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7846A84D"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B25843">
        <w:rPr>
          <w:rFonts w:ascii="Arial" w:eastAsia="MS Mincho" w:hAnsi="Arial" w:cs="Arial"/>
          <w:b/>
          <w:sz w:val="24"/>
          <w:lang w:eastAsia="en-US"/>
        </w:rPr>
        <w:t>6</w:t>
      </w:r>
      <w:r>
        <w:rPr>
          <w:rFonts w:ascii="Arial" w:eastAsia="MS Mincho" w:hAnsi="Arial" w:cs="Arial"/>
          <w:b/>
          <w:sz w:val="24"/>
          <w:lang w:eastAsia="en-US"/>
        </w:rPr>
        <w:tab/>
        <w:t>R2-2</w:t>
      </w:r>
      <w:r w:rsidR="00F637B7">
        <w:rPr>
          <w:rFonts w:ascii="Arial" w:eastAsia="MS Mincho" w:hAnsi="Arial" w:cs="Arial"/>
          <w:b/>
          <w:sz w:val="24"/>
          <w:lang w:eastAsia="en-US"/>
        </w:rPr>
        <w:t>4</w:t>
      </w:r>
      <w:r w:rsidR="007E0B96">
        <w:rPr>
          <w:rFonts w:ascii="Arial" w:eastAsia="MS Mincho" w:hAnsi="Arial" w:cs="Arial"/>
          <w:b/>
          <w:sz w:val="24"/>
          <w:lang w:eastAsia="en-US"/>
        </w:rPr>
        <w:t>05221</w:t>
      </w:r>
    </w:p>
    <w:p w14:paraId="6D57A7F3" w14:textId="716C412C" w:rsidR="009638FE" w:rsidRDefault="00B25843">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Fukuoka</w:t>
      </w:r>
      <w:r w:rsidR="00DC3CA4">
        <w:rPr>
          <w:rFonts w:ascii="Arial" w:eastAsia="MS Mincho" w:hAnsi="Arial" w:cs="Arial"/>
          <w:b/>
          <w:sz w:val="24"/>
          <w:lang w:eastAsia="en-US"/>
        </w:rPr>
        <w:t xml:space="preserve">, </w:t>
      </w:r>
      <w:r>
        <w:rPr>
          <w:rFonts w:ascii="Arial" w:eastAsia="MS Mincho" w:hAnsi="Arial" w:cs="Arial"/>
          <w:b/>
          <w:sz w:val="24"/>
          <w:lang w:eastAsia="en-US"/>
        </w:rPr>
        <w:t>Japan</w:t>
      </w:r>
      <w:r w:rsidR="00DC3CA4">
        <w:rPr>
          <w:rFonts w:ascii="Arial" w:eastAsia="MS Mincho" w:hAnsi="Arial" w:cs="Arial"/>
          <w:b/>
          <w:sz w:val="24"/>
          <w:lang w:eastAsia="en-US"/>
        </w:rPr>
        <w:t xml:space="preserve">, </w:t>
      </w:r>
      <w:r>
        <w:rPr>
          <w:rFonts w:ascii="Arial" w:eastAsia="MS Mincho" w:hAnsi="Arial" w:cs="Arial"/>
          <w:b/>
          <w:sz w:val="24"/>
          <w:lang w:eastAsia="en-US"/>
        </w:rPr>
        <w:t>20</w:t>
      </w:r>
      <w:r w:rsidR="001A20C1">
        <w:rPr>
          <w:rFonts w:ascii="Arial" w:eastAsia="MS Mincho" w:hAnsi="Arial" w:cs="Arial"/>
          <w:b/>
          <w:sz w:val="24"/>
          <w:lang w:eastAsia="en-US"/>
        </w:rPr>
        <w:t xml:space="preserve"> </w:t>
      </w:r>
      <w:r w:rsidR="0057594B">
        <w:rPr>
          <w:rFonts w:ascii="Arial" w:eastAsia="MS Mincho" w:hAnsi="Arial" w:cs="Arial"/>
          <w:b/>
          <w:sz w:val="24"/>
          <w:lang w:eastAsia="en-US"/>
        </w:rPr>
        <w:t>-</w:t>
      </w:r>
      <w:r w:rsidR="00DC3CA4">
        <w:rPr>
          <w:rFonts w:ascii="Arial" w:eastAsia="MS Mincho" w:hAnsi="Arial" w:cs="Arial"/>
          <w:b/>
          <w:sz w:val="24"/>
          <w:lang w:eastAsia="en-US"/>
        </w:rPr>
        <w:t xml:space="preserve"> </w:t>
      </w:r>
      <w:r>
        <w:rPr>
          <w:rFonts w:ascii="Arial" w:eastAsia="MS Mincho" w:hAnsi="Arial" w:cs="Arial"/>
          <w:b/>
          <w:sz w:val="24"/>
          <w:lang w:eastAsia="en-US"/>
        </w:rPr>
        <w:t>24</w:t>
      </w:r>
      <w:r w:rsidR="00DC3CA4">
        <w:rPr>
          <w:rFonts w:ascii="Arial" w:eastAsia="MS Mincho" w:hAnsi="Arial" w:cs="Arial"/>
          <w:b/>
          <w:sz w:val="24"/>
          <w:lang w:eastAsia="en-US"/>
        </w:rPr>
        <w:t xml:space="preserve"> </w:t>
      </w:r>
      <w:r>
        <w:rPr>
          <w:rFonts w:ascii="Arial" w:eastAsia="MS Mincho" w:hAnsi="Arial" w:cs="Arial"/>
          <w:b/>
          <w:sz w:val="24"/>
          <w:lang w:eastAsia="en-US"/>
        </w:rPr>
        <w:t>May</w:t>
      </w:r>
      <w:r w:rsidR="00DC3CA4">
        <w:rPr>
          <w:rFonts w:ascii="Arial" w:eastAsia="MS Mincho" w:hAnsi="Arial" w:cs="Arial"/>
          <w:b/>
          <w:sz w:val="24"/>
          <w:lang w:eastAsia="en-US"/>
        </w:rPr>
        <w:t xml:space="preserve"> 2024</w:t>
      </w:r>
    </w:p>
    <w:p w14:paraId="56D30ECF" w14:textId="77777777" w:rsidR="009638FE" w:rsidRPr="0096671E" w:rsidRDefault="009638FE">
      <w:pPr>
        <w:tabs>
          <w:tab w:val="left" w:pos="1701"/>
          <w:tab w:val="right" w:pos="9639"/>
        </w:tabs>
        <w:spacing w:after="240"/>
        <w:textAlignment w:val="auto"/>
        <w:rPr>
          <w:rFonts w:eastAsia="MS Mincho" w:cs="Arial"/>
          <w:b/>
          <w:sz w:val="24"/>
          <w:szCs w:val="24"/>
          <w:lang w:eastAsia="en-US"/>
        </w:rPr>
      </w:pPr>
    </w:p>
    <w:p w14:paraId="79EC0D03" w14:textId="71CB300D"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35BD8">
        <w:rPr>
          <w:rFonts w:ascii="Arial" w:eastAsia="MS Mincho" w:hAnsi="Arial" w:cs="Arial"/>
          <w:b/>
          <w:sz w:val="24"/>
          <w:szCs w:val="24"/>
          <w:lang w:eastAsia="en-US"/>
        </w:rPr>
        <w:t>8.6.2</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2A58F109"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6671E">
        <w:rPr>
          <w:rFonts w:ascii="Arial" w:eastAsia="MS Mincho" w:hAnsi="Arial" w:cs="Arial"/>
          <w:b/>
          <w:sz w:val="24"/>
          <w:szCs w:val="24"/>
          <w:lang w:eastAsia="en-US"/>
        </w:rPr>
        <w:t>Inter-CU LTM</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54FC2AF4" w:rsidR="009638FE" w:rsidRDefault="00B70299">
      <w:pPr>
        <w:rPr>
          <w:rFonts w:eastAsia="DengXian"/>
          <w:lang w:eastAsia="zh-CN"/>
        </w:rPr>
      </w:pPr>
      <w:r>
        <w:rPr>
          <w:rFonts w:eastAsia="DengXian"/>
          <w:lang w:eastAsia="zh-CN"/>
        </w:rPr>
        <w:t>L</w:t>
      </w:r>
      <w:r w:rsidR="005365A5">
        <w:rPr>
          <w:rFonts w:eastAsia="DengXian"/>
          <w:lang w:eastAsia="zh-CN"/>
        </w:rPr>
        <w:t>TM (L1/L2 Triggered Mobility) was</w:t>
      </w:r>
      <w:r>
        <w:rPr>
          <w:rFonts w:eastAsia="DengXian"/>
          <w:lang w:eastAsia="zh-CN"/>
        </w:rPr>
        <w:t xml:space="preserve"> introduced in Rel-18</w:t>
      </w:r>
      <w:r w:rsidR="008700E0">
        <w:rPr>
          <w:rFonts w:eastAsia="DengXian"/>
          <w:lang w:eastAsia="zh-CN"/>
        </w:rPr>
        <w:t xml:space="preserve"> for the</w:t>
      </w:r>
      <w:r w:rsidR="005365A5">
        <w:rPr>
          <w:rFonts w:eastAsia="DengXian"/>
          <w:lang w:eastAsia="zh-CN"/>
        </w:rPr>
        <w:t xml:space="preserve"> intra-CU</w:t>
      </w:r>
      <w:r w:rsidR="008700E0">
        <w:rPr>
          <w:rFonts w:eastAsia="DengXian"/>
          <w:lang w:eastAsia="zh-CN"/>
        </w:rPr>
        <w:t xml:space="preserve"> scenario</w:t>
      </w:r>
      <w:r w:rsidR="005365A5">
        <w:rPr>
          <w:rFonts w:eastAsia="DengXian"/>
          <w:lang w:eastAsia="zh-CN"/>
        </w:rPr>
        <w:t xml:space="preserve">. In Rel-19 </w:t>
      </w:r>
      <w:r w:rsidR="000E674A">
        <w:rPr>
          <w:rFonts w:eastAsia="DengXian"/>
          <w:lang w:eastAsia="zh-CN"/>
        </w:rPr>
        <w:fldChar w:fldCharType="begin"/>
      </w:r>
      <w:r w:rsidR="000E674A">
        <w:rPr>
          <w:rFonts w:eastAsia="DengXian"/>
          <w:lang w:eastAsia="zh-CN"/>
        </w:rPr>
        <w:instrText xml:space="preserve"> REF _Ref162617301 \r \h </w:instrText>
      </w:r>
      <w:r w:rsidR="000E674A">
        <w:rPr>
          <w:rFonts w:eastAsia="DengXian"/>
          <w:lang w:eastAsia="zh-CN"/>
        </w:rPr>
      </w:r>
      <w:r w:rsidR="000E674A">
        <w:rPr>
          <w:rFonts w:eastAsia="DengXian"/>
          <w:lang w:eastAsia="zh-CN"/>
        </w:rPr>
        <w:fldChar w:fldCharType="separate"/>
      </w:r>
      <w:r w:rsidR="000E674A">
        <w:rPr>
          <w:rFonts w:eastAsia="DengXian"/>
          <w:lang w:eastAsia="zh-CN"/>
        </w:rPr>
        <w:t>[1]</w:t>
      </w:r>
      <w:r w:rsidR="000E674A">
        <w:rPr>
          <w:rFonts w:eastAsia="DengXian"/>
          <w:lang w:eastAsia="zh-CN"/>
        </w:rPr>
        <w:fldChar w:fldCharType="end"/>
      </w:r>
      <w:r w:rsidR="005365A5">
        <w:rPr>
          <w:rFonts w:eastAsia="DengXian"/>
          <w:lang w:eastAsia="zh-CN"/>
        </w:rPr>
        <w:t>, the scope is extended to inter-CU</w:t>
      </w:r>
      <w:r w:rsidR="000E674A">
        <w:rPr>
          <w:rFonts w:eastAsia="DengXian"/>
          <w:lang w:eastAsia="zh-CN"/>
        </w:rPr>
        <w:t xml:space="preserve"> to support low latency and low interruption cell switch in broad areas</w:t>
      </w:r>
      <w:r w:rsidR="005365A5">
        <w:rPr>
          <w:rFonts w:eastAsia="DengXian"/>
          <w:lang w:eastAsia="zh-CN"/>
        </w:rPr>
        <w:t xml:space="preserve">. </w:t>
      </w:r>
      <w:r>
        <w:rPr>
          <w:rFonts w:eastAsia="DengXian"/>
          <w:lang w:eastAsia="zh-CN"/>
        </w:rPr>
        <w:t xml:space="preserve">In this contribution, we discuss </w:t>
      </w:r>
      <w:r w:rsidR="00076B23">
        <w:rPr>
          <w:rFonts w:eastAsia="DengXian"/>
          <w:lang w:eastAsia="zh-CN"/>
        </w:rPr>
        <w:t>the scenar</w:t>
      </w:r>
      <w:r w:rsidR="009F52F4">
        <w:rPr>
          <w:rFonts w:eastAsia="DengXian"/>
          <w:lang w:eastAsia="zh-CN"/>
        </w:rPr>
        <w:t>ios</w:t>
      </w:r>
      <w:r w:rsidR="00484433">
        <w:rPr>
          <w:rFonts w:eastAsia="DengXian"/>
          <w:lang w:eastAsia="zh-CN"/>
        </w:rPr>
        <w:t>, the procedures of inter-CU LTM, and issues specific to subsequent inter-CU LTM.</w:t>
      </w:r>
    </w:p>
    <w:p w14:paraId="6DF448A3" w14:textId="77777777"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4F93895A" w14:textId="0EA665E3" w:rsidR="009638FE" w:rsidRDefault="00DC3CA4">
      <w:pPr>
        <w:pStyle w:val="Heading2"/>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r w:rsidR="001E1A39">
        <w:t>S</w:t>
      </w:r>
      <w:r w:rsidR="00E7153C">
        <w:t xml:space="preserve">upported </w:t>
      </w:r>
      <w:r w:rsidR="005D1555">
        <w:t>scenarios</w:t>
      </w:r>
    </w:p>
    <w:p w14:paraId="52FBD41C" w14:textId="72A217DB" w:rsidR="00646317" w:rsidRPr="00601CDE" w:rsidRDefault="007032F2" w:rsidP="00646317">
      <w:pPr>
        <w:rPr>
          <w:rFonts w:eastAsia="DengXian"/>
          <w:lang w:eastAsia="zh-CN"/>
        </w:rPr>
      </w:pPr>
      <w:r>
        <w:rPr>
          <w:rFonts w:eastAsia="DengXian"/>
          <w:lang w:eastAsia="zh-CN"/>
        </w:rPr>
        <w:t>I</w:t>
      </w:r>
      <w:r w:rsidR="003A538E">
        <w:rPr>
          <w:rFonts w:eastAsia="DengXian"/>
          <w:lang w:eastAsia="zh-CN"/>
        </w:rPr>
        <w:t>nter-CU LTM will be supported in Rel-19. The</w:t>
      </w:r>
      <w:r w:rsidR="00E13CA8">
        <w:rPr>
          <w:rFonts w:eastAsia="DengXian"/>
          <w:lang w:eastAsia="zh-CN"/>
        </w:rPr>
        <w:t xml:space="preserve"> main</w:t>
      </w:r>
      <w:r w:rsidR="003A538E">
        <w:rPr>
          <w:rFonts w:eastAsia="DengXian"/>
          <w:lang w:eastAsia="zh-CN"/>
        </w:rPr>
        <w:t xml:space="preserve"> motivation is to support</w:t>
      </w:r>
      <w:r>
        <w:rPr>
          <w:rFonts w:eastAsia="DengXian"/>
          <w:lang w:eastAsia="zh-CN"/>
        </w:rPr>
        <w:t xml:space="preserve"> </w:t>
      </w:r>
      <w:r w:rsidR="003A538E">
        <w:rPr>
          <w:rFonts w:eastAsia="DengXian"/>
          <w:lang w:eastAsia="zh-CN"/>
        </w:rPr>
        <w:t>LTM in broad areas</w:t>
      </w:r>
      <w:r>
        <w:rPr>
          <w:rFonts w:eastAsia="DengXian"/>
          <w:lang w:eastAsia="zh-CN"/>
        </w:rPr>
        <w:t xml:space="preserve">. In addition, according to the WID </w:t>
      </w:r>
      <w:r>
        <w:rPr>
          <w:rFonts w:eastAsia="DengXian" w:hint="eastAsia"/>
          <w:lang w:eastAsia="zh-CN"/>
        </w:rPr>
        <w:t>justification</w:t>
      </w:r>
      <w:r>
        <w:rPr>
          <w:rFonts w:eastAsia="DengXian"/>
          <w:lang w:eastAsia="zh-CN"/>
        </w:rPr>
        <w:t xml:space="preserve"> below</w:t>
      </w:r>
      <w:r w:rsidR="00982D87">
        <w:rPr>
          <w:rFonts w:eastAsia="DengXian"/>
          <w:lang w:eastAsia="zh-CN"/>
        </w:rPr>
        <w:t xml:space="preserve"> </w:t>
      </w:r>
      <w:r>
        <w:rPr>
          <w:rFonts w:eastAsia="DengXian"/>
          <w:lang w:eastAsia="zh-CN"/>
        </w:rPr>
        <w:fldChar w:fldCharType="begin"/>
      </w:r>
      <w:r>
        <w:rPr>
          <w:rFonts w:eastAsia="DengXian"/>
          <w:lang w:eastAsia="zh-CN"/>
        </w:rPr>
        <w:instrText xml:space="preserve"> REF _Ref162617301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another aspect we should consider is </w:t>
      </w:r>
      <w:r w:rsidRPr="007032F2">
        <w:rPr>
          <w:rFonts w:eastAsia="DengXian"/>
          <w:lang w:eastAsia="zh-CN"/>
        </w:rPr>
        <w:t>to enable greater throughput on the target cell immediately after cell switch.</w:t>
      </w:r>
      <w:r>
        <w:rPr>
          <w:rFonts w:eastAsia="DengXian"/>
          <w:lang w:eastAsia="zh-CN"/>
        </w:rPr>
        <w:t xml:space="preserve"> </w:t>
      </w:r>
    </w:p>
    <w:tbl>
      <w:tblPr>
        <w:tblStyle w:val="TableGrid"/>
        <w:tblW w:w="0" w:type="auto"/>
        <w:tblLook w:val="04A0" w:firstRow="1" w:lastRow="0" w:firstColumn="1" w:lastColumn="0" w:noHBand="0" w:noVBand="1"/>
      </w:tblPr>
      <w:tblGrid>
        <w:gridCol w:w="9631"/>
      </w:tblGrid>
      <w:tr w:rsidR="003B1BBB" w14:paraId="593E3693" w14:textId="77777777" w:rsidTr="003B1BBB">
        <w:tc>
          <w:tcPr>
            <w:tcW w:w="9631" w:type="dxa"/>
          </w:tcPr>
          <w:p w14:paraId="145102FC" w14:textId="02EC3A3E" w:rsidR="00601CDE" w:rsidRDefault="00601CDE" w:rsidP="007032F2">
            <w:r w:rsidRPr="006E073F">
              <w:rPr>
                <w:rFonts w:eastAsiaTheme="minorEastAsia"/>
                <w:b/>
                <w:i/>
                <w:lang w:eastAsia="zh-CN"/>
              </w:rPr>
              <w:t>RP-240299</w:t>
            </w:r>
            <w:r>
              <w:rPr>
                <w:rFonts w:eastAsiaTheme="minorEastAsia"/>
                <w:b/>
                <w:i/>
                <w:lang w:eastAsia="zh-CN"/>
              </w:rPr>
              <w:t xml:space="preserve">, </w:t>
            </w:r>
            <w:r w:rsidRPr="006E073F">
              <w:rPr>
                <w:rFonts w:eastAsiaTheme="minorEastAsia"/>
                <w:b/>
                <w:i/>
                <w:lang w:eastAsia="zh-CN"/>
              </w:rPr>
              <w:t>Revised Work Item: NR mobility enhancements Phase 4</w:t>
            </w:r>
          </w:p>
          <w:p w14:paraId="3A5490A7" w14:textId="30060B12" w:rsidR="007032F2" w:rsidRPr="007032F2" w:rsidRDefault="00646317" w:rsidP="007032F2">
            <w:pPr>
              <w:rPr>
                <w:rFonts w:eastAsia="DengXian"/>
                <w:b/>
                <w:i/>
                <w:lang w:eastAsia="zh-CN"/>
              </w:rPr>
            </w:pPr>
            <w:r>
              <w:t xml:space="preserve">L1 measurements for LTM procedures are limited to SSB measurements. Expanding L1 measurements to include CSI-RS can address this limitation and can be expected </w:t>
            </w:r>
            <w:r w:rsidRPr="00AA294D">
              <w:rPr>
                <w:highlight w:val="yellow"/>
              </w:rPr>
              <w:t>to enable greater throughput on the target cell immediately after cell switch.</w:t>
            </w:r>
          </w:p>
        </w:tc>
      </w:tr>
    </w:tbl>
    <w:p w14:paraId="15732E39" w14:textId="55256229" w:rsidR="00367A61" w:rsidRDefault="00367A61" w:rsidP="00367A61">
      <w:pPr>
        <w:pStyle w:val="Observation-HW"/>
        <w:spacing w:before="180"/>
        <w:rPr>
          <w:rFonts w:eastAsia="DengXian"/>
        </w:rPr>
      </w:pPr>
      <w:r>
        <w:t>Observation 1:</w:t>
      </w:r>
      <w:r>
        <w:tab/>
        <w:t>In addition to supporting low interruption LTM in broad areas (inter-CU), Rel-19 Mobility Enhancement also aims to enable greater throughput on the target cell immediately after cell switch.</w:t>
      </w:r>
    </w:p>
    <w:p w14:paraId="17E5A23D" w14:textId="34FCDD27" w:rsidR="0096731E" w:rsidRDefault="00A45382" w:rsidP="00992DC0">
      <w:pPr>
        <w:spacing w:before="180"/>
        <w:rPr>
          <w:rFonts w:eastAsia="DengXian"/>
          <w:lang w:eastAsia="zh-CN"/>
        </w:rPr>
      </w:pPr>
      <w:r>
        <w:rPr>
          <w:rFonts w:eastAsia="DengXian" w:hint="eastAsia"/>
          <w:lang w:eastAsia="zh-CN"/>
        </w:rPr>
        <w:t>U</w:t>
      </w:r>
      <w:r>
        <w:rPr>
          <w:rFonts w:eastAsia="DengXian"/>
          <w:lang w:eastAsia="zh-CN"/>
        </w:rPr>
        <w:t>sing CA at the target side is one method to provide high throughput after cell switch.</w:t>
      </w:r>
      <w:r>
        <w:rPr>
          <w:rFonts w:eastAsia="DengXian" w:hint="eastAsia"/>
          <w:lang w:eastAsia="zh-CN"/>
        </w:rPr>
        <w:t xml:space="preserve"> </w:t>
      </w:r>
      <w:r w:rsidR="0096731E" w:rsidRPr="00A44258">
        <w:rPr>
          <w:rFonts w:eastAsia="DengXian"/>
          <w:lang w:eastAsia="zh-CN"/>
        </w:rPr>
        <w:t>In Rel-18 LTM</w:t>
      </w:r>
      <w:r w:rsidR="0096731E">
        <w:rPr>
          <w:rFonts w:eastAsia="DengXian" w:hint="eastAsia"/>
          <w:lang w:eastAsia="zh-CN"/>
        </w:rPr>
        <w:t>,</w:t>
      </w:r>
      <w:r w:rsidR="0096731E">
        <w:rPr>
          <w:rFonts w:eastAsia="DengXian"/>
          <w:lang w:eastAsia="zh-CN"/>
        </w:rPr>
        <w:t xml:space="preserve"> direct SCell activation is supported </w:t>
      </w:r>
      <w:r w:rsidR="00990DFA">
        <w:rPr>
          <w:rFonts w:eastAsia="DengXian"/>
          <w:lang w:eastAsia="zh-CN"/>
        </w:rPr>
        <w:t>i.e.,</w:t>
      </w:r>
      <w:r w:rsidR="0096731E">
        <w:rPr>
          <w:rFonts w:eastAsia="DengXian"/>
          <w:lang w:eastAsia="zh-CN"/>
        </w:rPr>
        <w:t xml:space="preserve"> the target configuration can include SCells with the SCell state set to “activated” by RRC pre-configuration. If a target SCell and the target PCell share the same beam direction and synchronization information (same TA), the target SCell can be used very quickly with less activation delay. However, if the target SCell is not co-located with the target PCell, some additional time is needed to begin using the SCell for high performance data transfer.</w:t>
      </w:r>
      <w:r w:rsidR="0028751A">
        <w:rPr>
          <w:rFonts w:eastAsia="DengXian"/>
          <w:lang w:eastAsia="zh-CN"/>
        </w:rPr>
        <w:t xml:space="preserve"> Specifically, the UE needs to synchronize to the t</w:t>
      </w:r>
      <w:r w:rsidR="0028751A">
        <w:rPr>
          <w:rFonts w:eastAsia="DengXian" w:hint="eastAsia"/>
          <w:lang w:eastAsia="zh-CN"/>
        </w:rPr>
        <w:t>arget</w:t>
      </w:r>
      <w:r w:rsidR="0028751A">
        <w:rPr>
          <w:rFonts w:eastAsia="DengXian"/>
          <w:lang w:eastAsia="zh-CN"/>
        </w:rPr>
        <w:t xml:space="preserve"> SCell and performs beam </w:t>
      </w:r>
      <w:r w:rsidR="0079256C">
        <w:rPr>
          <w:rFonts w:eastAsia="DengXian"/>
          <w:lang w:eastAsia="zh-CN"/>
        </w:rPr>
        <w:t xml:space="preserve">direction </w:t>
      </w:r>
      <w:r w:rsidR="0028751A">
        <w:rPr>
          <w:rFonts w:eastAsia="DengXian"/>
          <w:lang w:eastAsia="zh-CN"/>
        </w:rPr>
        <w:t>training to align the SCell beam.</w:t>
      </w:r>
      <w:r w:rsidR="0079256C">
        <w:rPr>
          <w:rFonts w:eastAsia="DengXian"/>
          <w:lang w:eastAsia="zh-CN"/>
        </w:rPr>
        <w:t xml:space="preserve"> Within this period of time, the throughput is degraded.</w:t>
      </w:r>
    </w:p>
    <w:p w14:paraId="41068225" w14:textId="77777777" w:rsidR="00077B15" w:rsidRPr="0079256C" w:rsidRDefault="00077B15" w:rsidP="00077B15">
      <w:pPr>
        <w:pStyle w:val="Observation-HW"/>
        <w:spacing w:before="180"/>
        <w:rPr>
          <w:rFonts w:eastAsia="DengXian"/>
        </w:rPr>
      </w:pPr>
      <w:r>
        <w:t>Observation 2:</w:t>
      </w:r>
      <w:r>
        <w:tab/>
      </w:r>
      <w:r>
        <w:rPr>
          <w:rFonts w:eastAsia="DengXian"/>
          <w:lang w:eastAsia="zh-CN"/>
        </w:rPr>
        <w:t>When the target SCell is not co-located with the target PCell, the UE needs to spend time on synchronization and beam direction training for the target SCell. This period of time degrades throughput.</w:t>
      </w:r>
    </w:p>
    <w:p w14:paraId="5F8DCA83" w14:textId="752564C6" w:rsidR="0096731E" w:rsidRDefault="009F7FE7" w:rsidP="0096731E">
      <w:pPr>
        <w:rPr>
          <w:rFonts w:eastAsia="DengXian"/>
          <w:lang w:eastAsia="zh-CN"/>
        </w:rPr>
      </w:pPr>
      <w:r>
        <w:rPr>
          <w:rFonts w:eastAsia="DengXian"/>
          <w:lang w:eastAsia="zh-CN"/>
        </w:rPr>
        <w:t xml:space="preserve">When the target configuration includes both PCell and SCell, if the UE can use the SCell </w:t>
      </w:r>
      <w:r w:rsidR="00B04297">
        <w:rPr>
          <w:rFonts w:eastAsia="DengXian"/>
          <w:lang w:eastAsia="zh-CN"/>
        </w:rPr>
        <w:t>quite fast</w:t>
      </w:r>
      <w:r>
        <w:rPr>
          <w:rFonts w:eastAsia="DengXian"/>
          <w:lang w:eastAsia="zh-CN"/>
        </w:rPr>
        <w:t xml:space="preserve"> after cell switch, the throughput can be boosted within </w:t>
      </w:r>
      <w:r w:rsidR="005D34F2">
        <w:rPr>
          <w:rFonts w:eastAsia="DengXian"/>
          <w:lang w:eastAsia="zh-CN"/>
        </w:rPr>
        <w:t xml:space="preserve">a </w:t>
      </w:r>
      <w:r>
        <w:rPr>
          <w:rFonts w:eastAsia="DengXian"/>
          <w:lang w:eastAsia="zh-CN"/>
        </w:rPr>
        <w:t>very short t</w:t>
      </w:r>
      <w:r w:rsidR="00F20C9F">
        <w:rPr>
          <w:rFonts w:eastAsia="DengXian"/>
          <w:lang w:eastAsia="zh-CN"/>
        </w:rPr>
        <w:t xml:space="preserve">ime. To achieve shorter SCell activation delay, RAN2 can discuss whether the delay reduction techniques can be used for SCell </w:t>
      </w:r>
      <w:r w:rsidR="00990DFA">
        <w:rPr>
          <w:rFonts w:eastAsia="DengXian"/>
          <w:lang w:eastAsia="zh-CN"/>
        </w:rPr>
        <w:t>e.g.,</w:t>
      </w:r>
      <w:r w:rsidR="00F20C9F">
        <w:rPr>
          <w:rFonts w:eastAsia="DengXian"/>
          <w:lang w:eastAsia="zh-CN"/>
        </w:rPr>
        <w:t xml:space="preserve"> </w:t>
      </w:r>
      <w:r w:rsidR="00F20C9F" w:rsidRPr="000F433E">
        <w:rPr>
          <w:rFonts w:eastAsia="DengXian"/>
          <w:lang w:eastAsia="zh-CN"/>
        </w:rPr>
        <w:t>L1 measurement for candidate SCell, and early synchronization to candidate SCell</w:t>
      </w:r>
      <w:r w:rsidR="00F20C9F">
        <w:rPr>
          <w:rFonts w:eastAsia="DengXian"/>
          <w:lang w:eastAsia="zh-CN"/>
        </w:rPr>
        <w:t>.</w:t>
      </w:r>
    </w:p>
    <w:p w14:paraId="7583D522" w14:textId="77777777" w:rsidR="005A193E" w:rsidRDefault="005A193E" w:rsidP="005A193E">
      <w:pPr>
        <w:pStyle w:val="Proposal-HW"/>
      </w:pPr>
      <w:r>
        <w:t>Proposal 1:</w:t>
      </w:r>
      <w:r>
        <w:tab/>
        <w:t xml:space="preserve">To achieve </w:t>
      </w:r>
      <w:r w:rsidRPr="005D34F2">
        <w:t>greater throughput immediately after cell switch</w:t>
      </w:r>
      <w:r>
        <w:t>, study the support of L1 measurement and early synchronization for candidate SCells, to enable short SCell activation delay.</w:t>
      </w:r>
    </w:p>
    <w:p w14:paraId="07BE49BA" w14:textId="25C51611" w:rsidR="00E62CFE" w:rsidRDefault="00E62CFE" w:rsidP="00E62CFE">
      <w:pPr>
        <w:pStyle w:val="Heading2"/>
        <w:rPr>
          <w:rFonts w:eastAsia="SimSun"/>
          <w:lang w:eastAsia="zh-CN"/>
        </w:rPr>
      </w:pPr>
      <w:r>
        <w:rPr>
          <w:rFonts w:eastAsia="SimSun"/>
          <w:lang w:eastAsia="zh-CN"/>
        </w:rPr>
        <w:lastRenderedPageBreak/>
        <w:t>2.2</w:t>
      </w:r>
      <w:r>
        <w:rPr>
          <w:rFonts w:eastAsia="SimSun"/>
          <w:lang w:eastAsia="zh-CN"/>
        </w:rPr>
        <w:tab/>
      </w:r>
      <w:r w:rsidR="000833DF">
        <w:t>I</w:t>
      </w:r>
      <w:r w:rsidR="002C7C97">
        <w:t xml:space="preserve">nter-CU LTM </w:t>
      </w:r>
      <w:r w:rsidR="009F270C">
        <w:t>procedures</w:t>
      </w:r>
    </w:p>
    <w:p w14:paraId="75B860D8" w14:textId="2A03380B" w:rsidR="00B44727" w:rsidRDefault="009C3A46">
      <w:pPr>
        <w:rPr>
          <w:rFonts w:eastAsia="DengXian"/>
          <w:lang w:eastAsia="zh-CN"/>
        </w:rPr>
      </w:pPr>
      <w:r>
        <w:rPr>
          <w:rFonts w:eastAsia="DengXian"/>
          <w:lang w:eastAsia="zh-CN"/>
        </w:rPr>
        <w:t xml:space="preserve">The </w:t>
      </w:r>
      <w:r w:rsidR="00124CAE">
        <w:rPr>
          <w:rFonts w:eastAsia="DengXian"/>
          <w:lang w:eastAsia="zh-CN"/>
        </w:rPr>
        <w:t xml:space="preserve">Rel-18 intra-CU </w:t>
      </w:r>
      <w:r w:rsidR="00A96274">
        <w:rPr>
          <w:rFonts w:eastAsia="DengXian"/>
          <w:lang w:eastAsia="zh-CN"/>
        </w:rPr>
        <w:t xml:space="preserve">LTM </w:t>
      </w:r>
      <w:r w:rsidR="00124CAE">
        <w:rPr>
          <w:rFonts w:eastAsia="DengXian"/>
          <w:lang w:eastAsia="zh-CN"/>
        </w:rPr>
        <w:t xml:space="preserve">procedure </w:t>
      </w:r>
      <w:r w:rsidR="00A71BD0">
        <w:rPr>
          <w:rFonts w:eastAsia="DengXian"/>
          <w:lang w:eastAsia="zh-CN"/>
        </w:rPr>
        <w:t xml:space="preserve">includes LTM preparation, early synchronization, LTM cell switch execution and LTM cell switch completion. </w:t>
      </w:r>
      <w:r w:rsidR="00B44727">
        <w:rPr>
          <w:rFonts w:eastAsia="DengXian"/>
          <w:lang w:eastAsia="zh-CN"/>
        </w:rPr>
        <w:t xml:space="preserve">This procedure </w:t>
      </w:r>
      <w:r w:rsidR="00A71BD0">
        <w:rPr>
          <w:rFonts w:eastAsia="DengXian"/>
          <w:lang w:eastAsia="zh-CN"/>
        </w:rPr>
        <w:t>can be</w:t>
      </w:r>
      <w:r w:rsidR="00124CAE">
        <w:rPr>
          <w:rFonts w:eastAsia="DengXian"/>
          <w:lang w:eastAsia="zh-CN"/>
        </w:rPr>
        <w:t xml:space="preserve"> the baseline for </w:t>
      </w:r>
      <w:r w:rsidR="00B44727">
        <w:rPr>
          <w:rFonts w:eastAsia="DengXian"/>
          <w:lang w:eastAsia="zh-CN"/>
        </w:rPr>
        <w:t>Rel-19 inter-CU LTM.</w:t>
      </w:r>
      <w:r w:rsidR="00BB7C42">
        <w:rPr>
          <w:rFonts w:eastAsia="DengXian"/>
          <w:lang w:eastAsia="zh-CN"/>
        </w:rPr>
        <w:t xml:space="preserve"> The general procedure is shown in the figure below:</w:t>
      </w:r>
    </w:p>
    <w:p w14:paraId="7861FB4C" w14:textId="20ACCB6C" w:rsidR="00BB7C42" w:rsidRDefault="00E7452A" w:rsidP="00E7452A">
      <w:pPr>
        <w:jc w:val="center"/>
        <w:rPr>
          <w:rFonts w:eastAsia="DengXian"/>
          <w:lang w:eastAsia="zh-CN"/>
        </w:rPr>
      </w:pPr>
      <w:r>
        <w:rPr>
          <w:rFonts w:eastAsia="DengXian"/>
          <w:noProof/>
          <w:lang w:val="en-US" w:eastAsia="zh-CN"/>
        </w:rPr>
        <w:drawing>
          <wp:inline distT="0" distB="0" distL="0" distR="0" wp14:anchorId="484F930D" wp14:editId="623BF645">
            <wp:extent cx="3226280" cy="2893556"/>
            <wp:effectExtent l="0" t="0" r="0"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5879" cy="2902165"/>
                    </a:xfrm>
                    <a:prstGeom prst="rect">
                      <a:avLst/>
                    </a:prstGeom>
                    <a:noFill/>
                  </pic:spPr>
                </pic:pic>
              </a:graphicData>
            </a:graphic>
          </wp:inline>
        </w:drawing>
      </w:r>
    </w:p>
    <w:p w14:paraId="5470D164" w14:textId="73A8D199" w:rsidR="0091002A" w:rsidRPr="00AB273E" w:rsidRDefault="00AB273E" w:rsidP="00AB273E">
      <w:pPr>
        <w:pStyle w:val="TAH"/>
        <w:rPr>
          <w:rFonts w:eastAsia="DengXian"/>
          <w:lang w:eastAsia="zh-CN"/>
        </w:rPr>
      </w:pPr>
      <w:r w:rsidRPr="004529D0">
        <w:rPr>
          <w:rFonts w:eastAsia="DengXian" w:hint="eastAsia"/>
          <w:lang w:eastAsia="zh-CN"/>
        </w:rPr>
        <w:t>F</w:t>
      </w:r>
      <w:r w:rsidRPr="004529D0">
        <w:rPr>
          <w:rFonts w:eastAsia="DengXian"/>
          <w:lang w:eastAsia="zh-CN"/>
        </w:rPr>
        <w:t xml:space="preserve">igure </w:t>
      </w:r>
      <w:r>
        <w:rPr>
          <w:rFonts w:eastAsia="DengXian"/>
          <w:lang w:eastAsia="zh-CN"/>
        </w:rPr>
        <w:t>2.</w:t>
      </w:r>
      <w:r w:rsidR="00D602D6">
        <w:rPr>
          <w:rFonts w:eastAsia="DengXian"/>
          <w:lang w:eastAsia="zh-CN"/>
        </w:rPr>
        <w:t>2</w:t>
      </w:r>
      <w:r>
        <w:rPr>
          <w:rFonts w:eastAsia="DengXian" w:hint="eastAsia"/>
          <w:lang w:eastAsia="zh-CN"/>
        </w:rPr>
        <w:t>-</w:t>
      </w:r>
      <w:r>
        <w:rPr>
          <w:rFonts w:eastAsia="DengXian"/>
          <w:lang w:eastAsia="zh-CN"/>
        </w:rPr>
        <w:t>1</w:t>
      </w:r>
      <w:r w:rsidRPr="004529D0">
        <w:rPr>
          <w:rFonts w:eastAsia="DengXian"/>
          <w:lang w:eastAsia="zh-CN"/>
        </w:rPr>
        <w:t>. Inter-CU and intra-CU candidate cells</w:t>
      </w:r>
    </w:p>
    <w:p w14:paraId="62C62367" w14:textId="75AADB7B" w:rsidR="00B44727" w:rsidRDefault="001C1F42" w:rsidP="0025626B">
      <w:pPr>
        <w:pStyle w:val="Heading3"/>
        <w:rPr>
          <w:rFonts w:eastAsia="DengXian"/>
          <w:lang w:eastAsia="zh-CN"/>
        </w:rPr>
      </w:pPr>
      <w:r>
        <w:rPr>
          <w:rFonts w:eastAsia="DengXian"/>
          <w:lang w:eastAsia="zh-CN"/>
        </w:rPr>
        <w:t>2.2.1</w:t>
      </w:r>
      <w:r>
        <w:rPr>
          <w:rFonts w:eastAsia="DengXian"/>
          <w:lang w:eastAsia="zh-CN"/>
        </w:rPr>
        <w:tab/>
      </w:r>
      <w:r w:rsidR="00A13B9E" w:rsidRPr="00A13B9E">
        <w:rPr>
          <w:rFonts w:eastAsia="DengXian"/>
          <w:lang w:eastAsia="zh-CN"/>
        </w:rPr>
        <w:t>LTM preparation</w:t>
      </w:r>
    </w:p>
    <w:p w14:paraId="16D03AF4" w14:textId="692B003E" w:rsidR="005A193E" w:rsidRDefault="00A13B9E">
      <w:pPr>
        <w:rPr>
          <w:rFonts w:eastAsia="DengXian"/>
          <w:lang w:eastAsia="zh-CN"/>
        </w:rPr>
      </w:pPr>
      <w:r w:rsidRPr="00A13B9E">
        <w:rPr>
          <w:rFonts w:eastAsia="DengXian"/>
          <w:lang w:eastAsia="zh-CN"/>
        </w:rPr>
        <w:t xml:space="preserve">In </w:t>
      </w:r>
      <w:r w:rsidR="009C3A46">
        <w:rPr>
          <w:rFonts w:eastAsia="DengXian"/>
          <w:lang w:eastAsia="zh-CN"/>
        </w:rPr>
        <w:t xml:space="preserve">the </w:t>
      </w:r>
      <w:r>
        <w:rPr>
          <w:rFonts w:eastAsia="DengXian"/>
          <w:lang w:eastAsia="zh-CN"/>
        </w:rPr>
        <w:t>LTM preparation step, the source gNB prepares the candidate cells pre-configuration</w:t>
      </w:r>
      <w:r w:rsidR="009C3A46">
        <w:rPr>
          <w:rFonts w:eastAsia="DengXian"/>
          <w:lang w:eastAsia="zh-CN"/>
        </w:rPr>
        <w:t>s</w:t>
      </w:r>
      <w:r w:rsidR="00722693">
        <w:rPr>
          <w:rFonts w:eastAsia="DengXian"/>
          <w:lang w:eastAsia="zh-CN"/>
        </w:rPr>
        <w:t xml:space="preserve"> and sends </w:t>
      </w:r>
      <w:r w:rsidR="009C3A46">
        <w:rPr>
          <w:rFonts w:eastAsia="DengXian"/>
          <w:lang w:eastAsia="zh-CN"/>
        </w:rPr>
        <w:t xml:space="preserve">them </w:t>
      </w:r>
      <w:r w:rsidR="00722693">
        <w:rPr>
          <w:rFonts w:eastAsia="DengXian"/>
          <w:lang w:eastAsia="zh-CN"/>
        </w:rPr>
        <w:t>to the UE</w:t>
      </w:r>
      <w:r>
        <w:rPr>
          <w:rFonts w:eastAsia="DengXian"/>
          <w:lang w:eastAsia="zh-CN"/>
        </w:rPr>
        <w:t>, including intra-CU candidate cells and inter-CU candidate cells.</w:t>
      </w:r>
      <w:r w:rsidR="00722693">
        <w:rPr>
          <w:rFonts w:eastAsia="DengXian"/>
          <w:lang w:eastAsia="zh-CN"/>
        </w:rPr>
        <w:t xml:space="preserve"> </w:t>
      </w:r>
      <w:r w:rsidR="00D81E11">
        <w:rPr>
          <w:rFonts w:eastAsia="DengXian"/>
          <w:lang w:eastAsia="zh-CN"/>
        </w:rPr>
        <w:t xml:space="preserve"> </w:t>
      </w:r>
      <w:r w:rsidR="00FE73F4">
        <w:rPr>
          <w:rFonts w:eastAsia="DengXian"/>
          <w:lang w:eastAsia="zh-CN"/>
        </w:rPr>
        <w:t>In Rel-18 LTM, the source gNB-CU allocates a configuration ID for each candidate and ensures that the ID is unique for different candidates. In Rel-19 LTM, th</w:t>
      </w:r>
      <w:r w:rsidR="005A193E">
        <w:rPr>
          <w:rFonts w:eastAsia="DengXian"/>
          <w:lang w:eastAsia="zh-CN"/>
        </w:rPr>
        <w:t>e source gNB is still able to allocate unique IDs for different candidates</w:t>
      </w:r>
      <w:r w:rsidR="00FE73F4">
        <w:rPr>
          <w:rFonts w:eastAsia="DengXian"/>
          <w:lang w:eastAsia="zh-CN"/>
        </w:rPr>
        <w:t xml:space="preserve"> as the source gNB knows the number of candidates provided by candidate gNBs</w:t>
      </w:r>
      <w:r w:rsidR="005A193E">
        <w:rPr>
          <w:rFonts w:eastAsia="DengXian"/>
          <w:lang w:eastAsia="zh-CN"/>
        </w:rPr>
        <w:t>.</w:t>
      </w:r>
      <w:r w:rsidR="000D5EC8">
        <w:rPr>
          <w:rFonts w:eastAsia="DengXian"/>
          <w:lang w:eastAsia="zh-CN"/>
        </w:rPr>
        <w:t xml:space="preserve"> </w:t>
      </w:r>
      <w:r w:rsidR="00993C7C">
        <w:rPr>
          <w:rFonts w:eastAsia="DengXian"/>
          <w:lang w:eastAsia="zh-CN"/>
        </w:rPr>
        <w:t>This is a simple way to avoid ID con</w:t>
      </w:r>
      <w:r w:rsidR="00982D87">
        <w:rPr>
          <w:rFonts w:eastAsia="DengXian"/>
          <w:lang w:eastAsia="zh-CN"/>
        </w:rPr>
        <w:t>f</w:t>
      </w:r>
      <w:r w:rsidR="00993C7C">
        <w:rPr>
          <w:rFonts w:eastAsia="DengXian"/>
          <w:lang w:eastAsia="zh-CN"/>
        </w:rPr>
        <w:t>lict.</w:t>
      </w:r>
    </w:p>
    <w:p w14:paraId="0644A8B9" w14:textId="7DFB31AF" w:rsidR="00A13B9E" w:rsidRPr="007B1B81" w:rsidRDefault="005A193E" w:rsidP="007B1B81">
      <w:pPr>
        <w:pStyle w:val="Proposal-HW"/>
      </w:pPr>
      <w:r>
        <w:t>Proposal 2:</w:t>
      </w:r>
      <w:r>
        <w:tab/>
        <w:t xml:space="preserve">The source gNB allocates unique configuration IDs for different </w:t>
      </w:r>
      <w:r w:rsidR="000D5EC8">
        <w:t xml:space="preserve">LTM </w:t>
      </w:r>
      <w:r>
        <w:t>candidates</w:t>
      </w:r>
      <w:r w:rsidR="000D603D">
        <w:t xml:space="preserve"> (like in Rel-18)</w:t>
      </w:r>
      <w:r>
        <w:t>, including intra-CU and inter-CU candidates.</w:t>
      </w:r>
    </w:p>
    <w:p w14:paraId="1F7E25C9" w14:textId="04D67765" w:rsidR="009E4DDD" w:rsidRPr="00CA3B96" w:rsidRDefault="00911DFA" w:rsidP="006B3A02">
      <w:pPr>
        <w:pStyle w:val="Heading3"/>
        <w:rPr>
          <w:rFonts w:eastAsia="DengXian"/>
          <w:lang w:eastAsia="zh-CN"/>
        </w:rPr>
      </w:pPr>
      <w:r>
        <w:rPr>
          <w:rFonts w:eastAsia="DengXian"/>
          <w:lang w:eastAsia="zh-CN"/>
        </w:rPr>
        <w:t>2.2.2</w:t>
      </w:r>
      <w:r>
        <w:rPr>
          <w:rFonts w:eastAsia="DengXian"/>
          <w:lang w:eastAsia="zh-CN"/>
        </w:rPr>
        <w:tab/>
      </w:r>
      <w:r w:rsidR="00CA3B96" w:rsidRPr="00CA3B96">
        <w:rPr>
          <w:rFonts w:eastAsia="DengXian" w:hint="eastAsia"/>
          <w:lang w:eastAsia="zh-CN"/>
        </w:rPr>
        <w:t>E</w:t>
      </w:r>
      <w:r w:rsidR="00CA3B96" w:rsidRPr="00CA3B96">
        <w:rPr>
          <w:rFonts w:eastAsia="DengXian"/>
          <w:lang w:eastAsia="zh-CN"/>
        </w:rPr>
        <w:t>arly synchronization</w:t>
      </w:r>
    </w:p>
    <w:p w14:paraId="446FE81B" w14:textId="0FDCAF07" w:rsidR="00C14A69" w:rsidRDefault="00C14A69">
      <w:pPr>
        <w:rPr>
          <w:rFonts w:eastAsia="DengXian"/>
          <w:lang w:eastAsia="zh-CN"/>
        </w:rPr>
      </w:pPr>
      <w:r>
        <w:rPr>
          <w:rFonts w:eastAsia="DengXian" w:hint="eastAsia"/>
          <w:lang w:eastAsia="zh-CN"/>
        </w:rPr>
        <w:t>I</w:t>
      </w:r>
      <w:r>
        <w:rPr>
          <w:rFonts w:eastAsia="DengXian"/>
          <w:lang w:eastAsia="zh-CN"/>
        </w:rPr>
        <w:t>n RAN2 #125bis meeting</w:t>
      </w:r>
      <w:r w:rsidR="00DB4D50">
        <w:rPr>
          <w:rFonts w:eastAsia="DengXian"/>
          <w:lang w:eastAsia="zh-CN"/>
        </w:rPr>
        <w:t xml:space="preserve"> </w:t>
      </w:r>
      <w:r w:rsidR="005B499D">
        <w:rPr>
          <w:rFonts w:eastAsia="DengXian"/>
          <w:lang w:eastAsia="zh-CN"/>
        </w:rPr>
        <w:fldChar w:fldCharType="begin"/>
      </w:r>
      <w:r w:rsidR="005B499D">
        <w:rPr>
          <w:rFonts w:eastAsia="DengXian"/>
          <w:lang w:eastAsia="zh-CN"/>
        </w:rPr>
        <w:instrText xml:space="preserve"> REF _Ref165899177 \r \h </w:instrText>
      </w:r>
      <w:r w:rsidR="005B499D">
        <w:rPr>
          <w:rFonts w:eastAsia="DengXian"/>
          <w:lang w:eastAsia="zh-CN"/>
        </w:rPr>
      </w:r>
      <w:r w:rsidR="005B499D">
        <w:rPr>
          <w:rFonts w:eastAsia="DengXian"/>
          <w:lang w:eastAsia="zh-CN"/>
        </w:rPr>
        <w:fldChar w:fldCharType="separate"/>
      </w:r>
      <w:r w:rsidR="005B499D">
        <w:rPr>
          <w:rFonts w:eastAsia="DengXian"/>
          <w:lang w:eastAsia="zh-CN"/>
        </w:rPr>
        <w:t>[2]</w:t>
      </w:r>
      <w:r w:rsidR="005B499D">
        <w:rPr>
          <w:rFonts w:eastAsia="DengXian"/>
          <w:lang w:eastAsia="zh-CN"/>
        </w:rPr>
        <w:fldChar w:fldCharType="end"/>
      </w:r>
      <w:r>
        <w:rPr>
          <w:rFonts w:eastAsia="DengXian"/>
          <w:lang w:eastAsia="zh-CN"/>
        </w:rPr>
        <w:t xml:space="preserve">, RAN2 agreed to support </w:t>
      </w:r>
      <w:r w:rsidR="005B499D">
        <w:rPr>
          <w:rFonts w:eastAsia="DengXian"/>
          <w:lang w:eastAsia="zh-CN"/>
        </w:rPr>
        <w:t xml:space="preserve">PDCCH ordered early RACH for inter-CU LTM. </w:t>
      </w:r>
      <w:r w:rsidR="00742402">
        <w:rPr>
          <w:rFonts w:eastAsia="DengXian"/>
          <w:lang w:eastAsia="zh-CN"/>
        </w:rPr>
        <w:t>T</w:t>
      </w:r>
      <w:r w:rsidR="005B499D">
        <w:rPr>
          <w:rFonts w:eastAsia="DengXian"/>
          <w:lang w:eastAsia="zh-CN"/>
        </w:rPr>
        <w:t>he PDCCH order</w:t>
      </w:r>
      <w:r w:rsidR="000D603D">
        <w:rPr>
          <w:rFonts w:eastAsia="DengXian"/>
          <w:lang w:eastAsia="zh-CN"/>
        </w:rPr>
        <w:t>ed</w:t>
      </w:r>
      <w:r w:rsidR="005B499D">
        <w:rPr>
          <w:rFonts w:eastAsia="DengXian"/>
          <w:lang w:eastAsia="zh-CN"/>
        </w:rPr>
        <w:t xml:space="preserve"> early RACH without RAR is the baseline</w:t>
      </w:r>
      <w:r w:rsidR="000D603D">
        <w:rPr>
          <w:rFonts w:eastAsia="DengXian"/>
          <w:lang w:eastAsia="zh-CN"/>
        </w:rPr>
        <w:t xml:space="preserve"> solution</w:t>
      </w:r>
      <w:r w:rsidR="005B499D">
        <w:rPr>
          <w:rFonts w:eastAsia="DengXian"/>
          <w:lang w:eastAsia="zh-CN"/>
        </w:rPr>
        <w:t xml:space="preserve">, while the solution </w:t>
      </w:r>
      <w:r w:rsidR="000D603D">
        <w:rPr>
          <w:rFonts w:eastAsia="DengXian"/>
          <w:lang w:eastAsia="zh-CN"/>
        </w:rPr>
        <w:t xml:space="preserve">with RAR </w:t>
      </w:r>
      <w:r w:rsidR="005B499D">
        <w:rPr>
          <w:rFonts w:eastAsia="DengXian"/>
          <w:lang w:eastAsia="zh-CN"/>
        </w:rPr>
        <w:t>is FFS.</w:t>
      </w:r>
    </w:p>
    <w:tbl>
      <w:tblPr>
        <w:tblStyle w:val="TableGrid"/>
        <w:tblW w:w="0" w:type="auto"/>
        <w:tblLook w:val="04A0" w:firstRow="1" w:lastRow="0" w:firstColumn="1" w:lastColumn="0" w:noHBand="0" w:noVBand="1"/>
      </w:tblPr>
      <w:tblGrid>
        <w:gridCol w:w="9631"/>
      </w:tblGrid>
      <w:tr w:rsidR="00646317" w14:paraId="60F32EB0" w14:textId="77777777" w:rsidTr="00646317">
        <w:tc>
          <w:tcPr>
            <w:tcW w:w="9631" w:type="dxa"/>
          </w:tcPr>
          <w:p w14:paraId="2DB0EE0F" w14:textId="74068288" w:rsidR="00646317" w:rsidRDefault="00646317" w:rsidP="00646317">
            <w:pPr>
              <w:rPr>
                <w:rFonts w:eastAsia="DengXian"/>
                <w:b/>
                <w:i/>
                <w:lang w:eastAsia="zh-CN"/>
              </w:rPr>
            </w:pPr>
            <w:r w:rsidRPr="006E073F">
              <w:rPr>
                <w:rFonts w:eastAsiaTheme="minorEastAsia"/>
                <w:b/>
                <w:i/>
                <w:lang w:eastAsia="zh-CN"/>
              </w:rPr>
              <w:t>R</w:t>
            </w:r>
            <w:r>
              <w:rPr>
                <w:rFonts w:eastAsiaTheme="minorEastAsia"/>
                <w:b/>
                <w:i/>
                <w:lang w:eastAsia="zh-CN"/>
              </w:rPr>
              <w:t>AN2 #125bis</w:t>
            </w:r>
          </w:p>
          <w:p w14:paraId="005C039E" w14:textId="77777777" w:rsidR="00DB4D50" w:rsidRPr="00DB4D50" w:rsidRDefault="00DB4D50" w:rsidP="00DB4D50">
            <w:pPr>
              <w:pStyle w:val="Doc-text2"/>
              <w:ind w:left="0" w:firstLine="0"/>
              <w:rPr>
                <w:b/>
                <w:bCs/>
                <w:lang w:val="en-US"/>
              </w:rPr>
            </w:pPr>
            <w:r w:rsidRPr="00DB4D50">
              <w:rPr>
                <w:b/>
                <w:bCs/>
                <w:lang w:val="en-US"/>
              </w:rPr>
              <w:t>Agreements on early sync phase:</w:t>
            </w:r>
          </w:p>
          <w:p w14:paraId="6503716E" w14:textId="77777777" w:rsidR="00DB4D50" w:rsidRPr="00DB4D50" w:rsidRDefault="00DB4D50" w:rsidP="00DB4D50">
            <w:pPr>
              <w:pStyle w:val="Doc-text2"/>
              <w:ind w:leftChars="50" w:left="463"/>
            </w:pPr>
            <w:r w:rsidRPr="00DB4D50">
              <w:t>1.</w:t>
            </w:r>
            <w:r w:rsidRPr="00DB4D50">
              <w:tab/>
              <w:t>Early DL and UL sync is also supported for inter-CU LTM.  Inform RAN3 of this. Early DL sync using CSI-RS should be considered, pending RAN1 approval.</w:t>
            </w:r>
          </w:p>
          <w:p w14:paraId="5023692B" w14:textId="77777777" w:rsidR="00DB4D50" w:rsidRPr="00DB4D50" w:rsidRDefault="00DB4D50" w:rsidP="00DB4D50">
            <w:pPr>
              <w:pStyle w:val="Doc-text2"/>
              <w:ind w:leftChars="50" w:left="460" w:hanging="360"/>
            </w:pPr>
            <w:r w:rsidRPr="00DB4D50">
              <w:t>2.</w:t>
            </w:r>
            <w:r w:rsidRPr="00DB4D50">
              <w:tab/>
              <w:t>PDCCH ordered early RACH is supported for inter-CU LTM.</w:t>
            </w:r>
          </w:p>
          <w:p w14:paraId="3967DF6D" w14:textId="79868789" w:rsidR="00646317" w:rsidRPr="00DB4D50" w:rsidRDefault="00DB4D50" w:rsidP="00DB4D50">
            <w:pPr>
              <w:pStyle w:val="Doc-text2"/>
              <w:ind w:leftChars="50" w:left="460" w:hanging="360"/>
              <w:rPr>
                <w:rFonts w:eastAsia="DengXian"/>
                <w:lang w:val="en-US" w:eastAsia="zh-CN"/>
              </w:rPr>
            </w:pPr>
            <w:r w:rsidRPr="00DB4D50">
              <w:t>3.</w:t>
            </w:r>
            <w:r w:rsidRPr="00DB4D50">
              <w:tab/>
              <w:t>For early TA acquisition, Rel-18 option is baseline. FFS for RAR based option.</w:t>
            </w:r>
          </w:p>
        </w:tc>
      </w:tr>
    </w:tbl>
    <w:p w14:paraId="2513D8EC" w14:textId="3B073533" w:rsidR="007A005D" w:rsidRPr="007E0B96" w:rsidRDefault="005B499D" w:rsidP="007A005D">
      <w:pPr>
        <w:spacing w:before="180"/>
        <w:rPr>
          <w:rFonts w:eastAsia="DengXian"/>
          <w:lang w:eastAsia="zh-CN"/>
        </w:rPr>
      </w:pPr>
      <w:r>
        <w:rPr>
          <w:rFonts w:eastAsia="DengXian" w:hint="eastAsia"/>
          <w:lang w:eastAsia="zh-CN"/>
        </w:rPr>
        <w:t>I</w:t>
      </w:r>
      <w:r>
        <w:rPr>
          <w:rFonts w:eastAsia="DengXian"/>
          <w:lang w:eastAsia="zh-CN"/>
        </w:rPr>
        <w:t xml:space="preserve">n Rel-18 LTM discussion, there was </w:t>
      </w:r>
      <w:r w:rsidR="000D603D">
        <w:rPr>
          <w:rFonts w:eastAsia="DengXian"/>
          <w:lang w:eastAsia="zh-CN"/>
        </w:rPr>
        <w:t xml:space="preserve">a </w:t>
      </w:r>
      <w:r>
        <w:rPr>
          <w:rFonts w:eastAsia="DengXian"/>
          <w:lang w:eastAsia="zh-CN"/>
        </w:rPr>
        <w:t xml:space="preserve">discussion on </w:t>
      </w:r>
      <w:r w:rsidR="000D603D">
        <w:rPr>
          <w:rFonts w:eastAsia="DengXian"/>
          <w:lang w:eastAsia="zh-CN"/>
        </w:rPr>
        <w:t>the solution with RAR vs. the solution without RAR</w:t>
      </w:r>
      <w:r>
        <w:rPr>
          <w:rFonts w:eastAsia="DengXian"/>
          <w:lang w:eastAsia="zh-CN"/>
        </w:rPr>
        <w:t xml:space="preserve">. </w:t>
      </w:r>
      <w:r w:rsidR="000D603D">
        <w:rPr>
          <w:rFonts w:eastAsia="DengXian"/>
          <w:lang w:eastAsia="zh-CN"/>
        </w:rPr>
        <w:t xml:space="preserve">If </w:t>
      </w:r>
      <w:r w:rsidR="00E329A2">
        <w:rPr>
          <w:rFonts w:eastAsia="DengXian"/>
          <w:lang w:eastAsia="zh-CN"/>
        </w:rPr>
        <w:t>RAR</w:t>
      </w:r>
      <w:r w:rsidR="000D603D">
        <w:rPr>
          <w:rFonts w:eastAsia="DengXian"/>
          <w:lang w:eastAsia="zh-CN"/>
        </w:rPr>
        <w:t xml:space="preserve"> is used</w:t>
      </w:r>
      <w:r w:rsidR="00742402">
        <w:rPr>
          <w:rFonts w:eastAsia="DengXian"/>
          <w:lang w:eastAsia="zh-CN"/>
        </w:rPr>
        <w:t xml:space="preserve">, </w:t>
      </w:r>
      <w:r>
        <w:rPr>
          <w:rFonts w:eastAsia="DengXian"/>
          <w:lang w:eastAsia="zh-CN"/>
        </w:rPr>
        <w:t>the UE needs to monitor RAR from candidate cells with candidate cell DL synchronization and with candidate ce</w:t>
      </w:r>
      <w:r>
        <w:rPr>
          <w:rFonts w:eastAsia="DengXian" w:hint="eastAsia"/>
          <w:lang w:eastAsia="zh-CN"/>
        </w:rPr>
        <w:t>l</w:t>
      </w:r>
      <w:r>
        <w:rPr>
          <w:rFonts w:eastAsia="DengXian"/>
          <w:lang w:eastAsia="zh-CN"/>
        </w:rPr>
        <w:t xml:space="preserve">l beam direction. This </w:t>
      </w:r>
      <w:r w:rsidR="000D603D">
        <w:rPr>
          <w:rFonts w:eastAsia="DengXian"/>
          <w:lang w:eastAsia="zh-CN"/>
        </w:rPr>
        <w:t>will most likely</w:t>
      </w:r>
      <w:r>
        <w:rPr>
          <w:rFonts w:eastAsia="DengXian"/>
          <w:lang w:eastAsia="zh-CN"/>
        </w:rPr>
        <w:t xml:space="preserve"> impact the source cell data transfer procedure</w:t>
      </w:r>
      <w:r w:rsidR="000D603D">
        <w:rPr>
          <w:rFonts w:eastAsia="DengXian"/>
          <w:lang w:eastAsia="zh-CN"/>
        </w:rPr>
        <w:t xml:space="preserve"> </w:t>
      </w:r>
      <w:r w:rsidR="007E0B96">
        <w:rPr>
          <w:rFonts w:eastAsia="DengXian"/>
          <w:lang w:eastAsia="zh-CN"/>
        </w:rPr>
        <w:t>i.e.,</w:t>
      </w:r>
      <w:r>
        <w:rPr>
          <w:rFonts w:eastAsia="DengXian"/>
          <w:lang w:eastAsia="zh-CN"/>
        </w:rPr>
        <w:t xml:space="preserve"> the UE may be not able to receive DL data from the source cell while monitoring RAR from candidate cells, </w:t>
      </w:r>
      <w:r w:rsidR="000D603D">
        <w:rPr>
          <w:rFonts w:eastAsia="DengXian"/>
          <w:lang w:eastAsia="zh-CN"/>
        </w:rPr>
        <w:t xml:space="preserve">thus reducing </w:t>
      </w:r>
      <w:r w:rsidR="00E329A2">
        <w:rPr>
          <w:rFonts w:eastAsia="DengXian"/>
          <w:lang w:eastAsia="zh-CN"/>
        </w:rPr>
        <w:t xml:space="preserve">throughput. </w:t>
      </w:r>
      <w:r w:rsidR="007A005D">
        <w:rPr>
          <w:rFonts w:eastAsia="DengXian"/>
          <w:lang w:eastAsia="zh-CN"/>
        </w:rPr>
        <w:t>This also creates additional RAN4 work. Besides, this would require a new UE capability for early RACH</w:t>
      </w:r>
      <w:r w:rsidR="007E0B96">
        <w:rPr>
          <w:rFonts w:eastAsia="DengXian"/>
          <w:lang w:eastAsia="zh-CN"/>
        </w:rPr>
        <w:t xml:space="preserve"> with RAR</w:t>
      </w:r>
      <w:r w:rsidR="007A005D">
        <w:rPr>
          <w:rFonts w:eastAsia="DengXian"/>
          <w:lang w:eastAsia="zh-CN"/>
        </w:rPr>
        <w:t xml:space="preserve">, the network would need to indicate to the UE which procedure is triggered </w:t>
      </w:r>
      <w:r w:rsidR="007E0B96">
        <w:rPr>
          <w:rFonts w:eastAsia="DengXian"/>
          <w:lang w:eastAsia="zh-CN"/>
        </w:rPr>
        <w:t xml:space="preserve">(with or without RAR) </w:t>
      </w:r>
      <w:r w:rsidR="007A005D">
        <w:rPr>
          <w:rFonts w:eastAsia="DengXian"/>
          <w:lang w:eastAsia="zh-CN"/>
        </w:rPr>
        <w:t>and in the case</w:t>
      </w:r>
      <w:r w:rsidR="007E0B96">
        <w:rPr>
          <w:rFonts w:eastAsia="DengXian"/>
          <w:lang w:eastAsia="zh-CN"/>
        </w:rPr>
        <w:t xml:space="preserve"> with RAR</w:t>
      </w:r>
      <w:r w:rsidR="007A005D">
        <w:rPr>
          <w:rFonts w:eastAsia="DengXian"/>
          <w:lang w:eastAsia="zh-CN"/>
        </w:rPr>
        <w:t xml:space="preserve">, </w:t>
      </w:r>
      <w:r w:rsidR="000D603D">
        <w:rPr>
          <w:rFonts w:eastAsia="DengXian"/>
          <w:lang w:eastAsia="zh-CN"/>
        </w:rPr>
        <w:t>t</w:t>
      </w:r>
      <w:r w:rsidR="00E329A2">
        <w:rPr>
          <w:rFonts w:eastAsia="DengXian"/>
          <w:lang w:eastAsia="zh-CN"/>
        </w:rPr>
        <w:t xml:space="preserve">he UE needs to maintain the TA value and do the TA validity check, even </w:t>
      </w:r>
      <w:r w:rsidR="00207112">
        <w:rPr>
          <w:rFonts w:eastAsia="DengXian"/>
          <w:lang w:eastAsia="zh-CN"/>
        </w:rPr>
        <w:t xml:space="preserve">though </w:t>
      </w:r>
      <w:r w:rsidR="00E329A2">
        <w:rPr>
          <w:rFonts w:eastAsia="DengXian"/>
          <w:lang w:eastAsia="zh-CN"/>
        </w:rPr>
        <w:t>the UE does not use the TA value before receiving the LTM cell switch command</w:t>
      </w:r>
      <w:r w:rsidR="00207112">
        <w:rPr>
          <w:rFonts w:eastAsia="DengXian"/>
          <w:lang w:eastAsia="zh-CN"/>
        </w:rPr>
        <w:t xml:space="preserve">. </w:t>
      </w:r>
      <w:r w:rsidR="007A005D">
        <w:rPr>
          <w:rFonts w:eastAsia="DengXian"/>
          <w:lang w:eastAsia="zh-CN"/>
        </w:rPr>
        <w:t>This also requires some discussion on how many TA values the UE maintains, and how long the UE considers them valid.</w:t>
      </w:r>
      <w:r w:rsidR="007E0B96">
        <w:rPr>
          <w:rFonts w:eastAsia="DengXian"/>
          <w:lang w:eastAsia="zh-CN"/>
        </w:rPr>
        <w:t xml:space="preserve"> As some UEs may only supports early RACH without RAR, it is anyway necessary to specify exchange of TA via Xn.</w:t>
      </w:r>
    </w:p>
    <w:p w14:paraId="5497FA03" w14:textId="5F2428C0" w:rsidR="00E329A2" w:rsidRDefault="00E329A2" w:rsidP="007A005D">
      <w:pPr>
        <w:spacing w:before="180"/>
        <w:rPr>
          <w:rFonts w:eastAsia="DengXian"/>
          <w:lang w:eastAsia="zh-CN"/>
        </w:rPr>
      </w:pPr>
    </w:p>
    <w:p w14:paraId="60B902FC" w14:textId="77777777" w:rsidR="007A005D" w:rsidRDefault="002A73A0" w:rsidP="002A73A0">
      <w:pPr>
        <w:pStyle w:val="Observation-HW"/>
        <w:spacing w:before="180"/>
      </w:pPr>
      <w:r>
        <w:t>Observation 3:</w:t>
      </w:r>
      <w:r>
        <w:tab/>
      </w:r>
      <w:r w:rsidR="007A005D">
        <w:t>PDCCH-ordered early RACH with RAR would increase interruption time as compared with Rel-18 PDCCH early RACH.</w:t>
      </w:r>
    </w:p>
    <w:p w14:paraId="60B1F23E" w14:textId="310A7655" w:rsidR="007A005D" w:rsidRDefault="007A005D" w:rsidP="002A73A0">
      <w:pPr>
        <w:pStyle w:val="Observation-HW"/>
        <w:spacing w:before="180"/>
      </w:pPr>
      <w:r>
        <w:t>Observation 4</w:t>
      </w:r>
      <w:r>
        <w:tab/>
      </w:r>
      <w:r w:rsidR="008E6C4D">
        <w:t xml:space="preserve">In Rel-18, </w:t>
      </w:r>
      <w:r>
        <w:t xml:space="preserve">RAN2 decided not to support PDCCH-ordered early RACH procedure with RAR </w:t>
      </w:r>
      <w:r w:rsidR="008E6C4D">
        <w:t>because</w:t>
      </w:r>
      <w:r>
        <w:t xml:space="preserve"> it would require </w:t>
      </w:r>
      <w:r w:rsidR="007E0B96">
        <w:t xml:space="preserve">a separate </w:t>
      </w:r>
      <w:r>
        <w:t>UE capability</w:t>
      </w:r>
      <w:r w:rsidR="008E6C4D">
        <w:t xml:space="preserve"> and</w:t>
      </w:r>
      <w:r>
        <w:t xml:space="preserve"> </w:t>
      </w:r>
      <w:r w:rsidR="007E0B96">
        <w:t xml:space="preserve">separate </w:t>
      </w:r>
      <w:r>
        <w:t xml:space="preserve">UE procedures for </w:t>
      </w:r>
      <w:r w:rsidR="008E6C4D">
        <w:t xml:space="preserve">candidate cell </w:t>
      </w:r>
      <w:r>
        <w:t>TA maintenance</w:t>
      </w:r>
      <w:r w:rsidR="008E6C4D">
        <w:t xml:space="preserve"> and TA expiry.</w:t>
      </w:r>
    </w:p>
    <w:p w14:paraId="16ADA2A3" w14:textId="77777777" w:rsidR="007A005D" w:rsidRDefault="007A005D" w:rsidP="002A73A0">
      <w:pPr>
        <w:pStyle w:val="Observation-HW"/>
        <w:spacing w:before="180"/>
      </w:pPr>
    </w:p>
    <w:p w14:paraId="36FDF791" w14:textId="440EFE79" w:rsidR="007A005D" w:rsidRDefault="00292A77" w:rsidP="005B499D">
      <w:pPr>
        <w:spacing w:before="180"/>
        <w:rPr>
          <w:rFonts w:eastAsia="DengXian"/>
          <w:lang w:eastAsia="zh-CN"/>
        </w:rPr>
      </w:pPr>
      <w:r>
        <w:rPr>
          <w:rFonts w:eastAsia="DengXian" w:hint="eastAsia"/>
          <w:lang w:eastAsia="zh-CN"/>
        </w:rPr>
        <w:t>I</w:t>
      </w:r>
      <w:r>
        <w:rPr>
          <w:rFonts w:eastAsia="DengXian"/>
          <w:lang w:eastAsia="zh-CN"/>
        </w:rPr>
        <w:t xml:space="preserve">n Rel-19 inter-CU LTM discussion, some companies mentioned that the </w:t>
      </w:r>
      <w:r w:rsidR="004F0375">
        <w:rPr>
          <w:rFonts w:eastAsia="DengXian"/>
          <w:lang w:eastAsia="zh-CN"/>
        </w:rPr>
        <w:t xml:space="preserve">existing </w:t>
      </w:r>
      <w:r w:rsidR="007A005D">
        <w:rPr>
          <w:rFonts w:eastAsia="DengXian"/>
          <w:lang w:eastAsia="zh-CN"/>
        </w:rPr>
        <w:t xml:space="preserve">PDCCH-ordered early RACH </w:t>
      </w:r>
      <w:r w:rsidR="00B115B9">
        <w:rPr>
          <w:rFonts w:eastAsia="DengXian"/>
          <w:lang w:eastAsia="zh-CN"/>
        </w:rPr>
        <w:t>may be not</w:t>
      </w:r>
      <w:r>
        <w:rPr>
          <w:rFonts w:eastAsia="DengXian"/>
          <w:lang w:eastAsia="zh-CN"/>
        </w:rPr>
        <w:t xml:space="preserve"> suitable for </w:t>
      </w:r>
      <w:r w:rsidR="004F0375">
        <w:rPr>
          <w:rFonts w:eastAsia="DengXian"/>
          <w:lang w:eastAsia="zh-CN"/>
        </w:rPr>
        <w:t xml:space="preserve">the </w:t>
      </w:r>
      <w:r>
        <w:rPr>
          <w:rFonts w:eastAsia="DengXian"/>
          <w:lang w:eastAsia="zh-CN"/>
        </w:rPr>
        <w:t>inter-CU</w:t>
      </w:r>
      <w:r w:rsidR="00B115B9">
        <w:rPr>
          <w:rFonts w:eastAsia="DengXian"/>
          <w:lang w:eastAsia="zh-CN"/>
        </w:rPr>
        <w:t xml:space="preserve"> case</w:t>
      </w:r>
      <w:r>
        <w:rPr>
          <w:rFonts w:eastAsia="DengXian"/>
          <w:lang w:eastAsia="zh-CN"/>
        </w:rPr>
        <w:t xml:space="preserve"> because the candidate gNB needs to forward the TA to the source gNB via </w:t>
      </w:r>
      <w:r w:rsidR="007A005D">
        <w:rPr>
          <w:rFonts w:eastAsia="DengXian"/>
          <w:lang w:eastAsia="zh-CN"/>
        </w:rPr>
        <w:t xml:space="preserve">the </w:t>
      </w:r>
      <w:r>
        <w:rPr>
          <w:rFonts w:eastAsia="DengXian"/>
          <w:lang w:eastAsia="zh-CN"/>
        </w:rPr>
        <w:t xml:space="preserve">Xn interface and the delay of the Xn transfer will </w:t>
      </w:r>
      <w:r w:rsidR="007A005D">
        <w:rPr>
          <w:rFonts w:eastAsia="DengXian"/>
          <w:lang w:eastAsia="zh-CN"/>
        </w:rPr>
        <w:t xml:space="preserve">delay the LTM cell switch and possibly </w:t>
      </w:r>
      <w:r>
        <w:rPr>
          <w:rFonts w:eastAsia="DengXian"/>
          <w:lang w:eastAsia="zh-CN"/>
        </w:rPr>
        <w:t xml:space="preserve">make the TA not valid anymore. </w:t>
      </w:r>
    </w:p>
    <w:p w14:paraId="7A7CD3AD" w14:textId="71C1AD02" w:rsidR="00F11C30" w:rsidRDefault="007A005D" w:rsidP="00F11C30">
      <w:pPr>
        <w:spacing w:before="180"/>
        <w:rPr>
          <w:rFonts w:eastAsia="DengXian"/>
          <w:lang w:eastAsia="zh-CN"/>
        </w:rPr>
      </w:pPr>
      <w:r>
        <w:rPr>
          <w:rFonts w:eastAsia="DengXian"/>
          <w:lang w:eastAsia="zh-CN"/>
        </w:rPr>
        <w:t>T</w:t>
      </w:r>
      <w:r w:rsidR="00382D33">
        <w:rPr>
          <w:rFonts w:eastAsia="DengXian"/>
          <w:lang w:eastAsia="zh-CN"/>
        </w:rPr>
        <w:t xml:space="preserve">he one-way Xn delay is usually 5~10 </w:t>
      </w:r>
      <w:proofErr w:type="spellStart"/>
      <w:r w:rsidR="00382D33">
        <w:rPr>
          <w:rFonts w:eastAsia="DengXian"/>
          <w:lang w:eastAsia="zh-CN"/>
        </w:rPr>
        <w:t>ms</w:t>
      </w:r>
      <w:proofErr w:type="spellEnd"/>
      <w:r w:rsidR="00382D33">
        <w:rPr>
          <w:rFonts w:eastAsia="DengXian"/>
          <w:lang w:eastAsia="zh-CN"/>
        </w:rPr>
        <w:t xml:space="preserve"> and it </w:t>
      </w:r>
      <w:r w:rsidR="008E6C4D">
        <w:rPr>
          <w:rFonts w:eastAsia="DengXian"/>
          <w:lang w:eastAsia="zh-CN"/>
        </w:rPr>
        <w:t>can be</w:t>
      </w:r>
      <w:r w:rsidR="00382D33">
        <w:rPr>
          <w:rFonts w:eastAsia="DengXian"/>
          <w:lang w:eastAsia="zh-CN"/>
        </w:rPr>
        <w:t xml:space="preserve"> shorter in real deployment scenarios.</w:t>
      </w:r>
      <w:r w:rsidR="008E6C4D">
        <w:rPr>
          <w:rFonts w:eastAsia="DengXian"/>
          <w:lang w:eastAsia="zh-CN"/>
        </w:rPr>
        <w:t xml:space="preserve"> </w:t>
      </w:r>
      <w:r w:rsidR="00FA0BD3">
        <w:rPr>
          <w:rFonts w:eastAsia="DengXian"/>
          <w:lang w:eastAsia="zh-CN"/>
        </w:rPr>
        <w:t>E</w:t>
      </w:r>
      <w:r w:rsidR="008E6C4D">
        <w:rPr>
          <w:rFonts w:eastAsia="DengXian"/>
          <w:lang w:eastAsia="zh-CN"/>
        </w:rPr>
        <w:t>ven for intra-CU cases, the network should trigger early RACH sufficiently before there is a need to trigger LTM cell switch</w:t>
      </w:r>
      <w:r w:rsidR="00F11C30">
        <w:rPr>
          <w:rFonts w:eastAsia="DengXian"/>
          <w:lang w:eastAsia="zh-CN"/>
        </w:rPr>
        <w:t>. If the network did not have the time to trigger early RACH before LTM cell switch, it is still possible to trigger LTM with RACH, without any risk of handover failure.</w:t>
      </w:r>
    </w:p>
    <w:p w14:paraId="0EA658BA" w14:textId="37CE4120" w:rsidR="00077B15" w:rsidRDefault="00F11C30" w:rsidP="005B499D">
      <w:pPr>
        <w:spacing w:before="180"/>
        <w:rPr>
          <w:rFonts w:eastAsia="DengXian"/>
          <w:lang w:eastAsia="zh-CN"/>
        </w:rPr>
      </w:pPr>
      <w:r>
        <w:rPr>
          <w:rFonts w:eastAsia="DengXian"/>
          <w:lang w:eastAsia="zh-CN"/>
        </w:rPr>
        <w:t xml:space="preserve">In other cases, </w:t>
      </w:r>
      <w:r w:rsidR="00382D33">
        <w:rPr>
          <w:rFonts w:eastAsia="DengXian"/>
          <w:lang w:eastAsia="zh-CN"/>
        </w:rPr>
        <w:t xml:space="preserve">the </w:t>
      </w:r>
      <w:r w:rsidR="00161C5E">
        <w:rPr>
          <w:rFonts w:eastAsia="DengXian"/>
          <w:lang w:eastAsia="zh-CN"/>
        </w:rPr>
        <w:t>value of</w:t>
      </w:r>
      <w:r w:rsidR="004F0375">
        <w:rPr>
          <w:rFonts w:eastAsia="DengXian"/>
          <w:lang w:eastAsia="zh-CN"/>
        </w:rPr>
        <w:t xml:space="preserve"> the</w:t>
      </w:r>
      <w:r w:rsidR="00161C5E">
        <w:rPr>
          <w:rFonts w:eastAsia="DengXian"/>
          <w:lang w:eastAsia="zh-CN"/>
        </w:rPr>
        <w:t xml:space="preserve"> </w:t>
      </w:r>
      <w:r w:rsidR="00161C5E" w:rsidRPr="00161C5E">
        <w:rPr>
          <w:rFonts w:eastAsia="DengXian"/>
          <w:i/>
          <w:iCs/>
          <w:lang w:eastAsia="zh-CN"/>
        </w:rPr>
        <w:t>timeAlignmentTimer</w:t>
      </w:r>
      <w:r w:rsidR="00B82AA0">
        <w:rPr>
          <w:rFonts w:eastAsia="DengXian"/>
          <w:lang w:eastAsia="zh-CN"/>
        </w:rPr>
        <w:t xml:space="preserve"> is</w:t>
      </w:r>
      <w:r w:rsidR="002422F1">
        <w:rPr>
          <w:rFonts w:eastAsia="DengXian"/>
          <w:lang w:eastAsia="zh-CN"/>
        </w:rPr>
        <w:t xml:space="preserve"> </w:t>
      </w:r>
      <w:r w:rsidR="004F0375">
        <w:rPr>
          <w:rFonts w:eastAsia="DengXian"/>
          <w:lang w:eastAsia="zh-CN"/>
        </w:rPr>
        <w:t xml:space="preserve">typically much </w:t>
      </w:r>
      <w:r w:rsidR="002422F1">
        <w:rPr>
          <w:rFonts w:eastAsia="DengXian"/>
          <w:lang w:eastAsia="zh-CN"/>
        </w:rPr>
        <w:t xml:space="preserve">larger (from 500 </w:t>
      </w:r>
      <w:proofErr w:type="spellStart"/>
      <w:r w:rsidR="002422F1">
        <w:rPr>
          <w:rFonts w:eastAsia="DengXian"/>
          <w:lang w:eastAsia="zh-CN"/>
        </w:rPr>
        <w:t>ms</w:t>
      </w:r>
      <w:proofErr w:type="spellEnd"/>
      <w:r w:rsidR="002422F1">
        <w:rPr>
          <w:rFonts w:eastAsia="DengXian"/>
          <w:lang w:eastAsia="zh-CN"/>
        </w:rPr>
        <w:t xml:space="preserve"> to 10240 </w:t>
      </w:r>
      <w:proofErr w:type="spellStart"/>
      <w:r w:rsidR="002422F1">
        <w:rPr>
          <w:rFonts w:eastAsia="DengXian"/>
          <w:lang w:eastAsia="zh-CN"/>
        </w:rPr>
        <w:t>ms</w:t>
      </w:r>
      <w:proofErr w:type="spellEnd"/>
      <w:r w:rsidR="002422F1">
        <w:rPr>
          <w:rFonts w:eastAsia="DengXian"/>
          <w:lang w:eastAsia="zh-CN"/>
        </w:rPr>
        <w:t>, even infinity)</w:t>
      </w:r>
      <w:r>
        <w:rPr>
          <w:rFonts w:eastAsia="DengXian"/>
          <w:lang w:eastAsia="zh-CN"/>
        </w:rPr>
        <w:t xml:space="preserve"> than</w:t>
      </w:r>
      <w:r w:rsidR="00077B15">
        <w:rPr>
          <w:rFonts w:eastAsia="DengXian"/>
          <w:lang w:eastAsia="zh-CN"/>
        </w:rPr>
        <w:t xml:space="preserve"> the </w:t>
      </w:r>
      <w:r>
        <w:rPr>
          <w:rFonts w:eastAsia="DengXian"/>
          <w:lang w:eastAsia="zh-CN"/>
        </w:rPr>
        <w:t xml:space="preserve">delay for the </w:t>
      </w:r>
      <w:r w:rsidR="00077B15">
        <w:rPr>
          <w:rFonts w:eastAsia="DengXian"/>
          <w:lang w:eastAsia="zh-CN"/>
        </w:rPr>
        <w:t xml:space="preserve">TA </w:t>
      </w:r>
      <w:r w:rsidR="002422F1">
        <w:rPr>
          <w:rFonts w:eastAsia="DengXian"/>
          <w:lang w:eastAsia="zh-CN"/>
        </w:rPr>
        <w:t>transfer via Xn</w:t>
      </w:r>
      <w:r w:rsidR="00077B15">
        <w:rPr>
          <w:rFonts w:eastAsia="DengXian"/>
          <w:lang w:eastAsia="zh-CN"/>
        </w:rPr>
        <w:t>.</w:t>
      </w:r>
      <w:r>
        <w:rPr>
          <w:rFonts w:eastAsia="DengXian"/>
          <w:lang w:eastAsia="zh-CN"/>
        </w:rPr>
        <w:t xml:space="preserve"> </w:t>
      </w:r>
    </w:p>
    <w:p w14:paraId="754EAA5D" w14:textId="77777777" w:rsidR="006D5753" w:rsidRDefault="00077B15" w:rsidP="006D5753">
      <w:pPr>
        <w:pStyle w:val="Observation-HW"/>
        <w:spacing w:before="180"/>
      </w:pPr>
      <w:r>
        <w:t xml:space="preserve">Observation </w:t>
      </w:r>
      <w:r w:rsidR="00DE7D14">
        <w:t>5</w:t>
      </w:r>
      <w:r>
        <w:t>:</w:t>
      </w:r>
      <w:r>
        <w:tab/>
      </w:r>
      <w:r w:rsidR="00DE7D14">
        <w:t>Early RACH is usually triggered in advance as compared with LTM cell switch, so the extra delay to transfer the TA over Xn should not affect LTM cell switch.</w:t>
      </w:r>
    </w:p>
    <w:p w14:paraId="095EB1D7" w14:textId="58C40006" w:rsidR="00077B15" w:rsidRPr="0079256C" w:rsidRDefault="00077B15" w:rsidP="006D5753">
      <w:pPr>
        <w:rPr>
          <w:rFonts w:eastAsia="DengXian"/>
          <w:lang w:eastAsia="zh-CN"/>
        </w:rPr>
      </w:pPr>
      <w:r>
        <w:rPr>
          <w:rFonts w:eastAsia="DengXian" w:hint="eastAsia"/>
          <w:lang w:eastAsia="zh-CN"/>
        </w:rPr>
        <w:t>T</w:t>
      </w:r>
      <w:r>
        <w:rPr>
          <w:rFonts w:eastAsia="DengXian"/>
          <w:lang w:eastAsia="zh-CN"/>
        </w:rPr>
        <w:t xml:space="preserve">herefore, </w:t>
      </w:r>
      <w:r w:rsidR="00DE7D14">
        <w:rPr>
          <w:rFonts w:eastAsia="DengXian"/>
          <w:lang w:eastAsia="zh-CN"/>
        </w:rPr>
        <w:t>we do not see any reason to make a different decision in Rel-19 as compared with Rel-18.</w:t>
      </w:r>
    </w:p>
    <w:p w14:paraId="253EF6A8" w14:textId="7241C736" w:rsidR="00673530" w:rsidRPr="00A24B21" w:rsidRDefault="00673530" w:rsidP="00673530">
      <w:pPr>
        <w:pStyle w:val="Proposal-HW"/>
      </w:pPr>
      <w:r>
        <w:t xml:space="preserve">Proposal </w:t>
      </w:r>
      <w:r w:rsidR="00BB2744">
        <w:t>3</w:t>
      </w:r>
      <w:r>
        <w:t>:</w:t>
      </w:r>
      <w:r>
        <w:tab/>
        <w:t>“PDCCH ordered early RACH with RAR” is not supported for Rel-19 inter-CU LTM.</w:t>
      </w:r>
    </w:p>
    <w:p w14:paraId="720804C7" w14:textId="7EB50806" w:rsidR="00AF56D4" w:rsidRPr="00CA3B96" w:rsidRDefault="001C1F42" w:rsidP="006B3A02">
      <w:pPr>
        <w:pStyle w:val="Heading3"/>
        <w:rPr>
          <w:rFonts w:eastAsia="DengXian"/>
          <w:lang w:eastAsia="zh-CN"/>
        </w:rPr>
      </w:pPr>
      <w:r>
        <w:rPr>
          <w:rFonts w:eastAsia="DengXian"/>
          <w:lang w:eastAsia="zh-CN"/>
        </w:rPr>
        <w:t>2.2.</w:t>
      </w:r>
      <w:r w:rsidR="00911DFA">
        <w:rPr>
          <w:rFonts w:eastAsia="DengXian"/>
          <w:lang w:eastAsia="zh-CN"/>
        </w:rPr>
        <w:t>3</w:t>
      </w:r>
      <w:r>
        <w:rPr>
          <w:rFonts w:eastAsia="DengXian"/>
          <w:lang w:eastAsia="zh-CN"/>
        </w:rPr>
        <w:tab/>
      </w:r>
      <w:r w:rsidR="007B2009">
        <w:rPr>
          <w:rFonts w:eastAsia="DengXian"/>
          <w:lang w:eastAsia="zh-CN"/>
        </w:rPr>
        <w:t xml:space="preserve">LTM cell switch </w:t>
      </w:r>
      <w:r w:rsidR="00F52951">
        <w:rPr>
          <w:rFonts w:eastAsia="DengXian"/>
          <w:lang w:eastAsia="zh-CN"/>
        </w:rPr>
        <w:t>execution</w:t>
      </w:r>
    </w:p>
    <w:p w14:paraId="706C5289" w14:textId="60844512" w:rsidR="00BB2744" w:rsidRDefault="00BB2744" w:rsidP="00BB2744">
      <w:pPr>
        <w:rPr>
          <w:rFonts w:eastAsia="DengXian"/>
          <w:lang w:eastAsia="zh-CN"/>
        </w:rPr>
      </w:pPr>
      <w:r>
        <w:rPr>
          <w:rFonts w:eastAsia="DengXian"/>
          <w:lang w:eastAsia="zh-CN"/>
        </w:rPr>
        <w:t xml:space="preserve">In Rel-18, the LTM cell switch execution procedure was introduced for subsequent LTM cell switch. The reason to introduce such a procedure is that the legacy delta configuration is not suitable for subsequent cell switch because in legacy delta configuration, the network provides the delta part based on the current UE configuration as in the serving cell (i.e., the source cell) but when the network generates the LTM candidate configurations, it does not know from which source cell the UE will apply it. In addition, the reference configuration can be used as a signalling optimization to avoid repeating parts that may be common to several LTM candidate configurations. </w:t>
      </w:r>
    </w:p>
    <w:p w14:paraId="06A74CBB" w14:textId="77777777" w:rsidR="00BB2744" w:rsidRDefault="00BB2744" w:rsidP="00BB2744">
      <w:pPr>
        <w:rPr>
          <w:rFonts w:eastAsia="DengXian"/>
          <w:lang w:eastAsia="zh-CN"/>
        </w:rPr>
      </w:pPr>
      <w:r>
        <w:rPr>
          <w:rFonts w:eastAsia="DengXian"/>
          <w:lang w:eastAsia="zh-CN"/>
        </w:rPr>
        <w:t>A candidate target CU can provide several LTM candidate configurations so intra-CU LTM between them should be supported according to the existing intra-CU LTM procedures. Hence, the existing LTM cell switch execution procedure introduced by Rel-18 need to be supported.</w:t>
      </w:r>
    </w:p>
    <w:p w14:paraId="5B375841" w14:textId="39CC8B4E" w:rsidR="00BB2744" w:rsidRPr="00A24B21" w:rsidRDefault="00BB2744" w:rsidP="00BB2744">
      <w:pPr>
        <w:pStyle w:val="Proposal-HW"/>
      </w:pPr>
      <w:r>
        <w:t>Proposal 4:</w:t>
      </w:r>
      <w:r>
        <w:tab/>
        <w:t>Reuse the Rel-18 cell LTM switch execution procedure for inter-CU LTM.</w:t>
      </w:r>
    </w:p>
    <w:p w14:paraId="6CE84399" w14:textId="03A96A25" w:rsidR="00EF2E0A" w:rsidRDefault="00D53834">
      <w:pPr>
        <w:rPr>
          <w:rFonts w:eastAsia="DengXian"/>
          <w:lang w:eastAsia="zh-CN"/>
        </w:rPr>
      </w:pPr>
      <w:r>
        <w:rPr>
          <w:rFonts w:eastAsia="DengXian"/>
          <w:lang w:eastAsia="zh-CN"/>
        </w:rPr>
        <w:t>In</w:t>
      </w:r>
      <w:r w:rsidR="009C3A46">
        <w:rPr>
          <w:rFonts w:eastAsia="DengXian"/>
          <w:lang w:eastAsia="zh-CN"/>
        </w:rPr>
        <w:t xml:space="preserve"> </w:t>
      </w:r>
      <w:r w:rsidR="00EF2E0A">
        <w:rPr>
          <w:rFonts w:eastAsia="DengXian"/>
          <w:lang w:eastAsia="zh-CN"/>
        </w:rPr>
        <w:t>Rel-18 LTM, the source gNB receives L1 measurement report</w:t>
      </w:r>
      <w:r w:rsidR="009C3A46">
        <w:rPr>
          <w:rFonts w:eastAsia="DengXian"/>
          <w:lang w:eastAsia="zh-CN"/>
        </w:rPr>
        <w:t>s</w:t>
      </w:r>
      <w:r w:rsidR="00EF2E0A">
        <w:rPr>
          <w:rFonts w:eastAsia="DengXian"/>
          <w:lang w:eastAsia="zh-CN"/>
        </w:rPr>
        <w:t xml:space="preserve"> from the UE and determines </w:t>
      </w:r>
      <w:r w:rsidR="00BB2744">
        <w:rPr>
          <w:rFonts w:eastAsia="DengXian"/>
          <w:lang w:eastAsia="zh-CN"/>
        </w:rPr>
        <w:t xml:space="preserve">whether LTM cell switch is needed, if so, </w:t>
      </w:r>
      <w:r w:rsidR="00EF2E0A">
        <w:rPr>
          <w:rFonts w:eastAsia="DengXian"/>
          <w:lang w:eastAsia="zh-CN"/>
        </w:rPr>
        <w:t>the target cell and the target beam</w:t>
      </w:r>
      <w:r w:rsidR="00BB2744">
        <w:rPr>
          <w:rFonts w:eastAsia="DengXian"/>
          <w:lang w:eastAsia="zh-CN"/>
        </w:rPr>
        <w:t xml:space="preserve"> and </w:t>
      </w:r>
      <w:r w:rsidR="007767F1">
        <w:rPr>
          <w:rFonts w:eastAsia="DengXian"/>
          <w:lang w:eastAsia="zh-CN"/>
        </w:rPr>
        <w:t xml:space="preserve">sends </w:t>
      </w:r>
      <w:r w:rsidR="009C3A46">
        <w:rPr>
          <w:rFonts w:eastAsia="DengXian"/>
          <w:lang w:eastAsia="zh-CN"/>
        </w:rPr>
        <w:t xml:space="preserve">the </w:t>
      </w:r>
      <w:r w:rsidR="007767F1">
        <w:rPr>
          <w:rFonts w:eastAsia="DengXian"/>
          <w:lang w:eastAsia="zh-CN"/>
        </w:rPr>
        <w:t xml:space="preserve">LTM </w:t>
      </w:r>
      <w:r w:rsidR="009C3A46">
        <w:rPr>
          <w:rFonts w:eastAsia="DengXian"/>
          <w:lang w:eastAsia="zh-CN"/>
        </w:rPr>
        <w:t xml:space="preserve">cell switch </w:t>
      </w:r>
      <w:r w:rsidR="007767F1">
        <w:rPr>
          <w:rFonts w:eastAsia="DengXian"/>
          <w:lang w:eastAsia="zh-CN"/>
        </w:rPr>
        <w:t>command to the UE, including the target configuration ID</w:t>
      </w:r>
      <w:r w:rsidR="009C3A46">
        <w:rPr>
          <w:rFonts w:eastAsia="DengXian"/>
          <w:lang w:eastAsia="zh-CN"/>
        </w:rPr>
        <w:t xml:space="preserve"> and </w:t>
      </w:r>
      <w:r w:rsidR="00BB2744">
        <w:rPr>
          <w:rFonts w:eastAsia="DengXian"/>
          <w:lang w:eastAsia="zh-CN"/>
        </w:rPr>
        <w:t xml:space="preserve">the </w:t>
      </w:r>
      <w:r w:rsidR="009C3A46">
        <w:rPr>
          <w:rFonts w:eastAsia="DengXian"/>
          <w:lang w:eastAsia="zh-CN"/>
        </w:rPr>
        <w:t>target</w:t>
      </w:r>
      <w:r w:rsidR="006D5753">
        <w:rPr>
          <w:rFonts w:eastAsia="DengXian"/>
          <w:lang w:eastAsia="zh-CN"/>
        </w:rPr>
        <w:t xml:space="preserve"> TCI state ID.</w:t>
      </w:r>
      <w:r w:rsidR="005B3819">
        <w:rPr>
          <w:rFonts w:eastAsia="DengXian"/>
          <w:lang w:eastAsia="zh-CN"/>
        </w:rPr>
        <w:t xml:space="preserve"> In addition, the LTM MAC CE </w:t>
      </w:r>
      <w:r w:rsidR="00BB2744">
        <w:rPr>
          <w:rFonts w:eastAsia="DengXian"/>
          <w:lang w:eastAsia="zh-CN"/>
        </w:rPr>
        <w:t xml:space="preserve">can </w:t>
      </w:r>
      <w:r w:rsidR="005B3819">
        <w:rPr>
          <w:rFonts w:eastAsia="DengXian"/>
          <w:lang w:eastAsia="zh-CN"/>
        </w:rPr>
        <w:t>also include the timing advance command for the target cell</w:t>
      </w:r>
      <w:r w:rsidR="00BB2744">
        <w:rPr>
          <w:rFonts w:eastAsia="DengXian"/>
          <w:lang w:eastAsia="zh-CN"/>
        </w:rPr>
        <w:t xml:space="preserve"> </w:t>
      </w:r>
      <w:r w:rsidR="00990DFA">
        <w:rPr>
          <w:rFonts w:eastAsia="DengXian"/>
          <w:lang w:eastAsia="zh-CN"/>
        </w:rPr>
        <w:t>e.g.,</w:t>
      </w:r>
      <w:r w:rsidR="00BB2744">
        <w:rPr>
          <w:rFonts w:eastAsia="DengXian"/>
          <w:lang w:eastAsia="zh-CN"/>
        </w:rPr>
        <w:t xml:space="preserve"> after PDCCH-ordered early RACH was performed</w:t>
      </w:r>
      <w:r w:rsidR="005B3819">
        <w:rPr>
          <w:rFonts w:eastAsia="DengXian"/>
          <w:lang w:eastAsia="zh-CN"/>
        </w:rPr>
        <w:t>.</w:t>
      </w:r>
      <w:r w:rsidR="00BB2744">
        <w:rPr>
          <w:rFonts w:eastAsia="DengXian"/>
          <w:lang w:eastAsia="zh-CN"/>
        </w:rPr>
        <w:t xml:space="preserve"> This mechanism can be reused exactly as it is for inter-CU LTM and it provides the same benefits.</w:t>
      </w:r>
    </w:p>
    <w:p w14:paraId="39A1B7F8" w14:textId="6611322F" w:rsidR="007767F1" w:rsidRPr="007767F1" w:rsidRDefault="00B02792" w:rsidP="007767F1">
      <w:pPr>
        <w:pStyle w:val="Proposal-HW"/>
      </w:pPr>
      <w:r>
        <w:t xml:space="preserve">Proposal </w:t>
      </w:r>
      <w:r w:rsidR="0025485F">
        <w:t>5</w:t>
      </w:r>
      <w:r w:rsidR="007767F1">
        <w:t>:</w:t>
      </w:r>
      <w:r w:rsidR="007767F1">
        <w:tab/>
      </w:r>
      <w:r w:rsidR="00BB2744">
        <w:t>Reuse the</w:t>
      </w:r>
      <w:r w:rsidR="00C637E0" w:rsidRPr="00C637E0">
        <w:t xml:space="preserve"> LTM </w:t>
      </w:r>
      <w:r w:rsidR="00BB2744">
        <w:t xml:space="preserve">CSC </w:t>
      </w:r>
      <w:r w:rsidR="00C637E0" w:rsidRPr="00C637E0">
        <w:t>MAC CE to trigger LTM cell switch</w:t>
      </w:r>
      <w:r w:rsidR="00C637E0">
        <w:t xml:space="preserve"> for inter-CU LTM</w:t>
      </w:r>
      <w:r w:rsidR="00C637E0" w:rsidRPr="00C637E0">
        <w:t xml:space="preserve">, including target </w:t>
      </w:r>
      <w:r w:rsidR="00C637E0">
        <w:t>configuration ID</w:t>
      </w:r>
      <w:r w:rsidR="00344D43">
        <w:t xml:space="preserve">, </w:t>
      </w:r>
      <w:r w:rsidR="007466DB">
        <w:t>t</w:t>
      </w:r>
      <w:r w:rsidR="00344D43">
        <w:t>iming advance command</w:t>
      </w:r>
      <w:r w:rsidR="009C3A46">
        <w:t xml:space="preserve"> and target</w:t>
      </w:r>
      <w:r w:rsidR="00C637E0">
        <w:t xml:space="preserve"> TCI State ID</w:t>
      </w:r>
      <w:r w:rsidR="007767F1" w:rsidRPr="00507CD6">
        <w:t>.</w:t>
      </w:r>
    </w:p>
    <w:p w14:paraId="5C20E24A" w14:textId="2092859D" w:rsidR="001544DA" w:rsidRDefault="00BB2744">
      <w:pPr>
        <w:rPr>
          <w:rFonts w:eastAsia="DengXian"/>
          <w:lang w:eastAsia="zh-CN"/>
        </w:rPr>
      </w:pPr>
      <w:r>
        <w:rPr>
          <w:rFonts w:eastAsia="DengXian"/>
          <w:lang w:eastAsia="zh-CN"/>
        </w:rPr>
        <w:t xml:space="preserve">RAN2 already agreed to support early UL sync for inter-CU LTM cell switch. As the main purpose of early UL sync is to allow </w:t>
      </w:r>
      <w:r w:rsidR="00AC2F9A">
        <w:rPr>
          <w:rFonts w:eastAsia="DengXian"/>
          <w:lang w:eastAsia="zh-CN"/>
        </w:rPr>
        <w:t xml:space="preserve">RACH-less LTM, although it was not captured formally, the intention is probably to support inter-CU RACH-less LTM cell switch. </w:t>
      </w:r>
      <w:r w:rsidR="00F52951">
        <w:rPr>
          <w:rFonts w:eastAsia="DengXian" w:hint="eastAsia"/>
          <w:lang w:eastAsia="zh-CN"/>
        </w:rPr>
        <w:t>R</w:t>
      </w:r>
      <w:r w:rsidR="00F52951">
        <w:rPr>
          <w:rFonts w:eastAsia="DengXian"/>
          <w:lang w:eastAsia="zh-CN"/>
        </w:rPr>
        <w:t xml:space="preserve">el-18 LTM </w:t>
      </w:r>
      <w:r w:rsidR="00BD6F7F">
        <w:rPr>
          <w:rFonts w:eastAsia="DengXian"/>
          <w:lang w:eastAsia="zh-CN"/>
        </w:rPr>
        <w:t xml:space="preserve">also </w:t>
      </w:r>
      <w:r w:rsidR="00F52951">
        <w:rPr>
          <w:rFonts w:eastAsia="DengXian"/>
          <w:lang w:eastAsia="zh-CN"/>
        </w:rPr>
        <w:t xml:space="preserve">supports RACH-based </w:t>
      </w:r>
      <w:r w:rsidR="00BD6F7F">
        <w:rPr>
          <w:rFonts w:eastAsia="DengXian"/>
          <w:lang w:eastAsia="zh-CN"/>
        </w:rPr>
        <w:t>LTM</w:t>
      </w:r>
      <w:r w:rsidR="00B01DE4">
        <w:rPr>
          <w:rFonts w:eastAsia="DengXian"/>
          <w:lang w:eastAsia="zh-CN"/>
        </w:rPr>
        <w:t xml:space="preserve"> cell switch</w:t>
      </w:r>
      <w:r w:rsidR="00BD6F7F">
        <w:rPr>
          <w:rFonts w:eastAsia="DengXian"/>
          <w:lang w:eastAsia="zh-CN"/>
        </w:rPr>
        <w:t xml:space="preserve"> using CBRA or CFRA with resources provided in RRC or in MAC CE. For inter-CU LTM cell switch, the use of MAC CE may require additional Xn signalling, but CBRA and CFRA resources provided in the LTM target configuration does not require any extra work</w:t>
      </w:r>
      <w:r w:rsidR="006D5753">
        <w:rPr>
          <w:rFonts w:eastAsia="DengXian"/>
          <w:lang w:eastAsia="zh-CN"/>
        </w:rPr>
        <w:t xml:space="preserve"> </w:t>
      </w:r>
      <w:r w:rsidR="00BD6F7F">
        <w:rPr>
          <w:rFonts w:eastAsia="DengXian"/>
          <w:lang w:eastAsia="zh-CN"/>
        </w:rPr>
        <w:t xml:space="preserve">and it can be supported at least using CBRA and CFRA resources provided in the LTM target </w:t>
      </w:r>
      <w:r w:rsidR="00990DFA">
        <w:rPr>
          <w:rFonts w:eastAsia="DengXian"/>
          <w:lang w:eastAsia="zh-CN"/>
        </w:rPr>
        <w:t>configuration.</w:t>
      </w:r>
    </w:p>
    <w:p w14:paraId="1C920FBD" w14:textId="79CBBC45" w:rsidR="001544DA" w:rsidRDefault="001544DA" w:rsidP="005B3819">
      <w:pPr>
        <w:pStyle w:val="Proposal-HW"/>
        <w:ind w:left="0" w:firstLineChars="0" w:firstLine="0"/>
        <w:rPr>
          <w:rFonts w:eastAsia="DengXian"/>
        </w:rPr>
      </w:pPr>
      <w:r>
        <w:t xml:space="preserve">Proposal </w:t>
      </w:r>
      <w:r w:rsidR="00AB0489">
        <w:t>6</w:t>
      </w:r>
      <w:r>
        <w:t>:</w:t>
      </w:r>
      <w:r>
        <w:tab/>
        <w:t>Support RACH-based and RACH-less cell switch for inter-CU LTM.</w:t>
      </w:r>
      <w:r w:rsidR="00BD6F7F">
        <w:t xml:space="preserve"> For RACH, CBRA and CFRA </w:t>
      </w:r>
      <w:r w:rsidR="00532EE8">
        <w:t xml:space="preserve">with </w:t>
      </w:r>
      <w:r w:rsidR="00BD6F7F">
        <w:t xml:space="preserve">resources </w:t>
      </w:r>
      <w:r w:rsidR="00532EE8">
        <w:t xml:space="preserve">provided </w:t>
      </w:r>
      <w:r w:rsidR="00BD6F7F">
        <w:t>in the target configuration is supported.</w:t>
      </w:r>
    </w:p>
    <w:p w14:paraId="569E3FFA" w14:textId="570EF228" w:rsidR="0022725E" w:rsidRDefault="0022725E">
      <w:pPr>
        <w:rPr>
          <w:rFonts w:eastAsia="DengXian"/>
          <w:lang w:eastAsia="zh-CN"/>
        </w:rPr>
      </w:pPr>
      <w:r>
        <w:rPr>
          <w:rFonts w:eastAsia="DengXian"/>
          <w:lang w:eastAsia="zh-CN"/>
        </w:rPr>
        <w:lastRenderedPageBreak/>
        <w:t xml:space="preserve">For RACH-less, if the target cell allocated CG resources to the UE in </w:t>
      </w:r>
      <w:r w:rsidR="009F61FF">
        <w:rPr>
          <w:rFonts w:eastAsia="DengXian"/>
          <w:lang w:eastAsia="zh-CN"/>
        </w:rPr>
        <w:t xml:space="preserve">the </w:t>
      </w:r>
      <w:r>
        <w:rPr>
          <w:rFonts w:eastAsia="DengXian"/>
          <w:lang w:eastAsia="zh-CN"/>
        </w:rPr>
        <w:t>pre-configuration, the UE can directly use the CG resources to access to the target cell. If the target cell did not allocate</w:t>
      </w:r>
      <w:r w:rsidR="009F61FF">
        <w:rPr>
          <w:rFonts w:eastAsia="DengXian"/>
          <w:lang w:eastAsia="zh-CN"/>
        </w:rPr>
        <w:t xml:space="preserve"> CG resources</w:t>
      </w:r>
      <w:r>
        <w:rPr>
          <w:rFonts w:eastAsia="DengXian"/>
          <w:lang w:eastAsia="zh-CN"/>
        </w:rPr>
        <w:t>, the DG based RACH-less procedure can be used, in which the UE monitors PDCCH scheduling from the target cell.</w:t>
      </w:r>
    </w:p>
    <w:p w14:paraId="3A41B93A" w14:textId="33779A0C" w:rsidR="0022725E" w:rsidRDefault="0022725E" w:rsidP="0022725E">
      <w:pPr>
        <w:pStyle w:val="Proposal-HW"/>
      </w:pPr>
      <w:r>
        <w:t xml:space="preserve">Proposal </w:t>
      </w:r>
      <w:r w:rsidR="00BE4B53">
        <w:t>7</w:t>
      </w:r>
      <w:r>
        <w:t>:</w:t>
      </w:r>
      <w:r>
        <w:tab/>
        <w:t xml:space="preserve">Support </w:t>
      </w:r>
      <w:r w:rsidRPr="0022725E">
        <w:t>CG-based RACH-less and DG-based RACH-less procedures for inter-CU LTM</w:t>
      </w:r>
      <w:r>
        <w:t>.</w:t>
      </w:r>
    </w:p>
    <w:p w14:paraId="1A69C7B7" w14:textId="49F69DF0" w:rsidR="0002161D" w:rsidRPr="00CA3B96" w:rsidRDefault="001C1F42" w:rsidP="00DF4B01">
      <w:pPr>
        <w:pStyle w:val="Heading3"/>
        <w:rPr>
          <w:rFonts w:eastAsia="DengXian"/>
          <w:lang w:eastAsia="zh-CN"/>
        </w:rPr>
      </w:pPr>
      <w:r>
        <w:rPr>
          <w:rFonts w:eastAsia="DengXian"/>
          <w:lang w:eastAsia="zh-CN"/>
        </w:rPr>
        <w:t>2.2.</w:t>
      </w:r>
      <w:r w:rsidR="00911DFA">
        <w:rPr>
          <w:rFonts w:eastAsia="DengXian"/>
          <w:lang w:eastAsia="zh-CN"/>
        </w:rPr>
        <w:t>4</w:t>
      </w:r>
      <w:r>
        <w:rPr>
          <w:rFonts w:eastAsia="DengXian"/>
          <w:lang w:eastAsia="zh-CN"/>
        </w:rPr>
        <w:tab/>
      </w:r>
      <w:r w:rsidR="0002161D">
        <w:rPr>
          <w:rFonts w:eastAsia="DengXian"/>
          <w:lang w:eastAsia="zh-CN"/>
        </w:rPr>
        <w:t>LTM cell switch completion</w:t>
      </w:r>
    </w:p>
    <w:p w14:paraId="70F80E04" w14:textId="53A7E0AC" w:rsidR="0022725E" w:rsidRDefault="00B36ED4" w:rsidP="00B36ED4">
      <w:pPr>
        <w:rPr>
          <w:rFonts w:eastAsia="DengXian"/>
          <w:lang w:eastAsia="zh-CN"/>
        </w:rPr>
      </w:pPr>
      <w:r>
        <w:rPr>
          <w:rFonts w:eastAsia="DengXian" w:hint="eastAsia"/>
          <w:lang w:eastAsia="zh-CN"/>
        </w:rPr>
        <w:t>I</w:t>
      </w:r>
      <w:r>
        <w:rPr>
          <w:rFonts w:eastAsia="DengXian"/>
          <w:lang w:eastAsia="zh-CN"/>
        </w:rPr>
        <w:t xml:space="preserve">n Rel-18 LTM, for RACH-based cell switch, the successful RACH </w:t>
      </w:r>
      <w:r w:rsidR="00BF0398">
        <w:rPr>
          <w:rFonts w:eastAsia="DengXian"/>
          <w:lang w:eastAsia="zh-CN"/>
        </w:rPr>
        <w:t xml:space="preserve">completion </w:t>
      </w:r>
      <w:r>
        <w:rPr>
          <w:rFonts w:eastAsia="DengXian"/>
          <w:lang w:eastAsia="zh-CN"/>
        </w:rPr>
        <w:t xml:space="preserve">also means successful LTM cell switch completion. For RACH-less cell switch, if the target successfully receives the first UL message </w:t>
      </w:r>
      <w:r w:rsidR="00DF4B01">
        <w:rPr>
          <w:rFonts w:eastAsia="DengXian"/>
          <w:lang w:eastAsia="zh-CN"/>
        </w:rPr>
        <w:t>for</w:t>
      </w:r>
      <w:r w:rsidR="009F61FF">
        <w:rPr>
          <w:rFonts w:eastAsia="DengXian"/>
          <w:lang w:eastAsia="zh-CN"/>
        </w:rPr>
        <w:t xml:space="preserve"> the UE</w:t>
      </w:r>
      <w:r>
        <w:rPr>
          <w:rFonts w:eastAsia="DengXian"/>
          <w:lang w:eastAsia="zh-CN"/>
        </w:rPr>
        <w:t xml:space="preserve">, </w:t>
      </w:r>
      <w:r w:rsidR="009F61FF">
        <w:rPr>
          <w:rFonts w:eastAsia="DengXian"/>
          <w:lang w:eastAsia="zh-CN"/>
        </w:rPr>
        <w:t xml:space="preserve">it </w:t>
      </w:r>
      <w:r>
        <w:rPr>
          <w:rFonts w:eastAsia="DengXian"/>
          <w:lang w:eastAsia="zh-CN"/>
        </w:rPr>
        <w:t xml:space="preserve">sends a </w:t>
      </w:r>
      <w:r w:rsidR="00054D75">
        <w:rPr>
          <w:rFonts w:eastAsia="DengXian"/>
          <w:lang w:eastAsia="zh-CN"/>
        </w:rPr>
        <w:t xml:space="preserve">DL assignment or an UL grant for a new transmission on the same HARQ process </w:t>
      </w:r>
      <w:r w:rsidR="009F61FF">
        <w:rPr>
          <w:rFonts w:eastAsia="DengXian"/>
          <w:lang w:eastAsia="zh-CN"/>
        </w:rPr>
        <w:t>and</w:t>
      </w:r>
      <w:r>
        <w:rPr>
          <w:rFonts w:eastAsia="DengXian"/>
          <w:lang w:eastAsia="zh-CN"/>
        </w:rPr>
        <w:t xml:space="preserve"> then the UE </w:t>
      </w:r>
      <w:r w:rsidR="009F61FF">
        <w:rPr>
          <w:rFonts w:eastAsia="DengXian"/>
          <w:lang w:eastAsia="zh-CN"/>
        </w:rPr>
        <w:t xml:space="preserve">considers </w:t>
      </w:r>
      <w:r>
        <w:rPr>
          <w:rFonts w:eastAsia="DengXian"/>
          <w:lang w:eastAsia="zh-CN"/>
        </w:rPr>
        <w:t xml:space="preserve">the LTM cell switch </w:t>
      </w:r>
      <w:r w:rsidR="009F61FF">
        <w:rPr>
          <w:rFonts w:eastAsia="DengXian"/>
          <w:lang w:eastAsia="zh-CN"/>
        </w:rPr>
        <w:t>a</w:t>
      </w:r>
      <w:r>
        <w:rPr>
          <w:rFonts w:eastAsia="DengXian"/>
          <w:lang w:eastAsia="zh-CN"/>
        </w:rPr>
        <w:t>s successful.</w:t>
      </w:r>
    </w:p>
    <w:p w14:paraId="32D805C5" w14:textId="11BAD3D4" w:rsidR="006E5F2F" w:rsidRDefault="00B02792" w:rsidP="006E5F2F">
      <w:pPr>
        <w:pStyle w:val="Proposal-HW"/>
      </w:pPr>
      <w:r>
        <w:t xml:space="preserve">Proposal </w:t>
      </w:r>
      <w:r w:rsidR="007E0B96">
        <w:t>8</w:t>
      </w:r>
      <w:r w:rsidR="006E5F2F">
        <w:t>:</w:t>
      </w:r>
      <w:r w:rsidR="006E5F2F">
        <w:tab/>
      </w:r>
      <w:r w:rsidR="00054D75">
        <w:t xml:space="preserve">The UE considers </w:t>
      </w:r>
      <w:r w:rsidR="00044180">
        <w:t xml:space="preserve">RACH-based inter-CU </w:t>
      </w:r>
      <w:r w:rsidR="00044180">
        <w:rPr>
          <w:rFonts w:eastAsia="DengXian"/>
          <w:lang w:eastAsia="zh-CN"/>
        </w:rPr>
        <w:t xml:space="preserve">LTM cell switch </w:t>
      </w:r>
      <w:r w:rsidR="00054D75">
        <w:rPr>
          <w:rFonts w:eastAsia="DengXian"/>
          <w:lang w:eastAsia="zh-CN"/>
        </w:rPr>
        <w:t>as</w:t>
      </w:r>
      <w:r w:rsidR="00044180">
        <w:rPr>
          <w:rFonts w:eastAsia="DengXian"/>
          <w:lang w:eastAsia="zh-CN"/>
        </w:rPr>
        <w:t xml:space="preserve"> successful when RACH is successful.</w:t>
      </w:r>
    </w:p>
    <w:p w14:paraId="003B8CB2" w14:textId="5DDDF04B" w:rsidR="00044180" w:rsidRDefault="00B02792" w:rsidP="00044180">
      <w:pPr>
        <w:pStyle w:val="Proposal-HW"/>
      </w:pPr>
      <w:r>
        <w:t xml:space="preserve">Proposal </w:t>
      </w:r>
      <w:r w:rsidR="007E0B96">
        <w:t>9</w:t>
      </w:r>
      <w:r w:rsidR="00044180">
        <w:t>:</w:t>
      </w:r>
      <w:r w:rsidR="00044180">
        <w:tab/>
      </w:r>
      <w:r w:rsidR="00054D75">
        <w:t xml:space="preserve">The UE considers </w:t>
      </w:r>
      <w:r w:rsidR="00044180">
        <w:t xml:space="preserve">RACH-less inter-CU </w:t>
      </w:r>
      <w:r w:rsidR="00044180">
        <w:rPr>
          <w:rFonts w:eastAsia="DengXian"/>
          <w:lang w:eastAsia="zh-CN"/>
        </w:rPr>
        <w:t xml:space="preserve">LTM cell switch </w:t>
      </w:r>
      <w:r w:rsidR="00054D75">
        <w:rPr>
          <w:rFonts w:eastAsia="DengXian"/>
          <w:lang w:eastAsia="zh-CN"/>
        </w:rPr>
        <w:t xml:space="preserve">as </w:t>
      </w:r>
      <w:r w:rsidR="00044180">
        <w:rPr>
          <w:rFonts w:eastAsia="DengXian"/>
          <w:lang w:eastAsia="zh-CN"/>
        </w:rPr>
        <w:t xml:space="preserve">successful when the UE receives </w:t>
      </w:r>
      <w:r w:rsidR="007956C8">
        <w:rPr>
          <w:rFonts w:eastAsia="DengXian"/>
          <w:lang w:eastAsia="zh-CN"/>
        </w:rPr>
        <w:t xml:space="preserve">an UL grant indicating </w:t>
      </w:r>
      <w:r w:rsidR="009F61FF">
        <w:rPr>
          <w:rFonts w:eastAsia="DengXian"/>
          <w:lang w:eastAsia="zh-CN"/>
        </w:rPr>
        <w:t xml:space="preserve">a </w:t>
      </w:r>
      <w:r w:rsidR="007956C8">
        <w:rPr>
          <w:rFonts w:eastAsia="DengXian"/>
          <w:lang w:eastAsia="zh-CN"/>
        </w:rPr>
        <w:t xml:space="preserve">new transmission </w:t>
      </w:r>
      <w:r w:rsidR="009F61FF">
        <w:rPr>
          <w:rFonts w:eastAsia="DengXian"/>
          <w:lang w:eastAsia="zh-CN"/>
        </w:rPr>
        <w:t xml:space="preserve">with </w:t>
      </w:r>
      <w:r w:rsidR="007956C8">
        <w:rPr>
          <w:rFonts w:eastAsia="DengXian"/>
          <w:lang w:eastAsia="zh-CN"/>
        </w:rPr>
        <w:t xml:space="preserve">the HARQ process </w:t>
      </w:r>
      <w:r w:rsidR="009F61FF">
        <w:rPr>
          <w:rFonts w:eastAsia="DengXian"/>
          <w:lang w:eastAsia="zh-CN"/>
        </w:rPr>
        <w:t>used by</w:t>
      </w:r>
      <w:r w:rsidR="007956C8">
        <w:rPr>
          <w:rFonts w:eastAsia="DengXian"/>
          <w:lang w:eastAsia="zh-CN"/>
        </w:rPr>
        <w:t xml:space="preserve"> the UE </w:t>
      </w:r>
      <w:r w:rsidR="009F61FF">
        <w:rPr>
          <w:rFonts w:eastAsia="DengXian"/>
          <w:lang w:eastAsia="zh-CN"/>
        </w:rPr>
        <w:t>to transmit</w:t>
      </w:r>
      <w:r w:rsidR="007956C8">
        <w:rPr>
          <w:rFonts w:eastAsia="DengXian"/>
          <w:lang w:eastAsia="zh-CN"/>
        </w:rPr>
        <w:t xml:space="preserve"> the first UL message </w:t>
      </w:r>
      <w:r w:rsidR="009F61FF">
        <w:rPr>
          <w:rFonts w:eastAsia="DengXian"/>
          <w:lang w:eastAsia="zh-CN"/>
        </w:rPr>
        <w:t>o</w:t>
      </w:r>
      <w:r w:rsidR="007956C8">
        <w:rPr>
          <w:rFonts w:eastAsia="DengXian"/>
          <w:lang w:eastAsia="zh-CN"/>
        </w:rPr>
        <w:t xml:space="preserve">r a DL assignment indicating </w:t>
      </w:r>
      <w:r w:rsidR="009F61FF">
        <w:rPr>
          <w:rFonts w:eastAsia="DengXian"/>
          <w:lang w:eastAsia="zh-CN"/>
        </w:rPr>
        <w:t xml:space="preserve">a </w:t>
      </w:r>
      <w:r w:rsidR="007956C8">
        <w:rPr>
          <w:rFonts w:eastAsia="DengXian"/>
          <w:lang w:eastAsia="zh-CN"/>
        </w:rPr>
        <w:t>new transmission.</w:t>
      </w:r>
    </w:p>
    <w:p w14:paraId="790F181E" w14:textId="1814F2AC" w:rsidR="007E2832" w:rsidRDefault="007E2832" w:rsidP="007E2832">
      <w:pPr>
        <w:pStyle w:val="Heading2"/>
      </w:pPr>
      <w:r>
        <w:rPr>
          <w:rFonts w:eastAsia="SimSun"/>
          <w:lang w:eastAsia="zh-CN"/>
        </w:rPr>
        <w:t>2.3</w:t>
      </w:r>
      <w:r>
        <w:rPr>
          <w:rFonts w:eastAsia="SimSun"/>
          <w:lang w:eastAsia="zh-CN"/>
        </w:rPr>
        <w:tab/>
      </w:r>
      <w:r w:rsidR="00A62515">
        <w:t>S</w:t>
      </w:r>
      <w:r>
        <w:t>ubsequent inter-CU LTM</w:t>
      </w:r>
    </w:p>
    <w:p w14:paraId="0F4A52EE" w14:textId="27BBFB2B" w:rsidR="00BA4C58" w:rsidRDefault="001C1F42" w:rsidP="00D137C5">
      <w:pPr>
        <w:pStyle w:val="Heading3"/>
        <w:rPr>
          <w:rFonts w:eastAsia="DengXian"/>
          <w:lang w:eastAsia="zh-CN"/>
        </w:rPr>
      </w:pPr>
      <w:r>
        <w:rPr>
          <w:rFonts w:eastAsia="DengXian"/>
          <w:lang w:eastAsia="zh-CN"/>
        </w:rPr>
        <w:t>2.3.1</w:t>
      </w:r>
      <w:r>
        <w:rPr>
          <w:rFonts w:eastAsia="DengXian"/>
          <w:lang w:eastAsia="zh-CN"/>
        </w:rPr>
        <w:tab/>
      </w:r>
      <w:r w:rsidR="00BA4C58">
        <w:rPr>
          <w:rFonts w:eastAsia="DengXian"/>
          <w:lang w:eastAsia="zh-CN"/>
        </w:rPr>
        <w:t>Subsequent LTM definition</w:t>
      </w:r>
    </w:p>
    <w:p w14:paraId="1ACCA2DE" w14:textId="0033B8E1" w:rsidR="00BA4C58" w:rsidRDefault="00BA4C58" w:rsidP="00BA4C58">
      <w:r>
        <w:t xml:space="preserve">The Rel-19 WID </w:t>
      </w:r>
      <w:r w:rsidR="009F61FF">
        <w:t>includes the following sentence</w:t>
      </w:r>
      <w:r>
        <w:t>: “</w:t>
      </w:r>
      <w:r w:rsidRPr="00E75375">
        <w:t xml:space="preserve">Specify support for subsequent LTM mobility procedures aiming </w:t>
      </w:r>
      <w:r w:rsidRPr="00E75375">
        <w:rPr>
          <w:u w:val="single"/>
        </w:rPr>
        <w:t>to avoid RRC configuration</w:t>
      </w:r>
      <w:r w:rsidRPr="00E75375">
        <w:t xml:space="preserve"> between cell switches as per Rel-18 LTM</w:t>
      </w:r>
      <w:r>
        <w:t xml:space="preserve">”. </w:t>
      </w:r>
      <w:r w:rsidR="009F61FF">
        <w:t>It may be understo</w:t>
      </w:r>
      <w:r w:rsidR="00B64D5C">
        <w:t>o</w:t>
      </w:r>
      <w:r w:rsidR="009F61FF">
        <w:t xml:space="preserve">d </w:t>
      </w:r>
      <w:r>
        <w:t xml:space="preserve">that </w:t>
      </w:r>
      <w:r w:rsidR="009F61FF">
        <w:t xml:space="preserve">no </w:t>
      </w:r>
      <w:r>
        <w:t xml:space="preserve">RRC </w:t>
      </w:r>
      <w:r w:rsidR="009F61FF">
        <w:t>re</w:t>
      </w:r>
      <w:r>
        <w:t xml:space="preserve">configuration </w:t>
      </w:r>
      <w:r w:rsidR="009F61FF">
        <w:t>should be transmitted</w:t>
      </w:r>
      <w:r>
        <w:t xml:space="preserve"> </w:t>
      </w:r>
      <w:r w:rsidR="009F61FF">
        <w:t xml:space="preserve">between </w:t>
      </w:r>
      <w:r>
        <w:t xml:space="preserve">subsequent cell switch. However, </w:t>
      </w:r>
      <w:r w:rsidR="009F61FF">
        <w:t>the in</w:t>
      </w:r>
      <w:r w:rsidR="00B967C4">
        <w:t xml:space="preserve">tention of this sentence is </w:t>
      </w:r>
      <w:proofErr w:type="gramStart"/>
      <w:r w:rsidR="00B967C4">
        <w:t>to</w:t>
      </w:r>
      <w:r>
        <w:t xml:space="preserve">  </w:t>
      </w:r>
      <w:r w:rsidR="009F61FF">
        <w:t>avoid</w:t>
      </w:r>
      <w:proofErr w:type="gramEnd"/>
      <w:r>
        <w:t xml:space="preserve"> re-prepar</w:t>
      </w:r>
      <w:r w:rsidR="009F61FF">
        <w:t>ing</w:t>
      </w:r>
      <w:r>
        <w:t xml:space="preserve"> candidate cell configuration</w:t>
      </w:r>
      <w:r w:rsidR="009F61FF">
        <w:t>s</w:t>
      </w:r>
      <w:r>
        <w:t xml:space="preserve"> after each cell switch </w:t>
      </w:r>
      <w:r w:rsidR="00B64D5C">
        <w:t>so</w:t>
      </w:r>
      <w:r w:rsidR="009F61FF">
        <w:t xml:space="preserve"> avoid</w:t>
      </w:r>
      <w:r w:rsidR="00B64D5C">
        <w:t xml:space="preserve"> </w:t>
      </w:r>
      <w:r w:rsidR="009F61FF">
        <w:t>heavy</w:t>
      </w:r>
      <w:r>
        <w:t xml:space="preserve"> network side </w:t>
      </w:r>
      <w:r w:rsidR="00B967C4">
        <w:t>signalling</w:t>
      </w:r>
      <w:r>
        <w:t xml:space="preserve">, </w:t>
      </w:r>
      <w:r w:rsidR="0039273D">
        <w:t>and</w:t>
      </w:r>
      <w:r>
        <w:t xml:space="preserve"> </w:t>
      </w:r>
      <w:r w:rsidR="00B64D5C">
        <w:t>avoid</w:t>
      </w:r>
      <w:r>
        <w:t xml:space="preserve"> re-send</w:t>
      </w:r>
      <w:r w:rsidR="00B64D5C">
        <w:t>ing</w:t>
      </w:r>
      <w:r>
        <w:t xml:space="preserve"> candidate configuration</w:t>
      </w:r>
      <w:r w:rsidR="00B64D5C">
        <w:t>s</w:t>
      </w:r>
      <w:r>
        <w:t xml:space="preserve"> to the UE</w:t>
      </w:r>
      <w:r w:rsidR="00B64D5C">
        <w:t xml:space="preserve"> after each cell switch</w:t>
      </w:r>
      <w:r w:rsidR="00B967C4">
        <w:t>,</w:t>
      </w:r>
      <w:r w:rsidR="00DB6516">
        <w:t xml:space="preserve"> </w:t>
      </w:r>
      <w:r w:rsidR="0039273D">
        <w:t>thus</w:t>
      </w:r>
      <w:r w:rsidR="00DB6516">
        <w:t xml:space="preserve"> allowing to trigger the next </w:t>
      </w:r>
      <w:r w:rsidR="0039273D">
        <w:t xml:space="preserve">LTM </w:t>
      </w:r>
      <w:r w:rsidR="00DB6516">
        <w:t>cell switch timely</w:t>
      </w:r>
      <w:r w:rsidR="00B967C4">
        <w:t>.</w:t>
      </w:r>
    </w:p>
    <w:p w14:paraId="3790D26D" w14:textId="2563B4E1" w:rsidR="00BA4C58" w:rsidRPr="00D137C5" w:rsidRDefault="00BA4C58" w:rsidP="00BA4C58">
      <w:pPr>
        <w:pStyle w:val="Observation-HW"/>
        <w:spacing w:before="180"/>
      </w:pPr>
      <w:r>
        <w:t xml:space="preserve">Observation </w:t>
      </w:r>
      <w:r w:rsidR="007E0B96">
        <w:t>5</w:t>
      </w:r>
      <w:r>
        <w:t>:</w:t>
      </w:r>
      <w:r>
        <w:tab/>
        <w:t xml:space="preserve">The benefits of subsequent LTM are </w:t>
      </w:r>
      <w:r w:rsidR="00B64D5C">
        <w:t>to</w:t>
      </w:r>
      <w:r>
        <w:t>:</w:t>
      </w:r>
      <w:r w:rsidR="00B64D5C">
        <w:br/>
      </w:r>
      <w:r>
        <w:t xml:space="preserve">1) </w:t>
      </w:r>
      <w:r w:rsidR="00B64D5C">
        <w:t>avoid</w:t>
      </w:r>
      <w:r>
        <w:t xml:space="preserve"> re-prepar</w:t>
      </w:r>
      <w:r w:rsidR="00B64D5C">
        <w:t>ing</w:t>
      </w:r>
      <w:r>
        <w:t xml:space="preserve"> candidate cell configuration</w:t>
      </w:r>
      <w:r w:rsidR="00B64D5C">
        <w:t>s</w:t>
      </w:r>
      <w:r>
        <w:t xml:space="preserve"> after each cell switch, so </w:t>
      </w:r>
      <w:r w:rsidR="00B64D5C">
        <w:t>avoid heavy</w:t>
      </w:r>
      <w:r>
        <w:t xml:space="preserve"> network side signalling </w:t>
      </w:r>
      <w:r w:rsidR="00B64D5C">
        <w:br/>
      </w:r>
      <w:r>
        <w:t xml:space="preserve">2) </w:t>
      </w:r>
      <w:r w:rsidR="00B64D5C">
        <w:t>avoid</w:t>
      </w:r>
      <w:r>
        <w:t xml:space="preserve"> re-send</w:t>
      </w:r>
      <w:r w:rsidR="00B64D5C">
        <w:t>ing</w:t>
      </w:r>
      <w:r>
        <w:t xml:space="preserve"> candidate configuration</w:t>
      </w:r>
      <w:r w:rsidR="00B64D5C">
        <w:t>s</w:t>
      </w:r>
      <w:r>
        <w:t xml:space="preserve"> to the UE</w:t>
      </w:r>
      <w:r w:rsidR="00B64D5C">
        <w:t xml:space="preserve"> after each cell switch</w:t>
      </w:r>
      <w:r w:rsidR="00DB6516">
        <w:br/>
        <w:t>3) allow triggering the next cell switch timely</w:t>
      </w:r>
      <w:r>
        <w:t>.</w:t>
      </w:r>
    </w:p>
    <w:p w14:paraId="7D9804A0" w14:textId="6A630EDB" w:rsidR="00BA4C58" w:rsidRDefault="00B64D5C" w:rsidP="00BA4C58">
      <w:pPr>
        <w:rPr>
          <w:rFonts w:eastAsia="DengXian"/>
          <w:lang w:eastAsia="zh-CN"/>
        </w:rPr>
      </w:pPr>
      <w:r>
        <w:rPr>
          <w:rFonts w:eastAsia="DengXian"/>
          <w:lang w:eastAsia="zh-CN"/>
        </w:rPr>
        <w:t xml:space="preserve">As long as </w:t>
      </w:r>
      <w:r w:rsidR="00BA4C58">
        <w:rPr>
          <w:rFonts w:eastAsia="DengXian"/>
          <w:lang w:eastAsia="zh-CN"/>
        </w:rPr>
        <w:t xml:space="preserve">the </w:t>
      </w:r>
      <w:r>
        <w:rPr>
          <w:rFonts w:eastAsia="DengXian"/>
          <w:lang w:eastAsia="zh-CN"/>
        </w:rPr>
        <w:t xml:space="preserve">above </w:t>
      </w:r>
      <w:r w:rsidR="00BA4C58">
        <w:rPr>
          <w:rFonts w:eastAsia="DengXian"/>
          <w:lang w:eastAsia="zh-CN"/>
        </w:rPr>
        <w:t xml:space="preserve">benefits of subsequent LTM are </w:t>
      </w:r>
      <w:r>
        <w:rPr>
          <w:rFonts w:eastAsia="DengXian"/>
          <w:lang w:eastAsia="zh-CN"/>
        </w:rPr>
        <w:t>achieved</w:t>
      </w:r>
      <w:r w:rsidR="00BA4C58">
        <w:rPr>
          <w:rFonts w:eastAsia="DengXian"/>
          <w:lang w:eastAsia="zh-CN"/>
        </w:rPr>
        <w:t xml:space="preserve">, it </w:t>
      </w:r>
      <w:r>
        <w:rPr>
          <w:rFonts w:eastAsia="DengXian"/>
          <w:lang w:eastAsia="zh-CN"/>
        </w:rPr>
        <w:t>should be considered that the objective of the WI is fulfilled.</w:t>
      </w:r>
    </w:p>
    <w:p w14:paraId="46E66B06" w14:textId="2DFB0350" w:rsidR="00337E71" w:rsidRPr="009B584F" w:rsidRDefault="005325AC" w:rsidP="009B584F">
      <w:pPr>
        <w:pStyle w:val="Proposal-HW"/>
      </w:pPr>
      <w:r>
        <w:t>Pro</w:t>
      </w:r>
      <w:r w:rsidR="00B02792">
        <w:t xml:space="preserve">posal </w:t>
      </w:r>
      <w:r w:rsidR="00DA374A">
        <w:t>1</w:t>
      </w:r>
      <w:r w:rsidR="007E0B96">
        <w:t>0</w:t>
      </w:r>
      <w:r>
        <w:t>:</w:t>
      </w:r>
      <w:r>
        <w:tab/>
      </w:r>
      <w:r w:rsidR="00B64D5C">
        <w:t xml:space="preserve">Support of subsequent </w:t>
      </w:r>
      <w:r>
        <w:t xml:space="preserve">LTM </w:t>
      </w:r>
      <w:r w:rsidR="00F62091">
        <w:t xml:space="preserve">means that </w:t>
      </w:r>
      <w:r>
        <w:t>the network does not need to re-prepare candidate cell</w:t>
      </w:r>
      <w:r w:rsidR="00F62091">
        <w:t>s</w:t>
      </w:r>
      <w:r>
        <w:t xml:space="preserve"> configuration</w:t>
      </w:r>
      <w:r w:rsidR="00F62091">
        <w:t>s</w:t>
      </w:r>
      <w:r>
        <w:t xml:space="preserve"> </w:t>
      </w:r>
      <w:r w:rsidR="00F62091">
        <w:t>and re-send the candidate cell</w:t>
      </w:r>
      <w:r w:rsidR="00787C3A">
        <w:t>s</w:t>
      </w:r>
      <w:r w:rsidR="00F62091">
        <w:t xml:space="preserve"> configurations to the UE </w:t>
      </w:r>
      <w:r>
        <w:t xml:space="preserve">after cell switch. </w:t>
      </w:r>
    </w:p>
    <w:p w14:paraId="6CDD00C4" w14:textId="4DF20C3B" w:rsidR="009B584F" w:rsidRPr="009B584F" w:rsidRDefault="001C1F42" w:rsidP="009B584F">
      <w:pPr>
        <w:pStyle w:val="Heading3"/>
        <w:rPr>
          <w:rFonts w:eastAsia="DengXian"/>
          <w:lang w:eastAsia="zh-CN"/>
        </w:rPr>
      </w:pPr>
      <w:r>
        <w:rPr>
          <w:rFonts w:eastAsia="DengXian"/>
          <w:lang w:eastAsia="zh-CN"/>
        </w:rPr>
        <w:t>2.3.2</w:t>
      </w:r>
      <w:r>
        <w:rPr>
          <w:rFonts w:eastAsia="DengXian"/>
          <w:lang w:eastAsia="zh-CN"/>
        </w:rPr>
        <w:tab/>
      </w:r>
      <w:r w:rsidR="00337E71">
        <w:rPr>
          <w:rFonts w:eastAsia="DengXian"/>
          <w:lang w:eastAsia="zh-CN"/>
        </w:rPr>
        <w:t>Security key update in subsequent inter-CU LTM</w:t>
      </w:r>
    </w:p>
    <w:p w14:paraId="166F3C44" w14:textId="5AE07D52" w:rsidR="00282A08" w:rsidRDefault="004F7304" w:rsidP="004F7304">
      <w:pPr>
        <w:rPr>
          <w:rFonts w:eastAsia="DengXian"/>
          <w:lang w:eastAsia="zh-CN"/>
        </w:rPr>
      </w:pPr>
      <w:r>
        <w:rPr>
          <w:rFonts w:eastAsia="DengXian" w:hint="eastAsia"/>
          <w:lang w:eastAsia="zh-CN"/>
        </w:rPr>
        <w:t>H</w:t>
      </w:r>
      <w:r>
        <w:rPr>
          <w:rFonts w:eastAsia="DengXian"/>
          <w:lang w:eastAsia="zh-CN"/>
        </w:rPr>
        <w:t>ow to update the security key i</w:t>
      </w:r>
      <w:r w:rsidR="00C77D9B">
        <w:rPr>
          <w:rFonts w:eastAsia="DengXian"/>
          <w:lang w:eastAsia="zh-CN"/>
        </w:rPr>
        <w:t>s one</w:t>
      </w:r>
      <w:r>
        <w:rPr>
          <w:rFonts w:eastAsia="DengXian"/>
          <w:lang w:eastAsia="zh-CN"/>
        </w:rPr>
        <w:t xml:space="preserve"> issue to be solved for subsequent inter-CU LTM. </w:t>
      </w:r>
      <w:r w:rsidR="00282A08">
        <w:rPr>
          <w:rFonts w:eastAsia="DengXian"/>
          <w:lang w:eastAsia="zh-CN"/>
        </w:rPr>
        <w:t>In RAN2 #125bis meeting, RAN</w:t>
      </w:r>
      <w:r w:rsidR="008F260F">
        <w:rPr>
          <w:rFonts w:eastAsia="DengXian"/>
          <w:lang w:eastAsia="zh-CN"/>
        </w:rPr>
        <w:t>2 listed some potential option</w:t>
      </w:r>
      <w:r w:rsidR="00282A08">
        <w:rPr>
          <w:rFonts w:eastAsia="DengXian"/>
          <w:lang w:eastAsia="zh-CN"/>
        </w:rPr>
        <w:t>s and</w:t>
      </w:r>
      <w:r w:rsidR="008F260F">
        <w:rPr>
          <w:rFonts w:eastAsia="DengXian"/>
          <w:lang w:eastAsia="zh-CN"/>
        </w:rPr>
        <w:t xml:space="preserve"> sent the option</w:t>
      </w:r>
      <w:r w:rsidR="00282A08">
        <w:rPr>
          <w:rFonts w:eastAsia="DengXian"/>
          <w:lang w:eastAsia="zh-CN"/>
        </w:rPr>
        <w:t>s to SA3</w:t>
      </w:r>
      <w:r w:rsidR="008F260F">
        <w:rPr>
          <w:rFonts w:eastAsia="DengXian"/>
          <w:lang w:eastAsia="zh-CN"/>
        </w:rPr>
        <w:t xml:space="preserve"> </w:t>
      </w:r>
      <w:r w:rsidR="002F5028">
        <w:rPr>
          <w:rFonts w:eastAsia="DengXian"/>
          <w:lang w:eastAsia="zh-CN"/>
        </w:rPr>
        <w:fldChar w:fldCharType="begin"/>
      </w:r>
      <w:r w:rsidR="002F5028">
        <w:rPr>
          <w:rFonts w:eastAsia="DengXian"/>
          <w:lang w:eastAsia="zh-CN"/>
        </w:rPr>
        <w:instrText xml:space="preserve"> REF _Ref165967207 \r \h </w:instrText>
      </w:r>
      <w:r w:rsidR="002F5028">
        <w:rPr>
          <w:rFonts w:eastAsia="DengXian"/>
          <w:lang w:eastAsia="zh-CN"/>
        </w:rPr>
      </w:r>
      <w:r w:rsidR="002F5028">
        <w:rPr>
          <w:rFonts w:eastAsia="DengXian"/>
          <w:lang w:eastAsia="zh-CN"/>
        </w:rPr>
        <w:fldChar w:fldCharType="separate"/>
      </w:r>
      <w:r w:rsidR="002F5028">
        <w:rPr>
          <w:rFonts w:eastAsia="DengXian"/>
          <w:lang w:eastAsia="zh-CN"/>
        </w:rPr>
        <w:t>[3]</w:t>
      </w:r>
      <w:r w:rsidR="002F5028">
        <w:rPr>
          <w:rFonts w:eastAsia="DengXian"/>
          <w:lang w:eastAsia="zh-CN"/>
        </w:rPr>
        <w:fldChar w:fldCharType="end"/>
      </w:r>
      <w:r w:rsidR="00FF2B2F">
        <w:rPr>
          <w:rFonts w:eastAsia="DengXian"/>
          <w:lang w:eastAsia="zh-CN"/>
        </w:rPr>
        <w:t xml:space="preserve"> </w:t>
      </w:r>
      <w:r w:rsidR="00282A08">
        <w:rPr>
          <w:rFonts w:eastAsia="DengXian"/>
          <w:lang w:eastAsia="zh-CN"/>
        </w:rPr>
        <w:t>to ask the feasibility from security perspective. The description to the potential solutions in the LS is</w:t>
      </w:r>
      <w:r w:rsidR="0075313A">
        <w:rPr>
          <w:rFonts w:eastAsia="DengXian"/>
          <w:lang w:eastAsia="zh-CN"/>
        </w:rPr>
        <w:t xml:space="preserve"> mainly</w:t>
      </w:r>
      <w:r w:rsidR="00282A08">
        <w:rPr>
          <w:rFonts w:eastAsia="DengXian"/>
          <w:lang w:eastAsia="zh-CN"/>
        </w:rPr>
        <w:t xml:space="preserve"> from UE perspective. In fact, network side procedures should also be considered.</w:t>
      </w:r>
    </w:p>
    <w:tbl>
      <w:tblPr>
        <w:tblStyle w:val="TableGrid"/>
        <w:tblW w:w="0" w:type="auto"/>
        <w:tblLook w:val="04A0" w:firstRow="1" w:lastRow="0" w:firstColumn="1" w:lastColumn="0" w:noHBand="0" w:noVBand="1"/>
      </w:tblPr>
      <w:tblGrid>
        <w:gridCol w:w="9631"/>
      </w:tblGrid>
      <w:tr w:rsidR="002F5028" w14:paraId="70A953EB" w14:textId="77777777" w:rsidTr="002F5028">
        <w:tc>
          <w:tcPr>
            <w:tcW w:w="9631" w:type="dxa"/>
          </w:tcPr>
          <w:p w14:paraId="11BAD20B" w14:textId="2B90172E" w:rsidR="002F5028" w:rsidRPr="002F5028" w:rsidRDefault="002F5028" w:rsidP="004F7304">
            <w:pPr>
              <w:rPr>
                <w:rFonts w:eastAsiaTheme="minorEastAsia"/>
                <w:b/>
                <w:i/>
                <w:lang w:eastAsia="zh-CN"/>
              </w:rPr>
            </w:pPr>
            <w:r w:rsidRPr="002F5028">
              <w:rPr>
                <w:rFonts w:eastAsiaTheme="minorEastAsia"/>
                <w:b/>
                <w:i/>
                <w:lang w:eastAsia="zh-CN"/>
              </w:rPr>
              <w:t>R2-2404037, LS on security handling for inter-CU LTM in non-DC cases</w:t>
            </w:r>
          </w:p>
          <w:p w14:paraId="71A8325D" w14:textId="77777777" w:rsidR="002F5028" w:rsidRPr="002F5028" w:rsidRDefault="002F5028" w:rsidP="002F5028">
            <w:pPr>
              <w:tabs>
                <w:tab w:val="left" w:pos="1622"/>
              </w:tabs>
              <w:overflowPunct/>
              <w:autoSpaceDE/>
              <w:autoSpaceDN/>
              <w:adjustRightInd/>
              <w:spacing w:after="0"/>
              <w:ind w:left="270"/>
              <w:textAlignment w:val="auto"/>
              <w:rPr>
                <w:rFonts w:ascii="Arial" w:eastAsia="MS Mincho" w:hAnsi="Arial"/>
                <w:szCs w:val="24"/>
                <w:lang w:eastAsia="en-GB"/>
              </w:rPr>
            </w:pPr>
            <w:r w:rsidRPr="002F5028">
              <w:rPr>
                <w:rFonts w:ascii="Arial" w:eastAsia="MS Mincho" w:hAnsi="Arial" w:hint="eastAsia"/>
                <w:b/>
                <w:bCs/>
                <w:szCs w:val="24"/>
                <w:lang w:eastAsia="en-GB"/>
              </w:rPr>
              <w:t xml:space="preserve">Option </w:t>
            </w:r>
            <w:r w:rsidRPr="002F5028">
              <w:rPr>
                <w:rFonts w:ascii="Arial" w:eastAsia="MS Mincho" w:hAnsi="Arial"/>
                <w:b/>
                <w:bCs/>
                <w:szCs w:val="24"/>
                <w:lang w:eastAsia="en-GB"/>
              </w:rPr>
              <w:t>1:</w:t>
            </w:r>
            <w:r w:rsidRPr="002F5028">
              <w:rPr>
                <w:rFonts w:ascii="Arial" w:eastAsia="MS Mincho" w:hAnsi="Arial"/>
                <w:szCs w:val="24"/>
                <w:lang w:eastAsia="en-GB"/>
              </w:rPr>
              <w:t xml:space="preserve"> Use a new information in MAC CE to deliver the security information. Whether the UE uses horizontal or vertical key derivation is derived from this new information in MAC CE (which is currently, </w:t>
            </w:r>
            <w:r w:rsidRPr="002F5028">
              <w:rPr>
                <w:rFonts w:ascii="Arial" w:eastAsia="MS Mincho" w:hAnsi="Arial"/>
                <w:szCs w:val="24"/>
                <w:lang w:val="en-US" w:eastAsia="en-GB"/>
              </w:rPr>
              <w:t>neither integrity protected nor ciphered</w:t>
            </w:r>
            <w:r w:rsidRPr="002F5028">
              <w:rPr>
                <w:rFonts w:ascii="Arial" w:eastAsia="MS Mincho" w:hAnsi="Arial"/>
                <w:szCs w:val="24"/>
                <w:lang w:eastAsia="en-GB"/>
              </w:rPr>
              <w:t>).</w:t>
            </w:r>
          </w:p>
          <w:p w14:paraId="5CA10C33" w14:textId="77777777" w:rsidR="002F5028" w:rsidRPr="002F5028" w:rsidRDefault="002F5028" w:rsidP="002F5028">
            <w:pPr>
              <w:tabs>
                <w:tab w:val="left" w:pos="1622"/>
              </w:tabs>
              <w:overflowPunct/>
              <w:autoSpaceDE/>
              <w:autoSpaceDN/>
              <w:adjustRightInd/>
              <w:spacing w:after="0"/>
              <w:ind w:left="540" w:hanging="363"/>
              <w:textAlignment w:val="auto"/>
              <w:rPr>
                <w:rFonts w:ascii="Arial" w:eastAsia="MS Mincho" w:hAnsi="Arial"/>
                <w:szCs w:val="24"/>
                <w:lang w:eastAsia="en-GB"/>
              </w:rPr>
            </w:pPr>
            <w:r w:rsidRPr="002F5028">
              <w:rPr>
                <w:rFonts w:ascii="Arial" w:eastAsia="MS Mincho" w:hAnsi="Arial"/>
                <w:szCs w:val="24"/>
                <w:lang w:eastAsia="en-GB"/>
              </w:rPr>
              <w:tab/>
            </w:r>
            <w:r w:rsidRPr="002F5028">
              <w:rPr>
                <w:rFonts w:ascii="Arial" w:eastAsia="MS Mincho" w:hAnsi="Arial"/>
                <w:b/>
                <w:bCs/>
                <w:szCs w:val="24"/>
                <w:lang w:eastAsia="en-GB"/>
              </w:rPr>
              <w:t>Option 1A:</w:t>
            </w:r>
            <w:r w:rsidRPr="002F5028">
              <w:rPr>
                <w:rFonts w:ascii="Arial" w:eastAsia="MS Mincho" w:hAnsi="Arial"/>
                <w:szCs w:val="24"/>
                <w:lang w:eastAsia="en-GB"/>
              </w:rPr>
              <w:t xml:space="preserve"> </w:t>
            </w:r>
            <w:r w:rsidRPr="002F5028">
              <w:rPr>
                <w:rFonts w:ascii="Arial" w:eastAsia="MS Mincho" w:hAnsi="Arial" w:hint="eastAsia"/>
                <w:szCs w:val="24"/>
                <w:lang w:eastAsia="en-GB"/>
              </w:rPr>
              <w:t xml:space="preserve"> </w:t>
            </w:r>
            <w:r w:rsidRPr="002F5028">
              <w:rPr>
                <w:rFonts w:ascii="Arial" w:eastAsia="MS Mincho" w:hAnsi="Arial"/>
                <w:szCs w:val="24"/>
                <w:lang w:eastAsia="en-GB"/>
              </w:rPr>
              <w:t xml:space="preserve">the </w:t>
            </w:r>
            <w:r w:rsidRPr="002F5028">
              <w:rPr>
                <w:rFonts w:ascii="Arial" w:eastAsia="MS Mincho" w:hAnsi="Arial" w:hint="eastAsia"/>
                <w:szCs w:val="24"/>
                <w:lang w:eastAsia="en-GB"/>
              </w:rPr>
              <w:t xml:space="preserve">NCC value to </w:t>
            </w:r>
            <w:r w:rsidRPr="002F5028">
              <w:rPr>
                <w:rFonts w:ascii="Arial" w:eastAsia="MS Mincho" w:hAnsi="Arial"/>
                <w:szCs w:val="24"/>
                <w:lang w:eastAsia="en-GB"/>
              </w:rPr>
              <w:t xml:space="preserve">be </w:t>
            </w:r>
            <w:r w:rsidRPr="002F5028">
              <w:rPr>
                <w:rFonts w:ascii="Arial" w:eastAsia="MS Mincho" w:hAnsi="Arial" w:hint="eastAsia"/>
                <w:szCs w:val="24"/>
                <w:lang w:eastAsia="en-GB"/>
              </w:rPr>
              <w:t>use</w:t>
            </w:r>
            <w:r w:rsidRPr="002F5028">
              <w:rPr>
                <w:rFonts w:ascii="Arial" w:eastAsia="MS Mincho" w:hAnsi="Arial"/>
                <w:szCs w:val="24"/>
                <w:lang w:eastAsia="en-GB"/>
              </w:rPr>
              <w:t>d</w:t>
            </w:r>
            <w:r w:rsidRPr="002F5028">
              <w:rPr>
                <w:rFonts w:ascii="Arial" w:eastAsia="MS Mincho" w:hAnsi="Arial" w:hint="eastAsia"/>
                <w:szCs w:val="24"/>
                <w:lang w:eastAsia="en-GB"/>
              </w:rPr>
              <w:t xml:space="preserve"> </w:t>
            </w:r>
            <w:r w:rsidRPr="002F5028">
              <w:rPr>
                <w:rFonts w:ascii="Arial" w:eastAsia="MS Mincho" w:hAnsi="Arial"/>
                <w:szCs w:val="24"/>
                <w:lang w:eastAsia="en-GB"/>
              </w:rPr>
              <w:t>at i</w:t>
            </w:r>
            <w:r w:rsidRPr="002F5028">
              <w:rPr>
                <w:rFonts w:ascii="Arial" w:eastAsia="MS Mincho" w:hAnsi="Arial" w:hint="eastAsia"/>
                <w:szCs w:val="24"/>
                <w:lang w:eastAsia="en-GB"/>
              </w:rPr>
              <w:t xml:space="preserve">nter-CU LTM execution is included </w:t>
            </w:r>
            <w:r w:rsidRPr="002F5028">
              <w:rPr>
                <w:rFonts w:ascii="Arial" w:eastAsia="MS Mincho" w:hAnsi="Arial"/>
                <w:szCs w:val="24"/>
                <w:lang w:eastAsia="en-GB"/>
              </w:rPr>
              <w:t xml:space="preserve">in the LTM cell switch </w:t>
            </w:r>
            <w:proofErr w:type="gramStart"/>
            <w:r w:rsidRPr="002F5028">
              <w:rPr>
                <w:rFonts w:ascii="Arial" w:eastAsia="MS Mincho" w:hAnsi="Arial"/>
                <w:szCs w:val="24"/>
                <w:lang w:eastAsia="en-GB"/>
              </w:rPr>
              <w:t>command  MAC</w:t>
            </w:r>
            <w:proofErr w:type="gramEnd"/>
            <w:r w:rsidRPr="002F5028">
              <w:rPr>
                <w:rFonts w:ascii="Arial" w:eastAsia="MS Mincho" w:hAnsi="Arial"/>
                <w:szCs w:val="24"/>
                <w:lang w:eastAsia="en-GB"/>
              </w:rPr>
              <w:t xml:space="preserve"> CE.</w:t>
            </w:r>
          </w:p>
          <w:p w14:paraId="295DE874" w14:textId="77777777" w:rsidR="002F5028" w:rsidRPr="002F5028" w:rsidRDefault="002F5028" w:rsidP="002F5028">
            <w:pPr>
              <w:tabs>
                <w:tab w:val="left" w:pos="1622"/>
              </w:tabs>
              <w:overflowPunct/>
              <w:autoSpaceDE/>
              <w:autoSpaceDN/>
              <w:adjustRightInd/>
              <w:spacing w:after="0"/>
              <w:ind w:left="540" w:hanging="363"/>
              <w:textAlignment w:val="auto"/>
              <w:rPr>
                <w:rFonts w:ascii="Arial" w:eastAsia="MS Mincho" w:hAnsi="Arial"/>
                <w:szCs w:val="24"/>
                <w:lang w:eastAsia="en-GB"/>
              </w:rPr>
            </w:pPr>
            <w:r w:rsidRPr="002F5028">
              <w:rPr>
                <w:rFonts w:ascii="Arial" w:eastAsia="MS Mincho" w:hAnsi="Arial"/>
                <w:szCs w:val="24"/>
                <w:lang w:eastAsia="en-GB"/>
              </w:rPr>
              <w:tab/>
            </w:r>
            <w:r w:rsidRPr="002F5028">
              <w:rPr>
                <w:rFonts w:ascii="Arial" w:eastAsia="MS Mincho" w:hAnsi="Arial"/>
                <w:b/>
                <w:bCs/>
                <w:szCs w:val="24"/>
                <w:lang w:eastAsia="en-GB"/>
              </w:rPr>
              <w:t>Option 1B:</w:t>
            </w:r>
            <w:r w:rsidRPr="002F5028">
              <w:rPr>
                <w:rFonts w:ascii="Arial" w:eastAsia="MS Mincho" w:hAnsi="Arial"/>
                <w:szCs w:val="24"/>
                <w:lang w:eastAsia="en-GB"/>
              </w:rPr>
              <w:t xml:space="preserve"> </w:t>
            </w:r>
            <w:r w:rsidRPr="002F5028">
              <w:rPr>
                <w:rFonts w:ascii="Arial" w:eastAsia="MS Mincho" w:hAnsi="Arial" w:hint="eastAsia"/>
                <w:szCs w:val="24"/>
                <w:lang w:eastAsia="en-GB"/>
              </w:rPr>
              <w:t xml:space="preserve"> </w:t>
            </w:r>
            <w:r w:rsidRPr="002F5028">
              <w:rPr>
                <w:rFonts w:ascii="Arial" w:eastAsia="MS Mincho" w:hAnsi="Arial"/>
                <w:szCs w:val="24"/>
                <w:lang w:eastAsia="en-GB"/>
              </w:rPr>
              <w:t xml:space="preserve">the </w:t>
            </w:r>
            <w:r w:rsidRPr="002F5028">
              <w:rPr>
                <w:rFonts w:ascii="Arial" w:eastAsia="MS Mincho" w:hAnsi="Arial" w:hint="eastAsia"/>
                <w:szCs w:val="24"/>
                <w:lang w:eastAsia="en-GB"/>
              </w:rPr>
              <w:t xml:space="preserve">UE is preconfigured with a </w:t>
            </w:r>
            <w:r w:rsidRPr="002F5028">
              <w:rPr>
                <w:rFonts w:ascii="Arial" w:eastAsia="MS Mincho" w:hAnsi="Arial"/>
                <w:szCs w:val="24"/>
                <w:lang w:eastAsia="en-GB"/>
              </w:rPr>
              <w:t xml:space="preserve">list of </w:t>
            </w:r>
            <w:r w:rsidRPr="002F5028">
              <w:rPr>
                <w:rFonts w:ascii="Arial" w:eastAsia="MS Mincho" w:hAnsi="Arial" w:hint="eastAsia"/>
                <w:szCs w:val="24"/>
                <w:lang w:eastAsia="en-GB"/>
              </w:rPr>
              <w:t xml:space="preserve">NCC </w:t>
            </w:r>
            <w:proofErr w:type="gramStart"/>
            <w:r w:rsidRPr="002F5028">
              <w:rPr>
                <w:rFonts w:ascii="Arial" w:eastAsia="MS Mincho" w:hAnsi="Arial" w:hint="eastAsia"/>
                <w:szCs w:val="24"/>
                <w:lang w:eastAsia="en-GB"/>
              </w:rPr>
              <w:t>value</w:t>
            </w:r>
            <w:r w:rsidRPr="002F5028">
              <w:rPr>
                <w:rFonts w:ascii="Arial" w:eastAsia="MS Mincho" w:hAnsi="Arial"/>
                <w:szCs w:val="24"/>
                <w:lang w:eastAsia="en-GB"/>
              </w:rPr>
              <w:t>s</w:t>
            </w:r>
            <w:r w:rsidRPr="002F5028">
              <w:rPr>
                <w:rFonts w:ascii="Arial" w:eastAsia="MS Mincho" w:hAnsi="Arial" w:hint="eastAsia"/>
                <w:szCs w:val="24"/>
                <w:lang w:eastAsia="en-GB"/>
              </w:rPr>
              <w:t xml:space="preserve"> </w:t>
            </w:r>
            <w:r w:rsidRPr="002F5028">
              <w:rPr>
                <w:rFonts w:ascii="Arial" w:eastAsia="MS Mincho" w:hAnsi="Arial"/>
                <w:szCs w:val="24"/>
                <w:lang w:eastAsia="en-GB"/>
              </w:rPr>
              <w:t xml:space="preserve"> in</w:t>
            </w:r>
            <w:proofErr w:type="gramEnd"/>
            <w:r w:rsidRPr="002F5028">
              <w:rPr>
                <w:rFonts w:ascii="Arial" w:eastAsia="MS Mincho" w:hAnsi="Arial"/>
                <w:szCs w:val="24"/>
                <w:lang w:eastAsia="en-GB"/>
              </w:rPr>
              <w:t xml:space="preserve"> a ciphered and integrity protected RRC message</w:t>
            </w:r>
            <w:r w:rsidRPr="002F5028">
              <w:rPr>
                <w:rFonts w:ascii="Arial" w:eastAsia="MS Mincho" w:hAnsi="Arial" w:hint="eastAsia"/>
                <w:szCs w:val="24"/>
                <w:lang w:eastAsia="en-GB"/>
              </w:rPr>
              <w:t xml:space="preserve"> and </w:t>
            </w:r>
            <w:r w:rsidRPr="002F5028">
              <w:rPr>
                <w:rFonts w:ascii="Arial" w:eastAsia="MS Mincho" w:hAnsi="Arial"/>
                <w:szCs w:val="24"/>
                <w:lang w:eastAsia="en-GB"/>
              </w:rPr>
              <w:t xml:space="preserve">the </w:t>
            </w:r>
            <w:r w:rsidRPr="002F5028">
              <w:rPr>
                <w:rFonts w:ascii="Arial" w:eastAsia="MS Mincho" w:hAnsi="Arial" w:hint="eastAsia"/>
                <w:szCs w:val="24"/>
                <w:lang w:eastAsia="en-GB"/>
              </w:rPr>
              <w:t xml:space="preserve">index of </w:t>
            </w:r>
            <w:r w:rsidRPr="002F5028">
              <w:rPr>
                <w:rFonts w:ascii="Arial" w:eastAsia="MS Mincho" w:hAnsi="Arial"/>
                <w:szCs w:val="24"/>
                <w:lang w:eastAsia="en-GB"/>
              </w:rPr>
              <w:t xml:space="preserve">an </w:t>
            </w:r>
            <w:r w:rsidRPr="002F5028">
              <w:rPr>
                <w:rFonts w:ascii="Arial" w:eastAsia="MS Mincho" w:hAnsi="Arial" w:hint="eastAsia"/>
                <w:szCs w:val="24"/>
                <w:lang w:eastAsia="en-GB"/>
              </w:rPr>
              <w:t xml:space="preserve">NCC </w:t>
            </w:r>
            <w:r w:rsidRPr="002F5028">
              <w:rPr>
                <w:rFonts w:ascii="Arial" w:eastAsia="MS Mincho" w:hAnsi="Arial"/>
                <w:szCs w:val="24"/>
                <w:lang w:eastAsia="en-GB"/>
              </w:rPr>
              <w:t xml:space="preserve">value in the list </w:t>
            </w:r>
            <w:r w:rsidRPr="002F5028">
              <w:rPr>
                <w:rFonts w:ascii="Arial" w:eastAsia="MS Mincho" w:hAnsi="Arial" w:hint="eastAsia"/>
                <w:szCs w:val="24"/>
                <w:lang w:eastAsia="en-GB"/>
              </w:rPr>
              <w:t xml:space="preserve">is included </w:t>
            </w:r>
            <w:r w:rsidRPr="002F5028">
              <w:rPr>
                <w:rFonts w:ascii="Arial" w:eastAsia="MS Mincho" w:hAnsi="Arial"/>
                <w:szCs w:val="24"/>
                <w:lang w:eastAsia="en-GB"/>
              </w:rPr>
              <w:t xml:space="preserve">in the LTM cell switch command MAC CE. </w:t>
            </w:r>
          </w:p>
          <w:p w14:paraId="12AB8183" w14:textId="77777777" w:rsidR="002F5028" w:rsidRPr="002F5028" w:rsidRDefault="002F5028" w:rsidP="002F5028">
            <w:pPr>
              <w:tabs>
                <w:tab w:val="left" w:pos="1622"/>
              </w:tabs>
              <w:overflowPunct/>
              <w:autoSpaceDE/>
              <w:autoSpaceDN/>
              <w:adjustRightInd/>
              <w:spacing w:after="0"/>
              <w:ind w:left="270"/>
              <w:textAlignment w:val="auto"/>
              <w:rPr>
                <w:rFonts w:ascii="Arial" w:eastAsia="MS Mincho" w:hAnsi="Arial"/>
                <w:szCs w:val="24"/>
                <w:lang w:eastAsia="en-GB"/>
              </w:rPr>
            </w:pPr>
          </w:p>
          <w:p w14:paraId="58942A1F" w14:textId="77777777" w:rsidR="002F5028" w:rsidRPr="002F5028" w:rsidRDefault="002F5028" w:rsidP="002F5028">
            <w:pPr>
              <w:tabs>
                <w:tab w:val="left" w:pos="1622"/>
              </w:tabs>
              <w:overflowPunct/>
              <w:autoSpaceDE/>
              <w:autoSpaceDN/>
              <w:adjustRightInd/>
              <w:spacing w:after="0"/>
              <w:ind w:left="270"/>
              <w:textAlignment w:val="auto"/>
              <w:rPr>
                <w:rFonts w:ascii="Arial" w:eastAsia="MS Mincho" w:hAnsi="Arial"/>
                <w:szCs w:val="24"/>
                <w:lang w:eastAsia="en-GB"/>
              </w:rPr>
            </w:pPr>
            <w:r w:rsidRPr="002F5028">
              <w:rPr>
                <w:rFonts w:ascii="Arial" w:eastAsia="MS Mincho" w:hAnsi="Arial" w:hint="eastAsia"/>
                <w:b/>
                <w:bCs/>
                <w:szCs w:val="24"/>
                <w:lang w:eastAsia="en-GB"/>
              </w:rPr>
              <w:t>Option 2:</w:t>
            </w:r>
            <w:r w:rsidRPr="002F5028">
              <w:rPr>
                <w:rFonts w:ascii="Arial" w:eastAsia="MS Mincho" w:hAnsi="Arial" w:hint="eastAsia"/>
                <w:szCs w:val="24"/>
                <w:lang w:eastAsia="en-GB"/>
              </w:rPr>
              <w:t xml:space="preserve"> </w:t>
            </w:r>
            <w:r w:rsidRPr="002F5028">
              <w:rPr>
                <w:rFonts w:ascii="Arial" w:eastAsia="MS Mincho" w:hAnsi="Arial"/>
                <w:szCs w:val="24"/>
                <w:lang w:eastAsia="en-GB"/>
              </w:rPr>
              <w:t>Similar to</w:t>
            </w:r>
            <w:r w:rsidRPr="002F5028">
              <w:rPr>
                <w:rFonts w:ascii="Arial" w:eastAsia="MS Mincho" w:hAnsi="Arial" w:hint="eastAsia"/>
                <w:szCs w:val="24"/>
                <w:lang w:eastAsia="en-GB"/>
              </w:rPr>
              <w:t xml:space="preserve"> </w:t>
            </w:r>
            <w:r w:rsidRPr="002F5028">
              <w:rPr>
                <w:rFonts w:ascii="Arial" w:eastAsia="MS Mincho" w:hAnsi="Arial"/>
                <w:szCs w:val="24"/>
                <w:lang w:eastAsia="en-GB"/>
              </w:rPr>
              <w:t xml:space="preserve">Rel-18 </w:t>
            </w:r>
            <w:r w:rsidRPr="002F5028">
              <w:rPr>
                <w:rFonts w:ascii="Arial" w:eastAsia="MS Mincho" w:hAnsi="Arial" w:hint="eastAsia"/>
                <w:szCs w:val="24"/>
                <w:lang w:eastAsia="en-GB"/>
              </w:rPr>
              <w:t>S</w:t>
            </w:r>
            <w:r w:rsidRPr="002F5028">
              <w:rPr>
                <w:rFonts w:ascii="Arial" w:eastAsia="MS Mincho" w:hAnsi="Arial"/>
                <w:szCs w:val="24"/>
                <w:lang w:eastAsia="en-GB"/>
              </w:rPr>
              <w:t>-</w:t>
            </w:r>
            <w:r w:rsidRPr="002F5028">
              <w:rPr>
                <w:rFonts w:ascii="Arial" w:eastAsia="MS Mincho" w:hAnsi="Arial" w:hint="eastAsia"/>
                <w:szCs w:val="24"/>
                <w:lang w:eastAsia="en-GB"/>
              </w:rPr>
              <w:t>CPAC key update mechanism</w:t>
            </w:r>
            <w:r w:rsidRPr="002F5028">
              <w:rPr>
                <w:rFonts w:ascii="Arial" w:eastAsia="MS Mincho" w:hAnsi="Arial"/>
                <w:szCs w:val="24"/>
                <w:lang w:eastAsia="en-GB"/>
              </w:rPr>
              <w:t xml:space="preserve">, the </w:t>
            </w:r>
            <w:r w:rsidRPr="002F5028">
              <w:rPr>
                <w:rFonts w:ascii="Arial" w:eastAsia="MS Mincho" w:hAnsi="Arial" w:hint="eastAsia"/>
                <w:szCs w:val="24"/>
                <w:lang w:eastAsia="en-GB"/>
              </w:rPr>
              <w:t xml:space="preserve">UE is preconfigured </w:t>
            </w:r>
            <w:r w:rsidRPr="002F5028">
              <w:rPr>
                <w:rFonts w:ascii="Arial" w:eastAsia="MS Mincho" w:hAnsi="Arial"/>
                <w:szCs w:val="24"/>
                <w:lang w:eastAsia="en-GB"/>
              </w:rPr>
              <w:t xml:space="preserve">from the source gNB </w:t>
            </w:r>
            <w:r w:rsidRPr="002F5028">
              <w:rPr>
                <w:rFonts w:ascii="Arial" w:eastAsia="MS Mincho" w:hAnsi="Arial" w:hint="eastAsia"/>
                <w:szCs w:val="24"/>
                <w:lang w:eastAsia="en-GB"/>
              </w:rPr>
              <w:t xml:space="preserve">with a </w:t>
            </w:r>
            <w:r w:rsidRPr="002F5028">
              <w:rPr>
                <w:rFonts w:ascii="Arial" w:eastAsia="MS Mincho" w:hAnsi="Arial"/>
                <w:szCs w:val="24"/>
                <w:lang w:eastAsia="en-GB"/>
              </w:rPr>
              <w:t xml:space="preserve">list of </w:t>
            </w:r>
            <w:r w:rsidRPr="002F5028">
              <w:rPr>
                <w:rFonts w:ascii="Arial" w:eastAsia="MS Mincho" w:hAnsi="Arial" w:hint="eastAsia"/>
                <w:szCs w:val="24"/>
                <w:lang w:eastAsia="en-GB"/>
              </w:rPr>
              <w:t xml:space="preserve">NCC </w:t>
            </w:r>
            <w:r w:rsidRPr="002F5028">
              <w:rPr>
                <w:rFonts w:ascii="Arial" w:eastAsia="MS Mincho" w:hAnsi="Arial"/>
                <w:szCs w:val="24"/>
                <w:lang w:eastAsia="en-GB"/>
              </w:rPr>
              <w:t>values</w:t>
            </w:r>
            <w:r w:rsidRPr="002F5028">
              <w:rPr>
                <w:rFonts w:ascii="Arial" w:eastAsia="MS Mincho" w:hAnsi="Arial" w:hint="eastAsia"/>
                <w:szCs w:val="24"/>
                <w:lang w:eastAsia="en-GB"/>
              </w:rPr>
              <w:t xml:space="preserve"> </w:t>
            </w:r>
            <w:r w:rsidRPr="002F5028">
              <w:rPr>
                <w:rFonts w:ascii="Arial" w:eastAsia="MS Mincho" w:hAnsi="Arial" w:hint="eastAsia"/>
                <w:b/>
                <w:bCs/>
                <w:szCs w:val="24"/>
                <w:lang w:eastAsia="en-GB"/>
              </w:rPr>
              <w:t>per CU</w:t>
            </w:r>
            <w:r w:rsidRPr="002F5028">
              <w:rPr>
                <w:rFonts w:ascii="Arial" w:eastAsia="MS Mincho" w:hAnsi="Arial"/>
                <w:b/>
                <w:bCs/>
                <w:szCs w:val="24"/>
                <w:lang w:eastAsia="en-GB"/>
              </w:rPr>
              <w:t xml:space="preserve"> </w:t>
            </w:r>
            <w:r w:rsidRPr="002F5028">
              <w:rPr>
                <w:rFonts w:ascii="Arial" w:eastAsia="MS Mincho" w:hAnsi="Arial"/>
                <w:szCs w:val="24"/>
                <w:lang w:eastAsia="en-GB"/>
              </w:rPr>
              <w:t xml:space="preserve">using RRC signalling (that is both </w:t>
            </w:r>
            <w:proofErr w:type="gramStart"/>
            <w:r w:rsidRPr="002F5028">
              <w:rPr>
                <w:rFonts w:ascii="Arial" w:eastAsia="MS Mincho" w:hAnsi="Arial"/>
                <w:szCs w:val="24"/>
                <w:lang w:eastAsia="en-GB"/>
              </w:rPr>
              <w:t>integrity</w:t>
            </w:r>
            <w:proofErr w:type="gramEnd"/>
            <w:r w:rsidRPr="002F5028">
              <w:rPr>
                <w:rFonts w:ascii="Arial" w:eastAsia="MS Mincho" w:hAnsi="Arial"/>
                <w:szCs w:val="24"/>
                <w:lang w:eastAsia="en-GB"/>
              </w:rPr>
              <w:t xml:space="preserve"> protected and ciphered). It is expected that the participating gNBs (CUs) would need to be aware of the list and how the UE applies the list during LTM cell switches: </w:t>
            </w:r>
          </w:p>
          <w:p w14:paraId="4720D58E" w14:textId="77777777" w:rsidR="002F5028" w:rsidRPr="002F5028" w:rsidRDefault="002F5028" w:rsidP="002F5028">
            <w:pPr>
              <w:tabs>
                <w:tab w:val="left" w:pos="1622"/>
              </w:tabs>
              <w:overflowPunct/>
              <w:autoSpaceDE/>
              <w:autoSpaceDN/>
              <w:adjustRightInd/>
              <w:spacing w:after="0"/>
              <w:ind w:left="540"/>
              <w:textAlignment w:val="auto"/>
              <w:rPr>
                <w:rFonts w:ascii="Arial" w:eastAsia="MS Mincho" w:hAnsi="Arial"/>
                <w:szCs w:val="24"/>
                <w:lang w:eastAsia="en-GB"/>
              </w:rPr>
            </w:pPr>
            <w:r w:rsidRPr="002F5028">
              <w:rPr>
                <w:rFonts w:ascii="Arial" w:eastAsia="MS Mincho" w:hAnsi="Arial"/>
                <w:b/>
                <w:bCs/>
                <w:szCs w:val="24"/>
                <w:lang w:eastAsia="en-GB"/>
              </w:rPr>
              <w:lastRenderedPageBreak/>
              <w:t>Option 2A:</w:t>
            </w:r>
            <w:r w:rsidRPr="002F5028">
              <w:rPr>
                <w:rFonts w:ascii="Arial" w:eastAsia="MS Mincho" w:hAnsi="Arial"/>
                <w:szCs w:val="24"/>
                <w:lang w:eastAsia="en-GB"/>
              </w:rPr>
              <w:t xml:space="preserve"> </w:t>
            </w:r>
            <w:r w:rsidRPr="002F5028">
              <w:rPr>
                <w:rFonts w:ascii="Arial" w:eastAsia="MS Mincho" w:hAnsi="Arial" w:hint="eastAsia"/>
                <w:szCs w:val="24"/>
                <w:lang w:eastAsia="en-GB"/>
              </w:rPr>
              <w:t xml:space="preserve"> UE chooses </w:t>
            </w:r>
            <w:r w:rsidRPr="002F5028">
              <w:rPr>
                <w:rFonts w:ascii="Arial" w:eastAsia="MS Mincho" w:hAnsi="Arial"/>
                <w:szCs w:val="24"/>
                <w:lang w:eastAsia="en-GB"/>
              </w:rPr>
              <w:t>the first unused NCC</w:t>
            </w:r>
            <w:r w:rsidRPr="002F5028">
              <w:rPr>
                <w:rFonts w:ascii="Arial" w:eastAsia="MS Mincho" w:hAnsi="Arial" w:hint="eastAsia"/>
                <w:szCs w:val="24"/>
                <w:lang w:eastAsia="en-GB"/>
              </w:rPr>
              <w:t xml:space="preserve"> </w:t>
            </w:r>
            <w:r w:rsidRPr="002F5028">
              <w:rPr>
                <w:rFonts w:ascii="Arial" w:eastAsia="MS Mincho" w:hAnsi="Arial"/>
                <w:szCs w:val="24"/>
                <w:lang w:eastAsia="en-GB"/>
              </w:rPr>
              <w:t xml:space="preserve">for the target CU </w:t>
            </w:r>
            <w:r w:rsidRPr="002F5028">
              <w:rPr>
                <w:rFonts w:ascii="Arial" w:eastAsia="MS Mincho" w:hAnsi="Arial" w:hint="eastAsia"/>
                <w:szCs w:val="24"/>
                <w:lang w:eastAsia="en-GB"/>
              </w:rPr>
              <w:t>upon inter-CU LTM execution</w:t>
            </w:r>
            <w:r w:rsidRPr="002F5028">
              <w:rPr>
                <w:rFonts w:ascii="Arial" w:eastAsia="MS Mincho" w:hAnsi="Arial"/>
                <w:szCs w:val="24"/>
                <w:lang w:eastAsia="en-GB"/>
              </w:rPr>
              <w:t>.</w:t>
            </w:r>
          </w:p>
          <w:p w14:paraId="51AD90CF" w14:textId="77777777" w:rsidR="002F5028" w:rsidRPr="002F5028" w:rsidRDefault="002F5028" w:rsidP="002F5028">
            <w:pPr>
              <w:tabs>
                <w:tab w:val="left" w:pos="1622"/>
              </w:tabs>
              <w:overflowPunct/>
              <w:autoSpaceDE/>
              <w:autoSpaceDN/>
              <w:adjustRightInd/>
              <w:spacing w:after="0"/>
              <w:ind w:left="540" w:hanging="363"/>
              <w:textAlignment w:val="auto"/>
              <w:rPr>
                <w:rFonts w:ascii="Arial" w:eastAsia="MS Mincho" w:hAnsi="Arial"/>
                <w:szCs w:val="24"/>
                <w:lang w:eastAsia="en-GB"/>
              </w:rPr>
            </w:pPr>
            <w:r w:rsidRPr="002F5028">
              <w:rPr>
                <w:rFonts w:ascii="Arial" w:eastAsia="MS Mincho" w:hAnsi="Arial"/>
                <w:szCs w:val="24"/>
                <w:lang w:eastAsia="en-GB"/>
              </w:rPr>
              <w:tab/>
            </w:r>
            <w:r w:rsidRPr="002F5028">
              <w:rPr>
                <w:rFonts w:ascii="Arial" w:eastAsia="MS Mincho" w:hAnsi="Arial"/>
                <w:b/>
                <w:bCs/>
                <w:szCs w:val="24"/>
                <w:lang w:eastAsia="en-GB"/>
              </w:rPr>
              <w:t>Option 2B:</w:t>
            </w:r>
            <w:r w:rsidRPr="002F5028">
              <w:rPr>
                <w:rFonts w:ascii="Arial" w:eastAsia="MS Mincho" w:hAnsi="Arial"/>
                <w:szCs w:val="24"/>
                <w:lang w:eastAsia="en-GB"/>
              </w:rPr>
              <w:t xml:space="preserve"> </w:t>
            </w:r>
            <w:r w:rsidRPr="002F5028">
              <w:rPr>
                <w:rFonts w:ascii="Arial" w:eastAsia="MS Mincho" w:hAnsi="Arial" w:hint="eastAsia"/>
                <w:szCs w:val="24"/>
                <w:lang w:eastAsia="en-GB"/>
              </w:rPr>
              <w:t xml:space="preserve"> </w:t>
            </w:r>
            <w:r w:rsidRPr="002F5028">
              <w:rPr>
                <w:rFonts w:ascii="Arial" w:eastAsia="MS Mincho" w:hAnsi="Arial"/>
                <w:szCs w:val="24"/>
                <w:lang w:eastAsia="en-GB"/>
              </w:rPr>
              <w:t xml:space="preserve">As an alternative to choosing the next unused NCC (as in option 2A), horizontal key derivation is used in this option if the LTM cell switch is between the same two CUs. </w:t>
            </w:r>
          </w:p>
          <w:p w14:paraId="0A994871" w14:textId="77777777" w:rsidR="002F5028" w:rsidRPr="002F5028" w:rsidRDefault="002F5028" w:rsidP="002F5028">
            <w:pPr>
              <w:tabs>
                <w:tab w:val="left" w:pos="1622"/>
              </w:tabs>
              <w:overflowPunct/>
              <w:autoSpaceDE/>
              <w:autoSpaceDN/>
              <w:adjustRightInd/>
              <w:spacing w:after="0"/>
              <w:ind w:left="270"/>
              <w:textAlignment w:val="auto"/>
              <w:rPr>
                <w:rFonts w:ascii="Arial" w:eastAsia="MS Mincho" w:hAnsi="Arial"/>
                <w:szCs w:val="24"/>
                <w:lang w:eastAsia="en-GB"/>
              </w:rPr>
            </w:pPr>
          </w:p>
          <w:p w14:paraId="357CD877" w14:textId="77777777" w:rsidR="002F5028" w:rsidRPr="002F5028" w:rsidRDefault="002F5028" w:rsidP="002F5028">
            <w:pPr>
              <w:tabs>
                <w:tab w:val="left" w:pos="1622"/>
              </w:tabs>
              <w:overflowPunct/>
              <w:autoSpaceDE/>
              <w:autoSpaceDN/>
              <w:adjustRightInd/>
              <w:spacing w:after="0"/>
              <w:ind w:left="270"/>
              <w:textAlignment w:val="auto"/>
              <w:rPr>
                <w:rFonts w:ascii="Arial" w:eastAsia="MS Mincho" w:hAnsi="Arial"/>
                <w:szCs w:val="24"/>
                <w:lang w:eastAsia="en-GB"/>
              </w:rPr>
            </w:pPr>
          </w:p>
          <w:p w14:paraId="118916AA" w14:textId="77777777" w:rsidR="002F5028" w:rsidRPr="002F5028" w:rsidRDefault="002F5028" w:rsidP="002F5028">
            <w:pPr>
              <w:tabs>
                <w:tab w:val="left" w:pos="1622"/>
              </w:tabs>
              <w:overflowPunct/>
              <w:autoSpaceDE/>
              <w:autoSpaceDN/>
              <w:adjustRightInd/>
              <w:spacing w:after="0"/>
              <w:ind w:left="270"/>
              <w:textAlignment w:val="auto"/>
              <w:rPr>
                <w:rFonts w:ascii="Arial" w:eastAsia="MS Mincho" w:hAnsi="Arial"/>
                <w:szCs w:val="24"/>
                <w:lang w:eastAsia="en-GB"/>
              </w:rPr>
            </w:pPr>
            <w:r w:rsidRPr="002F5028">
              <w:rPr>
                <w:rFonts w:ascii="Arial" w:eastAsia="MS Mincho" w:hAnsi="Arial" w:hint="eastAsia"/>
                <w:b/>
                <w:bCs/>
                <w:szCs w:val="24"/>
                <w:lang w:eastAsia="en-GB"/>
              </w:rPr>
              <w:t>Option 3:</w:t>
            </w:r>
            <w:r w:rsidRPr="002F5028">
              <w:rPr>
                <w:rFonts w:ascii="Arial" w:eastAsia="MS Mincho" w:hAnsi="Arial" w:hint="eastAsia"/>
                <w:szCs w:val="24"/>
                <w:lang w:eastAsia="en-GB"/>
              </w:rPr>
              <w:t xml:space="preserve"> </w:t>
            </w:r>
            <w:r w:rsidRPr="002F5028">
              <w:rPr>
                <w:rFonts w:ascii="Arial" w:eastAsia="MS Mincho" w:hAnsi="Arial"/>
                <w:szCs w:val="24"/>
                <w:lang w:eastAsia="en-GB"/>
              </w:rPr>
              <w:t xml:space="preserve">After the execution of inter-CU LTM cell switch, the participating gNBs are expected to be updated with new K-gNB* to be used for the next inter-CU LTM cell switch. The UE and CN are aware of how the UE would use the next </w:t>
            </w:r>
            <w:r w:rsidRPr="002F5028">
              <w:rPr>
                <w:rFonts w:ascii="Arial" w:eastAsia="MS Mincho" w:hAnsi="Arial" w:hint="eastAsia"/>
                <w:szCs w:val="24"/>
                <w:lang w:eastAsia="en-GB"/>
              </w:rPr>
              <w:t>NCC value</w:t>
            </w:r>
            <w:r w:rsidRPr="002F5028">
              <w:rPr>
                <w:rFonts w:ascii="Arial" w:eastAsia="MS Mincho" w:hAnsi="Arial"/>
                <w:szCs w:val="24"/>
                <w:lang w:eastAsia="en-GB"/>
              </w:rPr>
              <w:t>.</w:t>
            </w:r>
          </w:p>
          <w:p w14:paraId="53372B88" w14:textId="77777777" w:rsidR="002F5028" w:rsidRPr="002F5028" w:rsidRDefault="002F5028" w:rsidP="002F5028">
            <w:pPr>
              <w:tabs>
                <w:tab w:val="left" w:pos="1622"/>
              </w:tabs>
              <w:overflowPunct/>
              <w:autoSpaceDE/>
              <w:autoSpaceDN/>
              <w:adjustRightInd/>
              <w:spacing w:after="0"/>
              <w:ind w:left="540" w:hanging="363"/>
              <w:textAlignment w:val="auto"/>
              <w:rPr>
                <w:rFonts w:ascii="Arial" w:eastAsia="MS Mincho" w:hAnsi="Arial"/>
                <w:szCs w:val="24"/>
                <w:lang w:eastAsia="en-GB"/>
              </w:rPr>
            </w:pPr>
            <w:r w:rsidRPr="002F5028">
              <w:rPr>
                <w:rFonts w:ascii="Arial" w:eastAsia="MS Mincho" w:hAnsi="Arial"/>
                <w:szCs w:val="24"/>
                <w:lang w:eastAsia="en-GB"/>
              </w:rPr>
              <w:tab/>
            </w:r>
            <w:r w:rsidRPr="002F5028">
              <w:rPr>
                <w:rFonts w:ascii="Arial" w:eastAsia="MS Mincho" w:hAnsi="Arial"/>
                <w:b/>
                <w:bCs/>
                <w:szCs w:val="24"/>
                <w:lang w:eastAsia="en-GB"/>
              </w:rPr>
              <w:t>Option 3A:</w:t>
            </w:r>
            <w:r w:rsidRPr="002F5028">
              <w:rPr>
                <w:rFonts w:ascii="Arial" w:eastAsia="MS Mincho" w:hAnsi="Arial"/>
                <w:szCs w:val="24"/>
                <w:lang w:eastAsia="en-GB"/>
              </w:rPr>
              <w:t xml:space="preserve"> </w:t>
            </w:r>
            <w:r w:rsidRPr="002F5028">
              <w:rPr>
                <w:rFonts w:ascii="Arial" w:eastAsia="MS Mincho" w:hAnsi="Arial" w:hint="eastAsia"/>
                <w:szCs w:val="24"/>
                <w:lang w:eastAsia="en-GB"/>
              </w:rPr>
              <w:t xml:space="preserve"> </w:t>
            </w:r>
            <w:r w:rsidRPr="002F5028">
              <w:rPr>
                <w:rFonts w:ascii="Arial" w:eastAsia="MS Mincho" w:hAnsi="Arial"/>
                <w:szCs w:val="24"/>
                <w:lang w:eastAsia="en-GB"/>
              </w:rPr>
              <w:t xml:space="preserve">The </w:t>
            </w:r>
            <w:r w:rsidRPr="002F5028">
              <w:rPr>
                <w:rFonts w:ascii="Arial" w:eastAsia="MS Mincho" w:hAnsi="Arial" w:hint="eastAsia"/>
                <w:szCs w:val="24"/>
                <w:lang w:eastAsia="en-GB"/>
              </w:rPr>
              <w:t xml:space="preserve">UE determines the following NCC </w:t>
            </w:r>
            <w:r w:rsidRPr="002F5028">
              <w:rPr>
                <w:rFonts w:ascii="Arial" w:eastAsia="MS Mincho" w:hAnsi="Arial"/>
                <w:szCs w:val="24"/>
                <w:lang w:eastAsia="en-GB"/>
              </w:rPr>
              <w:t xml:space="preserve">value </w:t>
            </w:r>
            <w:r w:rsidRPr="002F5028">
              <w:rPr>
                <w:rFonts w:ascii="Arial" w:eastAsia="MS Mincho" w:hAnsi="Arial" w:hint="eastAsia"/>
                <w:szCs w:val="24"/>
                <w:lang w:eastAsia="en-GB"/>
              </w:rPr>
              <w:t>to use by itself</w:t>
            </w:r>
            <w:r w:rsidRPr="002F5028">
              <w:rPr>
                <w:rFonts w:ascii="Arial" w:eastAsia="MS Mincho" w:hAnsi="Arial"/>
                <w:szCs w:val="24"/>
                <w:lang w:eastAsia="en-GB"/>
              </w:rPr>
              <w:t xml:space="preserve"> (e.g., increase by 1)</w:t>
            </w:r>
            <w:r w:rsidRPr="002F5028">
              <w:rPr>
                <w:rFonts w:ascii="Arial" w:eastAsia="MS Mincho" w:hAnsi="Arial" w:hint="eastAsia"/>
                <w:szCs w:val="24"/>
                <w:lang w:eastAsia="en-GB"/>
              </w:rPr>
              <w:t xml:space="preserve"> </w:t>
            </w:r>
            <w:r w:rsidRPr="002F5028">
              <w:rPr>
                <w:rFonts w:ascii="Arial" w:eastAsia="MS Mincho" w:hAnsi="Arial"/>
                <w:szCs w:val="24"/>
                <w:lang w:eastAsia="en-GB"/>
              </w:rPr>
              <w:t>after</w:t>
            </w:r>
            <w:r w:rsidRPr="002F5028">
              <w:rPr>
                <w:rFonts w:ascii="Arial" w:eastAsia="MS Mincho" w:hAnsi="Arial" w:hint="eastAsia"/>
                <w:szCs w:val="24"/>
                <w:lang w:eastAsia="en-GB"/>
              </w:rPr>
              <w:t xml:space="preserve"> subsequent inter-CU LTM execution</w:t>
            </w:r>
            <w:r w:rsidRPr="002F5028">
              <w:rPr>
                <w:rFonts w:ascii="Arial" w:eastAsia="MS Mincho" w:hAnsi="Arial"/>
                <w:szCs w:val="24"/>
                <w:lang w:eastAsia="en-GB"/>
              </w:rPr>
              <w:t>.</w:t>
            </w:r>
          </w:p>
          <w:p w14:paraId="068DEDF5" w14:textId="77777777" w:rsidR="002F5028" w:rsidRPr="002F5028" w:rsidRDefault="002F5028" w:rsidP="002F5028">
            <w:pPr>
              <w:tabs>
                <w:tab w:val="left" w:pos="1622"/>
              </w:tabs>
              <w:overflowPunct/>
              <w:autoSpaceDE/>
              <w:autoSpaceDN/>
              <w:adjustRightInd/>
              <w:spacing w:after="0"/>
              <w:ind w:left="540" w:hanging="363"/>
              <w:textAlignment w:val="auto"/>
              <w:rPr>
                <w:rFonts w:ascii="Arial" w:eastAsia="MS Mincho" w:hAnsi="Arial"/>
                <w:szCs w:val="24"/>
                <w:lang w:eastAsia="en-GB"/>
              </w:rPr>
            </w:pPr>
            <w:r w:rsidRPr="002F5028">
              <w:rPr>
                <w:rFonts w:ascii="Arial" w:eastAsia="MS Mincho" w:hAnsi="Arial"/>
                <w:szCs w:val="24"/>
                <w:lang w:eastAsia="en-GB"/>
              </w:rPr>
              <w:tab/>
            </w:r>
            <w:r w:rsidRPr="002F5028">
              <w:rPr>
                <w:rFonts w:ascii="Arial" w:eastAsia="MS Mincho" w:hAnsi="Arial"/>
                <w:b/>
                <w:bCs/>
                <w:szCs w:val="24"/>
                <w:lang w:eastAsia="en-GB"/>
              </w:rPr>
              <w:t>Option 3B:</w:t>
            </w:r>
            <w:r w:rsidRPr="002F5028">
              <w:rPr>
                <w:rFonts w:ascii="Arial" w:eastAsia="MS Mincho" w:hAnsi="Arial"/>
                <w:szCs w:val="24"/>
                <w:lang w:eastAsia="en-GB"/>
              </w:rPr>
              <w:t xml:space="preserve"> </w:t>
            </w:r>
            <w:r w:rsidRPr="002F5028">
              <w:rPr>
                <w:rFonts w:ascii="Arial" w:eastAsia="MS Mincho" w:hAnsi="Arial" w:hint="eastAsia"/>
                <w:szCs w:val="24"/>
                <w:lang w:eastAsia="en-GB"/>
              </w:rPr>
              <w:t xml:space="preserve"> UE is pre</w:t>
            </w:r>
            <w:r w:rsidRPr="002F5028">
              <w:rPr>
                <w:rFonts w:ascii="Arial" w:eastAsia="MS Mincho" w:hAnsi="Arial"/>
                <w:szCs w:val="24"/>
                <w:lang w:eastAsia="en-GB"/>
              </w:rPr>
              <w:t>-</w:t>
            </w:r>
            <w:r w:rsidRPr="002F5028">
              <w:rPr>
                <w:rFonts w:ascii="Arial" w:eastAsia="MS Mincho" w:hAnsi="Arial" w:hint="eastAsia"/>
                <w:szCs w:val="24"/>
                <w:lang w:eastAsia="en-GB"/>
              </w:rPr>
              <w:t>configured</w:t>
            </w:r>
            <w:r w:rsidRPr="002F5028">
              <w:rPr>
                <w:rFonts w:ascii="Arial" w:eastAsia="MS Mincho" w:hAnsi="Arial"/>
                <w:szCs w:val="24"/>
                <w:lang w:eastAsia="en-GB"/>
              </w:rPr>
              <w:t xml:space="preserve"> by the CN (via source gNB RRC signalling) </w:t>
            </w:r>
            <w:r w:rsidRPr="002F5028">
              <w:rPr>
                <w:rFonts w:ascii="Arial" w:eastAsia="MS Mincho" w:hAnsi="Arial" w:hint="eastAsia"/>
                <w:szCs w:val="24"/>
                <w:lang w:eastAsia="en-GB"/>
              </w:rPr>
              <w:t xml:space="preserve">with a </w:t>
            </w:r>
            <w:r w:rsidRPr="002F5028">
              <w:rPr>
                <w:rFonts w:ascii="Arial" w:eastAsia="MS Mincho" w:hAnsi="Arial"/>
                <w:szCs w:val="24"/>
                <w:lang w:eastAsia="en-GB"/>
              </w:rPr>
              <w:t xml:space="preserve">list of </w:t>
            </w:r>
            <w:r w:rsidRPr="002F5028">
              <w:rPr>
                <w:rFonts w:ascii="Arial" w:eastAsia="MS Mincho" w:hAnsi="Arial" w:hint="eastAsia"/>
                <w:szCs w:val="24"/>
                <w:lang w:eastAsia="en-GB"/>
              </w:rPr>
              <w:t>NCC value</w:t>
            </w:r>
            <w:r w:rsidRPr="002F5028">
              <w:rPr>
                <w:rFonts w:ascii="Arial" w:eastAsia="MS Mincho" w:hAnsi="Arial"/>
                <w:szCs w:val="24"/>
                <w:lang w:eastAsia="en-GB"/>
              </w:rPr>
              <w:t xml:space="preserve">s and the UE </w:t>
            </w:r>
            <w:r w:rsidRPr="002F5028">
              <w:rPr>
                <w:rFonts w:ascii="Arial" w:eastAsia="MS Mincho" w:hAnsi="Arial" w:hint="eastAsia"/>
                <w:szCs w:val="24"/>
                <w:lang w:eastAsia="en-GB"/>
              </w:rPr>
              <w:t xml:space="preserve">chooses </w:t>
            </w:r>
            <w:r w:rsidRPr="002F5028">
              <w:rPr>
                <w:rFonts w:ascii="Arial" w:eastAsia="MS Mincho" w:hAnsi="Arial"/>
                <w:szCs w:val="24"/>
                <w:lang w:eastAsia="en-GB"/>
              </w:rPr>
              <w:t>the first unused NCC</w:t>
            </w:r>
            <w:r w:rsidRPr="002F5028">
              <w:rPr>
                <w:rFonts w:ascii="Arial" w:eastAsia="MS Mincho" w:hAnsi="Arial" w:hint="eastAsia"/>
                <w:szCs w:val="24"/>
                <w:lang w:eastAsia="en-GB"/>
              </w:rPr>
              <w:t xml:space="preserve"> </w:t>
            </w:r>
            <w:r w:rsidRPr="002F5028">
              <w:rPr>
                <w:rFonts w:ascii="Arial" w:eastAsia="MS Mincho" w:hAnsi="Arial"/>
                <w:szCs w:val="24"/>
                <w:lang w:eastAsia="en-GB"/>
              </w:rPr>
              <w:t>value as the next NCC value.</w:t>
            </w:r>
          </w:p>
          <w:p w14:paraId="0DEE728D" w14:textId="77777777" w:rsidR="002F5028" w:rsidRPr="002F5028" w:rsidRDefault="002F5028" w:rsidP="002F5028">
            <w:pPr>
              <w:tabs>
                <w:tab w:val="left" w:pos="1622"/>
              </w:tabs>
              <w:overflowPunct/>
              <w:autoSpaceDE/>
              <w:autoSpaceDN/>
              <w:adjustRightInd/>
              <w:spacing w:after="0"/>
              <w:ind w:left="270" w:hanging="363"/>
              <w:textAlignment w:val="auto"/>
              <w:rPr>
                <w:rFonts w:ascii="Arial" w:eastAsia="MS Mincho" w:hAnsi="Arial"/>
                <w:szCs w:val="24"/>
                <w:lang w:eastAsia="en-GB"/>
              </w:rPr>
            </w:pPr>
          </w:p>
          <w:p w14:paraId="0FAD3496" w14:textId="77777777" w:rsidR="002F5028" w:rsidRPr="002F5028" w:rsidRDefault="002F5028" w:rsidP="002F5028">
            <w:pPr>
              <w:tabs>
                <w:tab w:val="left" w:pos="1622"/>
              </w:tabs>
              <w:overflowPunct/>
              <w:autoSpaceDE/>
              <w:autoSpaceDN/>
              <w:adjustRightInd/>
              <w:spacing w:after="0"/>
              <w:ind w:left="270"/>
              <w:textAlignment w:val="auto"/>
              <w:rPr>
                <w:rFonts w:ascii="Arial" w:eastAsia="MS Mincho" w:hAnsi="Arial"/>
                <w:szCs w:val="24"/>
                <w:lang w:eastAsia="en-GB"/>
              </w:rPr>
            </w:pPr>
            <w:r w:rsidRPr="002F5028">
              <w:rPr>
                <w:rFonts w:ascii="Arial" w:eastAsia="MS Mincho" w:hAnsi="Arial" w:hint="eastAsia"/>
                <w:b/>
                <w:bCs/>
                <w:szCs w:val="24"/>
                <w:lang w:eastAsia="en-GB"/>
              </w:rPr>
              <w:t xml:space="preserve">Option </w:t>
            </w:r>
            <w:r w:rsidRPr="002F5028">
              <w:rPr>
                <w:rFonts w:ascii="Arial" w:eastAsia="MS Mincho" w:hAnsi="Arial"/>
                <w:b/>
                <w:bCs/>
                <w:szCs w:val="24"/>
                <w:lang w:eastAsia="en-GB"/>
              </w:rPr>
              <w:t>4</w:t>
            </w:r>
            <w:r w:rsidRPr="002F5028">
              <w:rPr>
                <w:rFonts w:ascii="Arial" w:eastAsia="MS Mincho" w:hAnsi="Arial" w:hint="eastAsia"/>
                <w:b/>
                <w:bCs/>
                <w:szCs w:val="24"/>
                <w:lang w:eastAsia="en-GB"/>
              </w:rPr>
              <w:t>:</w:t>
            </w:r>
            <w:r w:rsidRPr="002F5028">
              <w:rPr>
                <w:rFonts w:ascii="Arial" w:eastAsia="MS Mincho" w:hAnsi="Arial" w:hint="eastAsia"/>
                <w:szCs w:val="24"/>
                <w:lang w:eastAsia="en-GB"/>
              </w:rPr>
              <w:t xml:space="preserve"> </w:t>
            </w:r>
            <w:r w:rsidRPr="002F5028">
              <w:rPr>
                <w:rFonts w:ascii="Arial" w:eastAsia="MS Mincho" w:hAnsi="Arial"/>
                <w:szCs w:val="24"/>
                <w:lang w:eastAsia="en-GB"/>
              </w:rPr>
              <w:t xml:space="preserve">After every inter-CU LTM cell switch execution, the UE is provided via RRC signalling with the NCC value to be used by the UE for key derivation at the next inter-CU LTM cell switch. </w:t>
            </w:r>
          </w:p>
          <w:p w14:paraId="5819CBB9" w14:textId="77777777" w:rsidR="002F5028" w:rsidRPr="002F5028" w:rsidRDefault="002F5028" w:rsidP="004F7304">
            <w:pPr>
              <w:rPr>
                <w:rFonts w:eastAsia="DengXian"/>
                <w:lang w:eastAsia="zh-CN"/>
              </w:rPr>
            </w:pPr>
          </w:p>
        </w:tc>
      </w:tr>
    </w:tbl>
    <w:p w14:paraId="0D3CB652" w14:textId="399AEAF7" w:rsidR="002F5028" w:rsidRPr="00285AC5" w:rsidRDefault="00285AC5" w:rsidP="00990DFA">
      <w:pPr>
        <w:keepNext/>
        <w:keepLines/>
        <w:spacing w:before="180"/>
        <w:rPr>
          <w:rFonts w:eastAsia="DengXian"/>
          <w:u w:val="single"/>
          <w:lang w:eastAsia="zh-CN"/>
        </w:rPr>
      </w:pPr>
      <w:r w:rsidRPr="00285AC5">
        <w:rPr>
          <w:rFonts w:eastAsia="DengXian" w:hint="eastAsia"/>
          <w:u w:val="single"/>
          <w:lang w:eastAsia="zh-CN"/>
        </w:rPr>
        <w:lastRenderedPageBreak/>
        <w:t>O</w:t>
      </w:r>
      <w:r w:rsidRPr="00285AC5">
        <w:rPr>
          <w:rFonts w:eastAsia="DengXian"/>
          <w:u w:val="single"/>
          <w:lang w:eastAsia="zh-CN"/>
        </w:rPr>
        <w:t>ption1 and Option 4:</w:t>
      </w:r>
    </w:p>
    <w:p w14:paraId="2E4DC2F0" w14:textId="006A5116" w:rsidR="00282A08" w:rsidRDefault="00F61473" w:rsidP="00990DFA">
      <w:pPr>
        <w:keepNext/>
        <w:keepLines/>
        <w:rPr>
          <w:rFonts w:eastAsia="DengXian"/>
          <w:lang w:eastAsia="zh-CN"/>
        </w:rPr>
      </w:pPr>
      <w:r w:rsidRPr="00F61473">
        <w:rPr>
          <w:rFonts w:eastAsia="DengXian"/>
          <w:lang w:eastAsia="zh-CN"/>
        </w:rPr>
        <w:t xml:space="preserve">In the above Option 1 and Option 4, </w:t>
      </w:r>
      <w:r w:rsidR="00AF277C" w:rsidRPr="00F61473">
        <w:rPr>
          <w:rFonts w:eastAsia="DengXian"/>
          <w:lang w:eastAsia="zh-CN"/>
        </w:rPr>
        <w:t xml:space="preserve">when the UE switches to a new gNB, the legacy path switch procedure is still </w:t>
      </w:r>
      <w:r w:rsidR="0039273D">
        <w:rPr>
          <w:rFonts w:eastAsia="DengXian"/>
          <w:lang w:eastAsia="zh-CN"/>
        </w:rPr>
        <w:t>used</w:t>
      </w:r>
      <w:r w:rsidR="0039273D" w:rsidRPr="00F61473">
        <w:rPr>
          <w:rFonts w:eastAsia="DengXian"/>
          <w:lang w:eastAsia="zh-CN"/>
        </w:rPr>
        <w:t xml:space="preserve"> </w:t>
      </w:r>
      <w:r w:rsidR="00AF277C" w:rsidRPr="00F61473">
        <w:rPr>
          <w:rFonts w:eastAsia="DengXian"/>
          <w:lang w:eastAsia="zh-CN"/>
        </w:rPr>
        <w:t xml:space="preserve">to </w:t>
      </w:r>
      <w:r w:rsidR="00DD75BE" w:rsidRPr="00F61473">
        <w:rPr>
          <w:rFonts w:eastAsia="DengXian"/>
          <w:lang w:eastAsia="zh-CN"/>
        </w:rPr>
        <w:t>switch the DL GTP-U tunnel from (UPF to source gNB) to (UPF to target gNB).</w:t>
      </w:r>
      <w:r w:rsidR="00AF277C" w:rsidRPr="00F61473">
        <w:rPr>
          <w:rFonts w:eastAsia="DengXian"/>
          <w:lang w:eastAsia="zh-CN"/>
        </w:rPr>
        <w:t xml:space="preserve"> In the path switch procedure, the AMF provides an (NH, NCC) pair to the target gNB. Then, the target gNB derives K</w:t>
      </w:r>
      <w:r w:rsidR="00AF277C" w:rsidRPr="00F61473">
        <w:rPr>
          <w:rFonts w:eastAsia="DengXian"/>
          <w:vertAlign w:val="subscript"/>
          <w:lang w:eastAsia="zh-CN"/>
        </w:rPr>
        <w:t>NG-RAN</w:t>
      </w:r>
      <w:r w:rsidR="00AF277C" w:rsidRPr="00F61473">
        <w:rPr>
          <w:rFonts w:eastAsia="DengXian"/>
          <w:lang w:eastAsia="zh-CN"/>
        </w:rPr>
        <w:t xml:space="preserve">* for each candidate configuration </w:t>
      </w:r>
      <w:r w:rsidR="00285AC5">
        <w:rPr>
          <w:rFonts w:eastAsia="DengXian"/>
          <w:lang w:eastAsia="zh-CN"/>
        </w:rPr>
        <w:t xml:space="preserve">and </w:t>
      </w:r>
      <w:r w:rsidR="00AF277C" w:rsidRPr="00F61473">
        <w:rPr>
          <w:rFonts w:eastAsia="DengXian"/>
          <w:lang w:eastAsia="zh-CN"/>
        </w:rPr>
        <w:t>provides it to the controlling gNB and sends the NCC to the UE.</w:t>
      </w:r>
    </w:p>
    <w:p w14:paraId="7BCB8B49" w14:textId="1A948562" w:rsidR="00C33DB5" w:rsidRDefault="00C33DB5" w:rsidP="00990DFA">
      <w:pPr>
        <w:keepNext/>
        <w:keepLines/>
        <w:rPr>
          <w:rFonts w:eastAsia="DengXian"/>
          <w:lang w:eastAsia="zh-CN"/>
        </w:rPr>
      </w:pPr>
      <w:r>
        <w:rPr>
          <w:rFonts w:eastAsia="DengXian"/>
          <w:lang w:eastAsia="zh-CN"/>
        </w:rPr>
        <w:t>The procedures are shown in the figure below:</w:t>
      </w:r>
    </w:p>
    <w:p w14:paraId="4ECDC3E3" w14:textId="674DA5D2" w:rsidR="00C33DB5" w:rsidRDefault="00C33DB5" w:rsidP="00990DFA">
      <w:pPr>
        <w:keepNext/>
        <w:keepLines/>
        <w:jc w:val="center"/>
        <w:rPr>
          <w:rFonts w:eastAsia="DengXian"/>
          <w:lang w:eastAsia="zh-CN"/>
        </w:rPr>
      </w:pPr>
      <w:r>
        <w:rPr>
          <w:noProof/>
          <w:lang w:val="en-US" w:eastAsia="zh-CN"/>
        </w:rPr>
        <w:drawing>
          <wp:inline distT="0" distB="0" distL="0" distR="0" wp14:anchorId="28DF4C6C" wp14:editId="3ED6E37A">
            <wp:extent cx="3188473" cy="1647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13680" cy="1661003"/>
                    </a:xfrm>
                    <a:prstGeom prst="rect">
                      <a:avLst/>
                    </a:prstGeom>
                  </pic:spPr>
                </pic:pic>
              </a:graphicData>
            </a:graphic>
          </wp:inline>
        </w:drawing>
      </w:r>
    </w:p>
    <w:p w14:paraId="481E0332" w14:textId="24B4EE94" w:rsidR="00C33DB5" w:rsidRPr="00B8095C" w:rsidRDefault="00C33DB5" w:rsidP="00990DFA">
      <w:pPr>
        <w:pStyle w:val="TAH"/>
        <w:rPr>
          <w:rFonts w:eastAsia="DengXian"/>
          <w:lang w:eastAsia="zh-CN"/>
        </w:rPr>
      </w:pPr>
      <w:r w:rsidRPr="00DB6516">
        <w:rPr>
          <w:rFonts w:eastAsia="DengXian"/>
          <w:lang w:eastAsia="zh-CN"/>
        </w:rPr>
        <w:t>Figure</w:t>
      </w:r>
      <w:r>
        <w:rPr>
          <w:rFonts w:eastAsia="DengXian"/>
          <w:lang w:eastAsia="zh-CN"/>
        </w:rPr>
        <w:t xml:space="preserve"> 2.3.2-1:</w:t>
      </w:r>
      <w:r w:rsidRPr="00DB6516">
        <w:rPr>
          <w:rFonts w:eastAsia="DengXian"/>
          <w:lang w:eastAsia="zh-CN"/>
        </w:rPr>
        <w:t xml:space="preserve"> </w:t>
      </w:r>
      <w:r>
        <w:rPr>
          <w:rFonts w:eastAsia="DengXian"/>
          <w:lang w:eastAsia="zh-CN"/>
        </w:rPr>
        <w:t>Security key update option 1 and option 4</w:t>
      </w:r>
    </w:p>
    <w:p w14:paraId="767DB438" w14:textId="77777777" w:rsidR="00453EC2" w:rsidRDefault="00453EC2" w:rsidP="00453EC2">
      <w:pPr>
        <w:rPr>
          <w:rFonts w:eastAsia="DengXian"/>
          <w:u w:val="single"/>
          <w:lang w:eastAsia="zh-CN"/>
        </w:rPr>
      </w:pPr>
    </w:p>
    <w:p w14:paraId="54E18C6C" w14:textId="0C8ECB5F" w:rsidR="00C33DB5" w:rsidRPr="00C33DB5" w:rsidRDefault="00453EC2" w:rsidP="00990DFA">
      <w:pPr>
        <w:keepNext/>
        <w:keepLines/>
        <w:rPr>
          <w:rFonts w:eastAsia="DengXian"/>
          <w:lang w:eastAsia="zh-CN"/>
        </w:rPr>
      </w:pPr>
      <w:r w:rsidRPr="00285AC5">
        <w:rPr>
          <w:rFonts w:eastAsia="DengXian" w:hint="eastAsia"/>
          <w:u w:val="single"/>
          <w:lang w:eastAsia="zh-CN"/>
        </w:rPr>
        <w:lastRenderedPageBreak/>
        <w:t>O</w:t>
      </w:r>
      <w:r w:rsidRPr="00285AC5">
        <w:rPr>
          <w:rFonts w:eastAsia="DengXian"/>
          <w:u w:val="single"/>
          <w:lang w:eastAsia="zh-CN"/>
        </w:rPr>
        <w:t>ption</w:t>
      </w:r>
      <w:r>
        <w:rPr>
          <w:rFonts w:eastAsia="DengXian"/>
          <w:u w:val="single"/>
          <w:lang w:eastAsia="zh-CN"/>
        </w:rPr>
        <w:t>2</w:t>
      </w:r>
      <w:r w:rsidR="008535FB">
        <w:rPr>
          <w:rFonts w:eastAsia="DengXian"/>
          <w:u w:val="single"/>
          <w:lang w:eastAsia="zh-CN"/>
        </w:rPr>
        <w:t>A</w:t>
      </w:r>
      <w:r>
        <w:rPr>
          <w:rFonts w:eastAsia="DengXian"/>
          <w:u w:val="single"/>
          <w:lang w:eastAsia="zh-CN"/>
        </w:rPr>
        <w:t>:</w:t>
      </w:r>
    </w:p>
    <w:p w14:paraId="2090DA70" w14:textId="3825580C" w:rsidR="00714668" w:rsidRDefault="00A77585" w:rsidP="00990DFA">
      <w:pPr>
        <w:keepNext/>
        <w:keepLines/>
        <w:rPr>
          <w:rFonts w:eastAsia="DengXian"/>
          <w:lang w:eastAsia="zh-CN"/>
        </w:rPr>
      </w:pPr>
      <w:r w:rsidRPr="00A77585">
        <w:rPr>
          <w:rFonts w:eastAsia="DengXian"/>
          <w:lang w:eastAsia="zh-CN"/>
        </w:rPr>
        <w:t>In the above Option 2</w:t>
      </w:r>
      <w:r w:rsidR="008535FB">
        <w:rPr>
          <w:rFonts w:eastAsia="DengXian"/>
          <w:lang w:eastAsia="zh-CN"/>
        </w:rPr>
        <w:t>A</w:t>
      </w:r>
      <w:r w:rsidR="00714668" w:rsidRPr="00A77585">
        <w:rPr>
          <w:rFonts w:eastAsia="DengXian"/>
          <w:lang w:eastAsia="zh-CN"/>
        </w:rPr>
        <w:t xml:space="preserve">, </w:t>
      </w:r>
      <w:r w:rsidR="008535FB">
        <w:rPr>
          <w:rFonts w:eastAsia="DengXian"/>
          <w:lang w:eastAsia="zh-CN"/>
        </w:rPr>
        <w:t>at</w:t>
      </w:r>
      <w:r w:rsidR="00D53B29" w:rsidRPr="00A77585">
        <w:rPr>
          <w:rFonts w:eastAsia="DengXian"/>
          <w:lang w:eastAsia="zh-CN"/>
        </w:rPr>
        <w:t xml:space="preserve"> the LTM pre-configuration, each candidate gNB needs to establish </w:t>
      </w:r>
      <w:r w:rsidR="0039273D">
        <w:rPr>
          <w:rFonts w:eastAsia="DengXian"/>
          <w:lang w:eastAsia="zh-CN"/>
        </w:rPr>
        <w:t xml:space="preserve">an </w:t>
      </w:r>
      <w:r w:rsidR="00D53B29" w:rsidRPr="00A77585">
        <w:rPr>
          <w:rFonts w:eastAsia="DengXian"/>
          <w:lang w:eastAsia="zh-CN"/>
        </w:rPr>
        <w:t xml:space="preserve">NG connection with the AMF for a UE, so </w:t>
      </w:r>
      <w:r w:rsidR="0039273D">
        <w:rPr>
          <w:rFonts w:eastAsia="DengXian"/>
          <w:lang w:eastAsia="zh-CN"/>
        </w:rPr>
        <w:t xml:space="preserve">that </w:t>
      </w:r>
      <w:r w:rsidR="00D53B29" w:rsidRPr="00A77585">
        <w:rPr>
          <w:rFonts w:eastAsia="DengXian"/>
          <w:lang w:eastAsia="zh-CN"/>
        </w:rPr>
        <w:t>the candidate gNB</w:t>
      </w:r>
      <w:r w:rsidR="009F0736">
        <w:rPr>
          <w:rFonts w:eastAsia="DengXian"/>
          <w:lang w:eastAsia="zh-CN"/>
        </w:rPr>
        <w:t>s</w:t>
      </w:r>
      <w:r w:rsidR="00D53B29" w:rsidRPr="00A77585">
        <w:rPr>
          <w:rFonts w:eastAsia="DengXian"/>
          <w:lang w:eastAsia="zh-CN"/>
        </w:rPr>
        <w:t xml:space="preserve"> can receive multiple NCC values in advance. Then</w:t>
      </w:r>
      <w:r w:rsidR="0039273D">
        <w:rPr>
          <w:rFonts w:eastAsia="DengXian"/>
          <w:lang w:eastAsia="zh-CN"/>
        </w:rPr>
        <w:t>,</w:t>
      </w:r>
      <w:r w:rsidR="00D53B29" w:rsidRPr="00A77585">
        <w:rPr>
          <w:rFonts w:eastAsia="DengXian"/>
          <w:lang w:eastAsia="zh-CN"/>
        </w:rPr>
        <w:t xml:space="preserve"> the candidate gNBs provide the received NCC values to the source gNB and the source gNB sends them to the UE</w:t>
      </w:r>
      <w:r w:rsidR="008535FB">
        <w:rPr>
          <w:rFonts w:eastAsia="DengXian"/>
          <w:lang w:eastAsia="zh-CN"/>
        </w:rPr>
        <w:t xml:space="preserve">, </w:t>
      </w:r>
      <w:proofErr w:type="gramStart"/>
      <w:r w:rsidR="008535FB">
        <w:rPr>
          <w:rFonts w:eastAsia="DengXian"/>
          <w:lang w:eastAsia="zh-CN"/>
        </w:rPr>
        <w:t>e.g.</w:t>
      </w:r>
      <w:proofErr w:type="gramEnd"/>
      <w:r w:rsidR="008535FB">
        <w:rPr>
          <w:rFonts w:eastAsia="DengXian"/>
          <w:lang w:eastAsia="zh-CN"/>
        </w:rPr>
        <w:t xml:space="preserve"> when it provides the candidate LTM configurations</w:t>
      </w:r>
      <w:r w:rsidR="00D53B29" w:rsidRPr="00A77585">
        <w:rPr>
          <w:rFonts w:eastAsia="DengXian"/>
          <w:lang w:eastAsia="zh-CN"/>
        </w:rPr>
        <w:t>.</w:t>
      </w:r>
      <w:r w:rsidR="00DD75BE" w:rsidRPr="00A77585">
        <w:rPr>
          <w:rFonts w:eastAsia="DengXian"/>
          <w:lang w:eastAsia="zh-CN"/>
        </w:rPr>
        <w:t xml:space="preserve"> When the UE switches to a new gNB, path switch is still needed to switch the DL GTP-U tunnel from (UPF to source gNB) to (UPF to target gNB), but the (NH, NCC) pair </w:t>
      </w:r>
      <w:r w:rsidR="008535FB">
        <w:rPr>
          <w:rFonts w:eastAsia="DengXian"/>
          <w:lang w:eastAsia="zh-CN"/>
        </w:rPr>
        <w:t>needs not</w:t>
      </w:r>
      <w:r w:rsidR="00DD75BE" w:rsidRPr="00A77585">
        <w:rPr>
          <w:rFonts w:eastAsia="DengXian"/>
          <w:lang w:eastAsia="zh-CN"/>
        </w:rPr>
        <w:t xml:space="preserve"> be provided from the AMF to the target gNB, because it </w:t>
      </w:r>
      <w:r w:rsidR="008535FB">
        <w:rPr>
          <w:rFonts w:eastAsia="DengXian"/>
          <w:lang w:eastAsia="zh-CN"/>
        </w:rPr>
        <w:t>was already</w:t>
      </w:r>
      <w:r w:rsidR="00DD75BE" w:rsidRPr="00A77585">
        <w:rPr>
          <w:rFonts w:eastAsia="DengXian"/>
          <w:lang w:eastAsia="zh-CN"/>
        </w:rPr>
        <w:t xml:space="preserve"> provided.</w:t>
      </w:r>
    </w:p>
    <w:p w14:paraId="4C44F419" w14:textId="216C5425" w:rsidR="00A77585" w:rsidRDefault="00A77585" w:rsidP="00990DFA">
      <w:pPr>
        <w:keepNext/>
        <w:keepLines/>
        <w:rPr>
          <w:rFonts w:eastAsia="DengXian"/>
          <w:lang w:eastAsia="zh-CN"/>
        </w:rPr>
      </w:pPr>
      <w:r>
        <w:rPr>
          <w:rFonts w:eastAsia="DengXian"/>
          <w:lang w:eastAsia="zh-CN"/>
        </w:rPr>
        <w:t>The procedure is shown in the figure below:</w:t>
      </w:r>
    </w:p>
    <w:p w14:paraId="3A507998" w14:textId="5598FA3D" w:rsidR="00A77585" w:rsidRDefault="00A77585" w:rsidP="00990DFA">
      <w:pPr>
        <w:keepNext/>
        <w:keepLines/>
        <w:jc w:val="center"/>
        <w:rPr>
          <w:rFonts w:eastAsia="DengXian"/>
          <w:highlight w:val="yellow"/>
          <w:lang w:eastAsia="zh-CN"/>
        </w:rPr>
      </w:pPr>
      <w:r>
        <w:rPr>
          <w:noProof/>
          <w:lang w:val="en-US" w:eastAsia="zh-CN"/>
        </w:rPr>
        <w:drawing>
          <wp:inline distT="0" distB="0" distL="0" distR="0" wp14:anchorId="68C4E5E0" wp14:editId="49B2A122">
            <wp:extent cx="2949934" cy="2182541"/>
            <wp:effectExtent l="0" t="0" r="317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0249" cy="2204970"/>
                    </a:xfrm>
                    <a:prstGeom prst="rect">
                      <a:avLst/>
                    </a:prstGeom>
                  </pic:spPr>
                </pic:pic>
              </a:graphicData>
            </a:graphic>
          </wp:inline>
        </w:drawing>
      </w:r>
    </w:p>
    <w:p w14:paraId="48A4F37F" w14:textId="3A682AC0" w:rsidR="00A77585" w:rsidRPr="00A77585" w:rsidRDefault="00A77585" w:rsidP="00990DFA">
      <w:pPr>
        <w:pStyle w:val="TAH"/>
        <w:keepNext w:val="0"/>
        <w:keepLines w:val="0"/>
        <w:rPr>
          <w:rFonts w:eastAsia="DengXian"/>
          <w:lang w:eastAsia="zh-CN"/>
        </w:rPr>
      </w:pPr>
      <w:r w:rsidRPr="00DB6516">
        <w:rPr>
          <w:rFonts w:eastAsia="DengXian"/>
          <w:lang w:eastAsia="zh-CN"/>
        </w:rPr>
        <w:t>Figure</w:t>
      </w:r>
      <w:r>
        <w:rPr>
          <w:rFonts w:eastAsia="DengXian"/>
          <w:lang w:eastAsia="zh-CN"/>
        </w:rPr>
        <w:t xml:space="preserve"> 2.3.2-2:</w:t>
      </w:r>
      <w:r w:rsidRPr="00DB6516">
        <w:rPr>
          <w:rFonts w:eastAsia="DengXian"/>
          <w:lang w:eastAsia="zh-CN"/>
        </w:rPr>
        <w:t xml:space="preserve"> </w:t>
      </w:r>
      <w:r>
        <w:rPr>
          <w:rFonts w:eastAsia="DengXian"/>
          <w:lang w:eastAsia="zh-CN"/>
        </w:rPr>
        <w:t>Security key update option 2</w:t>
      </w:r>
    </w:p>
    <w:p w14:paraId="36DC3D87" w14:textId="0EE90FB9" w:rsidR="00127CC7" w:rsidRPr="00C33DB5" w:rsidRDefault="00127CC7" w:rsidP="00990DFA">
      <w:pPr>
        <w:keepNext/>
        <w:keepLines/>
        <w:rPr>
          <w:rFonts w:eastAsia="DengXian"/>
          <w:lang w:eastAsia="zh-CN"/>
        </w:rPr>
      </w:pPr>
      <w:r w:rsidRPr="00285AC5">
        <w:rPr>
          <w:rFonts w:eastAsia="DengXian" w:hint="eastAsia"/>
          <w:u w:val="single"/>
          <w:lang w:eastAsia="zh-CN"/>
        </w:rPr>
        <w:t>O</w:t>
      </w:r>
      <w:r w:rsidRPr="00285AC5">
        <w:rPr>
          <w:rFonts w:eastAsia="DengXian"/>
          <w:u w:val="single"/>
          <w:lang w:eastAsia="zh-CN"/>
        </w:rPr>
        <w:t>ption</w:t>
      </w:r>
      <w:r>
        <w:rPr>
          <w:rFonts w:eastAsia="DengXian"/>
          <w:u w:val="single"/>
          <w:lang w:eastAsia="zh-CN"/>
        </w:rPr>
        <w:t>3:</w:t>
      </w:r>
    </w:p>
    <w:p w14:paraId="3C5596A8" w14:textId="6D0D69F8" w:rsidR="00A77585" w:rsidRDefault="008535FB" w:rsidP="00990DFA">
      <w:pPr>
        <w:keepNext/>
        <w:keepLines/>
        <w:rPr>
          <w:rFonts w:eastAsia="DengXian"/>
          <w:lang w:eastAsia="zh-CN"/>
        </w:rPr>
      </w:pPr>
      <w:r>
        <w:rPr>
          <w:rFonts w:eastAsia="DengXian"/>
          <w:lang w:eastAsia="zh-CN"/>
        </w:rPr>
        <w:t>With respect to</w:t>
      </w:r>
      <w:r w:rsidR="00127CC7">
        <w:rPr>
          <w:rFonts w:eastAsia="DengXian"/>
          <w:lang w:eastAsia="zh-CN"/>
        </w:rPr>
        <w:t xml:space="preserve"> the above Option 3</w:t>
      </w:r>
      <w:r w:rsidR="00127CC7" w:rsidRPr="00A77585">
        <w:rPr>
          <w:rFonts w:eastAsia="DengXian"/>
          <w:lang w:eastAsia="zh-CN"/>
        </w:rPr>
        <w:t>,</w:t>
      </w:r>
      <w:r w:rsidR="00955C4A">
        <w:rPr>
          <w:rFonts w:eastAsia="DengXian"/>
          <w:lang w:eastAsia="zh-CN"/>
        </w:rPr>
        <w:t xml:space="preserve"> we are unsure about the network side procedures. One tentativ</w:t>
      </w:r>
      <w:r w:rsidR="006C0824">
        <w:rPr>
          <w:rFonts w:eastAsia="DengXian"/>
          <w:lang w:eastAsia="zh-CN"/>
        </w:rPr>
        <w:t xml:space="preserve">e procedure could be </w:t>
      </w:r>
      <w:r>
        <w:rPr>
          <w:rFonts w:eastAsia="DengXian"/>
          <w:lang w:eastAsia="zh-CN"/>
        </w:rPr>
        <w:t>that</w:t>
      </w:r>
      <w:r w:rsidR="006C0824">
        <w:rPr>
          <w:rFonts w:eastAsia="DengXian"/>
          <w:lang w:eastAsia="zh-CN"/>
        </w:rPr>
        <w:t xml:space="preserve"> </w:t>
      </w:r>
      <w:r>
        <w:rPr>
          <w:rFonts w:eastAsia="DengXian"/>
          <w:lang w:eastAsia="zh-CN"/>
        </w:rPr>
        <w:t>t</w:t>
      </w:r>
      <w:r w:rsidR="006C0824">
        <w:rPr>
          <w:rFonts w:eastAsia="DengXian"/>
          <w:lang w:eastAsia="zh-CN"/>
        </w:rPr>
        <w:t>he AMF generates multiple NCC values and send</w:t>
      </w:r>
      <w:r>
        <w:rPr>
          <w:rFonts w:eastAsia="DengXian"/>
          <w:lang w:eastAsia="zh-CN"/>
        </w:rPr>
        <w:t>s</w:t>
      </w:r>
      <w:r w:rsidR="006C0824">
        <w:rPr>
          <w:rFonts w:eastAsia="DengXian"/>
          <w:lang w:eastAsia="zh-CN"/>
        </w:rPr>
        <w:t xml:space="preserve"> them to the UE via the source gNB. In the path switch request acknowledgement message, only NH is present and NCC is absent.</w:t>
      </w:r>
    </w:p>
    <w:p w14:paraId="76A4964E" w14:textId="1D61D303" w:rsidR="00955C4A" w:rsidRDefault="00EF5461" w:rsidP="00990DFA">
      <w:pPr>
        <w:keepNext/>
        <w:keepLines/>
        <w:jc w:val="center"/>
        <w:rPr>
          <w:rFonts w:eastAsia="DengXian"/>
          <w:lang w:eastAsia="zh-CN"/>
        </w:rPr>
      </w:pPr>
      <w:r>
        <w:rPr>
          <w:noProof/>
          <w:lang w:val="en-US" w:eastAsia="zh-CN"/>
        </w:rPr>
        <w:drawing>
          <wp:inline distT="0" distB="0" distL="0" distR="0" wp14:anchorId="4CE8CFD0" wp14:editId="25398275">
            <wp:extent cx="3363402" cy="1753742"/>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1519" cy="1763189"/>
                    </a:xfrm>
                    <a:prstGeom prst="rect">
                      <a:avLst/>
                    </a:prstGeom>
                  </pic:spPr>
                </pic:pic>
              </a:graphicData>
            </a:graphic>
          </wp:inline>
        </w:drawing>
      </w:r>
    </w:p>
    <w:p w14:paraId="398CD709" w14:textId="41C04017" w:rsidR="00955C4A" w:rsidRDefault="00955C4A" w:rsidP="00990DFA">
      <w:pPr>
        <w:pStyle w:val="TAH"/>
        <w:rPr>
          <w:rFonts w:eastAsia="DengXian"/>
          <w:lang w:eastAsia="zh-CN"/>
        </w:rPr>
      </w:pPr>
      <w:r w:rsidRPr="00DB6516">
        <w:rPr>
          <w:rFonts w:eastAsia="DengXian"/>
          <w:lang w:eastAsia="zh-CN"/>
        </w:rPr>
        <w:t>Figure</w:t>
      </w:r>
      <w:r>
        <w:rPr>
          <w:rFonts w:eastAsia="DengXian"/>
          <w:lang w:eastAsia="zh-CN"/>
        </w:rPr>
        <w:t xml:space="preserve"> 2.3.2-3:</w:t>
      </w:r>
      <w:r w:rsidRPr="00DB6516">
        <w:rPr>
          <w:rFonts w:eastAsia="DengXian"/>
          <w:lang w:eastAsia="zh-CN"/>
        </w:rPr>
        <w:t xml:space="preserve"> </w:t>
      </w:r>
      <w:r>
        <w:rPr>
          <w:rFonts w:eastAsia="DengXian"/>
          <w:lang w:eastAsia="zh-CN"/>
        </w:rPr>
        <w:t>Security key update option 3</w:t>
      </w:r>
    </w:p>
    <w:p w14:paraId="45326470" w14:textId="77777777" w:rsidR="00DA0396" w:rsidRDefault="00DA0396" w:rsidP="004F7304">
      <w:pPr>
        <w:rPr>
          <w:rFonts w:eastAsia="DengXian"/>
          <w:lang w:eastAsia="zh-CN"/>
        </w:rPr>
      </w:pPr>
    </w:p>
    <w:p w14:paraId="0095F3A3" w14:textId="58BA6E7C" w:rsidR="00714668" w:rsidRDefault="00351474" w:rsidP="004F7304">
      <w:pPr>
        <w:rPr>
          <w:rFonts w:eastAsia="DengXian"/>
          <w:lang w:eastAsia="zh-CN"/>
        </w:rPr>
      </w:pPr>
      <w:r>
        <w:rPr>
          <w:rFonts w:eastAsia="DengXian"/>
          <w:lang w:eastAsia="zh-CN"/>
        </w:rPr>
        <w:t>Although SA3 will analyse the feasibility from security point of view, they are not completely sure about the detailed procedures between network nodes and between the network and the UE. RAN2 should further discuss the detailed procedures and the potential specification impacts, and then do the final decision by considering the reply from SA3</w:t>
      </w:r>
      <w:r w:rsidR="00DA0396">
        <w:rPr>
          <w:rFonts w:eastAsia="DengXian"/>
          <w:lang w:eastAsia="zh-CN"/>
        </w:rPr>
        <w:t>.</w:t>
      </w:r>
    </w:p>
    <w:p w14:paraId="00DA3AC0" w14:textId="19E464D1" w:rsidR="00DA0396" w:rsidRDefault="00DA0396" w:rsidP="00DA0396">
      <w:pPr>
        <w:rPr>
          <w:rFonts w:eastAsia="DengXian"/>
          <w:lang w:eastAsia="zh-CN"/>
        </w:rPr>
      </w:pPr>
      <w:r>
        <w:rPr>
          <w:rFonts w:eastAsia="DengXian" w:hint="eastAsia"/>
          <w:lang w:eastAsia="zh-CN"/>
        </w:rPr>
        <w:t>A</w:t>
      </w:r>
      <w:r>
        <w:rPr>
          <w:rFonts w:eastAsia="DengXian"/>
          <w:lang w:eastAsia="zh-CN"/>
        </w:rPr>
        <w:t>ccording to the above analysis, a summary table on the potential specification impacts is given below:</w:t>
      </w:r>
    </w:p>
    <w:tbl>
      <w:tblPr>
        <w:tblStyle w:val="TableGrid"/>
        <w:tblW w:w="0" w:type="auto"/>
        <w:tblLook w:val="04A0" w:firstRow="1" w:lastRow="0" w:firstColumn="1" w:lastColumn="0" w:noHBand="0" w:noVBand="1"/>
      </w:tblPr>
      <w:tblGrid>
        <w:gridCol w:w="1271"/>
        <w:gridCol w:w="2786"/>
        <w:gridCol w:w="2787"/>
        <w:gridCol w:w="2787"/>
      </w:tblGrid>
      <w:tr w:rsidR="00DA0396" w14:paraId="0081A131" w14:textId="77777777" w:rsidTr="00D965F1">
        <w:tc>
          <w:tcPr>
            <w:tcW w:w="1271" w:type="dxa"/>
          </w:tcPr>
          <w:p w14:paraId="4C967AD6" w14:textId="77777777" w:rsidR="00DA0396" w:rsidRDefault="00DA0396" w:rsidP="00DA0396">
            <w:pPr>
              <w:rPr>
                <w:rFonts w:eastAsia="DengXian"/>
                <w:lang w:eastAsia="zh-CN"/>
              </w:rPr>
            </w:pPr>
          </w:p>
        </w:tc>
        <w:tc>
          <w:tcPr>
            <w:tcW w:w="2786" w:type="dxa"/>
            <w:shd w:val="clear" w:color="auto" w:fill="D9E2F3" w:themeFill="accent1" w:themeFillTint="33"/>
          </w:tcPr>
          <w:p w14:paraId="43F32F6B" w14:textId="0C9B2D1B" w:rsidR="00DA0396" w:rsidRDefault="00DA0396" w:rsidP="00D965F1">
            <w:pPr>
              <w:jc w:val="center"/>
              <w:rPr>
                <w:rFonts w:eastAsia="DengXian"/>
                <w:lang w:eastAsia="zh-CN"/>
              </w:rPr>
            </w:pPr>
            <w:r>
              <w:rPr>
                <w:rFonts w:eastAsia="DengXian" w:hint="eastAsia"/>
                <w:lang w:eastAsia="zh-CN"/>
              </w:rPr>
              <w:t>R</w:t>
            </w:r>
            <w:r>
              <w:rPr>
                <w:rFonts w:eastAsia="DengXian"/>
                <w:lang w:eastAsia="zh-CN"/>
              </w:rPr>
              <w:t>AN2</w:t>
            </w:r>
          </w:p>
        </w:tc>
        <w:tc>
          <w:tcPr>
            <w:tcW w:w="2787" w:type="dxa"/>
            <w:shd w:val="clear" w:color="auto" w:fill="D9E2F3" w:themeFill="accent1" w:themeFillTint="33"/>
          </w:tcPr>
          <w:p w14:paraId="636F073E" w14:textId="28DA8331" w:rsidR="00DA0396" w:rsidRDefault="00DA0396" w:rsidP="00D965F1">
            <w:pPr>
              <w:jc w:val="center"/>
              <w:rPr>
                <w:rFonts w:eastAsia="DengXian"/>
                <w:lang w:eastAsia="zh-CN"/>
              </w:rPr>
            </w:pPr>
            <w:r>
              <w:rPr>
                <w:rFonts w:eastAsia="DengXian" w:hint="eastAsia"/>
                <w:lang w:eastAsia="zh-CN"/>
              </w:rPr>
              <w:t>RA</w:t>
            </w:r>
            <w:r>
              <w:rPr>
                <w:rFonts w:eastAsia="DengXian"/>
                <w:lang w:eastAsia="zh-CN"/>
              </w:rPr>
              <w:t>N3</w:t>
            </w:r>
          </w:p>
        </w:tc>
        <w:tc>
          <w:tcPr>
            <w:tcW w:w="2787" w:type="dxa"/>
            <w:shd w:val="clear" w:color="auto" w:fill="D9E2F3" w:themeFill="accent1" w:themeFillTint="33"/>
          </w:tcPr>
          <w:p w14:paraId="3575BA87" w14:textId="7A798013" w:rsidR="00DA0396" w:rsidRDefault="00DA0396" w:rsidP="00D965F1">
            <w:pPr>
              <w:jc w:val="center"/>
              <w:rPr>
                <w:rFonts w:eastAsia="DengXian"/>
                <w:lang w:eastAsia="zh-CN"/>
              </w:rPr>
            </w:pPr>
            <w:r>
              <w:rPr>
                <w:rFonts w:eastAsia="DengXian"/>
                <w:lang w:eastAsia="zh-CN"/>
              </w:rPr>
              <w:t>SA3</w:t>
            </w:r>
          </w:p>
        </w:tc>
      </w:tr>
      <w:tr w:rsidR="00DA0396" w14:paraId="7C6A0D98" w14:textId="77777777" w:rsidTr="00D965F1">
        <w:tc>
          <w:tcPr>
            <w:tcW w:w="1271" w:type="dxa"/>
            <w:shd w:val="clear" w:color="auto" w:fill="FBE4D5" w:themeFill="accent2" w:themeFillTint="33"/>
          </w:tcPr>
          <w:p w14:paraId="0811879B" w14:textId="4EB51A2F" w:rsidR="00DA0396" w:rsidRDefault="00DA0396" w:rsidP="00DA0396">
            <w:pPr>
              <w:rPr>
                <w:rFonts w:eastAsia="DengXian"/>
                <w:lang w:eastAsia="zh-CN"/>
              </w:rPr>
            </w:pPr>
            <w:r>
              <w:rPr>
                <w:rFonts w:eastAsia="DengXian" w:hint="eastAsia"/>
                <w:lang w:eastAsia="zh-CN"/>
              </w:rPr>
              <w:t>O</w:t>
            </w:r>
            <w:r>
              <w:rPr>
                <w:rFonts w:eastAsia="DengXian"/>
                <w:lang w:eastAsia="zh-CN"/>
              </w:rPr>
              <w:t>ption 1</w:t>
            </w:r>
          </w:p>
        </w:tc>
        <w:tc>
          <w:tcPr>
            <w:tcW w:w="2786" w:type="dxa"/>
          </w:tcPr>
          <w:p w14:paraId="238BFEA2" w14:textId="56B1FD44" w:rsidR="00DA0396" w:rsidRDefault="00192C3D" w:rsidP="00DA0396">
            <w:pPr>
              <w:rPr>
                <w:rFonts w:eastAsia="DengXian"/>
                <w:lang w:eastAsia="zh-CN"/>
              </w:rPr>
            </w:pPr>
            <w:r>
              <w:rPr>
                <w:rFonts w:eastAsia="DengXian"/>
                <w:lang w:eastAsia="zh-CN"/>
              </w:rPr>
              <w:t xml:space="preserve">New </w:t>
            </w:r>
            <w:r w:rsidR="00DA0396">
              <w:rPr>
                <w:rFonts w:eastAsia="DengXian"/>
                <w:lang w:eastAsia="zh-CN"/>
              </w:rPr>
              <w:t>MAC CE design</w:t>
            </w:r>
          </w:p>
        </w:tc>
        <w:tc>
          <w:tcPr>
            <w:tcW w:w="2787" w:type="dxa"/>
          </w:tcPr>
          <w:p w14:paraId="4CB44A1B" w14:textId="11C42E4E" w:rsidR="00DA0396" w:rsidRDefault="00DA0396" w:rsidP="00DA0396">
            <w:pPr>
              <w:rPr>
                <w:rFonts w:eastAsia="DengXian"/>
                <w:lang w:eastAsia="zh-CN"/>
              </w:rPr>
            </w:pPr>
            <w:r>
              <w:rPr>
                <w:rFonts w:eastAsia="DengXian"/>
                <w:lang w:eastAsia="zh-CN"/>
              </w:rPr>
              <w:t>Key delivery message</w:t>
            </w:r>
          </w:p>
        </w:tc>
        <w:tc>
          <w:tcPr>
            <w:tcW w:w="2787" w:type="dxa"/>
          </w:tcPr>
          <w:p w14:paraId="3B8BC750" w14:textId="626409AA" w:rsidR="00DA0396" w:rsidRDefault="00DA0396" w:rsidP="00DA0396">
            <w:pPr>
              <w:rPr>
                <w:rFonts w:eastAsia="DengXian"/>
                <w:lang w:eastAsia="zh-CN"/>
              </w:rPr>
            </w:pPr>
            <w:r>
              <w:rPr>
                <w:rFonts w:eastAsia="DengXian" w:hint="eastAsia"/>
                <w:lang w:eastAsia="zh-CN"/>
              </w:rPr>
              <w:t>R</w:t>
            </w:r>
            <w:r>
              <w:rPr>
                <w:rFonts w:eastAsia="DengXian"/>
                <w:lang w:eastAsia="zh-CN"/>
              </w:rPr>
              <w:t>e-use legacy</w:t>
            </w:r>
          </w:p>
        </w:tc>
      </w:tr>
      <w:tr w:rsidR="00DA0396" w14:paraId="0D96383D" w14:textId="77777777" w:rsidTr="00D965F1">
        <w:tc>
          <w:tcPr>
            <w:tcW w:w="1271" w:type="dxa"/>
            <w:shd w:val="clear" w:color="auto" w:fill="FBE4D5" w:themeFill="accent2" w:themeFillTint="33"/>
          </w:tcPr>
          <w:p w14:paraId="0B986FA4" w14:textId="2B58CB27" w:rsidR="00DA0396" w:rsidRDefault="00DA0396" w:rsidP="00DA0396">
            <w:pPr>
              <w:rPr>
                <w:rFonts w:eastAsia="DengXian"/>
                <w:lang w:eastAsia="zh-CN"/>
              </w:rPr>
            </w:pPr>
            <w:r>
              <w:rPr>
                <w:rFonts w:eastAsia="DengXian" w:hint="eastAsia"/>
                <w:lang w:eastAsia="zh-CN"/>
              </w:rPr>
              <w:t>O</w:t>
            </w:r>
            <w:r>
              <w:rPr>
                <w:rFonts w:eastAsia="DengXian"/>
                <w:lang w:eastAsia="zh-CN"/>
              </w:rPr>
              <w:t>ption 2</w:t>
            </w:r>
            <w:r w:rsidR="008535FB">
              <w:rPr>
                <w:rFonts w:eastAsia="DengXian"/>
                <w:lang w:eastAsia="zh-CN"/>
              </w:rPr>
              <w:t>A</w:t>
            </w:r>
          </w:p>
        </w:tc>
        <w:tc>
          <w:tcPr>
            <w:tcW w:w="2786" w:type="dxa"/>
          </w:tcPr>
          <w:p w14:paraId="71FF9DF3" w14:textId="48AF8570" w:rsidR="00DA0396" w:rsidRDefault="00192C3D" w:rsidP="00DA0396">
            <w:pPr>
              <w:rPr>
                <w:rFonts w:eastAsia="DengXian"/>
                <w:lang w:eastAsia="zh-CN"/>
              </w:rPr>
            </w:pPr>
            <w:r>
              <w:rPr>
                <w:rFonts w:eastAsia="DengXian"/>
                <w:lang w:eastAsia="zh-CN"/>
              </w:rPr>
              <w:t>NCC list per candidate CU RRC pre-configuration</w:t>
            </w:r>
          </w:p>
        </w:tc>
        <w:tc>
          <w:tcPr>
            <w:tcW w:w="2787" w:type="dxa"/>
          </w:tcPr>
          <w:p w14:paraId="109EC455" w14:textId="109EE97D" w:rsidR="00DA0396" w:rsidRDefault="00192C3D" w:rsidP="00DA0396">
            <w:pPr>
              <w:rPr>
                <w:rFonts w:eastAsia="DengXian"/>
                <w:lang w:eastAsia="zh-CN"/>
              </w:rPr>
            </w:pPr>
            <w:r>
              <w:rPr>
                <w:rFonts w:eastAsia="DengXian" w:hint="eastAsia"/>
                <w:lang w:eastAsia="zh-CN"/>
              </w:rPr>
              <w:t>E</w:t>
            </w:r>
            <w:r>
              <w:rPr>
                <w:rFonts w:eastAsia="DengXian"/>
                <w:lang w:eastAsia="zh-CN"/>
              </w:rPr>
              <w:t>arly NG context setup;</w:t>
            </w:r>
          </w:p>
          <w:p w14:paraId="765B5608" w14:textId="7BC72B37" w:rsidR="00192C3D" w:rsidRDefault="00192C3D" w:rsidP="00DA0396">
            <w:pPr>
              <w:rPr>
                <w:rFonts w:eastAsia="DengXian"/>
                <w:lang w:eastAsia="zh-CN"/>
              </w:rPr>
            </w:pPr>
            <w:r>
              <w:rPr>
                <w:rFonts w:eastAsia="DengXian"/>
                <w:lang w:eastAsia="zh-CN"/>
              </w:rPr>
              <w:t>NCC list transfer</w:t>
            </w:r>
          </w:p>
        </w:tc>
        <w:tc>
          <w:tcPr>
            <w:tcW w:w="2787" w:type="dxa"/>
          </w:tcPr>
          <w:p w14:paraId="42FAF790" w14:textId="77777777" w:rsidR="00DA0396" w:rsidRDefault="00192C3D" w:rsidP="00DA0396">
            <w:pPr>
              <w:rPr>
                <w:rFonts w:eastAsia="DengXian"/>
                <w:lang w:eastAsia="zh-CN"/>
              </w:rPr>
            </w:pPr>
            <w:r>
              <w:rPr>
                <w:rFonts w:eastAsia="DengXian"/>
                <w:lang w:eastAsia="zh-CN"/>
              </w:rPr>
              <w:t>Per CU (NH, NCC) list allocation;</w:t>
            </w:r>
          </w:p>
          <w:p w14:paraId="29005A55" w14:textId="08A596E9" w:rsidR="00192C3D" w:rsidRDefault="00192C3D" w:rsidP="00DA0396">
            <w:pPr>
              <w:rPr>
                <w:rFonts w:eastAsia="DengXian"/>
                <w:lang w:eastAsia="zh-CN"/>
              </w:rPr>
            </w:pPr>
            <w:r>
              <w:rPr>
                <w:rFonts w:eastAsia="DengXian"/>
                <w:lang w:eastAsia="zh-CN"/>
              </w:rPr>
              <w:lastRenderedPageBreak/>
              <w:t>Each target gNB derives the key for itself</w:t>
            </w:r>
          </w:p>
        </w:tc>
      </w:tr>
      <w:tr w:rsidR="00DA0396" w14:paraId="3C12E7EF" w14:textId="77777777" w:rsidTr="00D965F1">
        <w:tc>
          <w:tcPr>
            <w:tcW w:w="1271" w:type="dxa"/>
            <w:shd w:val="clear" w:color="auto" w:fill="FBE4D5" w:themeFill="accent2" w:themeFillTint="33"/>
          </w:tcPr>
          <w:p w14:paraId="56F828F7" w14:textId="30F82841" w:rsidR="00DA0396" w:rsidRDefault="00DA0396" w:rsidP="00DA0396">
            <w:pPr>
              <w:rPr>
                <w:rFonts w:eastAsia="DengXian"/>
                <w:lang w:eastAsia="zh-CN"/>
              </w:rPr>
            </w:pPr>
            <w:r>
              <w:rPr>
                <w:rFonts w:eastAsia="DengXian" w:hint="eastAsia"/>
                <w:lang w:eastAsia="zh-CN"/>
              </w:rPr>
              <w:lastRenderedPageBreak/>
              <w:t>O</w:t>
            </w:r>
            <w:r>
              <w:rPr>
                <w:rFonts w:eastAsia="DengXian"/>
                <w:lang w:eastAsia="zh-CN"/>
              </w:rPr>
              <w:t>ption 3</w:t>
            </w:r>
          </w:p>
        </w:tc>
        <w:tc>
          <w:tcPr>
            <w:tcW w:w="2786" w:type="dxa"/>
          </w:tcPr>
          <w:p w14:paraId="09487D66" w14:textId="46830BE8" w:rsidR="00DA0396" w:rsidRDefault="00192C3D" w:rsidP="00DA0396">
            <w:pPr>
              <w:rPr>
                <w:rFonts w:eastAsia="DengXian"/>
                <w:lang w:eastAsia="zh-CN"/>
              </w:rPr>
            </w:pPr>
            <w:r>
              <w:rPr>
                <w:rFonts w:eastAsia="DengXian"/>
                <w:lang w:eastAsia="zh-CN"/>
              </w:rPr>
              <w:t>NCC list in RRC pre-configuration</w:t>
            </w:r>
          </w:p>
        </w:tc>
        <w:tc>
          <w:tcPr>
            <w:tcW w:w="2787" w:type="dxa"/>
          </w:tcPr>
          <w:p w14:paraId="3CFF7A96" w14:textId="428857E4" w:rsidR="00DA0396" w:rsidRDefault="00192C3D" w:rsidP="00DA0396">
            <w:pPr>
              <w:rPr>
                <w:rFonts w:eastAsia="DengXian"/>
                <w:lang w:eastAsia="zh-CN"/>
              </w:rPr>
            </w:pPr>
            <w:r>
              <w:rPr>
                <w:rFonts w:eastAsia="DengXian"/>
                <w:lang w:eastAsia="zh-CN"/>
              </w:rPr>
              <w:t>NCC list transfer</w:t>
            </w:r>
          </w:p>
        </w:tc>
        <w:tc>
          <w:tcPr>
            <w:tcW w:w="2787" w:type="dxa"/>
          </w:tcPr>
          <w:p w14:paraId="300E9FBD" w14:textId="23AED7C7" w:rsidR="00DA0396" w:rsidRDefault="00192C3D" w:rsidP="00DA0396">
            <w:pPr>
              <w:rPr>
                <w:rFonts w:eastAsia="DengXian"/>
                <w:lang w:eastAsia="zh-CN"/>
              </w:rPr>
            </w:pPr>
            <w:r>
              <w:rPr>
                <w:rFonts w:eastAsia="DengXian" w:hint="eastAsia"/>
                <w:lang w:eastAsia="zh-CN"/>
              </w:rPr>
              <w:t>N</w:t>
            </w:r>
            <w:r>
              <w:rPr>
                <w:rFonts w:eastAsia="DengXian"/>
                <w:lang w:eastAsia="zh-CN"/>
              </w:rPr>
              <w:t>CC list allocation or NCC update rule determination</w:t>
            </w:r>
          </w:p>
        </w:tc>
      </w:tr>
      <w:tr w:rsidR="00DA0396" w14:paraId="1B6D48F5" w14:textId="77777777" w:rsidTr="00D965F1">
        <w:tc>
          <w:tcPr>
            <w:tcW w:w="1271" w:type="dxa"/>
            <w:shd w:val="clear" w:color="auto" w:fill="FBE4D5" w:themeFill="accent2" w:themeFillTint="33"/>
          </w:tcPr>
          <w:p w14:paraId="3C58803C" w14:textId="2185FA15" w:rsidR="00DA0396" w:rsidRDefault="00DA0396" w:rsidP="00DA0396">
            <w:pPr>
              <w:rPr>
                <w:rFonts w:eastAsia="DengXian"/>
                <w:lang w:eastAsia="zh-CN"/>
              </w:rPr>
            </w:pPr>
            <w:r>
              <w:rPr>
                <w:rFonts w:eastAsia="DengXian" w:hint="eastAsia"/>
                <w:lang w:eastAsia="zh-CN"/>
              </w:rPr>
              <w:t>O</w:t>
            </w:r>
            <w:r>
              <w:rPr>
                <w:rFonts w:eastAsia="DengXian"/>
                <w:lang w:eastAsia="zh-CN"/>
              </w:rPr>
              <w:t>ption 4</w:t>
            </w:r>
          </w:p>
        </w:tc>
        <w:tc>
          <w:tcPr>
            <w:tcW w:w="2786" w:type="dxa"/>
          </w:tcPr>
          <w:p w14:paraId="2A3C516B" w14:textId="3B7A8751" w:rsidR="00DA0396" w:rsidRDefault="00DA0396" w:rsidP="00DA0396">
            <w:pPr>
              <w:rPr>
                <w:rFonts w:eastAsia="DengXian"/>
                <w:lang w:eastAsia="zh-CN"/>
              </w:rPr>
            </w:pPr>
            <w:r>
              <w:rPr>
                <w:rFonts w:eastAsia="DengXian" w:hint="eastAsia"/>
                <w:lang w:eastAsia="zh-CN"/>
              </w:rPr>
              <w:t>R</w:t>
            </w:r>
            <w:r>
              <w:rPr>
                <w:rFonts w:eastAsia="DengXian"/>
                <w:lang w:eastAsia="zh-CN"/>
              </w:rPr>
              <w:t>e-use RRC</w:t>
            </w:r>
          </w:p>
        </w:tc>
        <w:tc>
          <w:tcPr>
            <w:tcW w:w="2787" w:type="dxa"/>
          </w:tcPr>
          <w:p w14:paraId="670C449E" w14:textId="6FAAFF79" w:rsidR="00DA0396" w:rsidRDefault="00DA0396" w:rsidP="00DA0396">
            <w:pPr>
              <w:rPr>
                <w:rFonts w:eastAsia="DengXian"/>
                <w:lang w:eastAsia="zh-CN"/>
              </w:rPr>
            </w:pPr>
            <w:r>
              <w:rPr>
                <w:rFonts w:eastAsia="DengXian"/>
                <w:lang w:eastAsia="zh-CN"/>
              </w:rPr>
              <w:t>Key delivery message</w:t>
            </w:r>
          </w:p>
        </w:tc>
        <w:tc>
          <w:tcPr>
            <w:tcW w:w="2787" w:type="dxa"/>
          </w:tcPr>
          <w:p w14:paraId="5CB15DEE" w14:textId="4E12A488" w:rsidR="00DA0396" w:rsidRDefault="00DA0396" w:rsidP="00DA0396">
            <w:pPr>
              <w:rPr>
                <w:rFonts w:eastAsia="DengXian"/>
                <w:lang w:eastAsia="zh-CN"/>
              </w:rPr>
            </w:pPr>
            <w:r>
              <w:rPr>
                <w:rFonts w:eastAsia="DengXian" w:hint="eastAsia"/>
                <w:lang w:eastAsia="zh-CN"/>
              </w:rPr>
              <w:t>R</w:t>
            </w:r>
            <w:r>
              <w:rPr>
                <w:rFonts w:eastAsia="DengXian"/>
                <w:lang w:eastAsia="zh-CN"/>
              </w:rPr>
              <w:t>e-use legacy</w:t>
            </w:r>
          </w:p>
        </w:tc>
      </w:tr>
    </w:tbl>
    <w:p w14:paraId="032D6DCE" w14:textId="77777777" w:rsidR="00DA0396" w:rsidRPr="00DA0396" w:rsidRDefault="00DA0396" w:rsidP="004F7304">
      <w:pPr>
        <w:rPr>
          <w:rFonts w:eastAsia="DengXian"/>
          <w:lang w:eastAsia="zh-CN"/>
        </w:rPr>
      </w:pPr>
    </w:p>
    <w:p w14:paraId="7CFCE357" w14:textId="4F28B529" w:rsidR="00935CF5" w:rsidRPr="00351474" w:rsidRDefault="00351474" w:rsidP="00351474">
      <w:pPr>
        <w:pStyle w:val="Proposal-HW"/>
      </w:pPr>
      <w:r>
        <w:t>Proposal 1</w:t>
      </w:r>
      <w:r w:rsidR="007E0B96">
        <w:t>1</w:t>
      </w:r>
      <w:r>
        <w:t>:</w:t>
      </w:r>
      <w:r>
        <w:tab/>
      </w:r>
      <w:r w:rsidR="009F2E74">
        <w:t>D</w:t>
      </w:r>
      <w:r w:rsidRPr="00351474">
        <w:t>iscuss the network side procedures and the corresponding specification impacts</w:t>
      </w:r>
      <w:r>
        <w:t xml:space="preserve"> when </w:t>
      </w:r>
      <w:r w:rsidRPr="00351474">
        <w:t>choosing the security solutions for subsequent inter-CU LTM.</w:t>
      </w:r>
      <w:r>
        <w:t xml:space="preserve"> </w:t>
      </w:r>
    </w:p>
    <w:p w14:paraId="339C6E6B" w14:textId="678B73C8" w:rsidR="00DD2581" w:rsidRPr="004341B0" w:rsidRDefault="001C1F42" w:rsidP="00D137C5">
      <w:pPr>
        <w:pStyle w:val="Heading3"/>
        <w:rPr>
          <w:rFonts w:eastAsia="DengXian"/>
          <w:lang w:eastAsia="zh-CN"/>
        </w:rPr>
      </w:pPr>
      <w:r>
        <w:rPr>
          <w:rFonts w:eastAsia="DengXian"/>
          <w:lang w:eastAsia="zh-CN"/>
        </w:rPr>
        <w:t>2.3.3</w:t>
      </w:r>
      <w:r>
        <w:rPr>
          <w:rFonts w:eastAsia="DengXian"/>
          <w:lang w:eastAsia="zh-CN"/>
        </w:rPr>
        <w:tab/>
      </w:r>
      <w:r w:rsidR="00DD2581">
        <w:rPr>
          <w:rFonts w:eastAsia="DengXian" w:hint="eastAsia"/>
          <w:lang w:eastAsia="zh-CN"/>
        </w:rPr>
        <w:t>P</w:t>
      </w:r>
      <w:r w:rsidR="00DD2581">
        <w:rPr>
          <w:rFonts w:eastAsia="DengXian"/>
          <w:lang w:eastAsia="zh-CN"/>
        </w:rPr>
        <w:t>DCP behaviours in subsequent inter-CU LTM</w:t>
      </w:r>
    </w:p>
    <w:p w14:paraId="1344C528" w14:textId="0532C148" w:rsidR="00DD2581" w:rsidRDefault="00DD2581" w:rsidP="00DD2581">
      <w:r>
        <w:rPr>
          <w:rFonts w:eastAsia="DengXian" w:hint="eastAsia"/>
          <w:lang w:eastAsia="zh-CN"/>
        </w:rPr>
        <w:t>I</w:t>
      </w:r>
      <w:r>
        <w:rPr>
          <w:rFonts w:eastAsia="DengXian"/>
          <w:lang w:eastAsia="zh-CN"/>
        </w:rPr>
        <w:t xml:space="preserve">n Rel-18 intra-CU LTM, RLC may be not re-established in some cases, </w:t>
      </w:r>
      <w:proofErr w:type="gramStart"/>
      <w:r>
        <w:rPr>
          <w:rFonts w:eastAsia="DengXian"/>
          <w:lang w:eastAsia="zh-CN"/>
        </w:rPr>
        <w:t>e.g.</w:t>
      </w:r>
      <w:proofErr w:type="gramEnd"/>
      <w:r>
        <w:rPr>
          <w:rFonts w:eastAsia="DengXian"/>
          <w:lang w:eastAsia="zh-CN"/>
        </w:rPr>
        <w:t xml:space="preserve"> for intra-DU LTM. Since subsequent intra-CU LTM</w:t>
      </w:r>
      <w:r w:rsidR="006841FB">
        <w:rPr>
          <w:rFonts w:eastAsia="DengXian"/>
          <w:lang w:eastAsia="zh-CN"/>
        </w:rPr>
        <w:t xml:space="preserve"> is supported</w:t>
      </w:r>
      <w:r>
        <w:rPr>
          <w:rFonts w:eastAsia="DengXian"/>
          <w:lang w:eastAsia="zh-CN"/>
        </w:rPr>
        <w:t xml:space="preserve">, </w:t>
      </w:r>
      <w:r w:rsidR="006841FB">
        <w:rPr>
          <w:rFonts w:eastAsia="DengXian"/>
          <w:lang w:eastAsia="zh-CN"/>
        </w:rPr>
        <w:t xml:space="preserve">the UE may switch to any candidate cell from an intra-CU source cell or an inter-DU source cell so </w:t>
      </w:r>
      <w:r>
        <w:rPr>
          <w:rFonts w:eastAsia="DengXian"/>
          <w:lang w:eastAsia="zh-CN"/>
        </w:rPr>
        <w:t xml:space="preserve">it is not suitable to pre-configure </w:t>
      </w:r>
      <w:proofErr w:type="spellStart"/>
      <w:r w:rsidRPr="00216D1C">
        <w:rPr>
          <w:i/>
        </w:rPr>
        <w:t>reestablishRLC</w:t>
      </w:r>
      <w:proofErr w:type="spellEnd"/>
      <w:r>
        <w:rPr>
          <w:rFonts w:eastAsia="DengXian"/>
          <w:lang w:eastAsia="zh-CN"/>
        </w:rPr>
        <w:t xml:space="preserve"> for a candidate cell. In Rel-18, the UE determines the RLC behaviours by comparing </w:t>
      </w:r>
      <w:r w:rsidRPr="00216D1C">
        <w:rPr>
          <w:i/>
        </w:rPr>
        <w:t>ltm-</w:t>
      </w:r>
      <w:proofErr w:type="spellStart"/>
      <w:r w:rsidRPr="00216D1C">
        <w:rPr>
          <w:i/>
        </w:rPr>
        <w:t>ServingCellNoResetID</w:t>
      </w:r>
      <w:proofErr w:type="spellEnd"/>
      <w:r>
        <w:t xml:space="preserve"> of the current serving cell with the </w:t>
      </w:r>
      <w:r w:rsidRPr="00216D1C">
        <w:rPr>
          <w:i/>
        </w:rPr>
        <w:t>ltm-</w:t>
      </w:r>
      <w:proofErr w:type="spellStart"/>
      <w:r w:rsidRPr="00216D1C">
        <w:rPr>
          <w:i/>
        </w:rPr>
        <w:t>NoResetID</w:t>
      </w:r>
      <w:proofErr w:type="spellEnd"/>
      <w:r>
        <w:t xml:space="preserve"> of the target cell. If the values are equal, the UE continues the RLC for DRBs. Otherwise, the UE re-establishes RLC and the UE performs PDCP data recovery for AM DRB. The L2 behaviours are shown in the following figure.</w:t>
      </w:r>
    </w:p>
    <w:p w14:paraId="504C518B" w14:textId="77777777" w:rsidR="00DD2581" w:rsidRDefault="00DD2581" w:rsidP="00DD2581">
      <w:pPr>
        <w:jc w:val="center"/>
        <w:rPr>
          <w:rFonts w:eastAsiaTheme="minorEastAsia"/>
        </w:rPr>
      </w:pPr>
      <w:r>
        <w:rPr>
          <w:noProof/>
          <w:lang w:val="en-US" w:eastAsia="zh-CN"/>
        </w:rPr>
        <w:drawing>
          <wp:inline distT="0" distB="0" distL="0" distR="0" wp14:anchorId="200629B5" wp14:editId="277AD168">
            <wp:extent cx="4636207" cy="810883"/>
            <wp:effectExtent l="0" t="0" r="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2985" cy="815567"/>
                    </a:xfrm>
                    <a:prstGeom prst="rect">
                      <a:avLst/>
                    </a:prstGeom>
                    <a:noFill/>
                  </pic:spPr>
                </pic:pic>
              </a:graphicData>
            </a:graphic>
          </wp:inline>
        </w:drawing>
      </w:r>
    </w:p>
    <w:p w14:paraId="6BC1F5FC" w14:textId="37273B8F" w:rsidR="00D25E54" w:rsidRDefault="00D25E54" w:rsidP="00D25E54">
      <w:pPr>
        <w:pStyle w:val="TAH"/>
        <w:rPr>
          <w:rFonts w:eastAsia="DengXian"/>
          <w:lang w:eastAsia="zh-CN"/>
        </w:rPr>
      </w:pPr>
      <w:r w:rsidRPr="00DB6516">
        <w:rPr>
          <w:rFonts w:eastAsia="DengXian"/>
          <w:lang w:eastAsia="zh-CN"/>
        </w:rPr>
        <w:t>Figure</w:t>
      </w:r>
      <w:r>
        <w:rPr>
          <w:rFonts w:eastAsia="DengXian"/>
          <w:lang w:eastAsia="zh-CN"/>
        </w:rPr>
        <w:t xml:space="preserve"> 2.3.3-1:</w:t>
      </w:r>
      <w:r w:rsidRPr="00DB6516">
        <w:rPr>
          <w:rFonts w:eastAsia="DengXian"/>
          <w:lang w:eastAsia="zh-CN"/>
        </w:rPr>
        <w:t xml:space="preserve"> </w:t>
      </w:r>
      <w:r>
        <w:rPr>
          <w:rFonts w:eastAsia="DengXian"/>
          <w:lang w:eastAsia="zh-CN"/>
        </w:rPr>
        <w:t>L2 behaviour in Rel-18 LTM</w:t>
      </w:r>
    </w:p>
    <w:p w14:paraId="4907E23C" w14:textId="4901E628" w:rsidR="00DD2581" w:rsidRDefault="008535FB" w:rsidP="00DD2581">
      <w:r>
        <w:t>F</w:t>
      </w:r>
      <w:r w:rsidR="00DD2581">
        <w:t>or Rel-19 inter-CU LTM, when the CU changes, the security key needs to be changed and PDCP re-establishment is needed. Since subsequent inter-CU LTM is also supported in Rel-19, RAN2 needs to design an indication method for the case when PDCP re-establishment needs to be performed.</w:t>
      </w:r>
    </w:p>
    <w:p w14:paraId="4E7EE1FA" w14:textId="5E69F0D5" w:rsidR="00DD2581" w:rsidRDefault="00DD2581" w:rsidP="00DD2581">
      <w:r>
        <w:t xml:space="preserve">One </w:t>
      </w:r>
      <w:r w:rsidR="00E43761">
        <w:t xml:space="preserve">simple </w:t>
      </w:r>
      <w:r>
        <w:t>way is to introduce a new Rel-19 ID compari</w:t>
      </w:r>
      <w:r w:rsidR="00E43761">
        <w:t>son</w:t>
      </w:r>
      <w:r>
        <w:t xml:space="preserve"> mechanism, </w:t>
      </w:r>
      <w:proofErr w:type="gramStart"/>
      <w:r>
        <w:t>i.e.</w:t>
      </w:r>
      <w:proofErr w:type="gramEnd"/>
      <w:r>
        <w:t xml:space="preserve"> if the Rel-19 ID is different for the source cell and the target cell, the UE performs PDCP re-establishment </w:t>
      </w:r>
      <w:r w:rsidR="00E43761">
        <w:t xml:space="preserve">while </w:t>
      </w:r>
      <w:r>
        <w:t>if the Rel-19 ID is the same, the UE does not performs PDCP re-establishment.</w:t>
      </w:r>
      <w:r w:rsidR="00C77D9B">
        <w:t xml:space="preserve"> Th</w:t>
      </w:r>
      <w:r w:rsidR="00AD4827">
        <w:t xml:space="preserve">is mechanism is suitable for all </w:t>
      </w:r>
      <w:r w:rsidR="00E43761">
        <w:t xml:space="preserve">the </w:t>
      </w:r>
      <w:r w:rsidR="00AD4827">
        <w:t>above solutions</w:t>
      </w:r>
      <w:r w:rsidR="00C77D9B">
        <w:t xml:space="preserve"> </w:t>
      </w:r>
      <w:r w:rsidR="00E43761">
        <w:t>for</w:t>
      </w:r>
      <w:r w:rsidR="00C77D9B">
        <w:t xml:space="preserve"> security update.</w:t>
      </w:r>
    </w:p>
    <w:p w14:paraId="088D8D86" w14:textId="5D5EC8ED" w:rsidR="00725C6C" w:rsidRDefault="00DD2581" w:rsidP="009C3AFE">
      <w:pPr>
        <w:pStyle w:val="Proposal-HW"/>
      </w:pPr>
      <w:r>
        <w:t>Pro</w:t>
      </w:r>
      <w:r w:rsidR="00C77D9B">
        <w:t xml:space="preserve">posal </w:t>
      </w:r>
      <w:r w:rsidR="00335557">
        <w:t>1</w:t>
      </w:r>
      <w:r w:rsidR="007E0B96">
        <w:t>2</w:t>
      </w:r>
      <w:r>
        <w:t>:</w:t>
      </w:r>
      <w:r>
        <w:tab/>
      </w:r>
      <w:r w:rsidR="00AD4827">
        <w:t>I</w:t>
      </w:r>
      <w:r>
        <w:t xml:space="preserve">ntroduce a new </w:t>
      </w:r>
      <w:r w:rsidR="00C77D9B">
        <w:t xml:space="preserve">Rel-19 </w:t>
      </w:r>
      <w:r>
        <w:t>ID: if the Rel-19 ID is different for the source cell and the target cell, the UE performs PDCP re-establishment, including security key update</w:t>
      </w:r>
      <w:r w:rsidR="00A54099">
        <w:t>.</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56C5CF93" w14:textId="22CCBFF4" w:rsidR="009638FE" w:rsidRDefault="00211CCA">
      <w:pPr>
        <w:textAlignment w:val="auto"/>
        <w:rPr>
          <w:i/>
          <w:color w:val="FF0000"/>
          <w:u w:val="single"/>
          <w:lang w:eastAsia="en-GB"/>
        </w:rPr>
      </w:pPr>
      <w:r>
        <w:rPr>
          <w:i/>
          <w:color w:val="FF0000"/>
          <w:u w:val="single"/>
          <w:lang w:eastAsia="en-GB"/>
        </w:rPr>
        <w:t>Scenarios</w:t>
      </w:r>
    </w:p>
    <w:p w14:paraId="774F68D6" w14:textId="77777777" w:rsidR="00586908" w:rsidRDefault="00586908" w:rsidP="00586908">
      <w:pPr>
        <w:pStyle w:val="Proposal-HW"/>
      </w:pPr>
      <w:r>
        <w:t>Proposal 1:</w:t>
      </w:r>
      <w:r>
        <w:tab/>
        <w:t xml:space="preserve">To achieve </w:t>
      </w:r>
      <w:r w:rsidRPr="005D34F2">
        <w:t>greater throughput immediately after cell switch</w:t>
      </w:r>
      <w:r>
        <w:t>, study the support of L1 measurement and early synchronization for candidate SCells, to enable short SCell activation delay.</w:t>
      </w:r>
    </w:p>
    <w:p w14:paraId="18755AC0" w14:textId="0A662481" w:rsidR="002D4E8C" w:rsidRDefault="002D4E8C" w:rsidP="002D4E8C">
      <w:pPr>
        <w:ind w:left="1128" w:hangingChars="564" w:hanging="1128"/>
        <w:textAlignment w:val="auto"/>
        <w:rPr>
          <w:b/>
          <w:lang w:eastAsia="en-GB"/>
        </w:rPr>
      </w:pPr>
      <w:r>
        <w:rPr>
          <w:i/>
          <w:color w:val="FF0000"/>
          <w:u w:val="single"/>
          <w:lang w:eastAsia="en-GB"/>
        </w:rPr>
        <w:t>Preparation</w:t>
      </w:r>
    </w:p>
    <w:p w14:paraId="3C8162BB" w14:textId="08D96E1B" w:rsidR="00211CCA" w:rsidRPr="00586908" w:rsidRDefault="00586908" w:rsidP="00586908">
      <w:pPr>
        <w:pStyle w:val="Proposal-HW"/>
      </w:pPr>
      <w:r>
        <w:t>Proposal 2:</w:t>
      </w:r>
      <w:r>
        <w:tab/>
        <w:t>The source gNB allocates unique configuration IDs for different LTM candidates (like in Rel-18), including intra-CU and inter-CU candidates.</w:t>
      </w:r>
    </w:p>
    <w:p w14:paraId="4463F0FD" w14:textId="07AB78C5" w:rsidR="002D4E8C" w:rsidRDefault="002D4E8C" w:rsidP="002D4E8C">
      <w:pPr>
        <w:pStyle w:val="Proposal-HW"/>
        <w:ind w:left="1128" w:hanging="1128"/>
        <w:rPr>
          <w:b w:val="0"/>
          <w:i/>
          <w:color w:val="FF0000"/>
          <w:u w:val="single"/>
        </w:rPr>
      </w:pPr>
      <w:r>
        <w:rPr>
          <w:b w:val="0"/>
          <w:i/>
          <w:color w:val="FF0000"/>
          <w:u w:val="single"/>
        </w:rPr>
        <w:t>E</w:t>
      </w:r>
      <w:r w:rsidRPr="002D4E8C">
        <w:rPr>
          <w:b w:val="0"/>
          <w:i/>
          <w:color w:val="FF0000"/>
          <w:u w:val="single"/>
        </w:rPr>
        <w:t>arly sync</w:t>
      </w:r>
    </w:p>
    <w:p w14:paraId="5844CDE5" w14:textId="1861C04D" w:rsidR="00586908" w:rsidRPr="00586908" w:rsidRDefault="00586908" w:rsidP="002D4E8C">
      <w:pPr>
        <w:pStyle w:val="Proposal-HW"/>
      </w:pPr>
      <w:r>
        <w:t>Proposal 3:</w:t>
      </w:r>
      <w:r>
        <w:tab/>
        <w:t>“PDCCH ordered early RACH with RAR” is not supported for Rel-19 inter-CU LTM.</w:t>
      </w:r>
    </w:p>
    <w:p w14:paraId="25B5E726" w14:textId="45BCB04D" w:rsidR="002D4E8C" w:rsidRDefault="002D4E8C" w:rsidP="002D4E8C">
      <w:pPr>
        <w:pStyle w:val="Proposal-HW"/>
        <w:ind w:left="1128" w:hanging="1128"/>
        <w:rPr>
          <w:b w:val="0"/>
          <w:i/>
          <w:color w:val="FF0000"/>
          <w:u w:val="single"/>
        </w:rPr>
      </w:pPr>
      <w:r>
        <w:rPr>
          <w:b w:val="0"/>
          <w:i/>
          <w:color w:val="FF0000"/>
          <w:u w:val="single"/>
        </w:rPr>
        <w:t>Execution</w:t>
      </w:r>
    </w:p>
    <w:p w14:paraId="72F80B67" w14:textId="77777777" w:rsidR="00586908" w:rsidRPr="00A24B21" w:rsidRDefault="00586908" w:rsidP="00586908">
      <w:pPr>
        <w:pStyle w:val="Proposal-HW"/>
      </w:pPr>
      <w:r>
        <w:t>Proposal 4:</w:t>
      </w:r>
      <w:r>
        <w:tab/>
        <w:t>Reuse the Rel-18 cell LTM switch execution procedure for inter-CU LTM.</w:t>
      </w:r>
    </w:p>
    <w:p w14:paraId="6C0708F4" w14:textId="77777777" w:rsidR="00586908" w:rsidRPr="007767F1" w:rsidRDefault="00586908" w:rsidP="00586908">
      <w:pPr>
        <w:pStyle w:val="Proposal-HW"/>
      </w:pPr>
      <w:r>
        <w:t>Proposal 5:</w:t>
      </w:r>
      <w:r>
        <w:tab/>
        <w:t>Reuse the</w:t>
      </w:r>
      <w:r w:rsidRPr="00C637E0">
        <w:t xml:space="preserve"> LTM </w:t>
      </w:r>
      <w:r>
        <w:t xml:space="preserve">CSC </w:t>
      </w:r>
      <w:r w:rsidRPr="00C637E0">
        <w:t>MAC CE to trigger LTM cell switch</w:t>
      </w:r>
      <w:r>
        <w:t xml:space="preserve"> for inter-CU LTM</w:t>
      </w:r>
      <w:r w:rsidRPr="00C637E0">
        <w:t xml:space="preserve">, including target </w:t>
      </w:r>
      <w:r>
        <w:t>configuration ID, timing advance command and target TCI State ID</w:t>
      </w:r>
      <w:r w:rsidRPr="00507CD6">
        <w:t>.</w:t>
      </w:r>
    </w:p>
    <w:p w14:paraId="51E7A90C" w14:textId="77777777" w:rsidR="00586908" w:rsidRDefault="00586908" w:rsidP="00586908">
      <w:pPr>
        <w:pStyle w:val="Proposal-HW"/>
        <w:ind w:left="0" w:firstLineChars="0" w:firstLine="0"/>
        <w:rPr>
          <w:rFonts w:eastAsia="DengXian"/>
        </w:rPr>
      </w:pPr>
      <w:r>
        <w:lastRenderedPageBreak/>
        <w:t>Proposal 6:</w:t>
      </w:r>
      <w:r>
        <w:tab/>
        <w:t>Support RACH-based and RACH-less cell switch for inter-CU LTM. For RACH, CBRA and CFRA with resources provided in the target configuration is supported.</w:t>
      </w:r>
    </w:p>
    <w:p w14:paraId="72C46232" w14:textId="7A0EFB75" w:rsidR="00586908" w:rsidRPr="00586908" w:rsidRDefault="00586908" w:rsidP="002D4E8C">
      <w:pPr>
        <w:pStyle w:val="Proposal-HW"/>
      </w:pPr>
      <w:r>
        <w:t>Proposal 7:</w:t>
      </w:r>
      <w:r>
        <w:tab/>
        <w:t xml:space="preserve">Support </w:t>
      </w:r>
      <w:r w:rsidRPr="0022725E">
        <w:t>CG-based RACH-less and DG-based RACH-less procedures for inter-CU LTM</w:t>
      </w:r>
      <w:r>
        <w:t>.</w:t>
      </w:r>
    </w:p>
    <w:p w14:paraId="0FB3B004" w14:textId="6DC74601" w:rsidR="002D4E8C" w:rsidRDefault="002D4E8C">
      <w:pPr>
        <w:ind w:left="1128" w:hangingChars="564" w:hanging="1128"/>
        <w:textAlignment w:val="auto"/>
        <w:rPr>
          <w:i/>
          <w:color w:val="FF0000"/>
          <w:u w:val="single"/>
        </w:rPr>
      </w:pPr>
      <w:r w:rsidRPr="002D4E8C">
        <w:rPr>
          <w:i/>
          <w:color w:val="FF0000"/>
          <w:u w:val="single"/>
        </w:rPr>
        <w:t>Completion</w:t>
      </w:r>
    </w:p>
    <w:p w14:paraId="6D5AE8DD" w14:textId="77777777" w:rsidR="00586908" w:rsidRDefault="00586908" w:rsidP="00586908">
      <w:pPr>
        <w:pStyle w:val="Proposal-HW"/>
      </w:pPr>
      <w:r>
        <w:t>Proposal 8:</w:t>
      </w:r>
      <w:r>
        <w:tab/>
        <w:t xml:space="preserve">The UE considers RACH-based inter-CU </w:t>
      </w:r>
      <w:r>
        <w:rPr>
          <w:rFonts w:eastAsia="DengXian"/>
          <w:lang w:eastAsia="zh-CN"/>
        </w:rPr>
        <w:t>LTM cell switch as successful when RACH is successful.</w:t>
      </w:r>
    </w:p>
    <w:p w14:paraId="10D598FD" w14:textId="75D625CF" w:rsidR="00586908" w:rsidRPr="002D4E8C" w:rsidRDefault="00586908" w:rsidP="00586908">
      <w:pPr>
        <w:pStyle w:val="Proposal-HW"/>
      </w:pPr>
      <w:r>
        <w:t>Proposal 9:</w:t>
      </w:r>
      <w:r>
        <w:tab/>
        <w:t xml:space="preserve">The UE considers RACH-less inter-CU </w:t>
      </w:r>
      <w:r>
        <w:rPr>
          <w:rFonts w:eastAsia="DengXian"/>
          <w:lang w:eastAsia="zh-CN"/>
        </w:rPr>
        <w:t>LTM cell switch as successful when the UE receives an UL grant indicating a new transmission with the HARQ process used by the UE to transmit the first UL message or a DL assignment indicating a new transmission.</w:t>
      </w:r>
    </w:p>
    <w:p w14:paraId="27620E11" w14:textId="4DC8F2FE" w:rsidR="00211CCA" w:rsidRDefault="002D4E8C">
      <w:pPr>
        <w:ind w:left="1128" w:hangingChars="564" w:hanging="1128"/>
        <w:textAlignment w:val="auto"/>
        <w:rPr>
          <w:i/>
          <w:color w:val="FF0000"/>
          <w:u w:val="single"/>
        </w:rPr>
      </w:pPr>
      <w:r>
        <w:rPr>
          <w:i/>
          <w:color w:val="FF0000"/>
          <w:u w:val="single"/>
        </w:rPr>
        <w:t>Subsequent LTM support</w:t>
      </w:r>
    </w:p>
    <w:p w14:paraId="09E6C9BE" w14:textId="7E4A0B4F" w:rsidR="00586908" w:rsidRDefault="00586908" w:rsidP="00586908">
      <w:pPr>
        <w:pStyle w:val="Proposal-HW"/>
      </w:pPr>
      <w:r>
        <w:t>Proposal 10:</w:t>
      </w:r>
      <w:r>
        <w:tab/>
        <w:t>Support of subsequent LTM means that the network does not need to re-prepare candidate cells configurations and re-send the candidate cells configurations to the UE after cell switch.</w:t>
      </w:r>
    </w:p>
    <w:p w14:paraId="27A2CE77" w14:textId="77777777" w:rsidR="00586908" w:rsidRPr="00351474" w:rsidRDefault="00586908" w:rsidP="00586908">
      <w:pPr>
        <w:pStyle w:val="Proposal-HW"/>
      </w:pPr>
      <w:r>
        <w:t>Proposal 11:</w:t>
      </w:r>
      <w:r>
        <w:tab/>
        <w:t>D</w:t>
      </w:r>
      <w:r w:rsidRPr="00351474">
        <w:t>iscuss the network side procedures and the corresponding specification impacts</w:t>
      </w:r>
      <w:r>
        <w:t xml:space="preserve"> when </w:t>
      </w:r>
      <w:r w:rsidRPr="00351474">
        <w:t>choosing the security solutions for subsequent inter-CU LTM.</w:t>
      </w:r>
      <w:r>
        <w:t xml:space="preserve"> </w:t>
      </w:r>
    </w:p>
    <w:p w14:paraId="04F96226" w14:textId="77777777" w:rsidR="00586908" w:rsidRDefault="00586908" w:rsidP="00586908">
      <w:pPr>
        <w:pStyle w:val="Proposal-HW"/>
      </w:pPr>
      <w:r>
        <w:t>Proposal 12:</w:t>
      </w:r>
      <w:r>
        <w:tab/>
        <w:t>Introduce a new Rel-19 ID: if the Rel-19 ID is different for the source cell and the target cell, the UE performs PDCP re-establishment, including security key update.</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5E76125E" w:rsidR="00D25495" w:rsidRDefault="003B3163" w:rsidP="003B3163">
      <w:pPr>
        <w:numPr>
          <w:ilvl w:val="0"/>
          <w:numId w:val="13"/>
        </w:numPr>
        <w:overflowPunct/>
        <w:autoSpaceDE/>
        <w:autoSpaceDN/>
        <w:adjustRightInd/>
        <w:textAlignment w:val="auto"/>
        <w:rPr>
          <w:rFonts w:eastAsia="SimSun"/>
          <w:lang w:val="en-US" w:eastAsia="zh-CN"/>
        </w:rPr>
      </w:pPr>
      <w:bookmarkStart w:id="3" w:name="_Ref162617301"/>
      <w:r w:rsidRPr="003B3163">
        <w:rPr>
          <w:rFonts w:eastAsia="SimSun"/>
          <w:lang w:val="en-US" w:eastAsia="zh-CN"/>
        </w:rPr>
        <w:t>RP-240299</w:t>
      </w:r>
      <w:r>
        <w:rPr>
          <w:rFonts w:eastAsia="SimSun"/>
          <w:lang w:val="en-US" w:eastAsia="zh-CN"/>
        </w:rPr>
        <w:t xml:space="preserve">, </w:t>
      </w:r>
      <w:r w:rsidRPr="003B3163">
        <w:rPr>
          <w:rFonts w:eastAsia="SimSun"/>
          <w:lang w:val="en-US" w:eastAsia="zh-CN"/>
        </w:rPr>
        <w:t>Revised Work Item: NR mobility enhancements Phase 4</w:t>
      </w:r>
      <w:r>
        <w:rPr>
          <w:rFonts w:eastAsia="SimSun"/>
          <w:lang w:val="en-US" w:eastAsia="zh-CN"/>
        </w:rPr>
        <w:t>, Apple Inc, China Telecom.</w:t>
      </w:r>
      <w:bookmarkEnd w:id="3"/>
    </w:p>
    <w:p w14:paraId="72AB8620" w14:textId="43A7E1F1" w:rsidR="00DB4D50" w:rsidRDefault="00DB4D50" w:rsidP="003B3163">
      <w:pPr>
        <w:numPr>
          <w:ilvl w:val="0"/>
          <w:numId w:val="13"/>
        </w:numPr>
        <w:overflowPunct/>
        <w:autoSpaceDE/>
        <w:autoSpaceDN/>
        <w:adjustRightInd/>
        <w:textAlignment w:val="auto"/>
        <w:rPr>
          <w:rFonts w:eastAsia="SimSun"/>
          <w:lang w:val="en-US" w:eastAsia="zh-CN"/>
        </w:rPr>
      </w:pPr>
      <w:bookmarkStart w:id="4" w:name="_Ref165899177"/>
      <w:r>
        <w:rPr>
          <w:rFonts w:eastAsia="SimSun"/>
          <w:lang w:val="en-US" w:eastAsia="zh-CN"/>
        </w:rPr>
        <w:t>RAN2 #125bis Chair notes.</w:t>
      </w:r>
      <w:bookmarkEnd w:id="4"/>
    </w:p>
    <w:p w14:paraId="6D91B850" w14:textId="3A59D0AB" w:rsidR="008F260F" w:rsidRPr="00A7132F" w:rsidRDefault="008F260F" w:rsidP="008F260F">
      <w:pPr>
        <w:numPr>
          <w:ilvl w:val="0"/>
          <w:numId w:val="13"/>
        </w:numPr>
        <w:overflowPunct/>
        <w:autoSpaceDE/>
        <w:autoSpaceDN/>
        <w:adjustRightInd/>
        <w:textAlignment w:val="auto"/>
        <w:rPr>
          <w:rFonts w:eastAsia="SimSun"/>
          <w:lang w:val="en-US" w:eastAsia="zh-CN"/>
        </w:rPr>
      </w:pPr>
      <w:bookmarkStart w:id="5" w:name="_Ref165967207"/>
      <w:r w:rsidRPr="008F260F">
        <w:rPr>
          <w:rFonts w:eastAsia="SimSun"/>
          <w:lang w:val="en-US" w:eastAsia="zh-CN"/>
        </w:rPr>
        <w:t>R2-2404037</w:t>
      </w:r>
      <w:r>
        <w:rPr>
          <w:rFonts w:eastAsia="SimSun"/>
          <w:lang w:val="en-US" w:eastAsia="zh-CN"/>
        </w:rPr>
        <w:t xml:space="preserve">, </w:t>
      </w:r>
      <w:r w:rsidRPr="008F260F">
        <w:rPr>
          <w:rFonts w:eastAsia="SimSun"/>
          <w:lang w:val="en-US" w:eastAsia="zh-CN"/>
        </w:rPr>
        <w:t>LS on security handling for inter-CU LTM in non-DC cases</w:t>
      </w:r>
      <w:r>
        <w:rPr>
          <w:rFonts w:eastAsia="SimSun"/>
          <w:lang w:val="en-US" w:eastAsia="zh-CN"/>
        </w:rPr>
        <w:t>, RAN2.</w:t>
      </w:r>
      <w:bookmarkEnd w:id="5"/>
    </w:p>
    <w:sectPr w:rsidR="008F260F" w:rsidRPr="00A7132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F76FE" w14:textId="77777777" w:rsidR="002B198F" w:rsidRDefault="002B198F">
      <w:pPr>
        <w:spacing w:after="0"/>
      </w:pPr>
      <w:r>
        <w:separator/>
      </w:r>
    </w:p>
  </w:endnote>
  <w:endnote w:type="continuationSeparator" w:id="0">
    <w:p w14:paraId="0179879B" w14:textId="77777777" w:rsidR="002B198F" w:rsidRDefault="002B1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A2A89" w14:textId="77777777" w:rsidR="002B198F" w:rsidRDefault="002B198F">
      <w:pPr>
        <w:spacing w:after="0"/>
      </w:pPr>
      <w:r>
        <w:separator/>
      </w:r>
    </w:p>
  </w:footnote>
  <w:footnote w:type="continuationSeparator" w:id="0">
    <w:p w14:paraId="3F7EB92E" w14:textId="77777777" w:rsidR="002B198F" w:rsidRDefault="002B19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9"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1"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7"/>
  </w:num>
  <w:num w:numId="3">
    <w:abstractNumId w:val="13"/>
  </w:num>
  <w:num w:numId="4">
    <w:abstractNumId w:val="12"/>
  </w:num>
  <w:num w:numId="5">
    <w:abstractNumId w:val="8"/>
  </w:num>
  <w:num w:numId="6">
    <w:abstractNumId w:val="3"/>
  </w:num>
  <w:num w:numId="7">
    <w:abstractNumId w:val="18"/>
  </w:num>
  <w:num w:numId="8">
    <w:abstractNumId w:val="17"/>
  </w:num>
  <w:num w:numId="9">
    <w:abstractNumId w:val="9"/>
  </w:num>
  <w:num w:numId="10">
    <w:abstractNumId w:val="14"/>
  </w:num>
  <w:num w:numId="11">
    <w:abstractNumId w:val="2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0"/>
  </w:num>
  <w:num w:numId="16">
    <w:abstractNumId w:val="20"/>
  </w:num>
  <w:num w:numId="17">
    <w:abstractNumId w:val="15"/>
  </w:num>
  <w:num w:numId="18">
    <w:abstractNumId w:val="19"/>
  </w:num>
  <w:num w:numId="19">
    <w:abstractNumId w:val="16"/>
  </w:num>
  <w:num w:numId="20">
    <w:abstractNumId w:val="2"/>
  </w:num>
  <w:num w:numId="21">
    <w:abstractNumId w:val="6"/>
  </w:num>
  <w:num w:numId="22">
    <w:abstractNumId w:val="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34E"/>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785"/>
    <w:rsid w:val="00026031"/>
    <w:rsid w:val="00026695"/>
    <w:rsid w:val="000266DD"/>
    <w:rsid w:val="00026B56"/>
    <w:rsid w:val="00026DDC"/>
    <w:rsid w:val="00027104"/>
    <w:rsid w:val="000274F0"/>
    <w:rsid w:val="00030779"/>
    <w:rsid w:val="0003102A"/>
    <w:rsid w:val="0003149A"/>
    <w:rsid w:val="000314F8"/>
    <w:rsid w:val="00031FA7"/>
    <w:rsid w:val="00032791"/>
    <w:rsid w:val="00033397"/>
    <w:rsid w:val="00033FA8"/>
    <w:rsid w:val="0003532A"/>
    <w:rsid w:val="00037748"/>
    <w:rsid w:val="000377BE"/>
    <w:rsid w:val="00037B1F"/>
    <w:rsid w:val="00037FEF"/>
    <w:rsid w:val="00040095"/>
    <w:rsid w:val="0004017E"/>
    <w:rsid w:val="00041614"/>
    <w:rsid w:val="00041C9C"/>
    <w:rsid w:val="000429E9"/>
    <w:rsid w:val="00042FA6"/>
    <w:rsid w:val="00043516"/>
    <w:rsid w:val="00043A51"/>
    <w:rsid w:val="00044180"/>
    <w:rsid w:val="00044508"/>
    <w:rsid w:val="00044E19"/>
    <w:rsid w:val="0004520C"/>
    <w:rsid w:val="0004596F"/>
    <w:rsid w:val="00045ED7"/>
    <w:rsid w:val="000465C1"/>
    <w:rsid w:val="00046FCF"/>
    <w:rsid w:val="000479E4"/>
    <w:rsid w:val="00047B49"/>
    <w:rsid w:val="000506B7"/>
    <w:rsid w:val="00050D6C"/>
    <w:rsid w:val="00050E0D"/>
    <w:rsid w:val="000510A5"/>
    <w:rsid w:val="00051421"/>
    <w:rsid w:val="00051834"/>
    <w:rsid w:val="00052E62"/>
    <w:rsid w:val="00052FF2"/>
    <w:rsid w:val="000531DE"/>
    <w:rsid w:val="00053266"/>
    <w:rsid w:val="00053888"/>
    <w:rsid w:val="00053B45"/>
    <w:rsid w:val="00054A22"/>
    <w:rsid w:val="00054D75"/>
    <w:rsid w:val="0005520B"/>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23"/>
    <w:rsid w:val="00076B9A"/>
    <w:rsid w:val="0007787C"/>
    <w:rsid w:val="00077B15"/>
    <w:rsid w:val="00080512"/>
    <w:rsid w:val="00080D5C"/>
    <w:rsid w:val="0008233B"/>
    <w:rsid w:val="00082429"/>
    <w:rsid w:val="00082AE8"/>
    <w:rsid w:val="00082EA6"/>
    <w:rsid w:val="00082EE5"/>
    <w:rsid w:val="000833DF"/>
    <w:rsid w:val="00083D3F"/>
    <w:rsid w:val="000850DB"/>
    <w:rsid w:val="0008527C"/>
    <w:rsid w:val="00085D44"/>
    <w:rsid w:val="00086838"/>
    <w:rsid w:val="00087542"/>
    <w:rsid w:val="00087B32"/>
    <w:rsid w:val="00087E3F"/>
    <w:rsid w:val="00090A3B"/>
    <w:rsid w:val="000913CB"/>
    <w:rsid w:val="00092F12"/>
    <w:rsid w:val="00093DC1"/>
    <w:rsid w:val="00095499"/>
    <w:rsid w:val="00095585"/>
    <w:rsid w:val="00095DF0"/>
    <w:rsid w:val="00096226"/>
    <w:rsid w:val="00096660"/>
    <w:rsid w:val="000966B9"/>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8C"/>
    <w:rsid w:val="000B06EF"/>
    <w:rsid w:val="000B0941"/>
    <w:rsid w:val="000B0BEB"/>
    <w:rsid w:val="000B1241"/>
    <w:rsid w:val="000B13B9"/>
    <w:rsid w:val="000B14CE"/>
    <w:rsid w:val="000B160D"/>
    <w:rsid w:val="000B29CD"/>
    <w:rsid w:val="000B2AEF"/>
    <w:rsid w:val="000B354E"/>
    <w:rsid w:val="000B448A"/>
    <w:rsid w:val="000B541D"/>
    <w:rsid w:val="000B6AC7"/>
    <w:rsid w:val="000B6EB4"/>
    <w:rsid w:val="000B7C51"/>
    <w:rsid w:val="000C0F5E"/>
    <w:rsid w:val="000C1113"/>
    <w:rsid w:val="000C1DED"/>
    <w:rsid w:val="000C2211"/>
    <w:rsid w:val="000C237F"/>
    <w:rsid w:val="000C2689"/>
    <w:rsid w:val="000C26FF"/>
    <w:rsid w:val="000C29C9"/>
    <w:rsid w:val="000C318E"/>
    <w:rsid w:val="000C3ABE"/>
    <w:rsid w:val="000C44DF"/>
    <w:rsid w:val="000C461A"/>
    <w:rsid w:val="000C4982"/>
    <w:rsid w:val="000C5990"/>
    <w:rsid w:val="000C7316"/>
    <w:rsid w:val="000D0AEC"/>
    <w:rsid w:val="000D138D"/>
    <w:rsid w:val="000D2C97"/>
    <w:rsid w:val="000D2EAC"/>
    <w:rsid w:val="000D2EB0"/>
    <w:rsid w:val="000D434E"/>
    <w:rsid w:val="000D45B0"/>
    <w:rsid w:val="000D4BCF"/>
    <w:rsid w:val="000D55C2"/>
    <w:rsid w:val="000D58AB"/>
    <w:rsid w:val="000D5B51"/>
    <w:rsid w:val="000D5D09"/>
    <w:rsid w:val="000D5EC8"/>
    <w:rsid w:val="000D603D"/>
    <w:rsid w:val="000D6F3A"/>
    <w:rsid w:val="000D76D9"/>
    <w:rsid w:val="000D7767"/>
    <w:rsid w:val="000D7C25"/>
    <w:rsid w:val="000E06A9"/>
    <w:rsid w:val="000E0733"/>
    <w:rsid w:val="000E0C49"/>
    <w:rsid w:val="000E12DE"/>
    <w:rsid w:val="000E2858"/>
    <w:rsid w:val="000E4210"/>
    <w:rsid w:val="000E4866"/>
    <w:rsid w:val="000E54AF"/>
    <w:rsid w:val="000E5A20"/>
    <w:rsid w:val="000E674A"/>
    <w:rsid w:val="000E745F"/>
    <w:rsid w:val="000F0768"/>
    <w:rsid w:val="000F0A64"/>
    <w:rsid w:val="000F1336"/>
    <w:rsid w:val="000F1699"/>
    <w:rsid w:val="000F17C3"/>
    <w:rsid w:val="000F1FD3"/>
    <w:rsid w:val="000F276E"/>
    <w:rsid w:val="000F2DB2"/>
    <w:rsid w:val="000F356E"/>
    <w:rsid w:val="000F3762"/>
    <w:rsid w:val="000F3B30"/>
    <w:rsid w:val="000F3F82"/>
    <w:rsid w:val="000F41E2"/>
    <w:rsid w:val="000F433E"/>
    <w:rsid w:val="000F4969"/>
    <w:rsid w:val="000F4CCF"/>
    <w:rsid w:val="000F52CF"/>
    <w:rsid w:val="000F5DDC"/>
    <w:rsid w:val="000F5DF1"/>
    <w:rsid w:val="000F7971"/>
    <w:rsid w:val="001002E1"/>
    <w:rsid w:val="00100D63"/>
    <w:rsid w:val="001013FD"/>
    <w:rsid w:val="001030DF"/>
    <w:rsid w:val="00103138"/>
    <w:rsid w:val="00103566"/>
    <w:rsid w:val="00103FEB"/>
    <w:rsid w:val="00104030"/>
    <w:rsid w:val="001048CC"/>
    <w:rsid w:val="001048D2"/>
    <w:rsid w:val="00104953"/>
    <w:rsid w:val="00106196"/>
    <w:rsid w:val="00106DCD"/>
    <w:rsid w:val="00106EBE"/>
    <w:rsid w:val="001074AB"/>
    <w:rsid w:val="00107DFB"/>
    <w:rsid w:val="00110292"/>
    <w:rsid w:val="00110E13"/>
    <w:rsid w:val="001118EA"/>
    <w:rsid w:val="00111D46"/>
    <w:rsid w:val="001120FA"/>
    <w:rsid w:val="001128FE"/>
    <w:rsid w:val="00112CCA"/>
    <w:rsid w:val="0011301A"/>
    <w:rsid w:val="00113133"/>
    <w:rsid w:val="00113229"/>
    <w:rsid w:val="0011350E"/>
    <w:rsid w:val="001140E6"/>
    <w:rsid w:val="00116042"/>
    <w:rsid w:val="00117133"/>
    <w:rsid w:val="00117848"/>
    <w:rsid w:val="00117D80"/>
    <w:rsid w:val="00120083"/>
    <w:rsid w:val="00120432"/>
    <w:rsid w:val="001209D1"/>
    <w:rsid w:val="00120C04"/>
    <w:rsid w:val="00122006"/>
    <w:rsid w:val="001235FA"/>
    <w:rsid w:val="00123A21"/>
    <w:rsid w:val="00123D33"/>
    <w:rsid w:val="00124CAE"/>
    <w:rsid w:val="00124D17"/>
    <w:rsid w:val="0012504E"/>
    <w:rsid w:val="001255F1"/>
    <w:rsid w:val="001264C4"/>
    <w:rsid w:val="00126E13"/>
    <w:rsid w:val="00127053"/>
    <w:rsid w:val="00127CC7"/>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6E4"/>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0333"/>
    <w:rsid w:val="001513A7"/>
    <w:rsid w:val="001515B7"/>
    <w:rsid w:val="00151BE1"/>
    <w:rsid w:val="00151E5C"/>
    <w:rsid w:val="001522CA"/>
    <w:rsid w:val="00152EE2"/>
    <w:rsid w:val="00154442"/>
    <w:rsid w:val="001544DA"/>
    <w:rsid w:val="00154892"/>
    <w:rsid w:val="00156574"/>
    <w:rsid w:val="00156B51"/>
    <w:rsid w:val="00157BEA"/>
    <w:rsid w:val="00157F38"/>
    <w:rsid w:val="00157FBA"/>
    <w:rsid w:val="001609A2"/>
    <w:rsid w:val="001609EF"/>
    <w:rsid w:val="00161C5E"/>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77C56"/>
    <w:rsid w:val="001807CD"/>
    <w:rsid w:val="00180EC8"/>
    <w:rsid w:val="00181539"/>
    <w:rsid w:val="00182690"/>
    <w:rsid w:val="0018325A"/>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51A"/>
    <w:rsid w:val="00192785"/>
    <w:rsid w:val="00192C3D"/>
    <w:rsid w:val="00193A82"/>
    <w:rsid w:val="001943E4"/>
    <w:rsid w:val="00194D6A"/>
    <w:rsid w:val="00194DFB"/>
    <w:rsid w:val="001964F9"/>
    <w:rsid w:val="001971A7"/>
    <w:rsid w:val="00197903"/>
    <w:rsid w:val="00197BAA"/>
    <w:rsid w:val="001A009C"/>
    <w:rsid w:val="001A00B6"/>
    <w:rsid w:val="001A1644"/>
    <w:rsid w:val="001A20C1"/>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64F"/>
    <w:rsid w:val="001B3A97"/>
    <w:rsid w:val="001B4283"/>
    <w:rsid w:val="001B4570"/>
    <w:rsid w:val="001B540F"/>
    <w:rsid w:val="001B569E"/>
    <w:rsid w:val="001B624E"/>
    <w:rsid w:val="001B6333"/>
    <w:rsid w:val="001B707B"/>
    <w:rsid w:val="001C07CA"/>
    <w:rsid w:val="001C0926"/>
    <w:rsid w:val="001C14C3"/>
    <w:rsid w:val="001C17A5"/>
    <w:rsid w:val="001C1F42"/>
    <w:rsid w:val="001C2678"/>
    <w:rsid w:val="001C271D"/>
    <w:rsid w:val="001C27BF"/>
    <w:rsid w:val="001C27EE"/>
    <w:rsid w:val="001C4616"/>
    <w:rsid w:val="001C4D90"/>
    <w:rsid w:val="001C4ECD"/>
    <w:rsid w:val="001C551C"/>
    <w:rsid w:val="001C555C"/>
    <w:rsid w:val="001C6CE9"/>
    <w:rsid w:val="001C6F4B"/>
    <w:rsid w:val="001C71A6"/>
    <w:rsid w:val="001C7F41"/>
    <w:rsid w:val="001D02C2"/>
    <w:rsid w:val="001D082B"/>
    <w:rsid w:val="001D1554"/>
    <w:rsid w:val="001D187E"/>
    <w:rsid w:val="001D1C73"/>
    <w:rsid w:val="001D1FC1"/>
    <w:rsid w:val="001D2130"/>
    <w:rsid w:val="001D299B"/>
    <w:rsid w:val="001D35FC"/>
    <w:rsid w:val="001D38FD"/>
    <w:rsid w:val="001D4020"/>
    <w:rsid w:val="001D4541"/>
    <w:rsid w:val="001D4955"/>
    <w:rsid w:val="001D53EE"/>
    <w:rsid w:val="001D556E"/>
    <w:rsid w:val="001D5A5B"/>
    <w:rsid w:val="001D637E"/>
    <w:rsid w:val="001D63BA"/>
    <w:rsid w:val="001D677E"/>
    <w:rsid w:val="001D73E3"/>
    <w:rsid w:val="001D7CB6"/>
    <w:rsid w:val="001E0758"/>
    <w:rsid w:val="001E0D82"/>
    <w:rsid w:val="001E1886"/>
    <w:rsid w:val="001E1A39"/>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1F7FD4"/>
    <w:rsid w:val="002007FC"/>
    <w:rsid w:val="00200876"/>
    <w:rsid w:val="00201794"/>
    <w:rsid w:val="002021E0"/>
    <w:rsid w:val="00203861"/>
    <w:rsid w:val="00205615"/>
    <w:rsid w:val="00205F37"/>
    <w:rsid w:val="00206D75"/>
    <w:rsid w:val="00206E13"/>
    <w:rsid w:val="00207112"/>
    <w:rsid w:val="0020716A"/>
    <w:rsid w:val="00207B2F"/>
    <w:rsid w:val="00210B26"/>
    <w:rsid w:val="002115C7"/>
    <w:rsid w:val="00211CCA"/>
    <w:rsid w:val="00212194"/>
    <w:rsid w:val="002121EB"/>
    <w:rsid w:val="0021226A"/>
    <w:rsid w:val="00212748"/>
    <w:rsid w:val="002127B8"/>
    <w:rsid w:val="00212AFB"/>
    <w:rsid w:val="00212CA8"/>
    <w:rsid w:val="0021552C"/>
    <w:rsid w:val="0021617D"/>
    <w:rsid w:val="00216768"/>
    <w:rsid w:val="00216D1C"/>
    <w:rsid w:val="00216EA1"/>
    <w:rsid w:val="00216F88"/>
    <w:rsid w:val="0021729E"/>
    <w:rsid w:val="00217488"/>
    <w:rsid w:val="002175AB"/>
    <w:rsid w:val="00217A4D"/>
    <w:rsid w:val="00217E90"/>
    <w:rsid w:val="00220B56"/>
    <w:rsid w:val="00220BBF"/>
    <w:rsid w:val="002231B4"/>
    <w:rsid w:val="00223DC6"/>
    <w:rsid w:val="00224266"/>
    <w:rsid w:val="00224556"/>
    <w:rsid w:val="002246AE"/>
    <w:rsid w:val="00224B34"/>
    <w:rsid w:val="00224DF4"/>
    <w:rsid w:val="002250B2"/>
    <w:rsid w:val="002254B1"/>
    <w:rsid w:val="00226B4E"/>
    <w:rsid w:val="00227187"/>
    <w:rsid w:val="0022725E"/>
    <w:rsid w:val="0022777B"/>
    <w:rsid w:val="002302BD"/>
    <w:rsid w:val="002305F0"/>
    <w:rsid w:val="00232A84"/>
    <w:rsid w:val="00232D4A"/>
    <w:rsid w:val="0023371C"/>
    <w:rsid w:val="00234255"/>
    <w:rsid w:val="002347A2"/>
    <w:rsid w:val="00234847"/>
    <w:rsid w:val="00235EC5"/>
    <w:rsid w:val="00236329"/>
    <w:rsid w:val="00236490"/>
    <w:rsid w:val="00236B1D"/>
    <w:rsid w:val="00236B59"/>
    <w:rsid w:val="00237759"/>
    <w:rsid w:val="002378EC"/>
    <w:rsid w:val="00237E48"/>
    <w:rsid w:val="002414D2"/>
    <w:rsid w:val="00241FEA"/>
    <w:rsid w:val="002422F1"/>
    <w:rsid w:val="00242F2F"/>
    <w:rsid w:val="00243C89"/>
    <w:rsid w:val="00243DA0"/>
    <w:rsid w:val="0024490C"/>
    <w:rsid w:val="00244BA5"/>
    <w:rsid w:val="00245E90"/>
    <w:rsid w:val="00247104"/>
    <w:rsid w:val="00251897"/>
    <w:rsid w:val="00251D18"/>
    <w:rsid w:val="00251F32"/>
    <w:rsid w:val="0025232D"/>
    <w:rsid w:val="00253367"/>
    <w:rsid w:val="0025485F"/>
    <w:rsid w:val="00254BBC"/>
    <w:rsid w:val="00254BDA"/>
    <w:rsid w:val="00255A52"/>
    <w:rsid w:val="00255EF3"/>
    <w:rsid w:val="00256206"/>
    <w:rsid w:val="0025626B"/>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70D"/>
    <w:rsid w:val="00267944"/>
    <w:rsid w:val="00267D1E"/>
    <w:rsid w:val="00270478"/>
    <w:rsid w:val="00270918"/>
    <w:rsid w:val="002711E6"/>
    <w:rsid w:val="00271E36"/>
    <w:rsid w:val="002735AB"/>
    <w:rsid w:val="00273689"/>
    <w:rsid w:val="00273AD0"/>
    <w:rsid w:val="002742DF"/>
    <w:rsid w:val="00276B1D"/>
    <w:rsid w:val="00276C5B"/>
    <w:rsid w:val="00276CA6"/>
    <w:rsid w:val="00277C0D"/>
    <w:rsid w:val="002810B3"/>
    <w:rsid w:val="002826BE"/>
    <w:rsid w:val="0028285A"/>
    <w:rsid w:val="00282A08"/>
    <w:rsid w:val="0028320F"/>
    <w:rsid w:val="002855B8"/>
    <w:rsid w:val="00285AC5"/>
    <w:rsid w:val="002865EF"/>
    <w:rsid w:val="002874E6"/>
    <w:rsid w:val="0028751A"/>
    <w:rsid w:val="002900B5"/>
    <w:rsid w:val="002902C5"/>
    <w:rsid w:val="0029034F"/>
    <w:rsid w:val="00290C6D"/>
    <w:rsid w:val="00290E58"/>
    <w:rsid w:val="00292A77"/>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73A0"/>
    <w:rsid w:val="002B0786"/>
    <w:rsid w:val="002B0E6A"/>
    <w:rsid w:val="002B1534"/>
    <w:rsid w:val="002B198F"/>
    <w:rsid w:val="002B1CFE"/>
    <w:rsid w:val="002B1F08"/>
    <w:rsid w:val="002B2A30"/>
    <w:rsid w:val="002B2E39"/>
    <w:rsid w:val="002B4741"/>
    <w:rsid w:val="002B4F8F"/>
    <w:rsid w:val="002B6CB9"/>
    <w:rsid w:val="002B7315"/>
    <w:rsid w:val="002B7A66"/>
    <w:rsid w:val="002B7FC6"/>
    <w:rsid w:val="002C0393"/>
    <w:rsid w:val="002C03DB"/>
    <w:rsid w:val="002C0552"/>
    <w:rsid w:val="002C0798"/>
    <w:rsid w:val="002C0A5C"/>
    <w:rsid w:val="002C11F8"/>
    <w:rsid w:val="002C1927"/>
    <w:rsid w:val="002C1D97"/>
    <w:rsid w:val="002C267D"/>
    <w:rsid w:val="002C2930"/>
    <w:rsid w:val="002C2DFD"/>
    <w:rsid w:val="002C3162"/>
    <w:rsid w:val="002C4E3E"/>
    <w:rsid w:val="002C5491"/>
    <w:rsid w:val="002C5821"/>
    <w:rsid w:val="002C5FED"/>
    <w:rsid w:val="002C6260"/>
    <w:rsid w:val="002C664D"/>
    <w:rsid w:val="002C679B"/>
    <w:rsid w:val="002C7132"/>
    <w:rsid w:val="002C7C97"/>
    <w:rsid w:val="002C7EC4"/>
    <w:rsid w:val="002D0259"/>
    <w:rsid w:val="002D19F3"/>
    <w:rsid w:val="002D1FAD"/>
    <w:rsid w:val="002D2210"/>
    <w:rsid w:val="002D35A7"/>
    <w:rsid w:val="002D3D08"/>
    <w:rsid w:val="002D44A8"/>
    <w:rsid w:val="002D45E2"/>
    <w:rsid w:val="002D4E8C"/>
    <w:rsid w:val="002D53D8"/>
    <w:rsid w:val="002D5819"/>
    <w:rsid w:val="002D58CF"/>
    <w:rsid w:val="002D5909"/>
    <w:rsid w:val="002D5CBE"/>
    <w:rsid w:val="002D6263"/>
    <w:rsid w:val="002D6378"/>
    <w:rsid w:val="002D69A3"/>
    <w:rsid w:val="002D7405"/>
    <w:rsid w:val="002D7DFC"/>
    <w:rsid w:val="002E038D"/>
    <w:rsid w:val="002E047D"/>
    <w:rsid w:val="002E07C8"/>
    <w:rsid w:val="002E0889"/>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8D"/>
    <w:rsid w:val="002F4AB3"/>
    <w:rsid w:val="002F4B4B"/>
    <w:rsid w:val="002F4F40"/>
    <w:rsid w:val="002F5028"/>
    <w:rsid w:val="002F5687"/>
    <w:rsid w:val="002F59F3"/>
    <w:rsid w:val="002F6AE9"/>
    <w:rsid w:val="002F7318"/>
    <w:rsid w:val="002F75CC"/>
    <w:rsid w:val="002F7A1B"/>
    <w:rsid w:val="0030039B"/>
    <w:rsid w:val="00301FC8"/>
    <w:rsid w:val="003036DE"/>
    <w:rsid w:val="00303F98"/>
    <w:rsid w:val="00304E85"/>
    <w:rsid w:val="00304EFC"/>
    <w:rsid w:val="003060D2"/>
    <w:rsid w:val="003076AF"/>
    <w:rsid w:val="00307A28"/>
    <w:rsid w:val="00311304"/>
    <w:rsid w:val="00312061"/>
    <w:rsid w:val="00312927"/>
    <w:rsid w:val="003133DA"/>
    <w:rsid w:val="003135EF"/>
    <w:rsid w:val="003137DE"/>
    <w:rsid w:val="00314909"/>
    <w:rsid w:val="00314CAE"/>
    <w:rsid w:val="00314EDA"/>
    <w:rsid w:val="00315062"/>
    <w:rsid w:val="00315C3B"/>
    <w:rsid w:val="003164E3"/>
    <w:rsid w:val="003167DE"/>
    <w:rsid w:val="003172DC"/>
    <w:rsid w:val="00317624"/>
    <w:rsid w:val="00317E2A"/>
    <w:rsid w:val="00317F04"/>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57"/>
    <w:rsid w:val="0033556C"/>
    <w:rsid w:val="00336046"/>
    <w:rsid w:val="00337E71"/>
    <w:rsid w:val="00340B18"/>
    <w:rsid w:val="003423FC"/>
    <w:rsid w:val="003424E3"/>
    <w:rsid w:val="00342B01"/>
    <w:rsid w:val="00342D0F"/>
    <w:rsid w:val="00343D74"/>
    <w:rsid w:val="00343FE7"/>
    <w:rsid w:val="00344754"/>
    <w:rsid w:val="00344D43"/>
    <w:rsid w:val="00344D83"/>
    <w:rsid w:val="00345B7E"/>
    <w:rsid w:val="00345C93"/>
    <w:rsid w:val="0034678E"/>
    <w:rsid w:val="00346C5F"/>
    <w:rsid w:val="00351474"/>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A61"/>
    <w:rsid w:val="00370295"/>
    <w:rsid w:val="00370FF9"/>
    <w:rsid w:val="003712B0"/>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2D33"/>
    <w:rsid w:val="003830F4"/>
    <w:rsid w:val="00383643"/>
    <w:rsid w:val="00383951"/>
    <w:rsid w:val="00383EE4"/>
    <w:rsid w:val="003852C0"/>
    <w:rsid w:val="00386873"/>
    <w:rsid w:val="00390D09"/>
    <w:rsid w:val="00390FFF"/>
    <w:rsid w:val="003911E0"/>
    <w:rsid w:val="003915E3"/>
    <w:rsid w:val="0039273D"/>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38E"/>
    <w:rsid w:val="003A556B"/>
    <w:rsid w:val="003A563E"/>
    <w:rsid w:val="003A5BB6"/>
    <w:rsid w:val="003A614C"/>
    <w:rsid w:val="003A6804"/>
    <w:rsid w:val="003A711D"/>
    <w:rsid w:val="003B0188"/>
    <w:rsid w:val="003B0CBF"/>
    <w:rsid w:val="003B0D8E"/>
    <w:rsid w:val="003B1063"/>
    <w:rsid w:val="003B1754"/>
    <w:rsid w:val="003B18D8"/>
    <w:rsid w:val="003B1BBB"/>
    <w:rsid w:val="003B26FD"/>
    <w:rsid w:val="003B3163"/>
    <w:rsid w:val="003B3E4C"/>
    <w:rsid w:val="003B418D"/>
    <w:rsid w:val="003B4DCA"/>
    <w:rsid w:val="003B54C3"/>
    <w:rsid w:val="003B5827"/>
    <w:rsid w:val="003B5CBF"/>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17B"/>
    <w:rsid w:val="003D5E22"/>
    <w:rsid w:val="003D6138"/>
    <w:rsid w:val="003D6F6C"/>
    <w:rsid w:val="003D7E8B"/>
    <w:rsid w:val="003E04A8"/>
    <w:rsid w:val="003E065B"/>
    <w:rsid w:val="003E0902"/>
    <w:rsid w:val="003E0950"/>
    <w:rsid w:val="003E0AD3"/>
    <w:rsid w:val="003E0D20"/>
    <w:rsid w:val="003E0F0A"/>
    <w:rsid w:val="003E2C49"/>
    <w:rsid w:val="003E37DA"/>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0DA4"/>
    <w:rsid w:val="00401A91"/>
    <w:rsid w:val="00402120"/>
    <w:rsid w:val="00402540"/>
    <w:rsid w:val="004025A2"/>
    <w:rsid w:val="0040290C"/>
    <w:rsid w:val="00402B6E"/>
    <w:rsid w:val="004032B8"/>
    <w:rsid w:val="00403822"/>
    <w:rsid w:val="00403970"/>
    <w:rsid w:val="00403F0A"/>
    <w:rsid w:val="00404A5D"/>
    <w:rsid w:val="004056C9"/>
    <w:rsid w:val="00405D74"/>
    <w:rsid w:val="004063DD"/>
    <w:rsid w:val="00406A27"/>
    <w:rsid w:val="00407694"/>
    <w:rsid w:val="00411311"/>
    <w:rsid w:val="00411627"/>
    <w:rsid w:val="00411698"/>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2B3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B46"/>
    <w:rsid w:val="00447C3C"/>
    <w:rsid w:val="00447D7D"/>
    <w:rsid w:val="004504E3"/>
    <w:rsid w:val="004506E2"/>
    <w:rsid w:val="00451251"/>
    <w:rsid w:val="0045146B"/>
    <w:rsid w:val="004523BE"/>
    <w:rsid w:val="004529D0"/>
    <w:rsid w:val="00453EC2"/>
    <w:rsid w:val="00454751"/>
    <w:rsid w:val="004555F4"/>
    <w:rsid w:val="00455FED"/>
    <w:rsid w:val="00456453"/>
    <w:rsid w:val="00461426"/>
    <w:rsid w:val="00462123"/>
    <w:rsid w:val="00463E45"/>
    <w:rsid w:val="00464190"/>
    <w:rsid w:val="004650D1"/>
    <w:rsid w:val="004658FD"/>
    <w:rsid w:val="004666CA"/>
    <w:rsid w:val="00466A2C"/>
    <w:rsid w:val="004677E0"/>
    <w:rsid w:val="00470878"/>
    <w:rsid w:val="004717DD"/>
    <w:rsid w:val="00471E8E"/>
    <w:rsid w:val="0047246C"/>
    <w:rsid w:val="00472DD6"/>
    <w:rsid w:val="00472EBB"/>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9E4"/>
    <w:rsid w:val="00484207"/>
    <w:rsid w:val="0048434B"/>
    <w:rsid w:val="00484433"/>
    <w:rsid w:val="00484493"/>
    <w:rsid w:val="00484747"/>
    <w:rsid w:val="0048495D"/>
    <w:rsid w:val="0048597F"/>
    <w:rsid w:val="0048634C"/>
    <w:rsid w:val="00486DCB"/>
    <w:rsid w:val="00487713"/>
    <w:rsid w:val="00487B67"/>
    <w:rsid w:val="00487BDE"/>
    <w:rsid w:val="004902DF"/>
    <w:rsid w:val="0049060D"/>
    <w:rsid w:val="004914D5"/>
    <w:rsid w:val="00491679"/>
    <w:rsid w:val="00491C74"/>
    <w:rsid w:val="004922B1"/>
    <w:rsid w:val="00492829"/>
    <w:rsid w:val="00492B2F"/>
    <w:rsid w:val="00493DB8"/>
    <w:rsid w:val="00493DDB"/>
    <w:rsid w:val="00494097"/>
    <w:rsid w:val="00494C9D"/>
    <w:rsid w:val="00494F22"/>
    <w:rsid w:val="00495CF5"/>
    <w:rsid w:val="00495D91"/>
    <w:rsid w:val="00496353"/>
    <w:rsid w:val="00496C88"/>
    <w:rsid w:val="00497304"/>
    <w:rsid w:val="00497F2E"/>
    <w:rsid w:val="004A0F00"/>
    <w:rsid w:val="004A1A8D"/>
    <w:rsid w:val="004A2C3A"/>
    <w:rsid w:val="004A2C7A"/>
    <w:rsid w:val="004A3225"/>
    <w:rsid w:val="004A389B"/>
    <w:rsid w:val="004A3D13"/>
    <w:rsid w:val="004A4886"/>
    <w:rsid w:val="004A5F19"/>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C9A"/>
    <w:rsid w:val="004B7C2C"/>
    <w:rsid w:val="004C0656"/>
    <w:rsid w:val="004C0EBE"/>
    <w:rsid w:val="004C1629"/>
    <w:rsid w:val="004C17DB"/>
    <w:rsid w:val="004C1825"/>
    <w:rsid w:val="004C1E10"/>
    <w:rsid w:val="004C219D"/>
    <w:rsid w:val="004C260A"/>
    <w:rsid w:val="004C318A"/>
    <w:rsid w:val="004C369C"/>
    <w:rsid w:val="004C3E37"/>
    <w:rsid w:val="004C4670"/>
    <w:rsid w:val="004C4C61"/>
    <w:rsid w:val="004C50C3"/>
    <w:rsid w:val="004C5C38"/>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AC4"/>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0E2"/>
    <w:rsid w:val="004F0375"/>
    <w:rsid w:val="004F0DAF"/>
    <w:rsid w:val="004F29E2"/>
    <w:rsid w:val="004F2CCA"/>
    <w:rsid w:val="004F33D4"/>
    <w:rsid w:val="004F33DF"/>
    <w:rsid w:val="004F496D"/>
    <w:rsid w:val="004F4FEE"/>
    <w:rsid w:val="004F523A"/>
    <w:rsid w:val="004F56DE"/>
    <w:rsid w:val="004F5F72"/>
    <w:rsid w:val="004F6361"/>
    <w:rsid w:val="004F7304"/>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CD6"/>
    <w:rsid w:val="00507DC5"/>
    <w:rsid w:val="00510468"/>
    <w:rsid w:val="0051062E"/>
    <w:rsid w:val="0051199D"/>
    <w:rsid w:val="00512935"/>
    <w:rsid w:val="00512E33"/>
    <w:rsid w:val="00513F16"/>
    <w:rsid w:val="00514448"/>
    <w:rsid w:val="005145A3"/>
    <w:rsid w:val="005166A7"/>
    <w:rsid w:val="00516726"/>
    <w:rsid w:val="00516FB6"/>
    <w:rsid w:val="005174E9"/>
    <w:rsid w:val="005177E3"/>
    <w:rsid w:val="00517826"/>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AC"/>
    <w:rsid w:val="00532D6F"/>
    <w:rsid w:val="00532EE8"/>
    <w:rsid w:val="005333F2"/>
    <w:rsid w:val="00533882"/>
    <w:rsid w:val="00533D0C"/>
    <w:rsid w:val="00534765"/>
    <w:rsid w:val="0053580F"/>
    <w:rsid w:val="00535D4F"/>
    <w:rsid w:val="00535EA1"/>
    <w:rsid w:val="005363F3"/>
    <w:rsid w:val="00536438"/>
    <w:rsid w:val="005365A5"/>
    <w:rsid w:val="00536627"/>
    <w:rsid w:val="00537126"/>
    <w:rsid w:val="00537624"/>
    <w:rsid w:val="00537BC9"/>
    <w:rsid w:val="00540726"/>
    <w:rsid w:val="00540D58"/>
    <w:rsid w:val="005424D2"/>
    <w:rsid w:val="00542CF1"/>
    <w:rsid w:val="005433C1"/>
    <w:rsid w:val="0054355B"/>
    <w:rsid w:val="0054385C"/>
    <w:rsid w:val="00543970"/>
    <w:rsid w:val="00543E6C"/>
    <w:rsid w:val="005441BA"/>
    <w:rsid w:val="00544D20"/>
    <w:rsid w:val="00545ADB"/>
    <w:rsid w:val="00545B39"/>
    <w:rsid w:val="005467DF"/>
    <w:rsid w:val="005468DA"/>
    <w:rsid w:val="005469F7"/>
    <w:rsid w:val="00546E1B"/>
    <w:rsid w:val="0055066B"/>
    <w:rsid w:val="0055178D"/>
    <w:rsid w:val="005527D2"/>
    <w:rsid w:val="00553D7C"/>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3282"/>
    <w:rsid w:val="00563547"/>
    <w:rsid w:val="0056356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594B"/>
    <w:rsid w:val="00576F4C"/>
    <w:rsid w:val="005811EA"/>
    <w:rsid w:val="00581A3C"/>
    <w:rsid w:val="00581FDD"/>
    <w:rsid w:val="0058209B"/>
    <w:rsid w:val="00582DFC"/>
    <w:rsid w:val="00583330"/>
    <w:rsid w:val="00584F87"/>
    <w:rsid w:val="00585084"/>
    <w:rsid w:val="00585124"/>
    <w:rsid w:val="005856F6"/>
    <w:rsid w:val="005858F2"/>
    <w:rsid w:val="00586273"/>
    <w:rsid w:val="00586497"/>
    <w:rsid w:val="005866C4"/>
    <w:rsid w:val="00586908"/>
    <w:rsid w:val="00586971"/>
    <w:rsid w:val="0058764A"/>
    <w:rsid w:val="00587DE6"/>
    <w:rsid w:val="00590A37"/>
    <w:rsid w:val="00590ACC"/>
    <w:rsid w:val="00591D45"/>
    <w:rsid w:val="00591DF0"/>
    <w:rsid w:val="00591EDD"/>
    <w:rsid w:val="0059323A"/>
    <w:rsid w:val="005934F8"/>
    <w:rsid w:val="00593C76"/>
    <w:rsid w:val="005943EC"/>
    <w:rsid w:val="005950FD"/>
    <w:rsid w:val="005957AF"/>
    <w:rsid w:val="0059621D"/>
    <w:rsid w:val="0059641E"/>
    <w:rsid w:val="00596BD8"/>
    <w:rsid w:val="00597213"/>
    <w:rsid w:val="00597C49"/>
    <w:rsid w:val="005A0998"/>
    <w:rsid w:val="005A0AEB"/>
    <w:rsid w:val="005A150C"/>
    <w:rsid w:val="005A15E0"/>
    <w:rsid w:val="005A193E"/>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3819"/>
    <w:rsid w:val="005B3AF0"/>
    <w:rsid w:val="005B4538"/>
    <w:rsid w:val="005B499D"/>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555"/>
    <w:rsid w:val="005D19B8"/>
    <w:rsid w:val="005D1DBE"/>
    <w:rsid w:val="005D2036"/>
    <w:rsid w:val="005D241D"/>
    <w:rsid w:val="005D2E01"/>
    <w:rsid w:val="005D30CC"/>
    <w:rsid w:val="005D34F2"/>
    <w:rsid w:val="005D3B77"/>
    <w:rsid w:val="005D402F"/>
    <w:rsid w:val="005D443B"/>
    <w:rsid w:val="005D4524"/>
    <w:rsid w:val="005D4E7E"/>
    <w:rsid w:val="005D51FF"/>
    <w:rsid w:val="005D571D"/>
    <w:rsid w:val="005D7DB1"/>
    <w:rsid w:val="005E0465"/>
    <w:rsid w:val="005E04EB"/>
    <w:rsid w:val="005E0AAC"/>
    <w:rsid w:val="005E0C4E"/>
    <w:rsid w:val="005E0E44"/>
    <w:rsid w:val="005E124A"/>
    <w:rsid w:val="005E241E"/>
    <w:rsid w:val="005E2582"/>
    <w:rsid w:val="005E25CD"/>
    <w:rsid w:val="005E2B8E"/>
    <w:rsid w:val="005E2E6D"/>
    <w:rsid w:val="005E3C85"/>
    <w:rsid w:val="005E414B"/>
    <w:rsid w:val="005E46AD"/>
    <w:rsid w:val="005E501B"/>
    <w:rsid w:val="005E521B"/>
    <w:rsid w:val="005E5EBD"/>
    <w:rsid w:val="005E626D"/>
    <w:rsid w:val="005E6CFA"/>
    <w:rsid w:val="005E6EB1"/>
    <w:rsid w:val="005E7029"/>
    <w:rsid w:val="005E75A6"/>
    <w:rsid w:val="005E7707"/>
    <w:rsid w:val="005E7887"/>
    <w:rsid w:val="005F15D8"/>
    <w:rsid w:val="005F18A7"/>
    <w:rsid w:val="005F19D2"/>
    <w:rsid w:val="005F1B0E"/>
    <w:rsid w:val="005F25BA"/>
    <w:rsid w:val="005F3CFD"/>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1CDE"/>
    <w:rsid w:val="0060203E"/>
    <w:rsid w:val="006020FF"/>
    <w:rsid w:val="006034F8"/>
    <w:rsid w:val="00603844"/>
    <w:rsid w:val="00603C85"/>
    <w:rsid w:val="006045C1"/>
    <w:rsid w:val="00605EAF"/>
    <w:rsid w:val="006065F0"/>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136A"/>
    <w:rsid w:val="00621F50"/>
    <w:rsid w:val="006220FF"/>
    <w:rsid w:val="00622F11"/>
    <w:rsid w:val="0062535D"/>
    <w:rsid w:val="00626D9F"/>
    <w:rsid w:val="00627194"/>
    <w:rsid w:val="00630286"/>
    <w:rsid w:val="00630822"/>
    <w:rsid w:val="006309F1"/>
    <w:rsid w:val="00632183"/>
    <w:rsid w:val="00632210"/>
    <w:rsid w:val="0063248E"/>
    <w:rsid w:val="00632A1C"/>
    <w:rsid w:val="00633A48"/>
    <w:rsid w:val="00634CE3"/>
    <w:rsid w:val="006351CF"/>
    <w:rsid w:val="00635326"/>
    <w:rsid w:val="00635387"/>
    <w:rsid w:val="0063568E"/>
    <w:rsid w:val="00637439"/>
    <w:rsid w:val="00637919"/>
    <w:rsid w:val="006403A3"/>
    <w:rsid w:val="00640512"/>
    <w:rsid w:val="006411D8"/>
    <w:rsid w:val="00642877"/>
    <w:rsid w:val="00642DD9"/>
    <w:rsid w:val="0064308B"/>
    <w:rsid w:val="00646012"/>
    <w:rsid w:val="0064605B"/>
    <w:rsid w:val="00646317"/>
    <w:rsid w:val="006469E9"/>
    <w:rsid w:val="006510C2"/>
    <w:rsid w:val="00651478"/>
    <w:rsid w:val="00651A98"/>
    <w:rsid w:val="00652226"/>
    <w:rsid w:val="006526C5"/>
    <w:rsid w:val="006529EB"/>
    <w:rsid w:val="00652B5F"/>
    <w:rsid w:val="00652BED"/>
    <w:rsid w:val="0065347E"/>
    <w:rsid w:val="00653833"/>
    <w:rsid w:val="00653F24"/>
    <w:rsid w:val="00654346"/>
    <w:rsid w:val="006544D2"/>
    <w:rsid w:val="00655289"/>
    <w:rsid w:val="006565F7"/>
    <w:rsid w:val="006567DB"/>
    <w:rsid w:val="00656FF3"/>
    <w:rsid w:val="00657458"/>
    <w:rsid w:val="0065759A"/>
    <w:rsid w:val="00661C44"/>
    <w:rsid w:val="00662013"/>
    <w:rsid w:val="006653CB"/>
    <w:rsid w:val="00665665"/>
    <w:rsid w:val="00665AB1"/>
    <w:rsid w:val="00667E1E"/>
    <w:rsid w:val="00670B9A"/>
    <w:rsid w:val="006712C3"/>
    <w:rsid w:val="00672350"/>
    <w:rsid w:val="0067273D"/>
    <w:rsid w:val="00672846"/>
    <w:rsid w:val="00672ADB"/>
    <w:rsid w:val="00673530"/>
    <w:rsid w:val="00674521"/>
    <w:rsid w:val="0067570A"/>
    <w:rsid w:val="006762AF"/>
    <w:rsid w:val="006765A8"/>
    <w:rsid w:val="00677A74"/>
    <w:rsid w:val="00677EAE"/>
    <w:rsid w:val="00680BAB"/>
    <w:rsid w:val="006810A4"/>
    <w:rsid w:val="00681303"/>
    <w:rsid w:val="006817BB"/>
    <w:rsid w:val="00681D65"/>
    <w:rsid w:val="00682BAF"/>
    <w:rsid w:val="006840C7"/>
    <w:rsid w:val="006841FB"/>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70D"/>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9C9"/>
    <w:rsid w:val="006A6D3F"/>
    <w:rsid w:val="006A6D7B"/>
    <w:rsid w:val="006A6FFF"/>
    <w:rsid w:val="006A77AC"/>
    <w:rsid w:val="006A77D3"/>
    <w:rsid w:val="006A78DC"/>
    <w:rsid w:val="006B0D8F"/>
    <w:rsid w:val="006B2331"/>
    <w:rsid w:val="006B2334"/>
    <w:rsid w:val="006B25F0"/>
    <w:rsid w:val="006B290B"/>
    <w:rsid w:val="006B29CD"/>
    <w:rsid w:val="006B2B57"/>
    <w:rsid w:val="006B306B"/>
    <w:rsid w:val="006B3A02"/>
    <w:rsid w:val="006B3CA3"/>
    <w:rsid w:val="006B3D8E"/>
    <w:rsid w:val="006B5124"/>
    <w:rsid w:val="006B6156"/>
    <w:rsid w:val="006B6A08"/>
    <w:rsid w:val="006B6D14"/>
    <w:rsid w:val="006B6EB3"/>
    <w:rsid w:val="006B73A7"/>
    <w:rsid w:val="006B7D2C"/>
    <w:rsid w:val="006C043E"/>
    <w:rsid w:val="006C0824"/>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5753"/>
    <w:rsid w:val="006D62B7"/>
    <w:rsid w:val="006D7DD7"/>
    <w:rsid w:val="006E070A"/>
    <w:rsid w:val="006E073F"/>
    <w:rsid w:val="006E1DBF"/>
    <w:rsid w:val="006E267C"/>
    <w:rsid w:val="006E3898"/>
    <w:rsid w:val="006E399E"/>
    <w:rsid w:val="006E41D7"/>
    <w:rsid w:val="006E4A27"/>
    <w:rsid w:val="006E5134"/>
    <w:rsid w:val="006E549F"/>
    <w:rsid w:val="006E5F2F"/>
    <w:rsid w:val="006E5FA0"/>
    <w:rsid w:val="006E734D"/>
    <w:rsid w:val="006E79F3"/>
    <w:rsid w:val="006E7F1D"/>
    <w:rsid w:val="006F03E1"/>
    <w:rsid w:val="006F0E9E"/>
    <w:rsid w:val="006F10FD"/>
    <w:rsid w:val="006F1DE2"/>
    <w:rsid w:val="006F1FFD"/>
    <w:rsid w:val="006F22DC"/>
    <w:rsid w:val="006F2759"/>
    <w:rsid w:val="006F41D0"/>
    <w:rsid w:val="006F4C2A"/>
    <w:rsid w:val="006F4C41"/>
    <w:rsid w:val="006F5015"/>
    <w:rsid w:val="006F6500"/>
    <w:rsid w:val="006F660E"/>
    <w:rsid w:val="006F77F0"/>
    <w:rsid w:val="007000B8"/>
    <w:rsid w:val="0070035A"/>
    <w:rsid w:val="00701E8C"/>
    <w:rsid w:val="0070239C"/>
    <w:rsid w:val="007025DC"/>
    <w:rsid w:val="00703016"/>
    <w:rsid w:val="007032F2"/>
    <w:rsid w:val="00703FF1"/>
    <w:rsid w:val="00704128"/>
    <w:rsid w:val="0070428F"/>
    <w:rsid w:val="0070436B"/>
    <w:rsid w:val="00704E96"/>
    <w:rsid w:val="00705F5E"/>
    <w:rsid w:val="00706390"/>
    <w:rsid w:val="007067FD"/>
    <w:rsid w:val="00706E11"/>
    <w:rsid w:val="00706F5A"/>
    <w:rsid w:val="00707914"/>
    <w:rsid w:val="00710E71"/>
    <w:rsid w:val="0071179A"/>
    <w:rsid w:val="0071180D"/>
    <w:rsid w:val="00712813"/>
    <w:rsid w:val="00712EDB"/>
    <w:rsid w:val="007130AB"/>
    <w:rsid w:val="00713E65"/>
    <w:rsid w:val="00714147"/>
    <w:rsid w:val="00714668"/>
    <w:rsid w:val="00715298"/>
    <w:rsid w:val="0071599B"/>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23B9"/>
    <w:rsid w:val="00733475"/>
    <w:rsid w:val="00733497"/>
    <w:rsid w:val="00733C92"/>
    <w:rsid w:val="00734471"/>
    <w:rsid w:val="00734A5B"/>
    <w:rsid w:val="00734A9E"/>
    <w:rsid w:val="00734E4F"/>
    <w:rsid w:val="00734E7C"/>
    <w:rsid w:val="0073574E"/>
    <w:rsid w:val="00735F39"/>
    <w:rsid w:val="007407FB"/>
    <w:rsid w:val="0074103F"/>
    <w:rsid w:val="00741BD5"/>
    <w:rsid w:val="00742402"/>
    <w:rsid w:val="0074278D"/>
    <w:rsid w:val="0074297F"/>
    <w:rsid w:val="007437B0"/>
    <w:rsid w:val="007439BC"/>
    <w:rsid w:val="00744B47"/>
    <w:rsid w:val="00744C73"/>
    <w:rsid w:val="00744E76"/>
    <w:rsid w:val="00745C5B"/>
    <w:rsid w:val="00746060"/>
    <w:rsid w:val="00746088"/>
    <w:rsid w:val="007466DB"/>
    <w:rsid w:val="00746703"/>
    <w:rsid w:val="00746747"/>
    <w:rsid w:val="00746A9F"/>
    <w:rsid w:val="0074791D"/>
    <w:rsid w:val="00747D69"/>
    <w:rsid w:val="0075093A"/>
    <w:rsid w:val="00750F4E"/>
    <w:rsid w:val="00751125"/>
    <w:rsid w:val="007518BE"/>
    <w:rsid w:val="00751ED5"/>
    <w:rsid w:val="007529C9"/>
    <w:rsid w:val="0075313A"/>
    <w:rsid w:val="0075354C"/>
    <w:rsid w:val="00753603"/>
    <w:rsid w:val="00753675"/>
    <w:rsid w:val="00754343"/>
    <w:rsid w:val="007544B6"/>
    <w:rsid w:val="00760169"/>
    <w:rsid w:val="00760BF8"/>
    <w:rsid w:val="00760E9D"/>
    <w:rsid w:val="00763A16"/>
    <w:rsid w:val="00763CBA"/>
    <w:rsid w:val="00764A39"/>
    <w:rsid w:val="00764BAC"/>
    <w:rsid w:val="00764F4C"/>
    <w:rsid w:val="00766A59"/>
    <w:rsid w:val="00766A9D"/>
    <w:rsid w:val="00766CCB"/>
    <w:rsid w:val="007671B9"/>
    <w:rsid w:val="00767ACE"/>
    <w:rsid w:val="007703B7"/>
    <w:rsid w:val="00770CD3"/>
    <w:rsid w:val="00771267"/>
    <w:rsid w:val="007714EB"/>
    <w:rsid w:val="007722B0"/>
    <w:rsid w:val="00773B8C"/>
    <w:rsid w:val="00774771"/>
    <w:rsid w:val="00774A00"/>
    <w:rsid w:val="00774C6E"/>
    <w:rsid w:val="007767F1"/>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897"/>
    <w:rsid w:val="007842DA"/>
    <w:rsid w:val="007846B2"/>
    <w:rsid w:val="0078491C"/>
    <w:rsid w:val="00784943"/>
    <w:rsid w:val="00786057"/>
    <w:rsid w:val="0078746F"/>
    <w:rsid w:val="00787A7E"/>
    <w:rsid w:val="00787A9B"/>
    <w:rsid w:val="00787C3A"/>
    <w:rsid w:val="007901E1"/>
    <w:rsid w:val="007905AC"/>
    <w:rsid w:val="0079146D"/>
    <w:rsid w:val="00791DB9"/>
    <w:rsid w:val="0079256C"/>
    <w:rsid w:val="00793169"/>
    <w:rsid w:val="00793772"/>
    <w:rsid w:val="0079377E"/>
    <w:rsid w:val="00793C4E"/>
    <w:rsid w:val="0079427E"/>
    <w:rsid w:val="00794519"/>
    <w:rsid w:val="00794D62"/>
    <w:rsid w:val="007956C8"/>
    <w:rsid w:val="00795D2A"/>
    <w:rsid w:val="00795F34"/>
    <w:rsid w:val="00796B64"/>
    <w:rsid w:val="00796EA1"/>
    <w:rsid w:val="007A005D"/>
    <w:rsid w:val="007A023C"/>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F58"/>
    <w:rsid w:val="007B1B81"/>
    <w:rsid w:val="007B2009"/>
    <w:rsid w:val="007B2AE1"/>
    <w:rsid w:val="007B2F77"/>
    <w:rsid w:val="007B32DA"/>
    <w:rsid w:val="007B3DFA"/>
    <w:rsid w:val="007B3F51"/>
    <w:rsid w:val="007B547A"/>
    <w:rsid w:val="007B5645"/>
    <w:rsid w:val="007B603F"/>
    <w:rsid w:val="007B684D"/>
    <w:rsid w:val="007B6BA5"/>
    <w:rsid w:val="007B6ED0"/>
    <w:rsid w:val="007B7B72"/>
    <w:rsid w:val="007C0D09"/>
    <w:rsid w:val="007C19C5"/>
    <w:rsid w:val="007C2885"/>
    <w:rsid w:val="007C2B98"/>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B96"/>
    <w:rsid w:val="007E0E5E"/>
    <w:rsid w:val="007E232F"/>
    <w:rsid w:val="007E2832"/>
    <w:rsid w:val="007E2BA7"/>
    <w:rsid w:val="007E2BF8"/>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13EA"/>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0F8"/>
    <w:rsid w:val="0083327B"/>
    <w:rsid w:val="00834116"/>
    <w:rsid w:val="00834896"/>
    <w:rsid w:val="00834952"/>
    <w:rsid w:val="00835311"/>
    <w:rsid w:val="00835909"/>
    <w:rsid w:val="00835BD8"/>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35FB"/>
    <w:rsid w:val="00854477"/>
    <w:rsid w:val="008546F6"/>
    <w:rsid w:val="00854E13"/>
    <w:rsid w:val="00856178"/>
    <w:rsid w:val="00856426"/>
    <w:rsid w:val="00856CDD"/>
    <w:rsid w:val="00857149"/>
    <w:rsid w:val="008574AA"/>
    <w:rsid w:val="00857E5D"/>
    <w:rsid w:val="00860795"/>
    <w:rsid w:val="00860ECF"/>
    <w:rsid w:val="00862833"/>
    <w:rsid w:val="00863E44"/>
    <w:rsid w:val="00864061"/>
    <w:rsid w:val="00864332"/>
    <w:rsid w:val="0086458B"/>
    <w:rsid w:val="008645FE"/>
    <w:rsid w:val="0086510D"/>
    <w:rsid w:val="00865123"/>
    <w:rsid w:val="0086570C"/>
    <w:rsid w:val="00865B1A"/>
    <w:rsid w:val="00865E9A"/>
    <w:rsid w:val="008663F7"/>
    <w:rsid w:val="00867BC2"/>
    <w:rsid w:val="008700E0"/>
    <w:rsid w:val="0087067E"/>
    <w:rsid w:val="0087226C"/>
    <w:rsid w:val="008736DC"/>
    <w:rsid w:val="008737F7"/>
    <w:rsid w:val="00873828"/>
    <w:rsid w:val="00873BFF"/>
    <w:rsid w:val="0087455C"/>
    <w:rsid w:val="00874D49"/>
    <w:rsid w:val="0087521D"/>
    <w:rsid w:val="0087553F"/>
    <w:rsid w:val="008755EB"/>
    <w:rsid w:val="008760A9"/>
    <w:rsid w:val="0087635E"/>
    <w:rsid w:val="008768CA"/>
    <w:rsid w:val="00876E9C"/>
    <w:rsid w:val="008772D0"/>
    <w:rsid w:val="0087782E"/>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42F"/>
    <w:rsid w:val="00893A46"/>
    <w:rsid w:val="0089474E"/>
    <w:rsid w:val="00894A23"/>
    <w:rsid w:val="00895A5D"/>
    <w:rsid w:val="0089672A"/>
    <w:rsid w:val="00896A76"/>
    <w:rsid w:val="0089764A"/>
    <w:rsid w:val="008977AD"/>
    <w:rsid w:val="00897D41"/>
    <w:rsid w:val="008A08A5"/>
    <w:rsid w:val="008A1A94"/>
    <w:rsid w:val="008A1C19"/>
    <w:rsid w:val="008A4FA0"/>
    <w:rsid w:val="008A51EC"/>
    <w:rsid w:val="008A53A1"/>
    <w:rsid w:val="008A5B25"/>
    <w:rsid w:val="008A5B2B"/>
    <w:rsid w:val="008A5C9A"/>
    <w:rsid w:val="008A5D5C"/>
    <w:rsid w:val="008A5F4B"/>
    <w:rsid w:val="008A62C2"/>
    <w:rsid w:val="008B05CB"/>
    <w:rsid w:val="008B1243"/>
    <w:rsid w:val="008B2D8F"/>
    <w:rsid w:val="008B3268"/>
    <w:rsid w:val="008B48D7"/>
    <w:rsid w:val="008B5937"/>
    <w:rsid w:val="008B69D5"/>
    <w:rsid w:val="008B6A24"/>
    <w:rsid w:val="008B7565"/>
    <w:rsid w:val="008B772E"/>
    <w:rsid w:val="008B790F"/>
    <w:rsid w:val="008C1C47"/>
    <w:rsid w:val="008C37E5"/>
    <w:rsid w:val="008C4346"/>
    <w:rsid w:val="008C4583"/>
    <w:rsid w:val="008C46EC"/>
    <w:rsid w:val="008C4C7C"/>
    <w:rsid w:val="008C5238"/>
    <w:rsid w:val="008C78D1"/>
    <w:rsid w:val="008C7D0B"/>
    <w:rsid w:val="008C7E07"/>
    <w:rsid w:val="008C7FF9"/>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6EB9"/>
    <w:rsid w:val="008D7889"/>
    <w:rsid w:val="008D7A29"/>
    <w:rsid w:val="008E106B"/>
    <w:rsid w:val="008E1EE8"/>
    <w:rsid w:val="008E2992"/>
    <w:rsid w:val="008E2A69"/>
    <w:rsid w:val="008E5586"/>
    <w:rsid w:val="008E633B"/>
    <w:rsid w:val="008E6C4D"/>
    <w:rsid w:val="008E6D07"/>
    <w:rsid w:val="008F260F"/>
    <w:rsid w:val="008F2818"/>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6B9F"/>
    <w:rsid w:val="00907191"/>
    <w:rsid w:val="00907BDE"/>
    <w:rsid w:val="0091002A"/>
    <w:rsid w:val="009110EF"/>
    <w:rsid w:val="00911517"/>
    <w:rsid w:val="00911DFA"/>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696"/>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5CF5"/>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0AC5"/>
    <w:rsid w:val="0095162D"/>
    <w:rsid w:val="00953877"/>
    <w:rsid w:val="0095533F"/>
    <w:rsid w:val="00955A30"/>
    <w:rsid w:val="00955C4A"/>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671E"/>
    <w:rsid w:val="0096731E"/>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6ECC"/>
    <w:rsid w:val="00977140"/>
    <w:rsid w:val="0097771B"/>
    <w:rsid w:val="0097784F"/>
    <w:rsid w:val="00980000"/>
    <w:rsid w:val="009807CA"/>
    <w:rsid w:val="009807FC"/>
    <w:rsid w:val="009809B7"/>
    <w:rsid w:val="00981451"/>
    <w:rsid w:val="0098187E"/>
    <w:rsid w:val="00982682"/>
    <w:rsid w:val="00982D87"/>
    <w:rsid w:val="00983173"/>
    <w:rsid w:val="00984529"/>
    <w:rsid w:val="00985108"/>
    <w:rsid w:val="00985329"/>
    <w:rsid w:val="00985335"/>
    <w:rsid w:val="0098539A"/>
    <w:rsid w:val="009858E7"/>
    <w:rsid w:val="00985905"/>
    <w:rsid w:val="00986DB4"/>
    <w:rsid w:val="00987159"/>
    <w:rsid w:val="0098739F"/>
    <w:rsid w:val="009878C1"/>
    <w:rsid w:val="00987C57"/>
    <w:rsid w:val="00987E05"/>
    <w:rsid w:val="00990BA8"/>
    <w:rsid w:val="00990DFA"/>
    <w:rsid w:val="00991D9C"/>
    <w:rsid w:val="0099276D"/>
    <w:rsid w:val="00992ACF"/>
    <w:rsid w:val="00992DC0"/>
    <w:rsid w:val="00993052"/>
    <w:rsid w:val="00993C7C"/>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0B0B"/>
    <w:rsid w:val="009B1334"/>
    <w:rsid w:val="009B1B46"/>
    <w:rsid w:val="009B1F3F"/>
    <w:rsid w:val="009B45FC"/>
    <w:rsid w:val="009B4A85"/>
    <w:rsid w:val="009B584F"/>
    <w:rsid w:val="009B60BD"/>
    <w:rsid w:val="009B7523"/>
    <w:rsid w:val="009C0528"/>
    <w:rsid w:val="009C0760"/>
    <w:rsid w:val="009C0C3B"/>
    <w:rsid w:val="009C0ECA"/>
    <w:rsid w:val="009C0FCC"/>
    <w:rsid w:val="009C1B79"/>
    <w:rsid w:val="009C2E93"/>
    <w:rsid w:val="009C3A46"/>
    <w:rsid w:val="009C3AFE"/>
    <w:rsid w:val="009C4268"/>
    <w:rsid w:val="009C5316"/>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718"/>
    <w:rsid w:val="009D5D19"/>
    <w:rsid w:val="009D73A9"/>
    <w:rsid w:val="009D7E76"/>
    <w:rsid w:val="009E023C"/>
    <w:rsid w:val="009E08E1"/>
    <w:rsid w:val="009E0A77"/>
    <w:rsid w:val="009E1096"/>
    <w:rsid w:val="009E1152"/>
    <w:rsid w:val="009E1A89"/>
    <w:rsid w:val="009E4077"/>
    <w:rsid w:val="009E4DDD"/>
    <w:rsid w:val="009E5634"/>
    <w:rsid w:val="009E5CB3"/>
    <w:rsid w:val="009E5FE0"/>
    <w:rsid w:val="009E637A"/>
    <w:rsid w:val="009E7303"/>
    <w:rsid w:val="009E7537"/>
    <w:rsid w:val="009E75BF"/>
    <w:rsid w:val="009F0192"/>
    <w:rsid w:val="009F0736"/>
    <w:rsid w:val="009F1D6A"/>
    <w:rsid w:val="009F207D"/>
    <w:rsid w:val="009F270C"/>
    <w:rsid w:val="009F2E74"/>
    <w:rsid w:val="009F3333"/>
    <w:rsid w:val="009F33B6"/>
    <w:rsid w:val="009F37B7"/>
    <w:rsid w:val="009F40D3"/>
    <w:rsid w:val="009F4397"/>
    <w:rsid w:val="009F43F1"/>
    <w:rsid w:val="009F4695"/>
    <w:rsid w:val="009F4942"/>
    <w:rsid w:val="009F4B02"/>
    <w:rsid w:val="009F522C"/>
    <w:rsid w:val="009F52F4"/>
    <w:rsid w:val="009F56C6"/>
    <w:rsid w:val="009F578E"/>
    <w:rsid w:val="009F582D"/>
    <w:rsid w:val="009F5B5F"/>
    <w:rsid w:val="009F61DF"/>
    <w:rsid w:val="009F61FF"/>
    <w:rsid w:val="009F648B"/>
    <w:rsid w:val="009F69E5"/>
    <w:rsid w:val="009F7881"/>
    <w:rsid w:val="009F7FE7"/>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B9E"/>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C7B"/>
    <w:rsid w:val="00A241F3"/>
    <w:rsid w:val="00A247C5"/>
    <w:rsid w:val="00A24B21"/>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258"/>
    <w:rsid w:val="00A4455B"/>
    <w:rsid w:val="00A45382"/>
    <w:rsid w:val="00A464FC"/>
    <w:rsid w:val="00A46542"/>
    <w:rsid w:val="00A46E98"/>
    <w:rsid w:val="00A4769D"/>
    <w:rsid w:val="00A47F09"/>
    <w:rsid w:val="00A507C3"/>
    <w:rsid w:val="00A509D7"/>
    <w:rsid w:val="00A51B10"/>
    <w:rsid w:val="00A52F2F"/>
    <w:rsid w:val="00A53002"/>
    <w:rsid w:val="00A5361E"/>
    <w:rsid w:val="00A53724"/>
    <w:rsid w:val="00A539CA"/>
    <w:rsid w:val="00A53A1D"/>
    <w:rsid w:val="00A54099"/>
    <w:rsid w:val="00A54718"/>
    <w:rsid w:val="00A54BB6"/>
    <w:rsid w:val="00A54BEC"/>
    <w:rsid w:val="00A55672"/>
    <w:rsid w:val="00A557C6"/>
    <w:rsid w:val="00A55E2B"/>
    <w:rsid w:val="00A57107"/>
    <w:rsid w:val="00A57913"/>
    <w:rsid w:val="00A579F5"/>
    <w:rsid w:val="00A61159"/>
    <w:rsid w:val="00A61A71"/>
    <w:rsid w:val="00A61E2F"/>
    <w:rsid w:val="00A62515"/>
    <w:rsid w:val="00A625E9"/>
    <w:rsid w:val="00A62C1E"/>
    <w:rsid w:val="00A62E95"/>
    <w:rsid w:val="00A633D0"/>
    <w:rsid w:val="00A64531"/>
    <w:rsid w:val="00A65754"/>
    <w:rsid w:val="00A6780F"/>
    <w:rsid w:val="00A67E05"/>
    <w:rsid w:val="00A67F31"/>
    <w:rsid w:val="00A70776"/>
    <w:rsid w:val="00A7132F"/>
    <w:rsid w:val="00A71541"/>
    <w:rsid w:val="00A71A97"/>
    <w:rsid w:val="00A71BD0"/>
    <w:rsid w:val="00A725E4"/>
    <w:rsid w:val="00A72A7F"/>
    <w:rsid w:val="00A72C3C"/>
    <w:rsid w:val="00A73246"/>
    <w:rsid w:val="00A74C1C"/>
    <w:rsid w:val="00A7533D"/>
    <w:rsid w:val="00A75B60"/>
    <w:rsid w:val="00A75EBD"/>
    <w:rsid w:val="00A76871"/>
    <w:rsid w:val="00A76C2E"/>
    <w:rsid w:val="00A77585"/>
    <w:rsid w:val="00A77694"/>
    <w:rsid w:val="00A8132E"/>
    <w:rsid w:val="00A8136A"/>
    <w:rsid w:val="00A82346"/>
    <w:rsid w:val="00A83665"/>
    <w:rsid w:val="00A83CEF"/>
    <w:rsid w:val="00A83D5D"/>
    <w:rsid w:val="00A84A96"/>
    <w:rsid w:val="00A84C08"/>
    <w:rsid w:val="00A855C4"/>
    <w:rsid w:val="00A86FC4"/>
    <w:rsid w:val="00A9077A"/>
    <w:rsid w:val="00A90CB1"/>
    <w:rsid w:val="00A90D92"/>
    <w:rsid w:val="00A917E6"/>
    <w:rsid w:val="00A92A04"/>
    <w:rsid w:val="00A92FF5"/>
    <w:rsid w:val="00A93F53"/>
    <w:rsid w:val="00A940FD"/>
    <w:rsid w:val="00A94A4B"/>
    <w:rsid w:val="00A95B91"/>
    <w:rsid w:val="00A95CB5"/>
    <w:rsid w:val="00A96274"/>
    <w:rsid w:val="00A963CF"/>
    <w:rsid w:val="00A97364"/>
    <w:rsid w:val="00A9740D"/>
    <w:rsid w:val="00A97F4C"/>
    <w:rsid w:val="00AA01E3"/>
    <w:rsid w:val="00AA0999"/>
    <w:rsid w:val="00AA113E"/>
    <w:rsid w:val="00AA1167"/>
    <w:rsid w:val="00AA1699"/>
    <w:rsid w:val="00AA1878"/>
    <w:rsid w:val="00AA1E9B"/>
    <w:rsid w:val="00AA294D"/>
    <w:rsid w:val="00AA2D40"/>
    <w:rsid w:val="00AA3269"/>
    <w:rsid w:val="00AA3F6F"/>
    <w:rsid w:val="00AA5834"/>
    <w:rsid w:val="00AA6209"/>
    <w:rsid w:val="00AA62C0"/>
    <w:rsid w:val="00AA7219"/>
    <w:rsid w:val="00AA7FEC"/>
    <w:rsid w:val="00AB0123"/>
    <w:rsid w:val="00AB0489"/>
    <w:rsid w:val="00AB0717"/>
    <w:rsid w:val="00AB1FBA"/>
    <w:rsid w:val="00AB273E"/>
    <w:rsid w:val="00AB29E6"/>
    <w:rsid w:val="00AB4B36"/>
    <w:rsid w:val="00AB4F19"/>
    <w:rsid w:val="00AB507C"/>
    <w:rsid w:val="00AB5262"/>
    <w:rsid w:val="00AB6258"/>
    <w:rsid w:val="00AB678C"/>
    <w:rsid w:val="00AB6CFA"/>
    <w:rsid w:val="00AB78A1"/>
    <w:rsid w:val="00AC0282"/>
    <w:rsid w:val="00AC05F2"/>
    <w:rsid w:val="00AC17B7"/>
    <w:rsid w:val="00AC2A25"/>
    <w:rsid w:val="00AC2F9A"/>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0D93"/>
    <w:rsid w:val="00AD1157"/>
    <w:rsid w:val="00AD1410"/>
    <w:rsid w:val="00AD1C20"/>
    <w:rsid w:val="00AD1C21"/>
    <w:rsid w:val="00AD28BC"/>
    <w:rsid w:val="00AD3004"/>
    <w:rsid w:val="00AD4197"/>
    <w:rsid w:val="00AD4680"/>
    <w:rsid w:val="00AD4827"/>
    <w:rsid w:val="00AD5712"/>
    <w:rsid w:val="00AD5CB6"/>
    <w:rsid w:val="00AD6A65"/>
    <w:rsid w:val="00AD7DE4"/>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24E2"/>
    <w:rsid w:val="00AF277C"/>
    <w:rsid w:val="00AF3269"/>
    <w:rsid w:val="00AF3622"/>
    <w:rsid w:val="00AF40BD"/>
    <w:rsid w:val="00AF491C"/>
    <w:rsid w:val="00AF49B4"/>
    <w:rsid w:val="00AF56D4"/>
    <w:rsid w:val="00AF572D"/>
    <w:rsid w:val="00AF578C"/>
    <w:rsid w:val="00AF63CA"/>
    <w:rsid w:val="00AF6411"/>
    <w:rsid w:val="00AF6CEC"/>
    <w:rsid w:val="00AF7851"/>
    <w:rsid w:val="00AF79B1"/>
    <w:rsid w:val="00AF7A23"/>
    <w:rsid w:val="00B00010"/>
    <w:rsid w:val="00B01DE4"/>
    <w:rsid w:val="00B01E1C"/>
    <w:rsid w:val="00B026A1"/>
    <w:rsid w:val="00B026AE"/>
    <w:rsid w:val="00B02792"/>
    <w:rsid w:val="00B02DE8"/>
    <w:rsid w:val="00B035DF"/>
    <w:rsid w:val="00B04297"/>
    <w:rsid w:val="00B04317"/>
    <w:rsid w:val="00B04707"/>
    <w:rsid w:val="00B049AE"/>
    <w:rsid w:val="00B05C4F"/>
    <w:rsid w:val="00B06D97"/>
    <w:rsid w:val="00B1096A"/>
    <w:rsid w:val="00B114C1"/>
    <w:rsid w:val="00B115B9"/>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843"/>
    <w:rsid w:val="00B25F29"/>
    <w:rsid w:val="00B26961"/>
    <w:rsid w:val="00B26F06"/>
    <w:rsid w:val="00B26FF8"/>
    <w:rsid w:val="00B31A65"/>
    <w:rsid w:val="00B320C7"/>
    <w:rsid w:val="00B3286D"/>
    <w:rsid w:val="00B328FC"/>
    <w:rsid w:val="00B32B16"/>
    <w:rsid w:val="00B33883"/>
    <w:rsid w:val="00B341EA"/>
    <w:rsid w:val="00B34231"/>
    <w:rsid w:val="00B34288"/>
    <w:rsid w:val="00B3472B"/>
    <w:rsid w:val="00B358B7"/>
    <w:rsid w:val="00B35B1D"/>
    <w:rsid w:val="00B366A3"/>
    <w:rsid w:val="00B36C60"/>
    <w:rsid w:val="00B36E95"/>
    <w:rsid w:val="00B36ED4"/>
    <w:rsid w:val="00B37331"/>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66F"/>
    <w:rsid w:val="00B62F6D"/>
    <w:rsid w:val="00B63143"/>
    <w:rsid w:val="00B6384F"/>
    <w:rsid w:val="00B63C2A"/>
    <w:rsid w:val="00B64CCA"/>
    <w:rsid w:val="00B64D5C"/>
    <w:rsid w:val="00B65F18"/>
    <w:rsid w:val="00B66665"/>
    <w:rsid w:val="00B66F80"/>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95C"/>
    <w:rsid w:val="00B80D4A"/>
    <w:rsid w:val="00B81C1A"/>
    <w:rsid w:val="00B81DFF"/>
    <w:rsid w:val="00B82257"/>
    <w:rsid w:val="00B82284"/>
    <w:rsid w:val="00B82AA0"/>
    <w:rsid w:val="00B82F5E"/>
    <w:rsid w:val="00B83847"/>
    <w:rsid w:val="00B83B58"/>
    <w:rsid w:val="00B8429E"/>
    <w:rsid w:val="00B8520D"/>
    <w:rsid w:val="00B85798"/>
    <w:rsid w:val="00B85831"/>
    <w:rsid w:val="00B85952"/>
    <w:rsid w:val="00B85FF6"/>
    <w:rsid w:val="00B86932"/>
    <w:rsid w:val="00B86A33"/>
    <w:rsid w:val="00B86C6B"/>
    <w:rsid w:val="00B876CD"/>
    <w:rsid w:val="00B87FC8"/>
    <w:rsid w:val="00B90906"/>
    <w:rsid w:val="00B90C39"/>
    <w:rsid w:val="00B915C1"/>
    <w:rsid w:val="00B91F2C"/>
    <w:rsid w:val="00B92B2C"/>
    <w:rsid w:val="00B933FB"/>
    <w:rsid w:val="00B9348E"/>
    <w:rsid w:val="00B93635"/>
    <w:rsid w:val="00B940C3"/>
    <w:rsid w:val="00B94D5A"/>
    <w:rsid w:val="00B95158"/>
    <w:rsid w:val="00B952F9"/>
    <w:rsid w:val="00B9580D"/>
    <w:rsid w:val="00B96118"/>
    <w:rsid w:val="00B964C9"/>
    <w:rsid w:val="00B967C4"/>
    <w:rsid w:val="00B96B52"/>
    <w:rsid w:val="00B96BCC"/>
    <w:rsid w:val="00BA0B0D"/>
    <w:rsid w:val="00BA214A"/>
    <w:rsid w:val="00BA2BBA"/>
    <w:rsid w:val="00BA486E"/>
    <w:rsid w:val="00BA4C58"/>
    <w:rsid w:val="00BA50A1"/>
    <w:rsid w:val="00BA58A9"/>
    <w:rsid w:val="00BA5911"/>
    <w:rsid w:val="00BA693A"/>
    <w:rsid w:val="00BA699F"/>
    <w:rsid w:val="00BA7AED"/>
    <w:rsid w:val="00BB0162"/>
    <w:rsid w:val="00BB06FA"/>
    <w:rsid w:val="00BB09DB"/>
    <w:rsid w:val="00BB1080"/>
    <w:rsid w:val="00BB1163"/>
    <w:rsid w:val="00BB1442"/>
    <w:rsid w:val="00BB2744"/>
    <w:rsid w:val="00BB42CD"/>
    <w:rsid w:val="00BB488E"/>
    <w:rsid w:val="00BB4ED1"/>
    <w:rsid w:val="00BB5071"/>
    <w:rsid w:val="00BB64C4"/>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6B22"/>
    <w:rsid w:val="00BD6F7F"/>
    <w:rsid w:val="00BD72B3"/>
    <w:rsid w:val="00BD7325"/>
    <w:rsid w:val="00BD7C66"/>
    <w:rsid w:val="00BD7C6D"/>
    <w:rsid w:val="00BD7ECD"/>
    <w:rsid w:val="00BE0F05"/>
    <w:rsid w:val="00BE1131"/>
    <w:rsid w:val="00BE2D7B"/>
    <w:rsid w:val="00BE3B51"/>
    <w:rsid w:val="00BE418D"/>
    <w:rsid w:val="00BE4B53"/>
    <w:rsid w:val="00BE4C28"/>
    <w:rsid w:val="00BE5FF6"/>
    <w:rsid w:val="00BE6600"/>
    <w:rsid w:val="00BE6D03"/>
    <w:rsid w:val="00BE6EFC"/>
    <w:rsid w:val="00BE726F"/>
    <w:rsid w:val="00BE737E"/>
    <w:rsid w:val="00BE7666"/>
    <w:rsid w:val="00BE7950"/>
    <w:rsid w:val="00BE7A2A"/>
    <w:rsid w:val="00BE7DB2"/>
    <w:rsid w:val="00BF0346"/>
    <w:rsid w:val="00BF0398"/>
    <w:rsid w:val="00BF0803"/>
    <w:rsid w:val="00BF0D12"/>
    <w:rsid w:val="00BF0E53"/>
    <w:rsid w:val="00BF1826"/>
    <w:rsid w:val="00BF2967"/>
    <w:rsid w:val="00BF29CD"/>
    <w:rsid w:val="00BF3747"/>
    <w:rsid w:val="00BF3B4C"/>
    <w:rsid w:val="00BF3EDC"/>
    <w:rsid w:val="00BF4B84"/>
    <w:rsid w:val="00BF4C17"/>
    <w:rsid w:val="00BF4F49"/>
    <w:rsid w:val="00BF5173"/>
    <w:rsid w:val="00BF742C"/>
    <w:rsid w:val="00BF7796"/>
    <w:rsid w:val="00BF7BF2"/>
    <w:rsid w:val="00C003E0"/>
    <w:rsid w:val="00C009AE"/>
    <w:rsid w:val="00C00A5D"/>
    <w:rsid w:val="00C0148E"/>
    <w:rsid w:val="00C02106"/>
    <w:rsid w:val="00C02596"/>
    <w:rsid w:val="00C02BCD"/>
    <w:rsid w:val="00C037BE"/>
    <w:rsid w:val="00C04B21"/>
    <w:rsid w:val="00C05428"/>
    <w:rsid w:val="00C06334"/>
    <w:rsid w:val="00C06B38"/>
    <w:rsid w:val="00C072E5"/>
    <w:rsid w:val="00C1094E"/>
    <w:rsid w:val="00C10A28"/>
    <w:rsid w:val="00C12159"/>
    <w:rsid w:val="00C141C7"/>
    <w:rsid w:val="00C14A69"/>
    <w:rsid w:val="00C14B4B"/>
    <w:rsid w:val="00C16B9E"/>
    <w:rsid w:val="00C16D34"/>
    <w:rsid w:val="00C178A8"/>
    <w:rsid w:val="00C179DB"/>
    <w:rsid w:val="00C21DCA"/>
    <w:rsid w:val="00C2286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DB5"/>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2E"/>
    <w:rsid w:val="00C447A5"/>
    <w:rsid w:val="00C44DAB"/>
    <w:rsid w:val="00C45146"/>
    <w:rsid w:val="00C45231"/>
    <w:rsid w:val="00C45A07"/>
    <w:rsid w:val="00C45B46"/>
    <w:rsid w:val="00C461A9"/>
    <w:rsid w:val="00C479D7"/>
    <w:rsid w:val="00C47C68"/>
    <w:rsid w:val="00C5033A"/>
    <w:rsid w:val="00C50FE9"/>
    <w:rsid w:val="00C5169B"/>
    <w:rsid w:val="00C51847"/>
    <w:rsid w:val="00C51F6C"/>
    <w:rsid w:val="00C521DA"/>
    <w:rsid w:val="00C527F2"/>
    <w:rsid w:val="00C5299F"/>
    <w:rsid w:val="00C52B84"/>
    <w:rsid w:val="00C53030"/>
    <w:rsid w:val="00C53117"/>
    <w:rsid w:val="00C53C15"/>
    <w:rsid w:val="00C54839"/>
    <w:rsid w:val="00C55AF7"/>
    <w:rsid w:val="00C565E1"/>
    <w:rsid w:val="00C56743"/>
    <w:rsid w:val="00C56FF6"/>
    <w:rsid w:val="00C57048"/>
    <w:rsid w:val="00C57550"/>
    <w:rsid w:val="00C57A35"/>
    <w:rsid w:val="00C57A7A"/>
    <w:rsid w:val="00C60137"/>
    <w:rsid w:val="00C616EC"/>
    <w:rsid w:val="00C617B6"/>
    <w:rsid w:val="00C61805"/>
    <w:rsid w:val="00C61F47"/>
    <w:rsid w:val="00C62040"/>
    <w:rsid w:val="00C6241D"/>
    <w:rsid w:val="00C62442"/>
    <w:rsid w:val="00C62946"/>
    <w:rsid w:val="00C62F40"/>
    <w:rsid w:val="00C637E0"/>
    <w:rsid w:val="00C64484"/>
    <w:rsid w:val="00C66F25"/>
    <w:rsid w:val="00C67CAA"/>
    <w:rsid w:val="00C67FA9"/>
    <w:rsid w:val="00C7004E"/>
    <w:rsid w:val="00C714EA"/>
    <w:rsid w:val="00C716BB"/>
    <w:rsid w:val="00C72833"/>
    <w:rsid w:val="00C728AB"/>
    <w:rsid w:val="00C72B36"/>
    <w:rsid w:val="00C744C8"/>
    <w:rsid w:val="00C744F7"/>
    <w:rsid w:val="00C749C6"/>
    <w:rsid w:val="00C74F64"/>
    <w:rsid w:val="00C75F05"/>
    <w:rsid w:val="00C76BBD"/>
    <w:rsid w:val="00C779CC"/>
    <w:rsid w:val="00C77ADE"/>
    <w:rsid w:val="00C77D9B"/>
    <w:rsid w:val="00C80C63"/>
    <w:rsid w:val="00C813E0"/>
    <w:rsid w:val="00C8220F"/>
    <w:rsid w:val="00C82D02"/>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22FB"/>
    <w:rsid w:val="00CA2C6B"/>
    <w:rsid w:val="00CA3B96"/>
    <w:rsid w:val="00CA3D0C"/>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6E7"/>
    <w:rsid w:val="00CB7A42"/>
    <w:rsid w:val="00CB7B37"/>
    <w:rsid w:val="00CB7BFF"/>
    <w:rsid w:val="00CC019B"/>
    <w:rsid w:val="00CC01DC"/>
    <w:rsid w:val="00CC06CB"/>
    <w:rsid w:val="00CC14AE"/>
    <w:rsid w:val="00CC2FFB"/>
    <w:rsid w:val="00CC3A72"/>
    <w:rsid w:val="00CC3C6C"/>
    <w:rsid w:val="00CC57FE"/>
    <w:rsid w:val="00CC593E"/>
    <w:rsid w:val="00CC5A6A"/>
    <w:rsid w:val="00CC7C4D"/>
    <w:rsid w:val="00CD0A54"/>
    <w:rsid w:val="00CD1506"/>
    <w:rsid w:val="00CD1928"/>
    <w:rsid w:val="00CD24BA"/>
    <w:rsid w:val="00CD2C4E"/>
    <w:rsid w:val="00CD382D"/>
    <w:rsid w:val="00CD4658"/>
    <w:rsid w:val="00CD57C4"/>
    <w:rsid w:val="00CD5878"/>
    <w:rsid w:val="00CD6276"/>
    <w:rsid w:val="00CD6732"/>
    <w:rsid w:val="00CD70D9"/>
    <w:rsid w:val="00CD7516"/>
    <w:rsid w:val="00CD7595"/>
    <w:rsid w:val="00CD7CBC"/>
    <w:rsid w:val="00CD7E4D"/>
    <w:rsid w:val="00CD7F77"/>
    <w:rsid w:val="00CE039D"/>
    <w:rsid w:val="00CE0BB3"/>
    <w:rsid w:val="00CE1A6D"/>
    <w:rsid w:val="00CE243F"/>
    <w:rsid w:val="00CE28EC"/>
    <w:rsid w:val="00CE2DEC"/>
    <w:rsid w:val="00CE36CF"/>
    <w:rsid w:val="00CE3A8D"/>
    <w:rsid w:val="00CE403C"/>
    <w:rsid w:val="00CE4999"/>
    <w:rsid w:val="00CE5860"/>
    <w:rsid w:val="00CE63B5"/>
    <w:rsid w:val="00CE63FE"/>
    <w:rsid w:val="00CE741C"/>
    <w:rsid w:val="00CF032B"/>
    <w:rsid w:val="00CF0502"/>
    <w:rsid w:val="00CF08EE"/>
    <w:rsid w:val="00CF2408"/>
    <w:rsid w:val="00CF29EA"/>
    <w:rsid w:val="00CF3A73"/>
    <w:rsid w:val="00CF3C4B"/>
    <w:rsid w:val="00CF46C8"/>
    <w:rsid w:val="00CF4CFF"/>
    <w:rsid w:val="00CF4ED4"/>
    <w:rsid w:val="00CF6A2D"/>
    <w:rsid w:val="00CF703C"/>
    <w:rsid w:val="00CF73E1"/>
    <w:rsid w:val="00CF7595"/>
    <w:rsid w:val="00CF7CD0"/>
    <w:rsid w:val="00CF7D91"/>
    <w:rsid w:val="00CF7E70"/>
    <w:rsid w:val="00D00370"/>
    <w:rsid w:val="00D0063F"/>
    <w:rsid w:val="00D00936"/>
    <w:rsid w:val="00D00DFF"/>
    <w:rsid w:val="00D00F7E"/>
    <w:rsid w:val="00D0103E"/>
    <w:rsid w:val="00D0126D"/>
    <w:rsid w:val="00D013EA"/>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7C5"/>
    <w:rsid w:val="00D13946"/>
    <w:rsid w:val="00D13A65"/>
    <w:rsid w:val="00D157C9"/>
    <w:rsid w:val="00D15B23"/>
    <w:rsid w:val="00D15B31"/>
    <w:rsid w:val="00D160D9"/>
    <w:rsid w:val="00D16848"/>
    <w:rsid w:val="00D17757"/>
    <w:rsid w:val="00D17A13"/>
    <w:rsid w:val="00D2093A"/>
    <w:rsid w:val="00D20E41"/>
    <w:rsid w:val="00D215F8"/>
    <w:rsid w:val="00D2228C"/>
    <w:rsid w:val="00D23FC3"/>
    <w:rsid w:val="00D2495F"/>
    <w:rsid w:val="00D25266"/>
    <w:rsid w:val="00D25495"/>
    <w:rsid w:val="00D25E54"/>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650E"/>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834"/>
    <w:rsid w:val="00D53B29"/>
    <w:rsid w:val="00D53FA1"/>
    <w:rsid w:val="00D554AE"/>
    <w:rsid w:val="00D557BC"/>
    <w:rsid w:val="00D557C7"/>
    <w:rsid w:val="00D55A22"/>
    <w:rsid w:val="00D55C61"/>
    <w:rsid w:val="00D56238"/>
    <w:rsid w:val="00D56C0D"/>
    <w:rsid w:val="00D56C49"/>
    <w:rsid w:val="00D57085"/>
    <w:rsid w:val="00D57D7D"/>
    <w:rsid w:val="00D602D6"/>
    <w:rsid w:val="00D60688"/>
    <w:rsid w:val="00D608A5"/>
    <w:rsid w:val="00D61B3C"/>
    <w:rsid w:val="00D62410"/>
    <w:rsid w:val="00D62825"/>
    <w:rsid w:val="00D62F02"/>
    <w:rsid w:val="00D63071"/>
    <w:rsid w:val="00D635BA"/>
    <w:rsid w:val="00D63A7E"/>
    <w:rsid w:val="00D64C70"/>
    <w:rsid w:val="00D651D4"/>
    <w:rsid w:val="00D65454"/>
    <w:rsid w:val="00D6599B"/>
    <w:rsid w:val="00D678D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1E11"/>
    <w:rsid w:val="00D82117"/>
    <w:rsid w:val="00D82521"/>
    <w:rsid w:val="00D829CD"/>
    <w:rsid w:val="00D82C8B"/>
    <w:rsid w:val="00D8314D"/>
    <w:rsid w:val="00D831B5"/>
    <w:rsid w:val="00D834B2"/>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4F83"/>
    <w:rsid w:val="00D95463"/>
    <w:rsid w:val="00D965F1"/>
    <w:rsid w:val="00D96C11"/>
    <w:rsid w:val="00D96F4E"/>
    <w:rsid w:val="00D97011"/>
    <w:rsid w:val="00D97C63"/>
    <w:rsid w:val="00DA0396"/>
    <w:rsid w:val="00DA0FEF"/>
    <w:rsid w:val="00DA2E69"/>
    <w:rsid w:val="00DA33A5"/>
    <w:rsid w:val="00DA374A"/>
    <w:rsid w:val="00DA4702"/>
    <w:rsid w:val="00DA4A40"/>
    <w:rsid w:val="00DA4C43"/>
    <w:rsid w:val="00DA6363"/>
    <w:rsid w:val="00DA6832"/>
    <w:rsid w:val="00DA76C5"/>
    <w:rsid w:val="00DA7A03"/>
    <w:rsid w:val="00DA7BE9"/>
    <w:rsid w:val="00DB01C3"/>
    <w:rsid w:val="00DB1818"/>
    <w:rsid w:val="00DB18A4"/>
    <w:rsid w:val="00DB1E4B"/>
    <w:rsid w:val="00DB2778"/>
    <w:rsid w:val="00DB2D49"/>
    <w:rsid w:val="00DB4672"/>
    <w:rsid w:val="00DB486A"/>
    <w:rsid w:val="00DB4D50"/>
    <w:rsid w:val="00DB5078"/>
    <w:rsid w:val="00DB50B1"/>
    <w:rsid w:val="00DB551C"/>
    <w:rsid w:val="00DB5F5D"/>
    <w:rsid w:val="00DB6516"/>
    <w:rsid w:val="00DB6991"/>
    <w:rsid w:val="00DB6F1F"/>
    <w:rsid w:val="00DB7F80"/>
    <w:rsid w:val="00DC01C8"/>
    <w:rsid w:val="00DC0ACD"/>
    <w:rsid w:val="00DC2409"/>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99C"/>
    <w:rsid w:val="00DD7298"/>
    <w:rsid w:val="00DD75BE"/>
    <w:rsid w:val="00DD7839"/>
    <w:rsid w:val="00DD788D"/>
    <w:rsid w:val="00DE39D0"/>
    <w:rsid w:val="00DE521E"/>
    <w:rsid w:val="00DE60D0"/>
    <w:rsid w:val="00DE628D"/>
    <w:rsid w:val="00DE7274"/>
    <w:rsid w:val="00DE7A38"/>
    <w:rsid w:val="00DE7D14"/>
    <w:rsid w:val="00DF042B"/>
    <w:rsid w:val="00DF0E4E"/>
    <w:rsid w:val="00DF165A"/>
    <w:rsid w:val="00DF1CDD"/>
    <w:rsid w:val="00DF1FE2"/>
    <w:rsid w:val="00DF226C"/>
    <w:rsid w:val="00DF2B1F"/>
    <w:rsid w:val="00DF2D63"/>
    <w:rsid w:val="00DF3EAF"/>
    <w:rsid w:val="00DF4B01"/>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2F39"/>
    <w:rsid w:val="00E13585"/>
    <w:rsid w:val="00E135AE"/>
    <w:rsid w:val="00E13CA8"/>
    <w:rsid w:val="00E14032"/>
    <w:rsid w:val="00E14A62"/>
    <w:rsid w:val="00E150FE"/>
    <w:rsid w:val="00E1512A"/>
    <w:rsid w:val="00E15210"/>
    <w:rsid w:val="00E17554"/>
    <w:rsid w:val="00E17C46"/>
    <w:rsid w:val="00E20D04"/>
    <w:rsid w:val="00E20DC5"/>
    <w:rsid w:val="00E2149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9A2"/>
    <w:rsid w:val="00E32BF2"/>
    <w:rsid w:val="00E32E14"/>
    <w:rsid w:val="00E3475E"/>
    <w:rsid w:val="00E36236"/>
    <w:rsid w:val="00E366D9"/>
    <w:rsid w:val="00E37077"/>
    <w:rsid w:val="00E37F24"/>
    <w:rsid w:val="00E37FDD"/>
    <w:rsid w:val="00E41210"/>
    <w:rsid w:val="00E41F07"/>
    <w:rsid w:val="00E426E3"/>
    <w:rsid w:val="00E43345"/>
    <w:rsid w:val="00E43507"/>
    <w:rsid w:val="00E43761"/>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6191"/>
    <w:rsid w:val="00E66A0D"/>
    <w:rsid w:val="00E674C2"/>
    <w:rsid w:val="00E675BA"/>
    <w:rsid w:val="00E6760D"/>
    <w:rsid w:val="00E7153C"/>
    <w:rsid w:val="00E72AC4"/>
    <w:rsid w:val="00E72F69"/>
    <w:rsid w:val="00E73A47"/>
    <w:rsid w:val="00E73C84"/>
    <w:rsid w:val="00E73C8D"/>
    <w:rsid w:val="00E7452A"/>
    <w:rsid w:val="00E74C6C"/>
    <w:rsid w:val="00E75375"/>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731"/>
    <w:rsid w:val="00E8545B"/>
    <w:rsid w:val="00E85CF0"/>
    <w:rsid w:val="00E8604F"/>
    <w:rsid w:val="00E86720"/>
    <w:rsid w:val="00E87047"/>
    <w:rsid w:val="00E87C3F"/>
    <w:rsid w:val="00E87D15"/>
    <w:rsid w:val="00E87E91"/>
    <w:rsid w:val="00E9015C"/>
    <w:rsid w:val="00E9035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B2C"/>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4A6B"/>
    <w:rsid w:val="00EB5286"/>
    <w:rsid w:val="00EB61D8"/>
    <w:rsid w:val="00EB63DA"/>
    <w:rsid w:val="00EB7DA3"/>
    <w:rsid w:val="00EC02C6"/>
    <w:rsid w:val="00EC1A5A"/>
    <w:rsid w:val="00EC1D98"/>
    <w:rsid w:val="00EC227F"/>
    <w:rsid w:val="00EC28D6"/>
    <w:rsid w:val="00EC2E35"/>
    <w:rsid w:val="00EC31FB"/>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8FF"/>
    <w:rsid w:val="00ED4CC0"/>
    <w:rsid w:val="00ED4CEF"/>
    <w:rsid w:val="00ED5ED3"/>
    <w:rsid w:val="00ED6C7B"/>
    <w:rsid w:val="00ED6E81"/>
    <w:rsid w:val="00ED744C"/>
    <w:rsid w:val="00ED77A0"/>
    <w:rsid w:val="00EE0A98"/>
    <w:rsid w:val="00EE11B0"/>
    <w:rsid w:val="00EE16E2"/>
    <w:rsid w:val="00EE188A"/>
    <w:rsid w:val="00EE318F"/>
    <w:rsid w:val="00EE3CD3"/>
    <w:rsid w:val="00EE44A6"/>
    <w:rsid w:val="00EE4D26"/>
    <w:rsid w:val="00EE50AB"/>
    <w:rsid w:val="00EE62D0"/>
    <w:rsid w:val="00EF07B4"/>
    <w:rsid w:val="00EF168D"/>
    <w:rsid w:val="00EF28EA"/>
    <w:rsid w:val="00EF2BE8"/>
    <w:rsid w:val="00EF2C23"/>
    <w:rsid w:val="00EF2E0A"/>
    <w:rsid w:val="00EF3CC5"/>
    <w:rsid w:val="00EF4022"/>
    <w:rsid w:val="00EF52C9"/>
    <w:rsid w:val="00EF5461"/>
    <w:rsid w:val="00EF56EC"/>
    <w:rsid w:val="00EF5780"/>
    <w:rsid w:val="00EF59AD"/>
    <w:rsid w:val="00EF6D43"/>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37"/>
    <w:rsid w:val="00F11B4A"/>
    <w:rsid w:val="00F11C30"/>
    <w:rsid w:val="00F122D6"/>
    <w:rsid w:val="00F12FB5"/>
    <w:rsid w:val="00F145E0"/>
    <w:rsid w:val="00F15122"/>
    <w:rsid w:val="00F15430"/>
    <w:rsid w:val="00F15A30"/>
    <w:rsid w:val="00F16E56"/>
    <w:rsid w:val="00F174EE"/>
    <w:rsid w:val="00F17828"/>
    <w:rsid w:val="00F20AC0"/>
    <w:rsid w:val="00F20B66"/>
    <w:rsid w:val="00F20C9F"/>
    <w:rsid w:val="00F20D25"/>
    <w:rsid w:val="00F20FF0"/>
    <w:rsid w:val="00F215B1"/>
    <w:rsid w:val="00F21C69"/>
    <w:rsid w:val="00F222C4"/>
    <w:rsid w:val="00F224C9"/>
    <w:rsid w:val="00F22B79"/>
    <w:rsid w:val="00F22D09"/>
    <w:rsid w:val="00F22EC7"/>
    <w:rsid w:val="00F22F57"/>
    <w:rsid w:val="00F23280"/>
    <w:rsid w:val="00F23339"/>
    <w:rsid w:val="00F23721"/>
    <w:rsid w:val="00F24628"/>
    <w:rsid w:val="00F24827"/>
    <w:rsid w:val="00F25AB6"/>
    <w:rsid w:val="00F25D51"/>
    <w:rsid w:val="00F26CF7"/>
    <w:rsid w:val="00F27003"/>
    <w:rsid w:val="00F27F54"/>
    <w:rsid w:val="00F30D25"/>
    <w:rsid w:val="00F3128E"/>
    <w:rsid w:val="00F31D6F"/>
    <w:rsid w:val="00F32108"/>
    <w:rsid w:val="00F322A5"/>
    <w:rsid w:val="00F32B60"/>
    <w:rsid w:val="00F32C10"/>
    <w:rsid w:val="00F3318F"/>
    <w:rsid w:val="00F344E4"/>
    <w:rsid w:val="00F345A5"/>
    <w:rsid w:val="00F352C4"/>
    <w:rsid w:val="00F364C5"/>
    <w:rsid w:val="00F369C3"/>
    <w:rsid w:val="00F37056"/>
    <w:rsid w:val="00F4047D"/>
    <w:rsid w:val="00F40EF9"/>
    <w:rsid w:val="00F41A2A"/>
    <w:rsid w:val="00F422B5"/>
    <w:rsid w:val="00F428A0"/>
    <w:rsid w:val="00F42E8F"/>
    <w:rsid w:val="00F43698"/>
    <w:rsid w:val="00F44351"/>
    <w:rsid w:val="00F47D87"/>
    <w:rsid w:val="00F47FCC"/>
    <w:rsid w:val="00F50994"/>
    <w:rsid w:val="00F511F2"/>
    <w:rsid w:val="00F52161"/>
    <w:rsid w:val="00F52951"/>
    <w:rsid w:val="00F5343A"/>
    <w:rsid w:val="00F53867"/>
    <w:rsid w:val="00F53D87"/>
    <w:rsid w:val="00F544D9"/>
    <w:rsid w:val="00F54E20"/>
    <w:rsid w:val="00F54E55"/>
    <w:rsid w:val="00F55088"/>
    <w:rsid w:val="00F55340"/>
    <w:rsid w:val="00F56246"/>
    <w:rsid w:val="00F567A2"/>
    <w:rsid w:val="00F56B2B"/>
    <w:rsid w:val="00F6021D"/>
    <w:rsid w:val="00F60320"/>
    <w:rsid w:val="00F612BD"/>
    <w:rsid w:val="00F61473"/>
    <w:rsid w:val="00F61A3A"/>
    <w:rsid w:val="00F62091"/>
    <w:rsid w:val="00F621E5"/>
    <w:rsid w:val="00F62768"/>
    <w:rsid w:val="00F62E3E"/>
    <w:rsid w:val="00F637B7"/>
    <w:rsid w:val="00F639BA"/>
    <w:rsid w:val="00F648EB"/>
    <w:rsid w:val="00F64EF1"/>
    <w:rsid w:val="00F650DD"/>
    <w:rsid w:val="00F653B8"/>
    <w:rsid w:val="00F65B42"/>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81391"/>
    <w:rsid w:val="00F81DA6"/>
    <w:rsid w:val="00F821F7"/>
    <w:rsid w:val="00F82392"/>
    <w:rsid w:val="00F83118"/>
    <w:rsid w:val="00F83284"/>
    <w:rsid w:val="00F83323"/>
    <w:rsid w:val="00F83CAB"/>
    <w:rsid w:val="00F83F52"/>
    <w:rsid w:val="00F845A7"/>
    <w:rsid w:val="00F84945"/>
    <w:rsid w:val="00F8500C"/>
    <w:rsid w:val="00F856C2"/>
    <w:rsid w:val="00F90737"/>
    <w:rsid w:val="00F90811"/>
    <w:rsid w:val="00F90A9B"/>
    <w:rsid w:val="00F90B52"/>
    <w:rsid w:val="00F91181"/>
    <w:rsid w:val="00F91354"/>
    <w:rsid w:val="00F914A6"/>
    <w:rsid w:val="00F91560"/>
    <w:rsid w:val="00F92292"/>
    <w:rsid w:val="00F92774"/>
    <w:rsid w:val="00F9290F"/>
    <w:rsid w:val="00F93503"/>
    <w:rsid w:val="00F93C17"/>
    <w:rsid w:val="00F93DCC"/>
    <w:rsid w:val="00F93E52"/>
    <w:rsid w:val="00F94618"/>
    <w:rsid w:val="00F94CBB"/>
    <w:rsid w:val="00F94FE7"/>
    <w:rsid w:val="00F9563B"/>
    <w:rsid w:val="00F958D8"/>
    <w:rsid w:val="00F962B9"/>
    <w:rsid w:val="00F96C70"/>
    <w:rsid w:val="00F971F5"/>
    <w:rsid w:val="00F9755F"/>
    <w:rsid w:val="00F97669"/>
    <w:rsid w:val="00F97B07"/>
    <w:rsid w:val="00F97B43"/>
    <w:rsid w:val="00FA0449"/>
    <w:rsid w:val="00FA0BD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71C"/>
    <w:rsid w:val="00FD0FB0"/>
    <w:rsid w:val="00FD1F6E"/>
    <w:rsid w:val="00FD351C"/>
    <w:rsid w:val="00FD39FD"/>
    <w:rsid w:val="00FD3D64"/>
    <w:rsid w:val="00FD43BE"/>
    <w:rsid w:val="00FD496A"/>
    <w:rsid w:val="00FD5834"/>
    <w:rsid w:val="00FD63EF"/>
    <w:rsid w:val="00FD706E"/>
    <w:rsid w:val="00FD7419"/>
    <w:rsid w:val="00FD7426"/>
    <w:rsid w:val="00FE124A"/>
    <w:rsid w:val="00FE14A5"/>
    <w:rsid w:val="00FE20F7"/>
    <w:rsid w:val="00FE2642"/>
    <w:rsid w:val="00FE320A"/>
    <w:rsid w:val="00FE3456"/>
    <w:rsid w:val="00FE53B6"/>
    <w:rsid w:val="00FE5877"/>
    <w:rsid w:val="00FE5FE5"/>
    <w:rsid w:val="00FE6016"/>
    <w:rsid w:val="00FE6D87"/>
    <w:rsid w:val="00FE7172"/>
    <w:rsid w:val="00FE73F4"/>
    <w:rsid w:val="00FF0225"/>
    <w:rsid w:val="00FF0737"/>
    <w:rsid w:val="00FF133A"/>
    <w:rsid w:val="00FF2B2F"/>
    <w:rsid w:val="00FF341A"/>
    <w:rsid w:val="00FF360F"/>
    <w:rsid w:val="00FF3731"/>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sid w:val="00154892"/>
    <w:rPr>
      <w:rFonts w:ascii="Times New Roman" w:eastAsia="Times New Roman" w:hAnsi="Times New Roman" w:cs="Times New Roman"/>
      <w:lang w:val="en-GB" w:eastAsia="ja-JP"/>
    </w:rPr>
  </w:style>
  <w:style w:type="paragraph" w:customStyle="1" w:styleId="Doc-text2">
    <w:name w:val="Doc-text2"/>
    <w:basedOn w:val="Normal"/>
    <w:link w:val="Doc-text2Char"/>
    <w:qFormat/>
    <w:rsid w:val="00DB4D5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B4D50"/>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F975C3F-CC7B-4E87-B6D4-19873A3D8DAB}">
  <ds:schemaRefs>
    <ds:schemaRef ds:uri="http://schemas.openxmlformats.org/officeDocument/2006/bibliography"/>
  </ds:schemaRefs>
</ds:datastoreItem>
</file>

<file path=customXml/itemProps2.xml><?xml version="1.0" encoding="utf-8"?>
<ds:datastoreItem xmlns:ds="http://schemas.openxmlformats.org/officeDocument/2006/customXml" ds:itemID="{97C04527-100A-4843-86D7-A8B007B6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3166</Words>
  <Characters>18050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2024-05-10T09:20:00Z</dcterms:created>
  <dcterms:modified xsi:type="dcterms:W3CDTF">2024-05-10T09:20:00Z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(3)ETpzLLA7vlbrYKeRMK1+Lsex+1XvOdXmbayE9cKJ1Enrv4DLDsK9o6dsem/KMN9Ds9BYeJaI
HLZqevfl7z9lx+XTZqJo8kTNfRyeiFxgxBDgMBPLHiP5lR3QjbkTaaVpcjOFpkih+sl+gENL
9Z9xr5Mg20u9imxTQ+//KN59YWI853aBaQX+FobSioiRoaGRf9xjYZdawiEKK+wx/fhakkjB
8g6hoBQoj0k46fhzXD</vt:lpwstr>
  </property>
  <property fmtid="{D5CDD505-2E9C-101B-9397-08002B2CF9AE}" pid="4" name="_2015_ms_pID_7253431">
    <vt:lpwstr>6A4/hiuSZ9Ti91rSSymZ/qQYK4B7+KoAbvsuuMxrIjfVP3ZgyhV4aW
U35qzSJG9/gHi2EyBmYu6mNxCsc0OCd6klEg6ahs+L+fKR8byjHHMEmmrJZSEojeWtKRHXQI
VOLir5G+aOpSIHtmoTHOKGsWPZvQEJe7hBeVL6Rb6hzJxNtURAPNmvm3WNBn5LoGdX5EKIcS
wOt6WbO8v6T0bpP+73JX0Ty4bf7KUloax3TO</vt:lpwstr>
  </property>
  <property fmtid="{D5CDD505-2E9C-101B-9397-08002B2CF9AE}" pid="5" name="_2015_ms_pID_7253432">
    <vt:lpwstr>AQ==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1715137506</vt:lpwstr>
  </property>
</Properties>
</file>