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3F700FE0"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911382">
        <w:rPr>
          <w:bCs/>
          <w:noProof w:val="0"/>
          <w:sz w:val="24"/>
          <w:szCs w:val="24"/>
        </w:rPr>
        <w:t>6</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2B4374">
        <w:rPr>
          <w:bCs/>
          <w:noProof w:val="0"/>
          <w:sz w:val="24"/>
          <w:szCs w:val="24"/>
        </w:rPr>
        <w:t>5170</w:t>
      </w:r>
    </w:p>
    <w:p w14:paraId="11776FA6" w14:textId="31C67AE6" w:rsidR="00A209D6" w:rsidRPr="00465587" w:rsidRDefault="00911382" w:rsidP="00E94277">
      <w:pPr>
        <w:pStyle w:val="Header"/>
        <w:tabs>
          <w:tab w:val="right" w:pos="9639"/>
        </w:tabs>
        <w:rPr>
          <w:bCs/>
          <w:sz w:val="24"/>
          <w:szCs w:val="24"/>
          <w:lang w:eastAsia="zh-CN"/>
        </w:rPr>
      </w:pPr>
      <w:r w:rsidRPr="00911382">
        <w:rPr>
          <w:bCs/>
          <w:noProof w:val="0"/>
          <w:sz w:val="24"/>
          <w:szCs w:val="24"/>
        </w:rPr>
        <w:t>Fukuoka, Japan May 20th – 2</w:t>
      </w:r>
      <w:r>
        <w:rPr>
          <w:bCs/>
          <w:noProof w:val="0"/>
          <w:sz w:val="24"/>
          <w:szCs w:val="24"/>
        </w:rPr>
        <w:t>4</w:t>
      </w:r>
      <w:r w:rsidRPr="00911382">
        <w:rPr>
          <w:bCs/>
          <w:noProof w:val="0"/>
          <w:sz w:val="24"/>
          <w:szCs w:val="24"/>
        </w:rPr>
        <w:t>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A062A1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F561BD">
        <w:rPr>
          <w:rFonts w:cs="Arial"/>
          <w:b/>
          <w:bCs/>
          <w:sz w:val="24"/>
        </w:rPr>
        <w:t>7</w:t>
      </w:r>
      <w:r w:rsidR="006F0CDD">
        <w:rPr>
          <w:rFonts w:cs="Arial"/>
          <w:b/>
          <w:bCs/>
          <w:sz w:val="24"/>
        </w:rPr>
        <w:t>.</w:t>
      </w:r>
      <w:r w:rsidR="00911382">
        <w:rPr>
          <w:rFonts w:cs="Arial"/>
          <w:b/>
          <w:bCs/>
          <w:sz w:val="24"/>
        </w:rPr>
        <w:t>4</w:t>
      </w:r>
    </w:p>
    <w:p w14:paraId="73188B46" w14:textId="30C259C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6E9E0F99" w14:textId="4DD1CF9D" w:rsidR="00D35200" w:rsidRDefault="00A209D6" w:rsidP="00F40AF9">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B3E9C">
        <w:rPr>
          <w:rFonts w:eastAsia="SimSun"/>
          <w:b/>
          <w:bCs/>
          <w:sz w:val="24"/>
          <w:szCs w:val="20"/>
          <w:lang w:val="en-GB" w:eastAsia="en-US"/>
        </w:rPr>
        <w:t xml:space="preserve">Discussion on </w:t>
      </w:r>
      <w:r w:rsidR="00856AEA" w:rsidRPr="00856AEA">
        <w:rPr>
          <w:rFonts w:eastAsia="SimSun"/>
          <w:b/>
          <w:bCs/>
          <w:sz w:val="24"/>
          <w:szCs w:val="20"/>
          <w:lang w:val="en-GB" w:eastAsia="en-US"/>
        </w:rPr>
        <w:t>TAT handling in RACH-less CHO</w:t>
      </w:r>
    </w:p>
    <w:p w14:paraId="1E3534A1" w14:textId="4814CB2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794521" w:rsidRPr="00CC2764">
        <w:rPr>
          <w:b/>
          <w:bCs/>
          <w:sz w:val="24"/>
        </w:rPr>
        <w:t>NR_NTN_enh</w:t>
      </w:r>
      <w:proofErr w:type="spellEnd"/>
      <w:r w:rsidR="00794521" w:rsidRPr="00CC2764">
        <w:rPr>
          <w:b/>
          <w:bCs/>
          <w:sz w:val="24"/>
        </w:rPr>
        <w:t xml:space="preserve"> -Core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DCBB88E" w14:textId="72CA5C73" w:rsidR="00AF2BC9" w:rsidRPr="00A1479E" w:rsidRDefault="00856AEA" w:rsidP="00EE54DB">
      <w:pPr>
        <w:jc w:val="both"/>
        <w:rPr>
          <w:rFonts w:eastAsia="Malgun Gothic"/>
          <w:lang w:val="en-GB" w:eastAsia="ko-KR"/>
        </w:rPr>
      </w:pPr>
      <w:r>
        <w:rPr>
          <w:lang w:val="en-GB" w:eastAsia="ja-JP"/>
        </w:rPr>
        <w:t>In the last meeting, an issue is raised for TAT handling in RACH-less CHO that the NW cannot known when UE starts TAT due the unknown timing of CHO execution</w:t>
      </w:r>
      <w:r w:rsidR="00AF2BC9">
        <w:rPr>
          <w:rFonts w:eastAsia="Malgun Gothic"/>
          <w:lang w:val="en-GB" w:eastAsia="ko-KR"/>
        </w:rPr>
        <w:t>.</w:t>
      </w:r>
      <w:r w:rsidR="002471E1">
        <w:rPr>
          <w:rFonts w:eastAsia="Malgun Gothic"/>
          <w:lang w:val="en-GB" w:eastAsia="ko-KR"/>
        </w:rPr>
        <w:t xml:space="preserve"> Here we share views on this issue.</w:t>
      </w:r>
    </w:p>
    <w:p w14:paraId="51ABF603" w14:textId="6007AB15" w:rsidR="00DC6A61" w:rsidRPr="006E13D1" w:rsidRDefault="00DC6A61" w:rsidP="00B7538C">
      <w:pPr>
        <w:pStyle w:val="Heading1"/>
      </w:pPr>
      <w:r>
        <w:t>Discussion</w:t>
      </w:r>
    </w:p>
    <w:bookmarkEnd w:id="0"/>
    <w:p w14:paraId="3046BD38" w14:textId="4269E4C2" w:rsidR="006B003C" w:rsidRDefault="006B003C" w:rsidP="002471E1">
      <w:r>
        <w:t xml:space="preserve">In the current RACH-less CHO procedure, CHO is executed when execution condition is met, upon execution UE applies the conditional reconfiguration (which includes </w:t>
      </w:r>
      <w:proofErr w:type="spellStart"/>
      <w:r>
        <w:t>rach</w:t>
      </w:r>
      <w:proofErr w:type="spellEnd"/>
      <w:r>
        <w:t xml:space="preserve">-less configuration), in MAC procedure UE applies the N_TA for the target PTAG included in the </w:t>
      </w:r>
      <w:proofErr w:type="spellStart"/>
      <w:r>
        <w:t>rach</w:t>
      </w:r>
      <w:proofErr w:type="spellEnd"/>
      <w:r>
        <w:t>-less configuration and starts the TAT.</w:t>
      </w:r>
    </w:p>
    <w:p w14:paraId="57D2EF3D" w14:textId="2BE216A8" w:rsidR="006B003C" w:rsidRDefault="006B003C" w:rsidP="002471E1">
      <w:r>
        <w:t xml:space="preserve">The issue raised is that since NW does not know when execution condition can be met and when CHO is executed, NW cannot know when UE starts TAT, which leads </w:t>
      </w:r>
      <w:r w:rsidR="002B4374">
        <w:t xml:space="preserve">to </w:t>
      </w:r>
      <w:r>
        <w:t xml:space="preserve">a misalignment between NW and UE on the </w:t>
      </w:r>
      <w:r w:rsidR="00586BAE">
        <w:t>start timing of TAT</w:t>
      </w:r>
      <w:r>
        <w:t>.</w:t>
      </w:r>
      <w:r w:rsidR="00586BAE">
        <w:t xml:space="preserve"> Proposed solutions include: delay the start of TAT until RACH-less completion is confirmed; or restart TAT upon RACH-less completion is confirmed.</w:t>
      </w:r>
      <w:r w:rsidR="006A1F13">
        <w:t xml:space="preserve"> </w:t>
      </w:r>
    </w:p>
    <w:p w14:paraId="64936CA0" w14:textId="0722B234" w:rsidR="006A1F13" w:rsidRDefault="006A1F13" w:rsidP="002471E1">
      <w:r>
        <w:t xml:space="preserve">The first solution is not valid </w:t>
      </w:r>
      <w:r w:rsidRPr="006A1F13">
        <w:t>as UE cannot send initial UL</w:t>
      </w:r>
      <w:r>
        <w:t xml:space="preserve"> transmission</w:t>
      </w:r>
      <w:r w:rsidRPr="006A1F13">
        <w:t xml:space="preserve"> (</w:t>
      </w:r>
      <w:r>
        <w:t xml:space="preserve">including </w:t>
      </w:r>
      <w:proofErr w:type="spellStart"/>
      <w:r w:rsidRPr="006A1F13">
        <w:t>RRCReconfigurationComplete</w:t>
      </w:r>
      <w:proofErr w:type="spellEnd"/>
      <w:r w:rsidRPr="006A1F13">
        <w:t>)</w:t>
      </w:r>
      <w:r>
        <w:t xml:space="preserve"> </w:t>
      </w:r>
      <w:r w:rsidRPr="006A1F13">
        <w:t>without TAT running</w:t>
      </w:r>
      <w:r>
        <w:t>. The second solution may</w:t>
      </w:r>
      <w:r w:rsidRPr="006A1F13">
        <w:t xml:space="preserve"> not </w:t>
      </w:r>
      <w:r>
        <w:t xml:space="preserve">be </w:t>
      </w:r>
      <w:r w:rsidRPr="006A1F13">
        <w:t>needed since NW can send</w:t>
      </w:r>
      <w:r>
        <w:t>s</w:t>
      </w:r>
      <w:r w:rsidRPr="006A1F13">
        <w:t xml:space="preserve"> a new TAC MAC CE as legacy if NW wants UE to restart TAT</w:t>
      </w:r>
      <w:r w:rsidR="00D33D9C">
        <w:t>.</w:t>
      </w:r>
    </w:p>
    <w:p w14:paraId="6374866B" w14:textId="51769753" w:rsidR="002471E1" w:rsidRDefault="002471E1" w:rsidP="002471E1">
      <w:pPr>
        <w:rPr>
          <w:rFonts w:ascii="Calibri" w:eastAsiaTheme="minorEastAsia" w:hAnsi="Calibri" w:cs="Calibri"/>
          <w:szCs w:val="22"/>
        </w:rPr>
      </w:pPr>
      <w:r>
        <w:t xml:space="preserve">In our view, this issue can be solved by </w:t>
      </w:r>
      <w:r w:rsidR="00586BAE">
        <w:t xml:space="preserve">some </w:t>
      </w:r>
      <w:r>
        <w:t xml:space="preserve">appropriate NW implementation. For example, when NW receives </w:t>
      </w:r>
      <w:proofErr w:type="spellStart"/>
      <w:r>
        <w:t>RRCReconfigurationComplete</w:t>
      </w:r>
      <w:proofErr w:type="spellEnd"/>
      <w:r>
        <w:t xml:space="preserve"> message from the UE, </w:t>
      </w:r>
      <w:r w:rsidR="004E6161">
        <w:t xml:space="preserve">it can immediately </w:t>
      </w:r>
      <w:r w:rsidR="009275DB">
        <w:t>send</w:t>
      </w:r>
      <w:r w:rsidR="004E6161">
        <w:t xml:space="preserve"> a TAC MAC CE so UE will restart the TAT. NW</w:t>
      </w:r>
      <w:r>
        <w:t xml:space="preserve"> can </w:t>
      </w:r>
      <w:r w:rsidR="004E6161">
        <w:t>also</w:t>
      </w:r>
      <w:r>
        <w:t xml:space="preserve"> estimate when UE actually started the TAT </w:t>
      </w:r>
      <w:r w:rsidR="00586BAE">
        <w:t xml:space="preserve">once it receives </w:t>
      </w:r>
      <w:proofErr w:type="spellStart"/>
      <w:r w:rsidR="00586BAE">
        <w:t>RRCReconfigurationComplete</w:t>
      </w:r>
      <w:proofErr w:type="spellEnd"/>
      <w:r w:rsidR="00586BAE">
        <w:t xml:space="preserve"> message </w:t>
      </w:r>
      <w:r>
        <w:t>based on UE’s TA report if included</w:t>
      </w:r>
      <w:r w:rsidR="00586BAE">
        <w:t xml:space="preserve"> </w:t>
      </w:r>
      <w:r w:rsidR="006A1F13">
        <w:t>or based on the estimated propagation delay</w:t>
      </w:r>
      <w:r w:rsidR="006A1F13" w:rsidRPr="002471E1">
        <w:t xml:space="preserve"> </w:t>
      </w:r>
      <w:r w:rsidR="006A1F13">
        <w:t>if possible.</w:t>
      </w:r>
    </w:p>
    <w:p w14:paraId="0855B02F" w14:textId="13302B9E" w:rsidR="002471E1" w:rsidRDefault="00586BAE" w:rsidP="002471E1">
      <w:r>
        <w:t>We think e</w:t>
      </w:r>
      <w:r w:rsidR="004E6161">
        <w:t xml:space="preserve">ven in RACH-based CHO, i.e., NW sends TA in RAR and UE starts TAT when receiving the RAR, NW may not know either the exact time UE starts TAT due to the uncertainty of propagation delay </w:t>
      </w:r>
      <w:r>
        <w:t>between UE and NW</w:t>
      </w:r>
      <w:r w:rsidR="004E6161">
        <w:t xml:space="preserve">. But NW can </w:t>
      </w:r>
      <w:r w:rsidR="00FD0F81">
        <w:t>estimate</w:t>
      </w:r>
      <w:bookmarkStart w:id="1" w:name="_GoBack"/>
      <w:bookmarkEnd w:id="1"/>
      <w:r w:rsidR="004E6161">
        <w:t xml:space="preserve"> a start time earlier than the actual time (e.g., using a minimum propagation delay in the cell).</w:t>
      </w:r>
    </w:p>
    <w:p w14:paraId="5A54B179" w14:textId="5D771F11" w:rsidR="002471E1" w:rsidRDefault="004E6161" w:rsidP="002471E1">
      <w:r>
        <w:t>Hence, there should not be an</w:t>
      </w:r>
      <w:r w:rsidR="002471E1">
        <w:t xml:space="preserve"> issue </w:t>
      </w:r>
      <w:r>
        <w:t>for</w:t>
      </w:r>
      <w:r w:rsidR="002471E1">
        <w:t xml:space="preserve"> the NW, and UE behavior change is </w:t>
      </w:r>
      <w:r w:rsidR="00DE1CEF">
        <w:t xml:space="preserve">not </w:t>
      </w:r>
      <w:r w:rsidR="000C22BE">
        <w:t>essential</w:t>
      </w:r>
      <w:r w:rsidR="002471E1">
        <w:t xml:space="preserve">. </w:t>
      </w:r>
    </w:p>
    <w:p w14:paraId="1721BDAF" w14:textId="5AF9B12A" w:rsidR="00CA2D4F" w:rsidRPr="00CA2D4F" w:rsidRDefault="00CA2D4F" w:rsidP="002471E1">
      <w:pPr>
        <w:spacing w:line="259" w:lineRule="auto"/>
        <w:rPr>
          <w:b/>
          <w:noProof/>
        </w:rPr>
      </w:pPr>
      <w:r w:rsidRPr="00CA2D4F">
        <w:rPr>
          <w:b/>
          <w:noProof/>
        </w:rPr>
        <w:t xml:space="preserve">Proposal 1: </w:t>
      </w:r>
      <w:r w:rsidR="004E6161">
        <w:rPr>
          <w:b/>
          <w:noProof/>
        </w:rPr>
        <w:t xml:space="preserve">For the start of </w:t>
      </w:r>
      <w:r w:rsidR="004E6161" w:rsidRPr="004E6161">
        <w:rPr>
          <w:b/>
          <w:noProof/>
        </w:rPr>
        <w:t>TAT in RACH-less CHO</w:t>
      </w:r>
      <w:r w:rsidR="004E6161">
        <w:rPr>
          <w:b/>
          <w:noProof/>
        </w:rPr>
        <w:t>, UE follows the procedure for RACH-less HO</w:t>
      </w:r>
      <w:r w:rsidR="00044D5B">
        <w:rPr>
          <w:b/>
          <w:noProof/>
        </w:rPr>
        <w:t xml:space="preserve"> (i.e., no specification change).</w:t>
      </w:r>
    </w:p>
    <w:p w14:paraId="5FF2457F" w14:textId="355AE1E5" w:rsidR="00A209D6" w:rsidRPr="006E13D1" w:rsidRDefault="008C3057" w:rsidP="00FE2140">
      <w:pPr>
        <w:pStyle w:val="Heading1"/>
      </w:pPr>
      <w:r>
        <w:t>Conclusion</w:t>
      </w:r>
    </w:p>
    <w:p w14:paraId="445AE997" w14:textId="4C6AB124"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Pr="00491F9E">
        <w:rPr>
          <w:rFonts w:ascii="Times New Roman" w:hAnsi="Times New Roman" w:cs="Times New Roman"/>
        </w:rPr>
        <w:t>.</w:t>
      </w:r>
    </w:p>
    <w:p w14:paraId="02D15ACC" w14:textId="366C7139" w:rsidR="00CA2D4F" w:rsidRPr="00CA7E1F" w:rsidRDefault="00044D5B" w:rsidP="00CA2D4F">
      <w:pPr>
        <w:spacing w:line="259" w:lineRule="auto"/>
        <w:rPr>
          <w:b/>
          <w:noProof/>
        </w:rPr>
      </w:pPr>
      <w:r w:rsidRPr="00CA2D4F">
        <w:rPr>
          <w:b/>
          <w:noProof/>
        </w:rPr>
        <w:t xml:space="preserve">Proposal 1: </w:t>
      </w:r>
      <w:r>
        <w:rPr>
          <w:b/>
          <w:noProof/>
        </w:rPr>
        <w:t xml:space="preserve">For the start of </w:t>
      </w:r>
      <w:r w:rsidRPr="004E6161">
        <w:rPr>
          <w:b/>
          <w:noProof/>
        </w:rPr>
        <w:t>TAT in RACH-less CHO</w:t>
      </w:r>
      <w:r>
        <w:rPr>
          <w:b/>
          <w:noProof/>
        </w:rPr>
        <w:t>, UE follows the procedure for RACH-less HO (i.e., no specification change).</w:t>
      </w:r>
      <w:r w:rsidR="00CA2D4F" w:rsidRPr="00CA2D4F">
        <w:rPr>
          <w:b/>
          <w:noProof/>
        </w:rPr>
        <w:t xml:space="preserve"> </w:t>
      </w:r>
    </w:p>
    <w:p w14:paraId="4E5B87E1" w14:textId="688E4523" w:rsidR="00BC13D1" w:rsidRDefault="00BC13D1" w:rsidP="00BC13D1">
      <w:pPr>
        <w:pStyle w:val="Heading1"/>
        <w:jc w:val="both"/>
      </w:pPr>
      <w:r>
        <w:lastRenderedPageBreak/>
        <w:t>References</w:t>
      </w:r>
    </w:p>
    <w:p w14:paraId="1350551C" w14:textId="583FDA2A" w:rsidR="007B06B9" w:rsidRPr="007B06B9" w:rsidRDefault="00713336" w:rsidP="007B06B9">
      <w:pPr>
        <w:pStyle w:val="Reference0"/>
        <w:rPr>
          <w:lang w:val="en-US"/>
        </w:rPr>
      </w:pPr>
      <w:r w:rsidRPr="00BB69E6">
        <w:rPr>
          <w:rFonts w:hint="eastAsia"/>
          <w:sz w:val="20"/>
        </w:rPr>
        <w:t>[</w:t>
      </w:r>
      <w:r w:rsidRPr="00BB69E6">
        <w:rPr>
          <w:sz w:val="20"/>
        </w:rPr>
        <w:t>1</w:t>
      </w:r>
      <w:r w:rsidRPr="00BB69E6">
        <w:rPr>
          <w:rFonts w:hint="eastAsia"/>
          <w:sz w:val="20"/>
        </w:rPr>
        <w:t>]</w:t>
      </w:r>
      <w:r w:rsidRPr="00BB69E6">
        <w:rPr>
          <w:sz w:val="20"/>
        </w:rPr>
        <w:t xml:space="preserve"> </w:t>
      </w:r>
      <w:r w:rsidR="007B06B9" w:rsidRPr="007B06B9">
        <w:rPr>
          <w:lang w:val="en-US"/>
        </w:rPr>
        <w:t>R2-2403733</w:t>
      </w:r>
      <w:r w:rsidR="007B06B9" w:rsidRPr="007B06B9">
        <w:rPr>
          <w:lang w:val="en-US"/>
        </w:rPr>
        <w:tab/>
        <w:t>Report from Break-Out Session on NR NTN and IoT NTN</w:t>
      </w:r>
      <w:r w:rsidR="007B06B9" w:rsidRPr="007B06B9">
        <w:rPr>
          <w:lang w:val="en-US"/>
        </w:rPr>
        <w:tab/>
        <w:t>Session chair (ZTE)</w:t>
      </w:r>
      <w:r w:rsidR="007B06B9" w:rsidRPr="007B06B9">
        <w:rPr>
          <w:lang w:val="en-US"/>
        </w:rPr>
        <w:tab/>
        <w:t>Report</w:t>
      </w:r>
    </w:p>
    <w:p w14:paraId="253B54FC" w14:textId="152A501E" w:rsidR="00CA2D4F" w:rsidRPr="007B06B9" w:rsidRDefault="00CA2D4F" w:rsidP="007B06B9">
      <w:pPr>
        <w:pStyle w:val="Reference0"/>
        <w:rPr>
          <w:sz w:val="20"/>
          <w:lang w:val="en-US"/>
        </w:rPr>
      </w:pPr>
    </w:p>
    <w:p w14:paraId="4E12D00F" w14:textId="77777777" w:rsidR="00ED09E3" w:rsidRDefault="00ED09E3" w:rsidP="00A776FB">
      <w:pPr>
        <w:pStyle w:val="Reference0"/>
        <w:ind w:left="0" w:firstLine="0"/>
      </w:pPr>
    </w:p>
    <w:sectPr w:rsidR="00ED09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A20CB" w14:textId="77777777" w:rsidR="009D65DD" w:rsidRDefault="009D65DD" w:rsidP="00051DF8">
      <w:r>
        <w:separator/>
      </w:r>
    </w:p>
  </w:endnote>
  <w:endnote w:type="continuationSeparator" w:id="0">
    <w:p w14:paraId="07651CC8" w14:textId="77777777" w:rsidR="009D65DD" w:rsidRDefault="009D65DD" w:rsidP="00051DF8">
      <w:r>
        <w:continuationSeparator/>
      </w:r>
    </w:p>
  </w:endnote>
  <w:endnote w:type="continuationNotice" w:id="1">
    <w:p w14:paraId="253DEF22" w14:textId="77777777" w:rsidR="009D65DD" w:rsidRDefault="009D65D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906AF" w14:textId="77777777" w:rsidR="009D65DD" w:rsidRDefault="009D65DD" w:rsidP="00051DF8">
      <w:r>
        <w:separator/>
      </w:r>
    </w:p>
  </w:footnote>
  <w:footnote w:type="continuationSeparator" w:id="0">
    <w:p w14:paraId="091E0669" w14:textId="77777777" w:rsidR="009D65DD" w:rsidRDefault="009D65DD" w:rsidP="00051DF8">
      <w:r>
        <w:continuationSeparator/>
      </w:r>
    </w:p>
  </w:footnote>
  <w:footnote w:type="continuationNotice" w:id="1">
    <w:p w14:paraId="78AEDD0B" w14:textId="77777777" w:rsidR="009D65DD" w:rsidRDefault="009D65D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F00FF4"/>
    <w:multiLevelType w:val="hybridMultilevel"/>
    <w:tmpl w:val="629C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B23"/>
    <w:rsid w:val="00006DE8"/>
    <w:rsid w:val="00006E5D"/>
    <w:rsid w:val="00007440"/>
    <w:rsid w:val="00007761"/>
    <w:rsid w:val="00007CAB"/>
    <w:rsid w:val="00007EA6"/>
    <w:rsid w:val="00011555"/>
    <w:rsid w:val="0001163B"/>
    <w:rsid w:val="000116B3"/>
    <w:rsid w:val="00011C8D"/>
    <w:rsid w:val="000128AF"/>
    <w:rsid w:val="00012B46"/>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0FE9"/>
    <w:rsid w:val="000413A8"/>
    <w:rsid w:val="0004169F"/>
    <w:rsid w:val="00042C77"/>
    <w:rsid w:val="00043C04"/>
    <w:rsid w:val="00044D5B"/>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3DA2"/>
    <w:rsid w:val="00064F55"/>
    <w:rsid w:val="00065268"/>
    <w:rsid w:val="00065E18"/>
    <w:rsid w:val="00067A31"/>
    <w:rsid w:val="0007062F"/>
    <w:rsid w:val="000708C4"/>
    <w:rsid w:val="00070BD9"/>
    <w:rsid w:val="00070EF1"/>
    <w:rsid w:val="00071A12"/>
    <w:rsid w:val="00071B8C"/>
    <w:rsid w:val="00071C4F"/>
    <w:rsid w:val="00072646"/>
    <w:rsid w:val="00073C9C"/>
    <w:rsid w:val="00073E75"/>
    <w:rsid w:val="00074BF9"/>
    <w:rsid w:val="00076310"/>
    <w:rsid w:val="0007653A"/>
    <w:rsid w:val="0007792A"/>
    <w:rsid w:val="00080512"/>
    <w:rsid w:val="0008092F"/>
    <w:rsid w:val="00080A61"/>
    <w:rsid w:val="000810C6"/>
    <w:rsid w:val="00081240"/>
    <w:rsid w:val="0008378E"/>
    <w:rsid w:val="00084881"/>
    <w:rsid w:val="00085D75"/>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9783C"/>
    <w:rsid w:val="000A07B1"/>
    <w:rsid w:val="000A1BB9"/>
    <w:rsid w:val="000A2A11"/>
    <w:rsid w:val="000A3F88"/>
    <w:rsid w:val="000A4C20"/>
    <w:rsid w:val="000A5750"/>
    <w:rsid w:val="000A58E4"/>
    <w:rsid w:val="000A60C3"/>
    <w:rsid w:val="000A6289"/>
    <w:rsid w:val="000A6563"/>
    <w:rsid w:val="000A6AEB"/>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22B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9A1"/>
    <w:rsid w:val="000E4069"/>
    <w:rsid w:val="000E44B2"/>
    <w:rsid w:val="000E4B81"/>
    <w:rsid w:val="000E5108"/>
    <w:rsid w:val="000E530D"/>
    <w:rsid w:val="000E623A"/>
    <w:rsid w:val="000F1352"/>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09BD"/>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35740"/>
    <w:rsid w:val="001363A0"/>
    <w:rsid w:val="00137B15"/>
    <w:rsid w:val="001420C5"/>
    <w:rsid w:val="0014223B"/>
    <w:rsid w:val="0014230B"/>
    <w:rsid w:val="001423A4"/>
    <w:rsid w:val="001430D4"/>
    <w:rsid w:val="00143363"/>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56AFD"/>
    <w:rsid w:val="00157B72"/>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8EA"/>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7F80"/>
    <w:rsid w:val="00190972"/>
    <w:rsid w:val="0019158C"/>
    <w:rsid w:val="001921CE"/>
    <w:rsid w:val="00192266"/>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77C4"/>
    <w:rsid w:val="001C7D2D"/>
    <w:rsid w:val="001D0C63"/>
    <w:rsid w:val="001D1DAA"/>
    <w:rsid w:val="001D2069"/>
    <w:rsid w:val="001D21D6"/>
    <w:rsid w:val="001D6175"/>
    <w:rsid w:val="001D6647"/>
    <w:rsid w:val="001E103B"/>
    <w:rsid w:val="001E3379"/>
    <w:rsid w:val="001E33AD"/>
    <w:rsid w:val="001E3A80"/>
    <w:rsid w:val="001E55A9"/>
    <w:rsid w:val="001E5C45"/>
    <w:rsid w:val="001E5E26"/>
    <w:rsid w:val="001E6B1F"/>
    <w:rsid w:val="001F168B"/>
    <w:rsid w:val="001F2B01"/>
    <w:rsid w:val="001F4FB3"/>
    <w:rsid w:val="001F5363"/>
    <w:rsid w:val="001F55D9"/>
    <w:rsid w:val="001F63C9"/>
    <w:rsid w:val="001F7519"/>
    <w:rsid w:val="001F7831"/>
    <w:rsid w:val="00201259"/>
    <w:rsid w:val="00202397"/>
    <w:rsid w:val="00204045"/>
    <w:rsid w:val="002046EF"/>
    <w:rsid w:val="002049A7"/>
    <w:rsid w:val="002050AC"/>
    <w:rsid w:val="00205825"/>
    <w:rsid w:val="0020712B"/>
    <w:rsid w:val="002072F0"/>
    <w:rsid w:val="00207576"/>
    <w:rsid w:val="00210CA7"/>
    <w:rsid w:val="0021134B"/>
    <w:rsid w:val="00211D36"/>
    <w:rsid w:val="0021231D"/>
    <w:rsid w:val="00212942"/>
    <w:rsid w:val="00212F1F"/>
    <w:rsid w:val="00213563"/>
    <w:rsid w:val="00214804"/>
    <w:rsid w:val="00214B18"/>
    <w:rsid w:val="002150EC"/>
    <w:rsid w:val="0021584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02E"/>
    <w:rsid w:val="002455B8"/>
    <w:rsid w:val="002471E1"/>
    <w:rsid w:val="00247550"/>
    <w:rsid w:val="00250404"/>
    <w:rsid w:val="002504A5"/>
    <w:rsid w:val="002508F7"/>
    <w:rsid w:val="002510D3"/>
    <w:rsid w:val="00251904"/>
    <w:rsid w:val="00254372"/>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5B4"/>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3457"/>
    <w:rsid w:val="002945AD"/>
    <w:rsid w:val="00294CF3"/>
    <w:rsid w:val="00296A41"/>
    <w:rsid w:val="002A03A7"/>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EFC"/>
    <w:rsid w:val="002A7FDD"/>
    <w:rsid w:val="002B0F64"/>
    <w:rsid w:val="002B1D88"/>
    <w:rsid w:val="002B2AFB"/>
    <w:rsid w:val="002B2B38"/>
    <w:rsid w:val="002B3354"/>
    <w:rsid w:val="002B3F76"/>
    <w:rsid w:val="002B3F8E"/>
    <w:rsid w:val="002B4374"/>
    <w:rsid w:val="002B44B8"/>
    <w:rsid w:val="002B49FD"/>
    <w:rsid w:val="002B4A00"/>
    <w:rsid w:val="002B6746"/>
    <w:rsid w:val="002B679D"/>
    <w:rsid w:val="002B7147"/>
    <w:rsid w:val="002B7736"/>
    <w:rsid w:val="002C0365"/>
    <w:rsid w:val="002C1E50"/>
    <w:rsid w:val="002C329A"/>
    <w:rsid w:val="002C4BF2"/>
    <w:rsid w:val="002C5580"/>
    <w:rsid w:val="002C591F"/>
    <w:rsid w:val="002C5932"/>
    <w:rsid w:val="002C69AA"/>
    <w:rsid w:val="002C7808"/>
    <w:rsid w:val="002C7D27"/>
    <w:rsid w:val="002D02B4"/>
    <w:rsid w:val="002D093F"/>
    <w:rsid w:val="002D2B20"/>
    <w:rsid w:val="002D2C29"/>
    <w:rsid w:val="002D2CA2"/>
    <w:rsid w:val="002D5213"/>
    <w:rsid w:val="002D5C5E"/>
    <w:rsid w:val="002D657A"/>
    <w:rsid w:val="002D7BD3"/>
    <w:rsid w:val="002E058A"/>
    <w:rsid w:val="002E1C8B"/>
    <w:rsid w:val="002E3EED"/>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1B"/>
    <w:rsid w:val="00310541"/>
    <w:rsid w:val="0031064D"/>
    <w:rsid w:val="00310D9A"/>
    <w:rsid w:val="00311B17"/>
    <w:rsid w:val="00313299"/>
    <w:rsid w:val="003133F1"/>
    <w:rsid w:val="003136A2"/>
    <w:rsid w:val="0031390F"/>
    <w:rsid w:val="00313E0F"/>
    <w:rsid w:val="00315F0E"/>
    <w:rsid w:val="00316225"/>
    <w:rsid w:val="00316240"/>
    <w:rsid w:val="003164AA"/>
    <w:rsid w:val="003172DC"/>
    <w:rsid w:val="0032035A"/>
    <w:rsid w:val="0032086B"/>
    <w:rsid w:val="00323392"/>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3ED"/>
    <w:rsid w:val="00335468"/>
    <w:rsid w:val="00335A5E"/>
    <w:rsid w:val="00335D7D"/>
    <w:rsid w:val="00336CC5"/>
    <w:rsid w:val="003378B4"/>
    <w:rsid w:val="00337C3B"/>
    <w:rsid w:val="003407BE"/>
    <w:rsid w:val="00340C0B"/>
    <w:rsid w:val="003416EE"/>
    <w:rsid w:val="0034219C"/>
    <w:rsid w:val="0034315A"/>
    <w:rsid w:val="00343806"/>
    <w:rsid w:val="00343819"/>
    <w:rsid w:val="003441B9"/>
    <w:rsid w:val="003442BA"/>
    <w:rsid w:val="003466A7"/>
    <w:rsid w:val="00347517"/>
    <w:rsid w:val="00347B20"/>
    <w:rsid w:val="00350D7C"/>
    <w:rsid w:val="00351CAD"/>
    <w:rsid w:val="00352BBF"/>
    <w:rsid w:val="00353017"/>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A9C"/>
    <w:rsid w:val="003724CA"/>
    <w:rsid w:val="003733E4"/>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0DA"/>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97617"/>
    <w:rsid w:val="003A049C"/>
    <w:rsid w:val="003A133F"/>
    <w:rsid w:val="003A1AE3"/>
    <w:rsid w:val="003A1D3E"/>
    <w:rsid w:val="003A2082"/>
    <w:rsid w:val="003A229C"/>
    <w:rsid w:val="003A23CA"/>
    <w:rsid w:val="003A33D1"/>
    <w:rsid w:val="003A34E4"/>
    <w:rsid w:val="003A3DF3"/>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0886"/>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3F735D"/>
    <w:rsid w:val="004006E8"/>
    <w:rsid w:val="004007A7"/>
    <w:rsid w:val="0040087F"/>
    <w:rsid w:val="00400C63"/>
    <w:rsid w:val="00401855"/>
    <w:rsid w:val="00401A56"/>
    <w:rsid w:val="00401ECB"/>
    <w:rsid w:val="004020DB"/>
    <w:rsid w:val="0040228D"/>
    <w:rsid w:val="0040378B"/>
    <w:rsid w:val="0040499C"/>
    <w:rsid w:val="00404D34"/>
    <w:rsid w:val="00405855"/>
    <w:rsid w:val="00405A25"/>
    <w:rsid w:val="0040702D"/>
    <w:rsid w:val="004107D0"/>
    <w:rsid w:val="004109DB"/>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4B71"/>
    <w:rsid w:val="004360EB"/>
    <w:rsid w:val="00436347"/>
    <w:rsid w:val="00436BB8"/>
    <w:rsid w:val="00440D17"/>
    <w:rsid w:val="00441FD9"/>
    <w:rsid w:val="004433CF"/>
    <w:rsid w:val="00443C51"/>
    <w:rsid w:val="0044406B"/>
    <w:rsid w:val="0044738E"/>
    <w:rsid w:val="00450CDD"/>
    <w:rsid w:val="004514F4"/>
    <w:rsid w:val="00451660"/>
    <w:rsid w:val="00452280"/>
    <w:rsid w:val="004525BA"/>
    <w:rsid w:val="004545AD"/>
    <w:rsid w:val="00454A52"/>
    <w:rsid w:val="0045643F"/>
    <w:rsid w:val="004566C1"/>
    <w:rsid w:val="00457ADF"/>
    <w:rsid w:val="00460728"/>
    <w:rsid w:val="00460A99"/>
    <w:rsid w:val="00461101"/>
    <w:rsid w:val="00463913"/>
    <w:rsid w:val="00463D4C"/>
    <w:rsid w:val="00465587"/>
    <w:rsid w:val="004657C7"/>
    <w:rsid w:val="00465C07"/>
    <w:rsid w:val="004669A6"/>
    <w:rsid w:val="00466B50"/>
    <w:rsid w:val="0046720C"/>
    <w:rsid w:val="0047086C"/>
    <w:rsid w:val="00470D8C"/>
    <w:rsid w:val="00471E00"/>
    <w:rsid w:val="00473A6E"/>
    <w:rsid w:val="0047610A"/>
    <w:rsid w:val="00476C27"/>
    <w:rsid w:val="0047702F"/>
    <w:rsid w:val="00477455"/>
    <w:rsid w:val="004779FB"/>
    <w:rsid w:val="00480C20"/>
    <w:rsid w:val="00482211"/>
    <w:rsid w:val="004831D7"/>
    <w:rsid w:val="00484C98"/>
    <w:rsid w:val="00485439"/>
    <w:rsid w:val="0048554F"/>
    <w:rsid w:val="00487060"/>
    <w:rsid w:val="00487156"/>
    <w:rsid w:val="004875F7"/>
    <w:rsid w:val="004901A6"/>
    <w:rsid w:val="00490325"/>
    <w:rsid w:val="00490521"/>
    <w:rsid w:val="004905F3"/>
    <w:rsid w:val="00490C92"/>
    <w:rsid w:val="00491923"/>
    <w:rsid w:val="00491F9E"/>
    <w:rsid w:val="00492BBF"/>
    <w:rsid w:val="00492EA5"/>
    <w:rsid w:val="004937F8"/>
    <w:rsid w:val="0049389E"/>
    <w:rsid w:val="00493A0E"/>
    <w:rsid w:val="00493FF0"/>
    <w:rsid w:val="004976AB"/>
    <w:rsid w:val="004A10EE"/>
    <w:rsid w:val="004A1F7B"/>
    <w:rsid w:val="004A2470"/>
    <w:rsid w:val="004A2930"/>
    <w:rsid w:val="004A3412"/>
    <w:rsid w:val="004A34E6"/>
    <w:rsid w:val="004A40FB"/>
    <w:rsid w:val="004A482D"/>
    <w:rsid w:val="004A4FDA"/>
    <w:rsid w:val="004A5B0B"/>
    <w:rsid w:val="004A6E33"/>
    <w:rsid w:val="004B1812"/>
    <w:rsid w:val="004B18E1"/>
    <w:rsid w:val="004B2692"/>
    <w:rsid w:val="004B2751"/>
    <w:rsid w:val="004B2C64"/>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58C1"/>
    <w:rsid w:val="004C7D12"/>
    <w:rsid w:val="004D022B"/>
    <w:rsid w:val="004D0C51"/>
    <w:rsid w:val="004D12EF"/>
    <w:rsid w:val="004D21BF"/>
    <w:rsid w:val="004D2EFE"/>
    <w:rsid w:val="004D3578"/>
    <w:rsid w:val="004D380D"/>
    <w:rsid w:val="004D3E28"/>
    <w:rsid w:val="004D4335"/>
    <w:rsid w:val="004D6C16"/>
    <w:rsid w:val="004D6FD4"/>
    <w:rsid w:val="004D752C"/>
    <w:rsid w:val="004D7B60"/>
    <w:rsid w:val="004E02A2"/>
    <w:rsid w:val="004E052D"/>
    <w:rsid w:val="004E213A"/>
    <w:rsid w:val="004E2D0B"/>
    <w:rsid w:val="004E31E3"/>
    <w:rsid w:val="004E4E09"/>
    <w:rsid w:val="004E5943"/>
    <w:rsid w:val="004E5BB6"/>
    <w:rsid w:val="004E6161"/>
    <w:rsid w:val="004E62A1"/>
    <w:rsid w:val="004F0225"/>
    <w:rsid w:val="004F10E9"/>
    <w:rsid w:val="004F11BD"/>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5767"/>
    <w:rsid w:val="00506C28"/>
    <w:rsid w:val="005075B6"/>
    <w:rsid w:val="00510BE0"/>
    <w:rsid w:val="005115D5"/>
    <w:rsid w:val="00512361"/>
    <w:rsid w:val="0051319B"/>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23B0"/>
    <w:rsid w:val="005333BC"/>
    <w:rsid w:val="00534DA0"/>
    <w:rsid w:val="00535D39"/>
    <w:rsid w:val="00535EC5"/>
    <w:rsid w:val="00536A05"/>
    <w:rsid w:val="00536A0E"/>
    <w:rsid w:val="0053764D"/>
    <w:rsid w:val="00537BAA"/>
    <w:rsid w:val="0054152F"/>
    <w:rsid w:val="00542000"/>
    <w:rsid w:val="00543E6C"/>
    <w:rsid w:val="005448B0"/>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3BA5"/>
    <w:rsid w:val="005640EB"/>
    <w:rsid w:val="005642A1"/>
    <w:rsid w:val="00564CC6"/>
    <w:rsid w:val="00565087"/>
    <w:rsid w:val="00565367"/>
    <w:rsid w:val="0056554B"/>
    <w:rsid w:val="0056573F"/>
    <w:rsid w:val="00566468"/>
    <w:rsid w:val="0056656C"/>
    <w:rsid w:val="00567D8F"/>
    <w:rsid w:val="00567DB6"/>
    <w:rsid w:val="00570B29"/>
    <w:rsid w:val="00571279"/>
    <w:rsid w:val="00572564"/>
    <w:rsid w:val="005725F4"/>
    <w:rsid w:val="00572632"/>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3F68"/>
    <w:rsid w:val="00584044"/>
    <w:rsid w:val="00584142"/>
    <w:rsid w:val="0058460B"/>
    <w:rsid w:val="00586BAE"/>
    <w:rsid w:val="00591A40"/>
    <w:rsid w:val="00591E74"/>
    <w:rsid w:val="005925EB"/>
    <w:rsid w:val="00592936"/>
    <w:rsid w:val="0059328F"/>
    <w:rsid w:val="00593421"/>
    <w:rsid w:val="00593C4B"/>
    <w:rsid w:val="0059433B"/>
    <w:rsid w:val="00594B6F"/>
    <w:rsid w:val="005957E1"/>
    <w:rsid w:val="00595AAB"/>
    <w:rsid w:val="00595F74"/>
    <w:rsid w:val="00596097"/>
    <w:rsid w:val="00596B5D"/>
    <w:rsid w:val="005970C3"/>
    <w:rsid w:val="00597F49"/>
    <w:rsid w:val="005A0255"/>
    <w:rsid w:val="005A1A65"/>
    <w:rsid w:val="005A382A"/>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2FCE"/>
    <w:rsid w:val="00613366"/>
    <w:rsid w:val="006139EF"/>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6492"/>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A5C"/>
    <w:rsid w:val="00657CA6"/>
    <w:rsid w:val="0066096B"/>
    <w:rsid w:val="00661584"/>
    <w:rsid w:val="006627AE"/>
    <w:rsid w:val="00662DCD"/>
    <w:rsid w:val="00664EA0"/>
    <w:rsid w:val="00666621"/>
    <w:rsid w:val="0066699A"/>
    <w:rsid w:val="00667B1A"/>
    <w:rsid w:val="00670C14"/>
    <w:rsid w:val="00671D08"/>
    <w:rsid w:val="00672438"/>
    <w:rsid w:val="00672522"/>
    <w:rsid w:val="00674D79"/>
    <w:rsid w:val="00675D07"/>
    <w:rsid w:val="00675F0F"/>
    <w:rsid w:val="00677193"/>
    <w:rsid w:val="0067758B"/>
    <w:rsid w:val="0067783E"/>
    <w:rsid w:val="00677B91"/>
    <w:rsid w:val="00677D73"/>
    <w:rsid w:val="00677F4E"/>
    <w:rsid w:val="00677F5B"/>
    <w:rsid w:val="00680F2D"/>
    <w:rsid w:val="00682844"/>
    <w:rsid w:val="00682848"/>
    <w:rsid w:val="00682BF2"/>
    <w:rsid w:val="00684FE7"/>
    <w:rsid w:val="006854C3"/>
    <w:rsid w:val="00685CA2"/>
    <w:rsid w:val="006861E4"/>
    <w:rsid w:val="00687801"/>
    <w:rsid w:val="00690463"/>
    <w:rsid w:val="00690839"/>
    <w:rsid w:val="00690ED2"/>
    <w:rsid w:val="006913C8"/>
    <w:rsid w:val="00694551"/>
    <w:rsid w:val="006948BE"/>
    <w:rsid w:val="00694A1B"/>
    <w:rsid w:val="00694EF1"/>
    <w:rsid w:val="00694F59"/>
    <w:rsid w:val="00695FBA"/>
    <w:rsid w:val="00696821"/>
    <w:rsid w:val="00696898"/>
    <w:rsid w:val="006A0772"/>
    <w:rsid w:val="006A0BF2"/>
    <w:rsid w:val="006A19A8"/>
    <w:rsid w:val="006A1A2B"/>
    <w:rsid w:val="006A1CF8"/>
    <w:rsid w:val="006A1F13"/>
    <w:rsid w:val="006A2807"/>
    <w:rsid w:val="006A300C"/>
    <w:rsid w:val="006A3F09"/>
    <w:rsid w:val="006A416F"/>
    <w:rsid w:val="006A4A4B"/>
    <w:rsid w:val="006A51E5"/>
    <w:rsid w:val="006A6CB5"/>
    <w:rsid w:val="006A6EC1"/>
    <w:rsid w:val="006B003C"/>
    <w:rsid w:val="006B3737"/>
    <w:rsid w:val="006B3838"/>
    <w:rsid w:val="006B4494"/>
    <w:rsid w:val="006B46F5"/>
    <w:rsid w:val="006B5287"/>
    <w:rsid w:val="006C0564"/>
    <w:rsid w:val="006C086A"/>
    <w:rsid w:val="006C16D9"/>
    <w:rsid w:val="006C1A5D"/>
    <w:rsid w:val="006C1B70"/>
    <w:rsid w:val="006C1B9E"/>
    <w:rsid w:val="006C2167"/>
    <w:rsid w:val="006C3551"/>
    <w:rsid w:val="006C5155"/>
    <w:rsid w:val="006C5502"/>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2BF3"/>
    <w:rsid w:val="006E4AE6"/>
    <w:rsid w:val="006E6A48"/>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1BE"/>
    <w:rsid w:val="007506B3"/>
    <w:rsid w:val="007511B5"/>
    <w:rsid w:val="0075287B"/>
    <w:rsid w:val="00753786"/>
    <w:rsid w:val="00753B28"/>
    <w:rsid w:val="007546AF"/>
    <w:rsid w:val="00755CF3"/>
    <w:rsid w:val="00755D22"/>
    <w:rsid w:val="00756BC2"/>
    <w:rsid w:val="00756E85"/>
    <w:rsid w:val="00757D40"/>
    <w:rsid w:val="007600A1"/>
    <w:rsid w:val="00760375"/>
    <w:rsid w:val="00761926"/>
    <w:rsid w:val="00761BA0"/>
    <w:rsid w:val="007627D9"/>
    <w:rsid w:val="00762FA6"/>
    <w:rsid w:val="00763ED5"/>
    <w:rsid w:val="007649C0"/>
    <w:rsid w:val="0076607C"/>
    <w:rsid w:val="007662B5"/>
    <w:rsid w:val="007662C4"/>
    <w:rsid w:val="00770413"/>
    <w:rsid w:val="007709B3"/>
    <w:rsid w:val="00771287"/>
    <w:rsid w:val="00771BFF"/>
    <w:rsid w:val="00771E55"/>
    <w:rsid w:val="00773DEB"/>
    <w:rsid w:val="00773E38"/>
    <w:rsid w:val="00774940"/>
    <w:rsid w:val="00776CAB"/>
    <w:rsid w:val="00776E25"/>
    <w:rsid w:val="00777000"/>
    <w:rsid w:val="0077727A"/>
    <w:rsid w:val="0077751F"/>
    <w:rsid w:val="007776CB"/>
    <w:rsid w:val="007778A0"/>
    <w:rsid w:val="007810A9"/>
    <w:rsid w:val="00781472"/>
    <w:rsid w:val="00781F0F"/>
    <w:rsid w:val="00782664"/>
    <w:rsid w:val="00782C0F"/>
    <w:rsid w:val="007831D3"/>
    <w:rsid w:val="00783533"/>
    <w:rsid w:val="007850C1"/>
    <w:rsid w:val="00785178"/>
    <w:rsid w:val="0078534D"/>
    <w:rsid w:val="007864E8"/>
    <w:rsid w:val="00786A88"/>
    <w:rsid w:val="00787199"/>
    <w:rsid w:val="0078727C"/>
    <w:rsid w:val="00787719"/>
    <w:rsid w:val="00787F18"/>
    <w:rsid w:val="0079049D"/>
    <w:rsid w:val="00792C78"/>
    <w:rsid w:val="007933A9"/>
    <w:rsid w:val="00793929"/>
    <w:rsid w:val="00793DC5"/>
    <w:rsid w:val="00794521"/>
    <w:rsid w:val="00794B9A"/>
    <w:rsid w:val="00795BB9"/>
    <w:rsid w:val="00796823"/>
    <w:rsid w:val="00796AF7"/>
    <w:rsid w:val="00796E7B"/>
    <w:rsid w:val="0079729D"/>
    <w:rsid w:val="00797AA0"/>
    <w:rsid w:val="00797DED"/>
    <w:rsid w:val="007A062B"/>
    <w:rsid w:val="007A2E55"/>
    <w:rsid w:val="007A3137"/>
    <w:rsid w:val="007A31F3"/>
    <w:rsid w:val="007A4A64"/>
    <w:rsid w:val="007A4B9D"/>
    <w:rsid w:val="007A55C2"/>
    <w:rsid w:val="007A7099"/>
    <w:rsid w:val="007A7887"/>
    <w:rsid w:val="007B0513"/>
    <w:rsid w:val="007B06B9"/>
    <w:rsid w:val="007B09F5"/>
    <w:rsid w:val="007B0C5B"/>
    <w:rsid w:val="007B18D8"/>
    <w:rsid w:val="007B1B7B"/>
    <w:rsid w:val="007B2202"/>
    <w:rsid w:val="007B31C0"/>
    <w:rsid w:val="007B3C9A"/>
    <w:rsid w:val="007B3E9C"/>
    <w:rsid w:val="007B4676"/>
    <w:rsid w:val="007B5E21"/>
    <w:rsid w:val="007B713F"/>
    <w:rsid w:val="007B7530"/>
    <w:rsid w:val="007C095F"/>
    <w:rsid w:val="007C17D5"/>
    <w:rsid w:val="007C1A44"/>
    <w:rsid w:val="007C1DC3"/>
    <w:rsid w:val="007C1FFD"/>
    <w:rsid w:val="007C25AC"/>
    <w:rsid w:val="007C2DD0"/>
    <w:rsid w:val="007C4173"/>
    <w:rsid w:val="007C5415"/>
    <w:rsid w:val="007C563E"/>
    <w:rsid w:val="007C6A8D"/>
    <w:rsid w:val="007C6F38"/>
    <w:rsid w:val="007C7B54"/>
    <w:rsid w:val="007C7BB8"/>
    <w:rsid w:val="007C7E7F"/>
    <w:rsid w:val="007D06E6"/>
    <w:rsid w:val="007D1A7F"/>
    <w:rsid w:val="007D1B14"/>
    <w:rsid w:val="007D1FAC"/>
    <w:rsid w:val="007D22F1"/>
    <w:rsid w:val="007D2689"/>
    <w:rsid w:val="007D2788"/>
    <w:rsid w:val="007D2D53"/>
    <w:rsid w:val="007D499D"/>
    <w:rsid w:val="007D4F8A"/>
    <w:rsid w:val="007D4FB2"/>
    <w:rsid w:val="007D60BF"/>
    <w:rsid w:val="007D6398"/>
    <w:rsid w:val="007E1392"/>
    <w:rsid w:val="007E2ED6"/>
    <w:rsid w:val="007E2EF9"/>
    <w:rsid w:val="007E3FA0"/>
    <w:rsid w:val="007E45DA"/>
    <w:rsid w:val="007E546A"/>
    <w:rsid w:val="007E6432"/>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2DF8"/>
    <w:rsid w:val="00803217"/>
    <w:rsid w:val="008043F1"/>
    <w:rsid w:val="008051A3"/>
    <w:rsid w:val="008056ED"/>
    <w:rsid w:val="00805FC2"/>
    <w:rsid w:val="008078A9"/>
    <w:rsid w:val="00807C64"/>
    <w:rsid w:val="00807E15"/>
    <w:rsid w:val="008104E0"/>
    <w:rsid w:val="0081087E"/>
    <w:rsid w:val="00811105"/>
    <w:rsid w:val="00811D9D"/>
    <w:rsid w:val="0081238F"/>
    <w:rsid w:val="00813245"/>
    <w:rsid w:val="00814BE5"/>
    <w:rsid w:val="008158D3"/>
    <w:rsid w:val="00815AA2"/>
    <w:rsid w:val="00816BD6"/>
    <w:rsid w:val="00816C60"/>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79C"/>
    <w:rsid w:val="008378CB"/>
    <w:rsid w:val="00840DE0"/>
    <w:rsid w:val="0084147C"/>
    <w:rsid w:val="00842A34"/>
    <w:rsid w:val="00843C18"/>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6AEA"/>
    <w:rsid w:val="00857EB3"/>
    <w:rsid w:val="00860623"/>
    <w:rsid w:val="008607A8"/>
    <w:rsid w:val="00861551"/>
    <w:rsid w:val="008619B8"/>
    <w:rsid w:val="00861FEE"/>
    <w:rsid w:val="00862027"/>
    <w:rsid w:val="008620F4"/>
    <w:rsid w:val="00863414"/>
    <w:rsid w:val="0086354A"/>
    <w:rsid w:val="008653B4"/>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CB6"/>
    <w:rsid w:val="008A4A41"/>
    <w:rsid w:val="008A6BEF"/>
    <w:rsid w:val="008A712A"/>
    <w:rsid w:val="008B0846"/>
    <w:rsid w:val="008B42E7"/>
    <w:rsid w:val="008B4791"/>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D6DF4"/>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382"/>
    <w:rsid w:val="00911D3B"/>
    <w:rsid w:val="00912176"/>
    <w:rsid w:val="009139F6"/>
    <w:rsid w:val="00913BD4"/>
    <w:rsid w:val="009143D1"/>
    <w:rsid w:val="0091446A"/>
    <w:rsid w:val="009163C7"/>
    <w:rsid w:val="0091704E"/>
    <w:rsid w:val="009200B6"/>
    <w:rsid w:val="00920E92"/>
    <w:rsid w:val="00921E6D"/>
    <w:rsid w:val="0092209D"/>
    <w:rsid w:val="00922190"/>
    <w:rsid w:val="00923655"/>
    <w:rsid w:val="00923BAE"/>
    <w:rsid w:val="0092419C"/>
    <w:rsid w:val="00926107"/>
    <w:rsid w:val="0092610E"/>
    <w:rsid w:val="009263AC"/>
    <w:rsid w:val="009275DB"/>
    <w:rsid w:val="00927925"/>
    <w:rsid w:val="00930776"/>
    <w:rsid w:val="009322D7"/>
    <w:rsid w:val="009333E1"/>
    <w:rsid w:val="00934DEF"/>
    <w:rsid w:val="0093589D"/>
    <w:rsid w:val="00935948"/>
    <w:rsid w:val="00936071"/>
    <w:rsid w:val="00937450"/>
    <w:rsid w:val="009376AF"/>
    <w:rsid w:val="009376CD"/>
    <w:rsid w:val="00937E9C"/>
    <w:rsid w:val="00940212"/>
    <w:rsid w:val="0094079B"/>
    <w:rsid w:val="009428FC"/>
    <w:rsid w:val="00942EC2"/>
    <w:rsid w:val="009434F8"/>
    <w:rsid w:val="00943F64"/>
    <w:rsid w:val="00943F65"/>
    <w:rsid w:val="00945047"/>
    <w:rsid w:val="009456D2"/>
    <w:rsid w:val="0094668A"/>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4A7E"/>
    <w:rsid w:val="009B647D"/>
    <w:rsid w:val="009B66BD"/>
    <w:rsid w:val="009B6B5E"/>
    <w:rsid w:val="009B6F94"/>
    <w:rsid w:val="009B7234"/>
    <w:rsid w:val="009B7F85"/>
    <w:rsid w:val="009C01DB"/>
    <w:rsid w:val="009C02BC"/>
    <w:rsid w:val="009C0E65"/>
    <w:rsid w:val="009C19E9"/>
    <w:rsid w:val="009C32F8"/>
    <w:rsid w:val="009C4C34"/>
    <w:rsid w:val="009C6D75"/>
    <w:rsid w:val="009D1BD3"/>
    <w:rsid w:val="009D1EE0"/>
    <w:rsid w:val="009D5A5D"/>
    <w:rsid w:val="009D657F"/>
    <w:rsid w:val="009D65DD"/>
    <w:rsid w:val="009D6E0D"/>
    <w:rsid w:val="009D7467"/>
    <w:rsid w:val="009D74A6"/>
    <w:rsid w:val="009D7615"/>
    <w:rsid w:val="009E0E87"/>
    <w:rsid w:val="009E1441"/>
    <w:rsid w:val="009E1CEC"/>
    <w:rsid w:val="009E1F72"/>
    <w:rsid w:val="009E291C"/>
    <w:rsid w:val="009E3A4B"/>
    <w:rsid w:val="009E50E3"/>
    <w:rsid w:val="009E55AC"/>
    <w:rsid w:val="009E5717"/>
    <w:rsid w:val="009E61B7"/>
    <w:rsid w:val="009E6B15"/>
    <w:rsid w:val="009E7A24"/>
    <w:rsid w:val="009E7A5C"/>
    <w:rsid w:val="009E7EC4"/>
    <w:rsid w:val="009F0B0E"/>
    <w:rsid w:val="009F1DF5"/>
    <w:rsid w:val="009F1F7A"/>
    <w:rsid w:val="009F2CB9"/>
    <w:rsid w:val="009F36B4"/>
    <w:rsid w:val="009F419F"/>
    <w:rsid w:val="009F445F"/>
    <w:rsid w:val="009F45F5"/>
    <w:rsid w:val="009F49E8"/>
    <w:rsid w:val="009F5806"/>
    <w:rsid w:val="009F59AE"/>
    <w:rsid w:val="009F6A23"/>
    <w:rsid w:val="009F74A0"/>
    <w:rsid w:val="00A00170"/>
    <w:rsid w:val="00A0066E"/>
    <w:rsid w:val="00A01B6E"/>
    <w:rsid w:val="00A0265A"/>
    <w:rsid w:val="00A027CA"/>
    <w:rsid w:val="00A028EC"/>
    <w:rsid w:val="00A03496"/>
    <w:rsid w:val="00A04A88"/>
    <w:rsid w:val="00A055DC"/>
    <w:rsid w:val="00A05EBD"/>
    <w:rsid w:val="00A064DE"/>
    <w:rsid w:val="00A06709"/>
    <w:rsid w:val="00A07140"/>
    <w:rsid w:val="00A10516"/>
    <w:rsid w:val="00A10F02"/>
    <w:rsid w:val="00A10F2C"/>
    <w:rsid w:val="00A11B52"/>
    <w:rsid w:val="00A11BF5"/>
    <w:rsid w:val="00A12E91"/>
    <w:rsid w:val="00A13227"/>
    <w:rsid w:val="00A1479E"/>
    <w:rsid w:val="00A14A0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6E8"/>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776FB"/>
    <w:rsid w:val="00A80335"/>
    <w:rsid w:val="00A8052C"/>
    <w:rsid w:val="00A82246"/>
    <w:rsid w:val="00A82346"/>
    <w:rsid w:val="00A8312D"/>
    <w:rsid w:val="00A838DA"/>
    <w:rsid w:val="00A85727"/>
    <w:rsid w:val="00A85D8F"/>
    <w:rsid w:val="00A86A2C"/>
    <w:rsid w:val="00A9051A"/>
    <w:rsid w:val="00A905D9"/>
    <w:rsid w:val="00A90727"/>
    <w:rsid w:val="00A914B1"/>
    <w:rsid w:val="00A91596"/>
    <w:rsid w:val="00A933E1"/>
    <w:rsid w:val="00A9671C"/>
    <w:rsid w:val="00AA0C01"/>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173B"/>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2BC9"/>
    <w:rsid w:val="00AF371E"/>
    <w:rsid w:val="00AF409C"/>
    <w:rsid w:val="00AF4574"/>
    <w:rsid w:val="00AF526D"/>
    <w:rsid w:val="00AF649F"/>
    <w:rsid w:val="00AF7C5F"/>
    <w:rsid w:val="00B01130"/>
    <w:rsid w:val="00B02661"/>
    <w:rsid w:val="00B0385E"/>
    <w:rsid w:val="00B03FBD"/>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24C7"/>
    <w:rsid w:val="00B33C84"/>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4C26"/>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2E14"/>
    <w:rsid w:val="00B93FC5"/>
    <w:rsid w:val="00B9426B"/>
    <w:rsid w:val="00B9567A"/>
    <w:rsid w:val="00B96F84"/>
    <w:rsid w:val="00BA18CB"/>
    <w:rsid w:val="00BA2AE5"/>
    <w:rsid w:val="00BA38C0"/>
    <w:rsid w:val="00BA45D7"/>
    <w:rsid w:val="00BA55D1"/>
    <w:rsid w:val="00BA56A5"/>
    <w:rsid w:val="00BB06D9"/>
    <w:rsid w:val="00BB12BA"/>
    <w:rsid w:val="00BB1304"/>
    <w:rsid w:val="00BB1937"/>
    <w:rsid w:val="00BB1F15"/>
    <w:rsid w:val="00BB242A"/>
    <w:rsid w:val="00BB2949"/>
    <w:rsid w:val="00BB3275"/>
    <w:rsid w:val="00BB38AA"/>
    <w:rsid w:val="00BB3D55"/>
    <w:rsid w:val="00BB5638"/>
    <w:rsid w:val="00BB69E6"/>
    <w:rsid w:val="00BB7251"/>
    <w:rsid w:val="00BB7C42"/>
    <w:rsid w:val="00BC0826"/>
    <w:rsid w:val="00BC0BC3"/>
    <w:rsid w:val="00BC13D1"/>
    <w:rsid w:val="00BC1BC3"/>
    <w:rsid w:val="00BC20C9"/>
    <w:rsid w:val="00BC2317"/>
    <w:rsid w:val="00BC32E4"/>
    <w:rsid w:val="00BC3495"/>
    <w:rsid w:val="00BC3555"/>
    <w:rsid w:val="00BC3A26"/>
    <w:rsid w:val="00BC56E0"/>
    <w:rsid w:val="00BC6872"/>
    <w:rsid w:val="00BC68D7"/>
    <w:rsid w:val="00BD03E5"/>
    <w:rsid w:val="00BD0830"/>
    <w:rsid w:val="00BD2CB1"/>
    <w:rsid w:val="00BD2CE9"/>
    <w:rsid w:val="00BD2E70"/>
    <w:rsid w:val="00BD3F9B"/>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19B4"/>
    <w:rsid w:val="00C52ECE"/>
    <w:rsid w:val="00C53212"/>
    <w:rsid w:val="00C5348B"/>
    <w:rsid w:val="00C5362D"/>
    <w:rsid w:val="00C53E70"/>
    <w:rsid w:val="00C54213"/>
    <w:rsid w:val="00C54AE7"/>
    <w:rsid w:val="00C54DA4"/>
    <w:rsid w:val="00C54F5D"/>
    <w:rsid w:val="00C55038"/>
    <w:rsid w:val="00C556C4"/>
    <w:rsid w:val="00C55A12"/>
    <w:rsid w:val="00C55BBC"/>
    <w:rsid w:val="00C56734"/>
    <w:rsid w:val="00C56C9F"/>
    <w:rsid w:val="00C603BA"/>
    <w:rsid w:val="00C61603"/>
    <w:rsid w:val="00C61653"/>
    <w:rsid w:val="00C637FD"/>
    <w:rsid w:val="00C6553E"/>
    <w:rsid w:val="00C66523"/>
    <w:rsid w:val="00C66D96"/>
    <w:rsid w:val="00C677E9"/>
    <w:rsid w:val="00C67EA4"/>
    <w:rsid w:val="00C700DD"/>
    <w:rsid w:val="00C70DA0"/>
    <w:rsid w:val="00C70DC4"/>
    <w:rsid w:val="00C71082"/>
    <w:rsid w:val="00C738E0"/>
    <w:rsid w:val="00C7515F"/>
    <w:rsid w:val="00C7601C"/>
    <w:rsid w:val="00C760D4"/>
    <w:rsid w:val="00C76A1A"/>
    <w:rsid w:val="00C76B6B"/>
    <w:rsid w:val="00C77978"/>
    <w:rsid w:val="00C8094B"/>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A0FF2"/>
    <w:rsid w:val="00CA1636"/>
    <w:rsid w:val="00CA2A8B"/>
    <w:rsid w:val="00CA2D4F"/>
    <w:rsid w:val="00CA358C"/>
    <w:rsid w:val="00CA390E"/>
    <w:rsid w:val="00CA3B50"/>
    <w:rsid w:val="00CA3D0C"/>
    <w:rsid w:val="00CA3F9A"/>
    <w:rsid w:val="00CA4C76"/>
    <w:rsid w:val="00CA4E46"/>
    <w:rsid w:val="00CA4F72"/>
    <w:rsid w:val="00CA5E5B"/>
    <w:rsid w:val="00CA654B"/>
    <w:rsid w:val="00CA6F88"/>
    <w:rsid w:val="00CA7092"/>
    <w:rsid w:val="00CA7E1F"/>
    <w:rsid w:val="00CB1DA9"/>
    <w:rsid w:val="00CB1E4B"/>
    <w:rsid w:val="00CB2D10"/>
    <w:rsid w:val="00CB3154"/>
    <w:rsid w:val="00CB396F"/>
    <w:rsid w:val="00CB3AC5"/>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4C3"/>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4D16"/>
    <w:rsid w:val="00CE6347"/>
    <w:rsid w:val="00CE678F"/>
    <w:rsid w:val="00CE6B00"/>
    <w:rsid w:val="00CE742E"/>
    <w:rsid w:val="00CF01FD"/>
    <w:rsid w:val="00CF1E1A"/>
    <w:rsid w:val="00CF27B8"/>
    <w:rsid w:val="00CF2BB9"/>
    <w:rsid w:val="00CF2D03"/>
    <w:rsid w:val="00CF4D95"/>
    <w:rsid w:val="00CF4DF3"/>
    <w:rsid w:val="00CF5617"/>
    <w:rsid w:val="00CF5E41"/>
    <w:rsid w:val="00CF6820"/>
    <w:rsid w:val="00CF6FAF"/>
    <w:rsid w:val="00CF73D9"/>
    <w:rsid w:val="00D004AD"/>
    <w:rsid w:val="00D011CA"/>
    <w:rsid w:val="00D020FC"/>
    <w:rsid w:val="00D02461"/>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0BB4"/>
    <w:rsid w:val="00D21BD1"/>
    <w:rsid w:val="00D2210F"/>
    <w:rsid w:val="00D22E3A"/>
    <w:rsid w:val="00D24065"/>
    <w:rsid w:val="00D24C0D"/>
    <w:rsid w:val="00D25208"/>
    <w:rsid w:val="00D27618"/>
    <w:rsid w:val="00D31005"/>
    <w:rsid w:val="00D32CBE"/>
    <w:rsid w:val="00D33A07"/>
    <w:rsid w:val="00D33BE3"/>
    <w:rsid w:val="00D33D9C"/>
    <w:rsid w:val="00D35200"/>
    <w:rsid w:val="00D35B39"/>
    <w:rsid w:val="00D35DEB"/>
    <w:rsid w:val="00D361BF"/>
    <w:rsid w:val="00D36A2B"/>
    <w:rsid w:val="00D36C63"/>
    <w:rsid w:val="00D37918"/>
    <w:rsid w:val="00D3792D"/>
    <w:rsid w:val="00D40D7E"/>
    <w:rsid w:val="00D423F2"/>
    <w:rsid w:val="00D44B00"/>
    <w:rsid w:val="00D44D37"/>
    <w:rsid w:val="00D4517A"/>
    <w:rsid w:val="00D4525D"/>
    <w:rsid w:val="00D45325"/>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389"/>
    <w:rsid w:val="00D949E8"/>
    <w:rsid w:val="00D94AE4"/>
    <w:rsid w:val="00D96D11"/>
    <w:rsid w:val="00DA282B"/>
    <w:rsid w:val="00DA287A"/>
    <w:rsid w:val="00DA29BD"/>
    <w:rsid w:val="00DA3D44"/>
    <w:rsid w:val="00DA5950"/>
    <w:rsid w:val="00DA6127"/>
    <w:rsid w:val="00DA7A03"/>
    <w:rsid w:val="00DA7A7B"/>
    <w:rsid w:val="00DA7D34"/>
    <w:rsid w:val="00DB0369"/>
    <w:rsid w:val="00DB0DB8"/>
    <w:rsid w:val="00DB159F"/>
    <w:rsid w:val="00DB1818"/>
    <w:rsid w:val="00DB1F9F"/>
    <w:rsid w:val="00DB3682"/>
    <w:rsid w:val="00DB3918"/>
    <w:rsid w:val="00DB3F4D"/>
    <w:rsid w:val="00DB43FF"/>
    <w:rsid w:val="00DB4BAC"/>
    <w:rsid w:val="00DB6578"/>
    <w:rsid w:val="00DB7358"/>
    <w:rsid w:val="00DB74A8"/>
    <w:rsid w:val="00DB7FD1"/>
    <w:rsid w:val="00DC045F"/>
    <w:rsid w:val="00DC056C"/>
    <w:rsid w:val="00DC07CD"/>
    <w:rsid w:val="00DC1BBD"/>
    <w:rsid w:val="00DC309B"/>
    <w:rsid w:val="00DC3ED9"/>
    <w:rsid w:val="00DC4DA2"/>
    <w:rsid w:val="00DC5261"/>
    <w:rsid w:val="00DC6A61"/>
    <w:rsid w:val="00DC6F63"/>
    <w:rsid w:val="00DC75FA"/>
    <w:rsid w:val="00DC7C44"/>
    <w:rsid w:val="00DD04CB"/>
    <w:rsid w:val="00DD18E1"/>
    <w:rsid w:val="00DD211A"/>
    <w:rsid w:val="00DD24D6"/>
    <w:rsid w:val="00DD2F00"/>
    <w:rsid w:val="00DD3480"/>
    <w:rsid w:val="00DD34BD"/>
    <w:rsid w:val="00DD4409"/>
    <w:rsid w:val="00DD5188"/>
    <w:rsid w:val="00DD5D4C"/>
    <w:rsid w:val="00DD64BE"/>
    <w:rsid w:val="00DD76C2"/>
    <w:rsid w:val="00DE03D3"/>
    <w:rsid w:val="00DE10B9"/>
    <w:rsid w:val="00DE1CEF"/>
    <w:rsid w:val="00DE22A8"/>
    <w:rsid w:val="00DE25D2"/>
    <w:rsid w:val="00DE36BA"/>
    <w:rsid w:val="00DE491C"/>
    <w:rsid w:val="00DE78F6"/>
    <w:rsid w:val="00DF042B"/>
    <w:rsid w:val="00DF218F"/>
    <w:rsid w:val="00DF4645"/>
    <w:rsid w:val="00DF659A"/>
    <w:rsid w:val="00DF6BE4"/>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279FE"/>
    <w:rsid w:val="00E31200"/>
    <w:rsid w:val="00E32F07"/>
    <w:rsid w:val="00E337F6"/>
    <w:rsid w:val="00E340BB"/>
    <w:rsid w:val="00E3512B"/>
    <w:rsid w:val="00E353C0"/>
    <w:rsid w:val="00E37983"/>
    <w:rsid w:val="00E37E4F"/>
    <w:rsid w:val="00E401B7"/>
    <w:rsid w:val="00E4131C"/>
    <w:rsid w:val="00E41B53"/>
    <w:rsid w:val="00E4283F"/>
    <w:rsid w:val="00E447E6"/>
    <w:rsid w:val="00E44821"/>
    <w:rsid w:val="00E45739"/>
    <w:rsid w:val="00E4615A"/>
    <w:rsid w:val="00E46C08"/>
    <w:rsid w:val="00E46F84"/>
    <w:rsid w:val="00E471CF"/>
    <w:rsid w:val="00E47979"/>
    <w:rsid w:val="00E513FD"/>
    <w:rsid w:val="00E52D7A"/>
    <w:rsid w:val="00E5433E"/>
    <w:rsid w:val="00E54D39"/>
    <w:rsid w:val="00E55DA6"/>
    <w:rsid w:val="00E6087B"/>
    <w:rsid w:val="00E609A3"/>
    <w:rsid w:val="00E61DD6"/>
    <w:rsid w:val="00E62835"/>
    <w:rsid w:val="00E62BC9"/>
    <w:rsid w:val="00E62D26"/>
    <w:rsid w:val="00E6636E"/>
    <w:rsid w:val="00E66ABA"/>
    <w:rsid w:val="00E67116"/>
    <w:rsid w:val="00E675D5"/>
    <w:rsid w:val="00E7096B"/>
    <w:rsid w:val="00E74041"/>
    <w:rsid w:val="00E743A8"/>
    <w:rsid w:val="00E74804"/>
    <w:rsid w:val="00E7496B"/>
    <w:rsid w:val="00E74E5E"/>
    <w:rsid w:val="00E75577"/>
    <w:rsid w:val="00E75960"/>
    <w:rsid w:val="00E75971"/>
    <w:rsid w:val="00E76044"/>
    <w:rsid w:val="00E766EC"/>
    <w:rsid w:val="00E76D3A"/>
    <w:rsid w:val="00E774D6"/>
    <w:rsid w:val="00E77645"/>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7B6"/>
    <w:rsid w:val="00EA7B85"/>
    <w:rsid w:val="00EB06B2"/>
    <w:rsid w:val="00EB0784"/>
    <w:rsid w:val="00EB2EEE"/>
    <w:rsid w:val="00EB304C"/>
    <w:rsid w:val="00EB34AD"/>
    <w:rsid w:val="00EB378C"/>
    <w:rsid w:val="00EB4E14"/>
    <w:rsid w:val="00EB513E"/>
    <w:rsid w:val="00EB56A0"/>
    <w:rsid w:val="00EB5A68"/>
    <w:rsid w:val="00EC09D5"/>
    <w:rsid w:val="00EC230D"/>
    <w:rsid w:val="00EC2679"/>
    <w:rsid w:val="00EC2A0F"/>
    <w:rsid w:val="00EC340C"/>
    <w:rsid w:val="00EC4A25"/>
    <w:rsid w:val="00EC61BE"/>
    <w:rsid w:val="00EC62F8"/>
    <w:rsid w:val="00EC6C86"/>
    <w:rsid w:val="00EC6F51"/>
    <w:rsid w:val="00EC7DFE"/>
    <w:rsid w:val="00ED0457"/>
    <w:rsid w:val="00ED09E3"/>
    <w:rsid w:val="00ED112E"/>
    <w:rsid w:val="00ED1699"/>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5FE"/>
    <w:rsid w:val="00EE297D"/>
    <w:rsid w:val="00EE2E97"/>
    <w:rsid w:val="00EE3337"/>
    <w:rsid w:val="00EE384F"/>
    <w:rsid w:val="00EE3D21"/>
    <w:rsid w:val="00EE3D2C"/>
    <w:rsid w:val="00EE4F7D"/>
    <w:rsid w:val="00EE54DB"/>
    <w:rsid w:val="00EE55B6"/>
    <w:rsid w:val="00EE5D46"/>
    <w:rsid w:val="00EE5F79"/>
    <w:rsid w:val="00EE61B2"/>
    <w:rsid w:val="00EE671D"/>
    <w:rsid w:val="00EE7EBB"/>
    <w:rsid w:val="00EF0C39"/>
    <w:rsid w:val="00EF0DB9"/>
    <w:rsid w:val="00EF612C"/>
    <w:rsid w:val="00EF7203"/>
    <w:rsid w:val="00EF7AA9"/>
    <w:rsid w:val="00F004D9"/>
    <w:rsid w:val="00F016C9"/>
    <w:rsid w:val="00F01C6C"/>
    <w:rsid w:val="00F01C7D"/>
    <w:rsid w:val="00F025A2"/>
    <w:rsid w:val="00F036E9"/>
    <w:rsid w:val="00F0428F"/>
    <w:rsid w:val="00F043D1"/>
    <w:rsid w:val="00F0476F"/>
    <w:rsid w:val="00F06396"/>
    <w:rsid w:val="00F07388"/>
    <w:rsid w:val="00F0750E"/>
    <w:rsid w:val="00F07939"/>
    <w:rsid w:val="00F10733"/>
    <w:rsid w:val="00F10960"/>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4C2"/>
    <w:rsid w:val="00F41A62"/>
    <w:rsid w:val="00F42330"/>
    <w:rsid w:val="00F43661"/>
    <w:rsid w:val="00F43E8C"/>
    <w:rsid w:val="00F44DF5"/>
    <w:rsid w:val="00F4564C"/>
    <w:rsid w:val="00F45FE2"/>
    <w:rsid w:val="00F46377"/>
    <w:rsid w:val="00F463C0"/>
    <w:rsid w:val="00F46B11"/>
    <w:rsid w:val="00F46F23"/>
    <w:rsid w:val="00F4749A"/>
    <w:rsid w:val="00F47AA4"/>
    <w:rsid w:val="00F47CFC"/>
    <w:rsid w:val="00F521FD"/>
    <w:rsid w:val="00F52508"/>
    <w:rsid w:val="00F52DE9"/>
    <w:rsid w:val="00F54032"/>
    <w:rsid w:val="00F542DB"/>
    <w:rsid w:val="00F543B0"/>
    <w:rsid w:val="00F54A3D"/>
    <w:rsid w:val="00F54CB0"/>
    <w:rsid w:val="00F561BD"/>
    <w:rsid w:val="00F571A8"/>
    <w:rsid w:val="00F579CD"/>
    <w:rsid w:val="00F57A78"/>
    <w:rsid w:val="00F61301"/>
    <w:rsid w:val="00F61C8E"/>
    <w:rsid w:val="00F62A1D"/>
    <w:rsid w:val="00F63395"/>
    <w:rsid w:val="00F633B4"/>
    <w:rsid w:val="00F63695"/>
    <w:rsid w:val="00F653B8"/>
    <w:rsid w:val="00F66887"/>
    <w:rsid w:val="00F66B03"/>
    <w:rsid w:val="00F673D2"/>
    <w:rsid w:val="00F701EF"/>
    <w:rsid w:val="00F70B46"/>
    <w:rsid w:val="00F71B89"/>
    <w:rsid w:val="00F7353C"/>
    <w:rsid w:val="00F73746"/>
    <w:rsid w:val="00F74440"/>
    <w:rsid w:val="00F758D2"/>
    <w:rsid w:val="00F76F1D"/>
    <w:rsid w:val="00F76F8F"/>
    <w:rsid w:val="00F77B35"/>
    <w:rsid w:val="00F77CC7"/>
    <w:rsid w:val="00F77EE4"/>
    <w:rsid w:val="00F81D4D"/>
    <w:rsid w:val="00F824FC"/>
    <w:rsid w:val="00F836AD"/>
    <w:rsid w:val="00F83BB0"/>
    <w:rsid w:val="00F83C4F"/>
    <w:rsid w:val="00F83CF8"/>
    <w:rsid w:val="00F840B5"/>
    <w:rsid w:val="00F84D86"/>
    <w:rsid w:val="00F86568"/>
    <w:rsid w:val="00F917E7"/>
    <w:rsid w:val="00F941DF"/>
    <w:rsid w:val="00F946E9"/>
    <w:rsid w:val="00F95600"/>
    <w:rsid w:val="00F9634D"/>
    <w:rsid w:val="00F96DC0"/>
    <w:rsid w:val="00F975E4"/>
    <w:rsid w:val="00F97605"/>
    <w:rsid w:val="00FA02F4"/>
    <w:rsid w:val="00FA1266"/>
    <w:rsid w:val="00FA2071"/>
    <w:rsid w:val="00FA2589"/>
    <w:rsid w:val="00FA25FF"/>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C2C"/>
    <w:rsid w:val="00FB3D1B"/>
    <w:rsid w:val="00FB4568"/>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53AB"/>
    <w:rsid w:val="00FC6549"/>
    <w:rsid w:val="00FC7E40"/>
    <w:rsid w:val="00FD046D"/>
    <w:rsid w:val="00FD0A57"/>
    <w:rsid w:val="00FD0B21"/>
    <w:rsid w:val="00FD0C60"/>
    <w:rsid w:val="00FD0F81"/>
    <w:rsid w:val="00FD1924"/>
    <w:rsid w:val="00FD1C59"/>
    <w:rsid w:val="00FD4437"/>
    <w:rsid w:val="00FD4563"/>
    <w:rsid w:val="00FD4F31"/>
    <w:rsid w:val="00FD4FC8"/>
    <w:rsid w:val="00FD5CC7"/>
    <w:rsid w:val="00FD6CD3"/>
    <w:rsid w:val="00FD6EDB"/>
    <w:rsid w:val="00FD7BD7"/>
    <w:rsid w:val="00FD7FF9"/>
    <w:rsid w:val="00FE073C"/>
    <w:rsid w:val="00FE0C11"/>
    <w:rsid w:val="00FE106D"/>
    <w:rsid w:val="00FE1C0C"/>
    <w:rsid w:val="00FE2140"/>
    <w:rsid w:val="00FE251B"/>
    <w:rsid w:val="00FE278E"/>
    <w:rsid w:val="00FE329E"/>
    <w:rsid w:val="00FE32DA"/>
    <w:rsid w:val="00FE40A6"/>
    <w:rsid w:val="00FE45B0"/>
    <w:rsid w:val="00FE4CA0"/>
    <w:rsid w:val="00FE520E"/>
    <w:rsid w:val="00FE6595"/>
    <w:rsid w:val="00FE6612"/>
    <w:rsid w:val="00FF0428"/>
    <w:rsid w:val="00FF1486"/>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num" w:pos="360"/>
        <w:tab w:val="left" w:pos="720"/>
      </w:tabs>
      <w:spacing w:before="120"/>
      <w:ind w:left="576" w:hanging="576"/>
      <w:outlineLvl w:val="2"/>
    </w:pPr>
    <w:rPr>
      <w:sz w:val="28"/>
    </w:rPr>
  </w:style>
  <w:style w:type="paragraph" w:styleId="Heading4">
    <w:name w:val="heading 4"/>
    <w:basedOn w:val="Heading3"/>
    <w:next w:val="Normal"/>
    <w:qFormat/>
    <w:pPr>
      <w:numPr>
        <w:ilvl w:val="3"/>
      </w:numPr>
      <w:tabs>
        <w:tab w:val="num" w:pos="360"/>
        <w:tab w:val="left" w:pos="864"/>
      </w:tabs>
      <w:ind w:left="576" w:hanging="576"/>
      <w:outlineLvl w:val="3"/>
    </w:pPr>
    <w:rPr>
      <w:sz w:val="24"/>
    </w:rPr>
  </w:style>
  <w:style w:type="paragraph" w:styleId="Heading5">
    <w:name w:val="heading 5"/>
    <w:basedOn w:val="Heading4"/>
    <w:next w:val="Normal"/>
    <w:qFormat/>
    <w:pPr>
      <w:numPr>
        <w:ilvl w:val="4"/>
      </w:numPr>
      <w:tabs>
        <w:tab w:val="num" w:pos="360"/>
        <w:tab w:val="left" w:pos="1008"/>
      </w:tabs>
      <w:ind w:left="576" w:hanging="576"/>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table" w:customStyle="1" w:styleId="TableGrid2">
    <w:name w:val="Table Grid2"/>
    <w:basedOn w:val="TableNormal"/>
    <w:next w:val="TableGrid"/>
    <w:uiPriority w:val="39"/>
    <w:rsid w:val="000A6563"/>
    <w:rPr>
      <w:rFonts w:ascii="Calibri" w:eastAsia="Malgun Gothic"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566C1"/>
    <w:rPr>
      <w:lang w:eastAsia="en-US"/>
    </w:rPr>
  </w:style>
  <w:style w:type="character" w:styleId="UnresolvedMention">
    <w:name w:val="Unresolved Mention"/>
    <w:basedOn w:val="DefaultParagraphFont"/>
    <w:uiPriority w:val="99"/>
    <w:semiHidden/>
    <w:unhideWhenUsed/>
    <w:rsid w:val="007B06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18136010">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404016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6975535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11763461">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0875634">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6490516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198202947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28CC2-8E7E-43B8-B150-9D9C7D137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2248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2024-04-05T04:07:00Z</dcterms:created>
  <dcterms:modified xsi:type="dcterms:W3CDTF">2024-05-10T05:11:00Z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