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4DE04F1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DE40EF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D55230">
        <w:rPr>
          <w:rFonts w:ascii="Calibri" w:eastAsia="MS Mincho" w:hAnsi="Calibri" w:cs="Calibri"/>
          <w:sz w:val="24"/>
          <w:szCs w:val="24"/>
          <w:lang w:val="en-US" w:eastAsia="en-US"/>
        </w:rPr>
        <w:t>04917</w:t>
      </w:r>
    </w:p>
    <w:p w14:paraId="36508560" w14:textId="567ED595" w:rsidR="006D2320" w:rsidRPr="00D278AD" w:rsidRDefault="00DE40EF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Fukuoka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Japan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22nd</w:t>
      </w:r>
      <w:r w:rsidR="001872B3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26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>th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6251CAC" w:rsidR="00CF09A2" w:rsidRDefault="00557B12" w:rsidP="00CF09A2">
      <w:r>
        <w:t xml:space="preserve">In RAN2#125bis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1A934431" w14:textId="0175494C" w:rsidR="00DC61FF" w:rsidRDefault="00AB428B" w:rsidP="00DC61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Wait for RAN3 inputs to update section 16.14.4 and 16.14.6 related to switchover and NG </w:t>
      </w:r>
      <w:proofErr w:type="gramStart"/>
      <w:r>
        <w:t>interface</w:t>
      </w:r>
      <w:proofErr w:type="gramEnd"/>
    </w:p>
    <w:p w14:paraId="594E28E4" w14:textId="1197C417" w:rsidR="00AB428B" w:rsidRDefault="00E55C32" w:rsidP="00DC61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0D5B">
        <w:t>C</w:t>
      </w:r>
      <w:r>
        <w:t>ome back in future meetings to check if we can c</w:t>
      </w:r>
      <w:r w:rsidRPr="00F40D5B">
        <w:t xml:space="preserve">onsider the text proposal for TS 38.300 </w:t>
      </w:r>
      <w:r>
        <w:t xml:space="preserve">in R2-2403606 </w:t>
      </w:r>
      <w:r w:rsidRPr="00F40D5B">
        <w:t xml:space="preserve">as a possible baseline for RAN2 discussion to support the </w:t>
      </w:r>
      <w:proofErr w:type="spellStart"/>
      <w:r w:rsidRPr="00F40D5B">
        <w:t>gNB</w:t>
      </w:r>
      <w:proofErr w:type="spellEnd"/>
      <w:r w:rsidRPr="00F40D5B">
        <w:t xml:space="preserve"> on-board regenerative payload </w:t>
      </w:r>
      <w:proofErr w:type="gramStart"/>
      <w:r w:rsidRPr="00F40D5B">
        <w:t>architecture</w:t>
      </w:r>
      <w:proofErr w:type="gramEnd"/>
    </w:p>
    <w:p w14:paraId="495CDC2C" w14:textId="6A2A2466" w:rsidR="005360DD" w:rsidRDefault="00304175" w:rsidP="00DC61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04175">
        <w:t>Observation 2.</w:t>
      </w:r>
      <w:r w:rsidRPr="00304175">
        <w:tab/>
        <w:t>The satellite switch with resync feature may be supported in regenerative payload architecture.</w:t>
      </w:r>
    </w:p>
    <w:p w14:paraId="5808648B" w14:textId="1A0A612E" w:rsidR="00314CF2" w:rsidRDefault="00314CF2" w:rsidP="00314CF2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4CF2">
        <w:t xml:space="preserve">We can continue the discussion on this in the next </w:t>
      </w:r>
      <w:proofErr w:type="gramStart"/>
      <w:r w:rsidRPr="00314CF2">
        <w:t>meeting</w:t>
      </w:r>
      <w:proofErr w:type="gramEnd"/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32E20016" w14:textId="1DE70BE2" w:rsidR="00B820FF" w:rsidRDefault="00B820FF" w:rsidP="00B820FF">
      <w:pPr>
        <w:rPr>
          <w:b/>
          <w:bCs/>
        </w:rPr>
      </w:pPr>
      <w:r w:rsidRPr="007F4276">
        <w:rPr>
          <w:b/>
          <w:bCs/>
        </w:rPr>
        <w:t xml:space="preserve">Proposal </w:t>
      </w:r>
      <w:r w:rsidR="00BE4FCA"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</w:t>
      </w:r>
      <w:r w:rsidR="0080110D">
        <w:rPr>
          <w:b/>
          <w:bCs/>
        </w:rPr>
        <w:t xml:space="preserve">should </w:t>
      </w:r>
      <w:r>
        <w:rPr>
          <w:b/>
          <w:bCs/>
        </w:rPr>
        <w:t>wait for RAN3’</w:t>
      </w:r>
      <w:r w:rsidR="00C215C7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</w:t>
      </w:r>
      <w:r w:rsidR="00A3761A">
        <w:rPr>
          <w:b/>
          <w:bCs/>
        </w:rPr>
        <w:t>enhance the satellite switch with re-sync for regenerative payload</w:t>
      </w:r>
      <w:r w:rsidR="00756D60">
        <w:rPr>
          <w:b/>
          <w:bCs/>
        </w:rPr>
        <w:t>.</w:t>
      </w:r>
      <w:r w:rsidRPr="007F4276">
        <w:rPr>
          <w:b/>
          <w:bCs/>
        </w:rPr>
        <w:t xml:space="preserve"> 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47C994D2" w14:textId="1B023D82" w:rsidR="0042080D" w:rsidRDefault="0042080D" w:rsidP="0042080D">
      <w:pPr>
        <w:rPr>
          <w:b/>
          <w:bCs/>
        </w:rPr>
      </w:pPr>
      <w:r w:rsidRPr="007F4276">
        <w:rPr>
          <w:b/>
          <w:bCs/>
        </w:rPr>
        <w:t xml:space="preserve">Proposal </w:t>
      </w:r>
      <w:r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should wait for RAN3’</w:t>
      </w:r>
      <w:r w:rsidR="00615744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enhance the satellite switch with re-sync for regenerative payload.</w:t>
      </w:r>
      <w:r w:rsidRPr="007F4276">
        <w:rPr>
          <w:b/>
          <w:bCs/>
        </w:rPr>
        <w:t xml:space="preserve">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7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5"/>
  </w:num>
  <w:num w:numId="7" w16cid:durableId="495194234">
    <w:abstractNumId w:val="23"/>
  </w:num>
  <w:num w:numId="8" w16cid:durableId="178592675">
    <w:abstractNumId w:val="28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4"/>
  </w:num>
  <w:num w:numId="12" w16cid:durableId="1875606508">
    <w:abstractNumId w:val="20"/>
  </w:num>
  <w:num w:numId="13" w16cid:durableId="1902011288">
    <w:abstractNumId w:val="26"/>
  </w:num>
  <w:num w:numId="14" w16cid:durableId="249000757">
    <w:abstractNumId w:val="22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1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488</Words>
  <Characters>2756</Characters>
  <Application>Microsoft Office Word</Application>
  <DocSecurity>0</DocSecurity>
  <Lines>22</Lines>
  <Paragraphs>6</Paragraphs>
  <ScaleCrop>false</ScaleCrop>
  <Company>Alcatel-Lucent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Yuxin Wei</cp:lastModifiedBy>
  <cp:revision>43</cp:revision>
  <cp:lastPrinted>2009-09-26T16:02:00Z</cp:lastPrinted>
  <dcterms:created xsi:type="dcterms:W3CDTF">2024-05-09T14:28:00Z</dcterms:created>
  <dcterms:modified xsi:type="dcterms:W3CDTF">2024-05-09T14:32:00Z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