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810D8" w14:textId="4FB02244" w:rsidR="00EF3FD3" w:rsidRPr="00EF3FD3" w:rsidRDefault="00EF3FD3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  <w:lang w:eastAsia="zh-TW"/>
        </w:rPr>
      </w:pPr>
      <w:r w:rsidRPr="00EF3FD3">
        <w:rPr>
          <w:rFonts w:ascii="Arial" w:eastAsia="MS Mincho" w:hAnsi="Arial"/>
          <w:b/>
          <w:sz w:val="24"/>
          <w:szCs w:val="24"/>
        </w:rPr>
        <w:t>3GPP TSG RAN WG2#12</w:t>
      </w:r>
      <w:r w:rsidR="004305E9">
        <w:rPr>
          <w:rFonts w:ascii="Arial" w:eastAsia="MS Mincho" w:hAnsi="Arial"/>
          <w:b/>
          <w:sz w:val="24"/>
          <w:szCs w:val="24"/>
        </w:rPr>
        <w:t>6</w:t>
      </w:r>
      <w:r w:rsidRPr="00EF3FD3">
        <w:rPr>
          <w:rFonts w:ascii="Arial" w:eastAsia="MS Mincho" w:hAnsi="Arial"/>
          <w:b/>
          <w:sz w:val="24"/>
          <w:szCs w:val="24"/>
        </w:rPr>
        <w:tab/>
        <w:t>R2-2</w:t>
      </w:r>
      <w:r w:rsidR="004305E9">
        <w:rPr>
          <w:rFonts w:ascii="Arial" w:eastAsia="MS Mincho" w:hAnsi="Arial"/>
          <w:b/>
          <w:sz w:val="24"/>
          <w:szCs w:val="24"/>
        </w:rPr>
        <w:t>40</w:t>
      </w:r>
      <w:r w:rsidR="00E32200">
        <w:rPr>
          <w:rFonts w:ascii="Arial" w:eastAsia="MS Mincho" w:hAnsi="Arial"/>
          <w:b/>
          <w:sz w:val="24"/>
          <w:szCs w:val="24"/>
        </w:rPr>
        <w:t>4853</w:t>
      </w:r>
    </w:p>
    <w:p w14:paraId="09F9A529" w14:textId="3C7A78B6" w:rsidR="000C2B29" w:rsidRPr="0070488F" w:rsidRDefault="004305E9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</w:rPr>
      </w:pPr>
      <w:r w:rsidRPr="004305E9">
        <w:rPr>
          <w:rFonts w:ascii="Arial" w:eastAsia="MS Mincho" w:hAnsi="Arial"/>
          <w:b/>
          <w:sz w:val="24"/>
          <w:szCs w:val="24"/>
        </w:rPr>
        <w:t>Fukuoka, Japan, 20th - 24th May 2024</w:t>
      </w:r>
      <w:r w:rsidR="00E04378">
        <w:rPr>
          <w:rFonts w:ascii="Arial" w:eastAsia="MS Mincho" w:hAnsi="Arial"/>
          <w:i/>
          <w:sz w:val="24"/>
          <w:szCs w:val="24"/>
        </w:rPr>
        <w:t xml:space="preserve"> </w:t>
      </w:r>
    </w:p>
    <w:p w14:paraId="30F6943F" w14:textId="77777777" w:rsidR="005343D4" w:rsidRDefault="005343D4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b/>
          <w:sz w:val="24"/>
          <w:lang w:val="en-US" w:eastAsia="en-US"/>
        </w:rPr>
      </w:pPr>
    </w:p>
    <w:p w14:paraId="6ECB4249" w14:textId="0E6474D0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4305E9">
        <w:rPr>
          <w:rFonts w:ascii="Arial" w:eastAsia="SimSun" w:hAnsi="Arial"/>
          <w:sz w:val="24"/>
          <w:lang w:val="en-US" w:eastAsia="en-US"/>
        </w:rPr>
        <w:t>8.8.4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val="en-US"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</w:p>
    <w:p w14:paraId="4A1F404C" w14:textId="73848DAE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4305E9" w:rsidRPr="004305E9">
        <w:rPr>
          <w:rFonts w:ascii="Arial" w:eastAsia="SimSun" w:hAnsi="Arial"/>
          <w:sz w:val="24"/>
          <w:lang w:val="en-US" w:eastAsia="en-US"/>
        </w:rPr>
        <w:t>Discussions on the configuration of intended service areas</w:t>
      </w:r>
    </w:p>
    <w:p w14:paraId="2BF28B29" w14:textId="4DF54B62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 xml:space="preserve">Discussion </w:t>
      </w:r>
      <w:r w:rsidR="00A1708D">
        <w:rPr>
          <w:rFonts w:ascii="Arial" w:eastAsia="SimSun" w:hAnsi="Arial"/>
          <w:sz w:val="24"/>
          <w:lang w:val="en-US" w:eastAsia="en-US"/>
        </w:rPr>
        <w:t>and Decision</w:t>
      </w:r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6585C84E" w14:textId="1C4DD769" w:rsidR="001313F7" w:rsidRPr="001313F7" w:rsidRDefault="001313F7" w:rsidP="005363A4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In the </w:t>
      </w:r>
      <w:r w:rsidR="0074756F">
        <w:rPr>
          <w:iCs/>
          <w:lang w:eastAsia="zh-TW"/>
        </w:rPr>
        <w:t>WID of R</w:t>
      </w:r>
      <w:r w:rsidR="00D802A6">
        <w:rPr>
          <w:iCs/>
          <w:lang w:eastAsia="zh-TW"/>
        </w:rPr>
        <w:t>el-</w:t>
      </w:r>
      <w:r w:rsidR="0074756F">
        <w:rPr>
          <w:iCs/>
          <w:lang w:eastAsia="zh-TW"/>
        </w:rPr>
        <w:t xml:space="preserve">19 </w:t>
      </w:r>
      <w:r w:rsidR="00D802A6">
        <w:rPr>
          <w:iCs/>
          <w:lang w:eastAsia="zh-TW"/>
        </w:rPr>
        <w:t xml:space="preserve">NR </w:t>
      </w:r>
      <w:r w:rsidR="0074756F">
        <w:rPr>
          <w:iCs/>
          <w:lang w:eastAsia="zh-TW"/>
        </w:rPr>
        <w:t>NTN</w:t>
      </w:r>
      <w:r w:rsidR="004D6B08">
        <w:rPr>
          <w:iCs/>
          <w:lang w:eastAsia="zh-TW"/>
        </w:rPr>
        <w:t xml:space="preserve"> [1]</w:t>
      </w:r>
      <w:r w:rsidR="00D802A6">
        <w:rPr>
          <w:iCs/>
          <w:lang w:eastAsia="zh-TW"/>
        </w:rPr>
        <w:t xml:space="preserve">, </w:t>
      </w:r>
      <w:r>
        <w:rPr>
          <w:iCs/>
          <w:lang w:eastAsia="zh-TW"/>
        </w:rPr>
        <w:t>MBS feature</w:t>
      </w:r>
      <w:r w:rsidR="00B643AB">
        <w:rPr>
          <w:iCs/>
          <w:lang w:eastAsia="zh-TW"/>
        </w:rPr>
        <w:t xml:space="preserve"> is an add-value for NTN system and in some case the intended service area of a broadcast service would be expected to be smaller than the coverage of </w:t>
      </w:r>
      <w:proofErr w:type="gramStart"/>
      <w:r w:rsidR="00B643AB">
        <w:rPr>
          <w:iCs/>
          <w:lang w:eastAsia="zh-TW"/>
        </w:rPr>
        <w:t>a</w:t>
      </w:r>
      <w:proofErr w:type="gramEnd"/>
      <w:r w:rsidR="00B643AB">
        <w:rPr>
          <w:iCs/>
          <w:lang w:eastAsia="zh-TW"/>
        </w:rPr>
        <w:t xml:space="preserve"> NTN cell. </w:t>
      </w:r>
      <w:r w:rsidR="004D6B08">
        <w:rPr>
          <w:iCs/>
          <w:lang w:eastAsia="zh-TW"/>
        </w:rPr>
        <w:t>T</w:t>
      </w:r>
      <w:r w:rsidRPr="00B643AB">
        <w:rPr>
          <w:iCs/>
          <w:lang w:eastAsia="zh-TW"/>
        </w:rPr>
        <w:t xml:space="preserve">he objective of </w:t>
      </w:r>
      <w:r w:rsidR="004D6B08">
        <w:rPr>
          <w:iCs/>
          <w:lang w:eastAsia="zh-TW"/>
        </w:rPr>
        <w:t>this feature is described as follows:</w:t>
      </w:r>
    </w:p>
    <w:p w14:paraId="72B662A3" w14:textId="77777777" w:rsidR="0074756F" w:rsidRPr="009431DD" w:rsidRDefault="0074756F" w:rsidP="0074756F">
      <w:pPr>
        <w:spacing w:line="276" w:lineRule="auto"/>
        <w:rPr>
          <w:rFonts w:eastAsia="Malgun Gothic"/>
          <w:lang w:val="en-US" w:eastAsia="ko-KR"/>
        </w:rPr>
      </w:pPr>
      <w:r w:rsidRPr="009431DD">
        <w:rPr>
          <w:rFonts w:eastAsia="Malgun Gothic"/>
          <w:lang w:val="en-US" w:eastAsia="ko-KR"/>
        </w:rPr>
        <w:t>Specify signaling of the intended service area of a broadcast service (e.g. MBS broadcast) via NR NTN [RAN2, RAN3]</w:t>
      </w:r>
    </w:p>
    <w:p w14:paraId="59F30492" w14:textId="06346D1F" w:rsidR="0074756F" w:rsidRPr="009431DD" w:rsidRDefault="0074756F" w:rsidP="0074756F">
      <w:pPr>
        <w:pStyle w:val="afff"/>
        <w:widowControl w:val="0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 xml:space="preserve">Specify SIB </w:t>
      </w:r>
      <w:proofErr w:type="spellStart"/>
      <w:r w:rsidRPr="009431DD">
        <w:t>signaling</w:t>
      </w:r>
      <w:proofErr w:type="spellEnd"/>
      <w:r w:rsidRPr="009431DD">
        <w:t xml:space="preserve"> to indicate the intended service area in case the satellite footprint covers a larger area. [RAN2]</w:t>
      </w:r>
    </w:p>
    <w:p w14:paraId="5B032A88" w14:textId="77777777" w:rsidR="0074756F" w:rsidRPr="009431DD" w:rsidRDefault="0074756F" w:rsidP="0074756F">
      <w:pPr>
        <w:pStyle w:val="afff"/>
        <w:widowControl w:val="0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 xml:space="preserve">Specify the necessary </w:t>
      </w:r>
      <w:proofErr w:type="spellStart"/>
      <w:r w:rsidRPr="009431DD">
        <w:t>signaling</w:t>
      </w:r>
      <w:proofErr w:type="spellEnd"/>
      <w:r w:rsidRPr="009431DD">
        <w:t xml:space="preserve"> between CN and NG-RAN. [RAN3]</w:t>
      </w:r>
    </w:p>
    <w:p w14:paraId="19D8B495" w14:textId="77777777" w:rsidR="00881073" w:rsidRPr="006E223C" w:rsidRDefault="00881073" w:rsidP="005363A4">
      <w:pPr>
        <w:jc w:val="both"/>
        <w:rPr>
          <w:iCs/>
          <w:lang w:eastAsia="zh-TW"/>
        </w:rPr>
      </w:pPr>
    </w:p>
    <w:p w14:paraId="4FD0859C" w14:textId="60CC0C4F" w:rsidR="00164E12" w:rsidRDefault="005849CC" w:rsidP="005363A4">
      <w:pPr>
        <w:jc w:val="both"/>
        <w:rPr>
          <w:iCs/>
          <w:lang w:eastAsia="zh-TW"/>
        </w:rPr>
      </w:pPr>
      <w:r>
        <w:rPr>
          <w:iCs/>
          <w:lang w:eastAsia="zh-TW"/>
        </w:rPr>
        <w:t>In RAN2 #12</w:t>
      </w:r>
      <w:r w:rsidR="00F8600A">
        <w:rPr>
          <w:iCs/>
          <w:lang w:eastAsia="zh-TW"/>
        </w:rPr>
        <w:t>5</w:t>
      </w:r>
      <w:r>
        <w:rPr>
          <w:iCs/>
          <w:lang w:eastAsia="zh-TW"/>
        </w:rPr>
        <w:t>bis</w:t>
      </w:r>
      <w:r w:rsidR="00512567">
        <w:rPr>
          <w:iCs/>
          <w:lang w:eastAsia="zh-TW"/>
        </w:rPr>
        <w:t xml:space="preserve">, </w:t>
      </w:r>
      <w:r w:rsidR="005A3ACF">
        <w:rPr>
          <w:iCs/>
          <w:lang w:eastAsia="zh-TW"/>
        </w:rPr>
        <w:t>two format</w:t>
      </w:r>
      <w:r w:rsidR="00947DC9">
        <w:rPr>
          <w:iCs/>
          <w:lang w:eastAsia="zh-TW"/>
        </w:rPr>
        <w:t>s</w:t>
      </w:r>
      <w:r w:rsidR="00361865">
        <w:rPr>
          <w:iCs/>
          <w:lang w:eastAsia="zh-TW"/>
        </w:rPr>
        <w:t xml:space="preserve"> of</w:t>
      </w:r>
      <w:r w:rsidR="005A3ACF">
        <w:rPr>
          <w:iCs/>
          <w:lang w:eastAsia="zh-TW"/>
        </w:rPr>
        <w:t xml:space="preserve"> identify</w:t>
      </w:r>
      <w:r w:rsidR="00361865">
        <w:rPr>
          <w:iCs/>
          <w:lang w:eastAsia="zh-TW"/>
        </w:rPr>
        <w:t>ing</w:t>
      </w:r>
      <w:r w:rsidR="005A3ACF">
        <w:rPr>
          <w:iCs/>
          <w:lang w:eastAsia="zh-TW"/>
        </w:rPr>
        <w:t xml:space="preserve"> the intended service areas </w:t>
      </w:r>
      <w:r w:rsidR="00361865">
        <w:rPr>
          <w:iCs/>
          <w:lang w:eastAsia="zh-TW"/>
        </w:rPr>
        <w:t>are agreed for further discussions</w:t>
      </w:r>
      <w:r w:rsidR="00845E30">
        <w:rPr>
          <w:iCs/>
          <w:lang w:eastAsia="zh-TW"/>
        </w:rPr>
        <w:t xml:space="preserve"> [</w:t>
      </w:r>
      <w:r w:rsidR="00361865">
        <w:rPr>
          <w:iCs/>
          <w:lang w:eastAsia="zh-TW"/>
        </w:rPr>
        <w:t>2</w:t>
      </w:r>
      <w:r w:rsidR="00845E30">
        <w:rPr>
          <w:iCs/>
          <w:lang w:eastAsia="zh-TW"/>
        </w:rPr>
        <w:t>]</w:t>
      </w:r>
      <w:r w:rsidR="00947DC9">
        <w:rPr>
          <w:iCs/>
          <w:lang w:eastAsia="zh-TW"/>
        </w:rPr>
        <w:t>:</w:t>
      </w:r>
    </w:p>
    <w:tbl>
      <w:tblPr>
        <w:tblStyle w:val="afff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7A97" w14:paraId="24E2096E" w14:textId="77777777" w:rsidTr="00D87A97">
        <w:tc>
          <w:tcPr>
            <w:tcW w:w="9855" w:type="dxa"/>
          </w:tcPr>
          <w:p w14:paraId="027F912B" w14:textId="77777777" w:rsidR="00D87A97" w:rsidRPr="00D87A97" w:rsidRDefault="00D87A97" w:rsidP="000B45B4">
            <w:pPr>
              <w:spacing w:after="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>Agreements:</w:t>
            </w:r>
          </w:p>
          <w:p w14:paraId="72F0DA90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>1. For MBS broadcast service we don’t restrict the work to any satellite constellation type</w:t>
            </w:r>
          </w:p>
          <w:p w14:paraId="1CFDAC25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>2. We prioritize working on a solution for MBS broadcast but we don’t preclude other broadcast services, namely ETWS</w:t>
            </w:r>
          </w:p>
          <w:p w14:paraId="4AC1CC26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 xml:space="preserve">3. We will cover at least the case where the indicated intended service area covers a portion of </w:t>
            </w:r>
            <w:proofErr w:type="gramStart"/>
            <w:r w:rsidRPr="00D87A97">
              <w:rPr>
                <w:iCs/>
                <w:lang w:val="en-US" w:eastAsia="zh-TW"/>
              </w:rPr>
              <w:t>a</w:t>
            </w:r>
            <w:proofErr w:type="gramEnd"/>
            <w:r w:rsidRPr="00D87A97">
              <w:rPr>
                <w:iCs/>
                <w:lang w:val="en-US" w:eastAsia="zh-TW"/>
              </w:rPr>
              <w:t xml:space="preserve"> NTN cell</w:t>
            </w:r>
          </w:p>
          <w:p w14:paraId="07C1BD4D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>4. The intended service area can cover the area of more than one NTN cells (or portions thereof)</w:t>
            </w:r>
          </w:p>
          <w:p w14:paraId="2E87F13D" w14:textId="77777777" w:rsidR="00D87A97" w:rsidRPr="00D87A97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 xml:space="preserve">5. Can discuss next time whether the broadcast transmission can be limited to the intended service area only (i.e. no transmission happens outside of the intended </w:t>
            </w:r>
            <w:proofErr w:type="spellStart"/>
            <w:r w:rsidRPr="00D87A97">
              <w:rPr>
                <w:iCs/>
                <w:lang w:val="en-US" w:eastAsia="zh-TW"/>
              </w:rPr>
              <w:t>serive</w:t>
            </w:r>
            <w:proofErr w:type="spellEnd"/>
            <w:r w:rsidRPr="00D87A97">
              <w:rPr>
                <w:iCs/>
                <w:lang w:val="en-US" w:eastAsia="zh-TW"/>
              </w:rPr>
              <w:t xml:space="preserve"> area)</w:t>
            </w:r>
          </w:p>
          <w:p w14:paraId="303E88D4" w14:textId="77777777" w:rsidR="00D87A97" w:rsidRPr="000B45B4" w:rsidRDefault="00D87A97" w:rsidP="000B45B4">
            <w:pPr>
              <w:spacing w:after="0"/>
              <w:ind w:left="310" w:hangingChars="155" w:hanging="310"/>
              <w:jc w:val="both"/>
              <w:rPr>
                <w:iCs/>
                <w:highlight w:val="yellow"/>
                <w:lang w:val="en-US" w:eastAsia="zh-TW"/>
              </w:rPr>
            </w:pPr>
            <w:r w:rsidRPr="00D87A97">
              <w:rPr>
                <w:iCs/>
                <w:lang w:val="en-US" w:eastAsia="zh-TW"/>
              </w:rPr>
              <w:t xml:space="preserve">6. </w:t>
            </w:r>
            <w:r w:rsidRPr="000B45B4">
              <w:rPr>
                <w:iCs/>
                <w:highlight w:val="yellow"/>
                <w:lang w:val="en-US" w:eastAsia="zh-TW"/>
              </w:rPr>
              <w:t xml:space="preserve">At least the following geographical area formats to model service area can be further considered (the </w:t>
            </w:r>
            <w:proofErr w:type="spellStart"/>
            <w:r w:rsidRPr="000B45B4">
              <w:rPr>
                <w:iCs/>
                <w:highlight w:val="yellow"/>
                <w:lang w:val="en-US" w:eastAsia="zh-TW"/>
              </w:rPr>
              <w:t>signalling</w:t>
            </w:r>
            <w:proofErr w:type="spellEnd"/>
            <w:r w:rsidRPr="000B45B4">
              <w:rPr>
                <w:iCs/>
                <w:highlight w:val="yellow"/>
                <w:lang w:val="en-US" w:eastAsia="zh-TW"/>
              </w:rPr>
              <w:t xml:space="preserve"> of other information than the geographical information can be considered):</w:t>
            </w:r>
          </w:p>
          <w:p w14:paraId="6A13F46C" w14:textId="77777777" w:rsidR="00D87A97" w:rsidRPr="000B45B4" w:rsidRDefault="00D87A97" w:rsidP="000B45B4">
            <w:pPr>
              <w:spacing w:after="0"/>
              <w:ind w:leftChars="70" w:left="450" w:hangingChars="155" w:hanging="310"/>
              <w:jc w:val="both"/>
              <w:rPr>
                <w:iCs/>
                <w:highlight w:val="yellow"/>
                <w:lang w:val="en-US" w:eastAsia="zh-TW"/>
              </w:rPr>
            </w:pPr>
            <w:r w:rsidRPr="000B45B4">
              <w:rPr>
                <w:iCs/>
                <w:highlight w:val="yellow"/>
                <w:lang w:val="en-US" w:eastAsia="zh-TW"/>
              </w:rPr>
              <w:t xml:space="preserve"> - Circles (like for TN coverage)</w:t>
            </w:r>
          </w:p>
          <w:p w14:paraId="42F750C2" w14:textId="18B6E718" w:rsidR="00D87A97" w:rsidRPr="00D87A97" w:rsidRDefault="00D87A97" w:rsidP="000B45B4">
            <w:pPr>
              <w:spacing w:after="0"/>
              <w:ind w:leftChars="70" w:left="450" w:hangingChars="155" w:hanging="310"/>
              <w:jc w:val="both"/>
              <w:rPr>
                <w:iCs/>
                <w:lang w:val="en-US" w:eastAsia="zh-TW"/>
              </w:rPr>
            </w:pPr>
            <w:r w:rsidRPr="000B45B4">
              <w:rPr>
                <w:iCs/>
                <w:highlight w:val="yellow"/>
                <w:lang w:val="en-US" w:eastAsia="zh-TW"/>
              </w:rPr>
              <w:t xml:space="preserve"> - Geographical area information, e.g. via polygons, to better approximate the intended shape of service area</w:t>
            </w:r>
          </w:p>
        </w:tc>
      </w:tr>
    </w:tbl>
    <w:p w14:paraId="507B858E" w14:textId="4DA35A55" w:rsidR="006336CC" w:rsidRPr="00BC5014" w:rsidRDefault="006336CC" w:rsidP="005363A4">
      <w:pPr>
        <w:jc w:val="both"/>
        <w:rPr>
          <w:iCs/>
          <w:lang w:eastAsia="zh-TW"/>
        </w:rPr>
      </w:pPr>
    </w:p>
    <w:p w14:paraId="7473CDE2" w14:textId="778BC721" w:rsidR="00430E8A" w:rsidRDefault="00430E8A" w:rsidP="005363A4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I</w:t>
      </w:r>
      <w:r>
        <w:rPr>
          <w:iCs/>
          <w:lang w:eastAsia="zh-TW"/>
        </w:rPr>
        <w:t xml:space="preserve">n this contribution we </w:t>
      </w:r>
      <w:r w:rsidR="00947DC9">
        <w:rPr>
          <w:iCs/>
          <w:lang w:eastAsia="zh-TW"/>
        </w:rPr>
        <w:t xml:space="preserve">propose </w:t>
      </w:r>
      <w:r w:rsidR="00E00C71">
        <w:rPr>
          <w:iCs/>
          <w:lang w:eastAsia="zh-TW"/>
        </w:rPr>
        <w:t>to adopt circles to identify the intended service areas if the information needs to be provided by System Information</w:t>
      </w:r>
      <w:r w:rsidR="00974399">
        <w:rPr>
          <w:iCs/>
          <w:lang w:eastAsia="zh-TW"/>
        </w:rPr>
        <w:t>.</w:t>
      </w:r>
    </w:p>
    <w:p w14:paraId="08AF3A7D" w14:textId="08A85CB9" w:rsidR="00B97703" w:rsidRDefault="002F1940" w:rsidP="000F6242">
      <w:pPr>
        <w:pStyle w:val="1"/>
      </w:pPr>
      <w:r>
        <w:t>2</w:t>
      </w:r>
      <w:r>
        <w:tab/>
      </w:r>
      <w:r w:rsidR="000A196C">
        <w:t>Discussion</w:t>
      </w:r>
    </w:p>
    <w:p w14:paraId="459213BB" w14:textId="1A8AF83F" w:rsidR="00EA7B7A" w:rsidRDefault="00E45F97" w:rsidP="00414351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As</w:t>
      </w:r>
      <w:r>
        <w:rPr>
          <w:iCs/>
          <w:lang w:eastAsia="zh-TW"/>
        </w:rPr>
        <w:t xml:space="preserve"> described in the WID Rel-19 NR NTN, the intended service areas are configured for controlling/restricting the access of broadcast services in a portion of the NTN </w:t>
      </w:r>
      <w:r w:rsidR="002204FE">
        <w:rPr>
          <w:rFonts w:hint="eastAsia"/>
          <w:iCs/>
          <w:lang w:eastAsia="zh-TW"/>
        </w:rPr>
        <w:t>c</w:t>
      </w:r>
      <w:r w:rsidR="002204FE">
        <w:rPr>
          <w:iCs/>
          <w:lang w:eastAsia="zh-TW"/>
        </w:rPr>
        <w:t xml:space="preserve">ell </w:t>
      </w:r>
      <w:r>
        <w:rPr>
          <w:iCs/>
          <w:lang w:eastAsia="zh-TW"/>
        </w:rPr>
        <w:t xml:space="preserve">coverage. </w:t>
      </w:r>
    </w:p>
    <w:p w14:paraId="3AC86316" w14:textId="0A4835F0" w:rsidR="00CF43C3" w:rsidRDefault="00395678" w:rsidP="00414351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In TN, location dependent MBS is supported by broadcasting </w:t>
      </w:r>
      <w:r w:rsidRPr="00CF43C3">
        <w:rPr>
          <w:iCs/>
          <w:lang w:eastAsia="zh-TW"/>
        </w:rPr>
        <w:t>cell list or TAI list for description of the service area</w:t>
      </w:r>
      <w:r>
        <w:rPr>
          <w:iCs/>
          <w:lang w:eastAsia="zh-TW"/>
        </w:rPr>
        <w:t>.</w:t>
      </w:r>
      <w:r>
        <w:rPr>
          <w:rFonts w:hint="eastAsia"/>
          <w:iCs/>
          <w:lang w:eastAsia="zh-TW"/>
        </w:rPr>
        <w:t xml:space="preserve"> </w:t>
      </w:r>
      <w:r>
        <w:rPr>
          <w:iCs/>
          <w:lang w:eastAsia="zh-TW"/>
        </w:rPr>
        <w:t>T</w:t>
      </w:r>
      <w:r w:rsidR="007D0E49">
        <w:rPr>
          <w:iCs/>
          <w:lang w:eastAsia="zh-TW"/>
        </w:rPr>
        <w:t xml:space="preserve">he intended service areas of MBS service could be limited by only delivering MBS control information and MBS contents </w:t>
      </w:r>
      <w:r>
        <w:rPr>
          <w:iCs/>
          <w:lang w:eastAsia="zh-TW"/>
        </w:rPr>
        <w:t xml:space="preserve">from CN </w:t>
      </w:r>
      <w:r w:rsidR="007D0E49">
        <w:rPr>
          <w:iCs/>
          <w:lang w:eastAsia="zh-TW"/>
        </w:rPr>
        <w:t>to the associated TN cells that provide coverage of the intended service areas.</w:t>
      </w:r>
      <w:r w:rsidR="001B6C5B">
        <w:rPr>
          <w:iCs/>
          <w:lang w:eastAsia="zh-TW"/>
        </w:rPr>
        <w:t xml:space="preserve">  </w:t>
      </w:r>
    </w:p>
    <w:p w14:paraId="186999FE" w14:textId="329DE5F8" w:rsidR="001B6C5B" w:rsidRDefault="005058D9" w:rsidP="001B6C5B">
      <w:pPr>
        <w:jc w:val="both"/>
        <w:rPr>
          <w:iCs/>
          <w:lang w:eastAsia="zh-TW"/>
        </w:rPr>
      </w:pPr>
      <w:r>
        <w:rPr>
          <w:iCs/>
          <w:lang w:eastAsia="zh-TW"/>
        </w:rPr>
        <w:t>T</w:t>
      </w:r>
      <w:r w:rsidRPr="00253E02">
        <w:rPr>
          <w:iCs/>
          <w:lang w:eastAsia="zh-TW"/>
        </w:rPr>
        <w:t xml:space="preserve">o ensure UE in RRC_IDLE/RRC_INACTIVE </w:t>
      </w:r>
      <w:r>
        <w:rPr>
          <w:iCs/>
          <w:lang w:eastAsia="zh-TW"/>
        </w:rPr>
        <w:t xml:space="preserve">would </w:t>
      </w:r>
      <w:r w:rsidRPr="00253E02">
        <w:rPr>
          <w:iCs/>
          <w:lang w:eastAsia="zh-TW"/>
        </w:rPr>
        <w:t>have up-to-date configuration of intended service areas</w:t>
      </w:r>
      <w:r>
        <w:rPr>
          <w:iCs/>
          <w:lang w:eastAsia="zh-TW"/>
        </w:rPr>
        <w:t xml:space="preserve"> and behave as network expected, geographical area information to indicate the intended service areas need</w:t>
      </w:r>
      <w:r w:rsidR="00927B69">
        <w:rPr>
          <w:iCs/>
          <w:lang w:eastAsia="zh-TW"/>
        </w:rPr>
        <w:t>s</w:t>
      </w:r>
      <w:r>
        <w:rPr>
          <w:iCs/>
          <w:lang w:eastAsia="zh-TW"/>
        </w:rPr>
        <w:t xml:space="preserve"> to be broadcast to UE in System Information.</w:t>
      </w:r>
    </w:p>
    <w:p w14:paraId="1F591321" w14:textId="289C0CF8" w:rsidR="00253E02" w:rsidRPr="009C5851" w:rsidRDefault="00253E02" w:rsidP="00253E02">
      <w:pPr>
        <w:ind w:left="1135" w:hangingChars="567" w:hanging="1135"/>
        <w:jc w:val="both"/>
        <w:rPr>
          <w:b/>
          <w:iCs/>
          <w:lang w:eastAsia="zh-TW"/>
        </w:rPr>
      </w:pPr>
      <w:r w:rsidRPr="009C5851">
        <w:rPr>
          <w:b/>
          <w:iCs/>
          <w:lang w:eastAsia="zh-TW"/>
        </w:rPr>
        <w:t xml:space="preserve">Observation 1: </w:t>
      </w:r>
      <w:r w:rsidR="0062303D" w:rsidRPr="009C5851">
        <w:rPr>
          <w:b/>
          <w:iCs/>
          <w:lang w:eastAsia="zh-TW"/>
        </w:rPr>
        <w:t>Broadcast the configuration of intended service areas by System Information would allow</w:t>
      </w:r>
      <w:r w:rsidRPr="009C5851">
        <w:rPr>
          <w:b/>
          <w:iCs/>
          <w:lang w:eastAsia="zh-TW"/>
        </w:rPr>
        <w:t xml:space="preserve"> UE in RRC_IDLE/RRC_INACTIVE have up-to-date </w:t>
      </w:r>
      <w:r w:rsidR="0062303D" w:rsidRPr="009C5851">
        <w:rPr>
          <w:b/>
          <w:iCs/>
          <w:lang w:eastAsia="zh-TW"/>
        </w:rPr>
        <w:t>information</w:t>
      </w:r>
      <w:r w:rsidRPr="009C5851">
        <w:rPr>
          <w:b/>
          <w:iCs/>
          <w:lang w:eastAsia="zh-TW"/>
        </w:rPr>
        <w:t>.</w:t>
      </w:r>
    </w:p>
    <w:p w14:paraId="31F9DF1C" w14:textId="7E88DC02" w:rsidR="00B87A66" w:rsidRPr="006319EF" w:rsidRDefault="00253E02" w:rsidP="00414351">
      <w:pPr>
        <w:jc w:val="both"/>
        <w:rPr>
          <w:b/>
          <w:iCs/>
          <w:lang w:eastAsia="zh-TW"/>
        </w:rPr>
      </w:pPr>
      <w:r w:rsidRPr="00253E02">
        <w:rPr>
          <w:b/>
          <w:iCs/>
          <w:lang w:eastAsia="zh-TW"/>
        </w:rPr>
        <w:t>Proposal 1: It is proposed to broadcast the configuration of intended service areas by System Information</w:t>
      </w:r>
      <w:r w:rsidR="0062303D">
        <w:rPr>
          <w:b/>
          <w:iCs/>
          <w:lang w:eastAsia="zh-TW"/>
        </w:rPr>
        <w:t xml:space="preserve"> in NTN.</w:t>
      </w:r>
    </w:p>
    <w:p w14:paraId="1AF14FBD" w14:textId="1BF19B64" w:rsidR="000B1666" w:rsidRDefault="000B1666" w:rsidP="000B1666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lastRenderedPageBreak/>
        <w:t>T</w:t>
      </w:r>
      <w:r>
        <w:rPr>
          <w:iCs/>
          <w:lang w:eastAsia="zh-TW"/>
        </w:rPr>
        <w:t>here are two options of geographical area formats to indicate the information of intended service areas</w:t>
      </w:r>
      <w:r>
        <w:rPr>
          <w:rFonts w:hint="eastAsia"/>
          <w:iCs/>
          <w:lang w:eastAsia="zh-TW"/>
        </w:rPr>
        <w:t>:</w:t>
      </w:r>
    </w:p>
    <w:p w14:paraId="75DFD3F5" w14:textId="5080133D" w:rsidR="000B1666" w:rsidRPr="000B1666" w:rsidRDefault="000B1666" w:rsidP="00EF4E34">
      <w:pPr>
        <w:ind w:leftChars="71" w:left="142"/>
        <w:jc w:val="both"/>
        <w:rPr>
          <w:iCs/>
          <w:lang w:eastAsia="zh-TW"/>
        </w:rPr>
      </w:pPr>
      <w:r w:rsidRPr="000B1666">
        <w:rPr>
          <w:iCs/>
          <w:lang w:eastAsia="zh-TW"/>
        </w:rPr>
        <w:t>- Circles (like for TN coverage)</w:t>
      </w:r>
    </w:p>
    <w:p w14:paraId="48E695FD" w14:textId="66E77A5F" w:rsidR="00B87A66" w:rsidRDefault="000B1666" w:rsidP="00EF4E34">
      <w:pPr>
        <w:ind w:leftChars="71" w:left="142"/>
        <w:jc w:val="both"/>
        <w:rPr>
          <w:iCs/>
          <w:lang w:eastAsia="zh-TW"/>
        </w:rPr>
      </w:pPr>
      <w:r w:rsidRPr="000B1666">
        <w:rPr>
          <w:iCs/>
          <w:lang w:eastAsia="zh-TW"/>
        </w:rPr>
        <w:t>- Geographical area information, e.g. via polygons, to better approximate the intended shape of service area</w:t>
      </w:r>
    </w:p>
    <w:p w14:paraId="07ED63B6" w14:textId="77777777" w:rsidR="00EF4E34" w:rsidRPr="0062303D" w:rsidRDefault="00EF4E34" w:rsidP="00EF4E34">
      <w:pPr>
        <w:jc w:val="both"/>
        <w:rPr>
          <w:iCs/>
          <w:lang w:eastAsia="zh-TW"/>
        </w:rPr>
      </w:pPr>
      <w:r w:rsidRPr="0062303D">
        <w:rPr>
          <w:iCs/>
          <w:lang w:eastAsia="zh-TW"/>
        </w:rPr>
        <w:t>If the intended service areas are agr</w:t>
      </w:r>
      <w:bookmarkStart w:id="0" w:name="_GoBack"/>
      <w:bookmarkEnd w:id="0"/>
      <w:r w:rsidRPr="0062303D">
        <w:rPr>
          <w:iCs/>
          <w:lang w:eastAsia="zh-TW"/>
        </w:rPr>
        <w:t xml:space="preserve">eed to be provided by </w:t>
      </w:r>
      <w:r>
        <w:rPr>
          <w:iCs/>
          <w:lang w:eastAsia="zh-TW"/>
        </w:rPr>
        <w:t>S</w:t>
      </w:r>
      <w:r w:rsidRPr="0062303D">
        <w:rPr>
          <w:iCs/>
          <w:lang w:eastAsia="zh-TW"/>
        </w:rPr>
        <w:t xml:space="preserve">ystem </w:t>
      </w:r>
      <w:r>
        <w:rPr>
          <w:iCs/>
          <w:lang w:eastAsia="zh-TW"/>
        </w:rPr>
        <w:t>I</w:t>
      </w:r>
      <w:r w:rsidRPr="0062303D">
        <w:rPr>
          <w:iCs/>
          <w:lang w:eastAsia="zh-TW"/>
        </w:rPr>
        <w:t>nformation, signa</w:t>
      </w:r>
      <w:r>
        <w:rPr>
          <w:iCs/>
          <w:lang w:eastAsia="zh-TW"/>
        </w:rPr>
        <w:t>l</w:t>
      </w:r>
      <w:r w:rsidRPr="0062303D">
        <w:rPr>
          <w:iCs/>
          <w:lang w:eastAsia="zh-TW"/>
        </w:rPr>
        <w:t>ling overhead need</w:t>
      </w:r>
      <w:r>
        <w:rPr>
          <w:iCs/>
          <w:lang w:eastAsia="zh-TW"/>
        </w:rPr>
        <w:t>s</w:t>
      </w:r>
      <w:r w:rsidRPr="0062303D">
        <w:rPr>
          <w:iCs/>
          <w:lang w:eastAsia="zh-TW"/>
        </w:rPr>
        <w:t xml:space="preserve"> to be </w:t>
      </w:r>
      <w:proofErr w:type="gramStart"/>
      <w:r w:rsidRPr="0062303D">
        <w:rPr>
          <w:iCs/>
          <w:lang w:eastAsia="zh-TW"/>
        </w:rPr>
        <w:t>take</w:t>
      </w:r>
      <w:r>
        <w:rPr>
          <w:iCs/>
          <w:lang w:eastAsia="zh-TW"/>
        </w:rPr>
        <w:t>n</w:t>
      </w:r>
      <w:r w:rsidRPr="0062303D">
        <w:rPr>
          <w:iCs/>
          <w:lang w:eastAsia="zh-TW"/>
        </w:rPr>
        <w:t xml:space="preserve"> into account</w:t>
      </w:r>
      <w:proofErr w:type="gramEnd"/>
      <w:r w:rsidRPr="0062303D">
        <w:rPr>
          <w:iCs/>
          <w:lang w:eastAsia="zh-TW"/>
        </w:rPr>
        <w:t>.</w:t>
      </w:r>
    </w:p>
    <w:p w14:paraId="1A1E51B1" w14:textId="095B6625" w:rsidR="00871202" w:rsidRDefault="00871202" w:rsidP="0062303D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To identify a </w:t>
      </w:r>
      <w:proofErr w:type="gramStart"/>
      <w:r>
        <w:rPr>
          <w:iCs/>
          <w:lang w:eastAsia="zh-TW"/>
        </w:rPr>
        <w:t>circle</w:t>
      </w:r>
      <w:proofErr w:type="gramEnd"/>
      <w:r>
        <w:rPr>
          <w:iCs/>
          <w:lang w:eastAsia="zh-TW"/>
        </w:rPr>
        <w:t xml:space="preserve"> like for a TN coverage requires 72 bits (55 bits for identifying the reference location and 17 bits for identifying the radius). On the other hand, identifying a polygon requires no less than 165 bits for 3 reference locations. </w:t>
      </w:r>
      <w:r w:rsidR="00EF4E34">
        <w:rPr>
          <w:iCs/>
          <w:lang w:eastAsia="zh-TW"/>
        </w:rPr>
        <w:t>For identifying an intended service area, the signalling overhead of circles is less than that of polygons.</w:t>
      </w:r>
    </w:p>
    <w:p w14:paraId="52AD541F" w14:textId="09810505" w:rsidR="0062303D" w:rsidRPr="009C5851" w:rsidRDefault="00094995" w:rsidP="009C5851">
      <w:pPr>
        <w:ind w:left="1419" w:hangingChars="709" w:hanging="1419"/>
        <w:jc w:val="both"/>
        <w:rPr>
          <w:b/>
          <w:iCs/>
          <w:lang w:eastAsia="zh-TW"/>
        </w:rPr>
      </w:pPr>
      <w:r w:rsidRPr="009C5851">
        <w:rPr>
          <w:b/>
          <w:iCs/>
          <w:lang w:eastAsia="zh-TW"/>
        </w:rPr>
        <w:t xml:space="preserve">Observation 2: </w:t>
      </w:r>
      <w:r w:rsidR="00EF4E34" w:rsidRPr="009C5851">
        <w:rPr>
          <w:b/>
          <w:iCs/>
          <w:lang w:eastAsia="zh-TW"/>
        </w:rPr>
        <w:t>T</w:t>
      </w:r>
      <w:r w:rsidR="0062303D" w:rsidRPr="009C5851">
        <w:rPr>
          <w:b/>
          <w:iCs/>
          <w:lang w:eastAsia="zh-TW"/>
        </w:rPr>
        <w:t>he signa</w:t>
      </w:r>
      <w:r w:rsidRPr="009C5851">
        <w:rPr>
          <w:b/>
          <w:iCs/>
          <w:lang w:eastAsia="zh-TW"/>
        </w:rPr>
        <w:t>l</w:t>
      </w:r>
      <w:r w:rsidR="0062303D" w:rsidRPr="009C5851">
        <w:rPr>
          <w:b/>
          <w:iCs/>
          <w:lang w:eastAsia="zh-TW"/>
        </w:rPr>
        <w:t>ling overhead</w:t>
      </w:r>
      <w:r w:rsidR="00EF4E34" w:rsidRPr="009C5851">
        <w:rPr>
          <w:b/>
          <w:iCs/>
          <w:lang w:eastAsia="zh-TW"/>
        </w:rPr>
        <w:t xml:space="preserve"> of identifying an intended service area as a circle is less than that of identifying an intended service area as a polygon</w:t>
      </w:r>
      <w:r w:rsidR="0062303D" w:rsidRPr="009C5851">
        <w:rPr>
          <w:b/>
          <w:iCs/>
          <w:lang w:eastAsia="zh-TW"/>
        </w:rPr>
        <w:t>.</w:t>
      </w:r>
    </w:p>
    <w:p w14:paraId="35AA45CB" w14:textId="0A0BC390" w:rsidR="00EF4E34" w:rsidRPr="00EF4E34" w:rsidRDefault="00EF4E34" w:rsidP="0062303D">
      <w:pPr>
        <w:jc w:val="both"/>
        <w:rPr>
          <w:iCs/>
          <w:lang w:eastAsia="zh-TW"/>
        </w:rPr>
      </w:pPr>
      <w:r>
        <w:rPr>
          <w:iCs/>
          <w:lang w:eastAsia="zh-TW"/>
        </w:rPr>
        <w:t>Therefore, we propose to use circles as the geographical area format for the configuration of intended service areas.</w:t>
      </w:r>
    </w:p>
    <w:p w14:paraId="6F2B7BD9" w14:textId="77777777" w:rsidR="00A91F32" w:rsidRPr="0062303D" w:rsidRDefault="006E0DFA" w:rsidP="009C5851">
      <w:pPr>
        <w:ind w:left="993" w:hangingChars="496" w:hanging="993"/>
        <w:jc w:val="both"/>
        <w:rPr>
          <w:b/>
          <w:iCs/>
          <w:lang w:eastAsia="zh-TW"/>
        </w:rPr>
      </w:pPr>
      <w:r w:rsidRPr="0062303D">
        <w:rPr>
          <w:b/>
          <w:iCs/>
          <w:lang w:eastAsia="zh-TW"/>
        </w:rPr>
        <w:t>Proposal 2: It is proposed to use circles (like TN areas) as the geographical area format for the configuration of intended service areas.</w:t>
      </w:r>
    </w:p>
    <w:p w14:paraId="5D131321" w14:textId="5FE03E41" w:rsidR="0046077A" w:rsidRPr="0062303D" w:rsidRDefault="0046077A" w:rsidP="0062303D">
      <w:pPr>
        <w:jc w:val="both"/>
        <w:rPr>
          <w:iCs/>
          <w:lang w:val="en-US" w:eastAsia="zh-TW"/>
        </w:rPr>
      </w:pP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3E1E313B" w:rsidR="003F5E20" w:rsidRDefault="00126653" w:rsidP="002F1940">
      <w:pPr>
        <w:rPr>
          <w:lang w:eastAsia="zh-TW"/>
        </w:rPr>
      </w:pPr>
      <w:r>
        <w:rPr>
          <w:lang w:eastAsia="zh-TW"/>
        </w:rPr>
        <w:t xml:space="preserve">The observations from the discussion </w:t>
      </w:r>
      <w:r w:rsidR="001F379D">
        <w:rPr>
          <w:lang w:eastAsia="zh-TW"/>
        </w:rPr>
        <w:t>are</w:t>
      </w:r>
      <w:r w:rsidR="005343D4">
        <w:rPr>
          <w:lang w:eastAsia="zh-TW"/>
        </w:rPr>
        <w:t>:</w:t>
      </w:r>
    </w:p>
    <w:p w14:paraId="004FE0FC" w14:textId="77777777" w:rsidR="001F379D" w:rsidRDefault="001F379D" w:rsidP="001F379D">
      <w:pPr>
        <w:ind w:left="1134" w:hangingChars="567" w:hanging="1134"/>
        <w:jc w:val="both"/>
        <w:rPr>
          <w:iCs/>
          <w:lang w:eastAsia="zh-TW"/>
        </w:rPr>
      </w:pPr>
      <w:r w:rsidRPr="00EB0450">
        <w:rPr>
          <w:iCs/>
          <w:u w:val="single"/>
          <w:lang w:eastAsia="zh-TW"/>
        </w:rPr>
        <w:t>Observation 1:</w:t>
      </w:r>
      <w:r w:rsidRPr="00253E02">
        <w:rPr>
          <w:iCs/>
          <w:lang w:eastAsia="zh-TW"/>
        </w:rPr>
        <w:t xml:space="preserve"> </w:t>
      </w:r>
      <w:r>
        <w:rPr>
          <w:iCs/>
          <w:lang w:eastAsia="zh-TW"/>
        </w:rPr>
        <w:t>Broadcast the configuration of intended service areas by System Information would allow</w:t>
      </w:r>
      <w:r w:rsidRPr="00253E02">
        <w:rPr>
          <w:iCs/>
          <w:lang w:eastAsia="zh-TW"/>
        </w:rPr>
        <w:t xml:space="preserve"> UE in RRC_IDLE/RRC_INACTIVE have up-to-date </w:t>
      </w:r>
      <w:r>
        <w:rPr>
          <w:iCs/>
          <w:lang w:eastAsia="zh-TW"/>
        </w:rPr>
        <w:t>information</w:t>
      </w:r>
      <w:r w:rsidRPr="00253E02">
        <w:rPr>
          <w:iCs/>
          <w:lang w:eastAsia="zh-TW"/>
        </w:rPr>
        <w:t>.</w:t>
      </w:r>
    </w:p>
    <w:p w14:paraId="0A066A90" w14:textId="77777777" w:rsidR="001F379D" w:rsidRDefault="001F379D" w:rsidP="006A184C">
      <w:pPr>
        <w:ind w:left="1134" w:hangingChars="567" w:hanging="1134"/>
        <w:jc w:val="both"/>
        <w:rPr>
          <w:iCs/>
          <w:lang w:eastAsia="zh-TW"/>
        </w:rPr>
      </w:pPr>
      <w:r w:rsidRPr="00094995">
        <w:rPr>
          <w:iCs/>
          <w:u w:val="single"/>
          <w:lang w:eastAsia="zh-TW"/>
        </w:rPr>
        <w:t xml:space="preserve">Observation 2: </w:t>
      </w:r>
      <w:r>
        <w:rPr>
          <w:iCs/>
          <w:lang w:eastAsia="zh-TW"/>
        </w:rPr>
        <w:t>T</w:t>
      </w:r>
      <w:r w:rsidRPr="0062303D">
        <w:rPr>
          <w:iCs/>
          <w:lang w:eastAsia="zh-TW"/>
        </w:rPr>
        <w:t>he signa</w:t>
      </w:r>
      <w:r>
        <w:rPr>
          <w:iCs/>
          <w:lang w:eastAsia="zh-TW"/>
        </w:rPr>
        <w:t>l</w:t>
      </w:r>
      <w:r w:rsidRPr="0062303D">
        <w:rPr>
          <w:iCs/>
          <w:lang w:eastAsia="zh-TW"/>
        </w:rPr>
        <w:t>ling overhead</w:t>
      </w:r>
      <w:r>
        <w:rPr>
          <w:iCs/>
          <w:lang w:eastAsia="zh-TW"/>
        </w:rPr>
        <w:t xml:space="preserve"> of identifying an intended service area as a circle is less than that of identifying an intended service area as a polygon</w:t>
      </w:r>
      <w:r w:rsidRPr="0062303D">
        <w:rPr>
          <w:iCs/>
          <w:lang w:eastAsia="zh-TW"/>
        </w:rPr>
        <w:t>.</w:t>
      </w:r>
    </w:p>
    <w:p w14:paraId="74A116C2" w14:textId="6EBDBBDC" w:rsidR="000D2214" w:rsidRPr="000D2214" w:rsidRDefault="00474CC9" w:rsidP="000D2214">
      <w:pPr>
        <w:rPr>
          <w:lang w:eastAsia="zh-TW"/>
        </w:rPr>
      </w:pPr>
      <w:r>
        <w:rPr>
          <w:lang w:eastAsia="zh-TW"/>
        </w:rPr>
        <w:t xml:space="preserve">Based on the observations, </w:t>
      </w:r>
      <w:r w:rsidR="001F379D">
        <w:rPr>
          <w:lang w:eastAsia="zh-TW"/>
        </w:rPr>
        <w:t>our proposals are</w:t>
      </w:r>
      <w:r w:rsidR="00D62C12">
        <w:rPr>
          <w:lang w:eastAsia="zh-TW"/>
        </w:rPr>
        <w:t xml:space="preserve"> provided</w:t>
      </w:r>
      <w:r w:rsidR="001F379D">
        <w:rPr>
          <w:lang w:eastAsia="zh-TW"/>
        </w:rPr>
        <w:t xml:space="preserve"> as following</w:t>
      </w:r>
      <w:r w:rsidR="000D2214" w:rsidRPr="000D2214">
        <w:rPr>
          <w:lang w:eastAsia="zh-TW"/>
        </w:rPr>
        <w:t>:</w:t>
      </w:r>
    </w:p>
    <w:p w14:paraId="38FCB5FA" w14:textId="2F987567" w:rsidR="005028CC" w:rsidRDefault="001F379D" w:rsidP="006A184C">
      <w:pPr>
        <w:ind w:left="993" w:hangingChars="496" w:hanging="993"/>
        <w:jc w:val="both"/>
        <w:rPr>
          <w:b/>
          <w:iCs/>
          <w:lang w:eastAsia="zh-TW"/>
        </w:rPr>
      </w:pPr>
      <w:r w:rsidRPr="00253E02">
        <w:rPr>
          <w:b/>
          <w:iCs/>
          <w:lang w:eastAsia="zh-TW"/>
        </w:rPr>
        <w:t>Proposal 1: It is proposed to broadcast the configuration of intended service areas by System Information</w:t>
      </w:r>
      <w:r>
        <w:rPr>
          <w:b/>
          <w:iCs/>
          <w:lang w:eastAsia="zh-TW"/>
        </w:rPr>
        <w:t xml:space="preserve"> in NTN.</w:t>
      </w:r>
      <w:r w:rsidR="005028CC">
        <w:rPr>
          <w:b/>
          <w:iCs/>
          <w:lang w:eastAsia="zh-TW"/>
        </w:rPr>
        <w:t xml:space="preserve"> </w:t>
      </w:r>
    </w:p>
    <w:p w14:paraId="5B90A274" w14:textId="77777777" w:rsidR="001F379D" w:rsidRPr="0062303D" w:rsidRDefault="001F379D" w:rsidP="006A184C">
      <w:pPr>
        <w:ind w:left="993" w:hangingChars="496" w:hanging="993"/>
        <w:jc w:val="both"/>
        <w:rPr>
          <w:b/>
          <w:iCs/>
          <w:lang w:eastAsia="zh-TW"/>
        </w:rPr>
      </w:pPr>
      <w:r w:rsidRPr="0062303D">
        <w:rPr>
          <w:b/>
          <w:iCs/>
          <w:lang w:eastAsia="zh-TW"/>
        </w:rPr>
        <w:t>Proposal 2: It is proposed to use circles (like TN areas) as the geographical area format for the configuration of intended service areas.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48C1FA1F" w14:textId="3A9CEA86" w:rsidR="002A574B" w:rsidRDefault="000A196C" w:rsidP="00F543E4">
      <w:pPr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 xml:space="preserve">1] </w:t>
      </w:r>
      <w:r w:rsidR="002A574B">
        <w:rPr>
          <w:lang w:eastAsia="zh-TW"/>
        </w:rPr>
        <w:t>R</w:t>
      </w:r>
      <w:r w:rsidR="00B643AB">
        <w:rPr>
          <w:lang w:eastAsia="zh-TW"/>
        </w:rPr>
        <w:t>P</w:t>
      </w:r>
      <w:r w:rsidR="002A574B">
        <w:rPr>
          <w:lang w:eastAsia="zh-TW"/>
        </w:rPr>
        <w:t>-2</w:t>
      </w:r>
      <w:r w:rsidR="00B643AB">
        <w:rPr>
          <w:lang w:eastAsia="zh-TW"/>
        </w:rPr>
        <w:t>40775</w:t>
      </w:r>
      <w:r w:rsidR="002A574B">
        <w:rPr>
          <w:lang w:eastAsia="zh-TW"/>
        </w:rPr>
        <w:tab/>
      </w:r>
      <w:r w:rsidR="007713F1" w:rsidRPr="007713F1">
        <w:rPr>
          <w:lang w:eastAsia="zh-TW"/>
        </w:rPr>
        <w:t xml:space="preserve">Revised </w:t>
      </w:r>
      <w:r w:rsidR="00B643AB">
        <w:rPr>
          <w:lang w:eastAsia="zh-TW"/>
        </w:rPr>
        <w:t>WID</w:t>
      </w:r>
      <w:r w:rsidR="007713F1">
        <w:rPr>
          <w:lang w:eastAsia="zh-TW"/>
        </w:rPr>
        <w:t>:</w:t>
      </w:r>
      <w:r w:rsidR="00B643AB">
        <w:rPr>
          <w:lang w:eastAsia="zh-TW"/>
        </w:rPr>
        <w:t xml:space="preserve"> </w:t>
      </w:r>
      <w:r w:rsidR="00B643AB" w:rsidRPr="00B643AB">
        <w:rPr>
          <w:lang w:eastAsia="zh-TW"/>
        </w:rPr>
        <w:t>Non-Terrestrial Networks (NTN) for NR Phase 3</w:t>
      </w:r>
      <w:r w:rsidR="00B643AB">
        <w:rPr>
          <w:lang w:eastAsia="zh-TW"/>
        </w:rPr>
        <w:t xml:space="preserve">, </w:t>
      </w:r>
      <w:r w:rsidR="00B643AB" w:rsidRPr="00B643AB">
        <w:rPr>
          <w:lang w:eastAsia="zh-TW"/>
        </w:rPr>
        <w:t>Maastricht, Netherlands</w:t>
      </w:r>
      <w:r w:rsidR="00B643AB">
        <w:rPr>
          <w:lang w:eastAsia="zh-TW"/>
        </w:rPr>
        <w:t>.</w:t>
      </w:r>
    </w:p>
    <w:p w14:paraId="718EFC0F" w14:textId="56B52AE2" w:rsidR="000A196C" w:rsidRPr="000A196C" w:rsidRDefault="002A574B" w:rsidP="00F543E4">
      <w:pPr>
        <w:rPr>
          <w:lang w:eastAsia="zh-TW"/>
        </w:rPr>
      </w:pPr>
      <w:r>
        <w:rPr>
          <w:lang w:eastAsia="zh-TW"/>
        </w:rPr>
        <w:t xml:space="preserve">[2] </w:t>
      </w:r>
      <w:r w:rsidR="00B24FA7" w:rsidRPr="00B24FA7">
        <w:rPr>
          <w:lang w:eastAsia="zh-TW"/>
        </w:rPr>
        <w:t>R2-2</w:t>
      </w:r>
      <w:r w:rsidR="00361865">
        <w:rPr>
          <w:lang w:eastAsia="zh-TW"/>
        </w:rPr>
        <w:t>404xxx</w:t>
      </w:r>
      <w:r w:rsidR="00B24FA7" w:rsidRPr="00B24FA7">
        <w:rPr>
          <w:lang w:eastAsia="zh-TW"/>
        </w:rPr>
        <w:tab/>
      </w:r>
      <w:r w:rsidR="00361865" w:rsidRPr="00361865">
        <w:rPr>
          <w:lang w:eastAsia="zh-TW"/>
        </w:rPr>
        <w:t>Report of 3GPP TSG RAN WG2 meeting #125bis, Changsha, Chin</w:t>
      </w:r>
      <w:r w:rsidR="001F379D">
        <w:rPr>
          <w:lang w:eastAsia="zh-TW"/>
        </w:rPr>
        <w:t>a</w:t>
      </w:r>
      <w:r w:rsidR="00B24FA7">
        <w:rPr>
          <w:lang w:eastAsia="zh-TW"/>
        </w:rPr>
        <w:t>.</w:t>
      </w:r>
    </w:p>
    <w:sectPr w:rsidR="000A196C" w:rsidRPr="000A196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4DFBD" w14:textId="77777777" w:rsidR="004923E2" w:rsidRDefault="004923E2">
      <w:pPr>
        <w:spacing w:after="0"/>
      </w:pPr>
      <w:r>
        <w:separator/>
      </w:r>
    </w:p>
  </w:endnote>
  <w:endnote w:type="continuationSeparator" w:id="0">
    <w:p w14:paraId="1B76A997" w14:textId="77777777" w:rsidR="004923E2" w:rsidRDefault="004923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BCF7B" w14:textId="77777777" w:rsidR="004923E2" w:rsidRDefault="004923E2">
      <w:pPr>
        <w:spacing w:after="0"/>
      </w:pPr>
      <w:r>
        <w:separator/>
      </w:r>
    </w:p>
  </w:footnote>
  <w:footnote w:type="continuationSeparator" w:id="0">
    <w:p w14:paraId="0E38F8D9" w14:textId="77777777" w:rsidR="004923E2" w:rsidRDefault="004923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A550F"/>
    <w:multiLevelType w:val="multilevel"/>
    <w:tmpl w:val="D8605714"/>
    <w:lvl w:ilvl="0">
      <w:start w:val="2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sz w:val="20"/>
      </w:rPr>
    </w:lvl>
    <w:lvl w:ilvl="2">
      <w:start w:val="1"/>
      <w:numFmt w:val="bullet"/>
      <w:lvlText w:val=""/>
      <w:lvlJc w:val="left"/>
      <w:pPr>
        <w:tabs>
          <w:tab w:val="num" w:pos="1071"/>
        </w:tabs>
        <w:ind w:left="1071" w:hanging="357"/>
      </w:pPr>
      <w:rPr>
        <w:rFonts w:ascii="Wingdings" w:eastAsia="新細明體" w:hAnsi="Wingdings" w:hint="default"/>
        <w:sz w:val="20"/>
      </w:rPr>
    </w:lvl>
    <w:lvl w:ilvl="3">
      <w:start w:val="1"/>
      <w:numFmt w:val="bullet"/>
      <w:lvlText w:val=""/>
      <w:lvlJc w:val="left"/>
      <w:pPr>
        <w:tabs>
          <w:tab w:val="num" w:pos="1428"/>
        </w:tabs>
        <w:ind w:left="1428" w:hanging="357"/>
      </w:pPr>
      <w:rPr>
        <w:rFonts w:ascii="Wingdings" w:eastAsia="新細明體" w:hAnsi="Wingdings" w:hint="default"/>
        <w:sz w:val="20"/>
      </w:rPr>
    </w:lvl>
    <w:lvl w:ilvl="4">
      <w:start w:val="1"/>
      <w:numFmt w:val="bullet"/>
      <w:lvlText w:val=""/>
      <w:lvlJc w:val="left"/>
      <w:pPr>
        <w:tabs>
          <w:tab w:val="num" w:pos="1785"/>
        </w:tabs>
        <w:ind w:left="1785" w:hanging="357"/>
      </w:pPr>
      <w:rPr>
        <w:rFonts w:ascii="Wingdings" w:eastAsia="新細明體" w:hAnsi="Wingdings" w:hint="default"/>
        <w:sz w:val="20"/>
      </w:rPr>
    </w:lvl>
    <w:lvl w:ilvl="5">
      <w:start w:val="1"/>
      <w:numFmt w:val="bullet"/>
      <w:lvlText w:val=""/>
      <w:lvlJc w:val="left"/>
      <w:pPr>
        <w:tabs>
          <w:tab w:val="num" w:pos="2142"/>
        </w:tabs>
        <w:ind w:left="2142" w:hanging="357"/>
      </w:pPr>
      <w:rPr>
        <w:rFonts w:ascii="Wingdings" w:hAnsi="Wingdings" w:hint="default"/>
        <w:sz w:val="20"/>
      </w:rPr>
    </w:lvl>
    <w:lvl w:ilvl="6">
      <w:start w:val="1"/>
      <w:numFmt w:val="bullet"/>
      <w:lvlText w:val=""/>
      <w:lvlJc w:val="left"/>
      <w:pPr>
        <w:tabs>
          <w:tab w:val="num" w:pos="2499"/>
        </w:tabs>
        <w:ind w:left="2499" w:hanging="357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856"/>
        </w:tabs>
        <w:ind w:left="2856" w:hanging="357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213"/>
        </w:tabs>
        <w:ind w:left="3213" w:hanging="357"/>
      </w:pPr>
      <w:rPr>
        <w:rFonts w:ascii="Wingdings" w:hAnsi="Wingdings" w:hint="default"/>
      </w:rPr>
    </w:lvl>
  </w:abstractNum>
  <w:abstractNum w:abstractNumId="4" w15:restartNumberingAfterBreak="0">
    <w:nsid w:val="07EA5BFE"/>
    <w:multiLevelType w:val="hybridMultilevel"/>
    <w:tmpl w:val="664874F2"/>
    <w:lvl w:ilvl="0" w:tplc="3B7C82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0111DA6"/>
    <w:multiLevelType w:val="hybridMultilevel"/>
    <w:tmpl w:val="08B2E44A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6" w15:restartNumberingAfterBreak="0">
    <w:nsid w:val="17112C3F"/>
    <w:multiLevelType w:val="hybridMultilevel"/>
    <w:tmpl w:val="0E20479A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DF84232"/>
    <w:multiLevelType w:val="hybridMultilevel"/>
    <w:tmpl w:val="835A8810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4C74572E">
      <w:start w:val="1"/>
      <w:numFmt w:val="bullet"/>
      <w:lvlText w:val="-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A356640"/>
    <w:multiLevelType w:val="hybridMultilevel"/>
    <w:tmpl w:val="0A0CC0AC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C74572E">
      <w:start w:val="1"/>
      <w:numFmt w:val="bullet"/>
      <w:lvlText w:val="-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43F550F"/>
    <w:multiLevelType w:val="hybridMultilevel"/>
    <w:tmpl w:val="A036D50E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22" w15:restartNumberingAfterBreak="0">
    <w:nsid w:val="7BC74BA2"/>
    <w:multiLevelType w:val="hybridMultilevel"/>
    <w:tmpl w:val="70922044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EB250B1"/>
    <w:multiLevelType w:val="hybridMultilevel"/>
    <w:tmpl w:val="C4D0E1A2"/>
    <w:lvl w:ilvl="0" w:tplc="C83AF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3C8F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644D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8AC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F2F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0E6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1AC5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20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9C64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23"/>
  </w:num>
  <w:num w:numId="9">
    <w:abstractNumId w:val="20"/>
  </w:num>
  <w:num w:numId="10">
    <w:abstractNumId w:val="14"/>
  </w:num>
  <w:num w:numId="11">
    <w:abstractNumId w:val="11"/>
  </w:num>
  <w:num w:numId="12">
    <w:abstractNumId w:val="8"/>
  </w:num>
  <w:num w:numId="13">
    <w:abstractNumId w:val="9"/>
  </w:num>
  <w:num w:numId="14">
    <w:abstractNumId w:val="24"/>
  </w:num>
  <w:num w:numId="15">
    <w:abstractNumId w:val="5"/>
  </w:num>
  <w:num w:numId="16">
    <w:abstractNumId w:val="21"/>
  </w:num>
  <w:num w:numId="17">
    <w:abstractNumId w:val="16"/>
  </w:num>
  <w:num w:numId="18">
    <w:abstractNumId w:val="12"/>
  </w:num>
  <w:num w:numId="19">
    <w:abstractNumId w:val="18"/>
  </w:num>
  <w:num w:numId="20">
    <w:abstractNumId w:val="22"/>
  </w:num>
  <w:num w:numId="21">
    <w:abstractNumId w:val="17"/>
  </w:num>
  <w:num w:numId="22">
    <w:abstractNumId w:val="6"/>
  </w:num>
  <w:num w:numId="23">
    <w:abstractNumId w:val="4"/>
  </w:num>
  <w:num w:numId="24">
    <w:abstractNumId w:val="10"/>
  </w:num>
  <w:num w:numId="25">
    <w:abstractNumId w:val="3"/>
  </w:num>
  <w:num w:numId="26">
    <w:abstractNumId w:val="26"/>
  </w:num>
  <w:num w:numId="2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B93"/>
    <w:rsid w:val="00017F23"/>
    <w:rsid w:val="00030CC6"/>
    <w:rsid w:val="000349DE"/>
    <w:rsid w:val="00044F15"/>
    <w:rsid w:val="00047699"/>
    <w:rsid w:val="000635ED"/>
    <w:rsid w:val="00065C4E"/>
    <w:rsid w:val="00066468"/>
    <w:rsid w:val="0007337B"/>
    <w:rsid w:val="00076EB6"/>
    <w:rsid w:val="000823DF"/>
    <w:rsid w:val="000853EC"/>
    <w:rsid w:val="00090A16"/>
    <w:rsid w:val="00091B3B"/>
    <w:rsid w:val="00093DCE"/>
    <w:rsid w:val="00094995"/>
    <w:rsid w:val="000A196C"/>
    <w:rsid w:val="000A3E19"/>
    <w:rsid w:val="000B1666"/>
    <w:rsid w:val="000B22F2"/>
    <w:rsid w:val="000B38DB"/>
    <w:rsid w:val="000B45B4"/>
    <w:rsid w:val="000C2B29"/>
    <w:rsid w:val="000C6F19"/>
    <w:rsid w:val="000D1A3F"/>
    <w:rsid w:val="000D2214"/>
    <w:rsid w:val="000D2C1A"/>
    <w:rsid w:val="000D7CBA"/>
    <w:rsid w:val="000E3C8C"/>
    <w:rsid w:val="000E4B96"/>
    <w:rsid w:val="000F61C6"/>
    <w:rsid w:val="000F6242"/>
    <w:rsid w:val="00102A38"/>
    <w:rsid w:val="00103FF1"/>
    <w:rsid w:val="00107691"/>
    <w:rsid w:val="0011125E"/>
    <w:rsid w:val="001124EC"/>
    <w:rsid w:val="00120C74"/>
    <w:rsid w:val="00126653"/>
    <w:rsid w:val="001313F7"/>
    <w:rsid w:val="001403CE"/>
    <w:rsid w:val="001428AD"/>
    <w:rsid w:val="0014516A"/>
    <w:rsid w:val="00151201"/>
    <w:rsid w:val="00152404"/>
    <w:rsid w:val="0015322D"/>
    <w:rsid w:val="001562C3"/>
    <w:rsid w:val="00164E12"/>
    <w:rsid w:val="00165CF9"/>
    <w:rsid w:val="00167A1E"/>
    <w:rsid w:val="00167FAE"/>
    <w:rsid w:val="0019144C"/>
    <w:rsid w:val="00191F02"/>
    <w:rsid w:val="0019301B"/>
    <w:rsid w:val="00196B59"/>
    <w:rsid w:val="001A14F2"/>
    <w:rsid w:val="001A1FCD"/>
    <w:rsid w:val="001B3A86"/>
    <w:rsid w:val="001B6C5B"/>
    <w:rsid w:val="001B763F"/>
    <w:rsid w:val="001F379D"/>
    <w:rsid w:val="001F45E2"/>
    <w:rsid w:val="00204B6A"/>
    <w:rsid w:val="00210A81"/>
    <w:rsid w:val="00214347"/>
    <w:rsid w:val="00217B0E"/>
    <w:rsid w:val="00220060"/>
    <w:rsid w:val="002204FE"/>
    <w:rsid w:val="00226381"/>
    <w:rsid w:val="00226AF4"/>
    <w:rsid w:val="002318BB"/>
    <w:rsid w:val="002350FD"/>
    <w:rsid w:val="00243C89"/>
    <w:rsid w:val="002473B2"/>
    <w:rsid w:val="00253E02"/>
    <w:rsid w:val="00260472"/>
    <w:rsid w:val="00262E9C"/>
    <w:rsid w:val="00266EB1"/>
    <w:rsid w:val="0028323C"/>
    <w:rsid w:val="002869FE"/>
    <w:rsid w:val="002910B4"/>
    <w:rsid w:val="00291ED9"/>
    <w:rsid w:val="002925AC"/>
    <w:rsid w:val="002A574B"/>
    <w:rsid w:val="002A7B6F"/>
    <w:rsid w:val="002B26B2"/>
    <w:rsid w:val="002B283F"/>
    <w:rsid w:val="002C3246"/>
    <w:rsid w:val="002C69C1"/>
    <w:rsid w:val="002D18C6"/>
    <w:rsid w:val="002E01C1"/>
    <w:rsid w:val="002E0368"/>
    <w:rsid w:val="002E0F50"/>
    <w:rsid w:val="002E2821"/>
    <w:rsid w:val="002E7429"/>
    <w:rsid w:val="002F0721"/>
    <w:rsid w:val="002F11A3"/>
    <w:rsid w:val="002F1940"/>
    <w:rsid w:val="002F210F"/>
    <w:rsid w:val="002F3259"/>
    <w:rsid w:val="0030455C"/>
    <w:rsid w:val="00306FC8"/>
    <w:rsid w:val="003105BB"/>
    <w:rsid w:val="00310A49"/>
    <w:rsid w:val="00322204"/>
    <w:rsid w:val="00326A90"/>
    <w:rsid w:val="00334E47"/>
    <w:rsid w:val="00340AA7"/>
    <w:rsid w:val="00361133"/>
    <w:rsid w:val="00361865"/>
    <w:rsid w:val="00383545"/>
    <w:rsid w:val="00386BCD"/>
    <w:rsid w:val="00386DB2"/>
    <w:rsid w:val="00391F98"/>
    <w:rsid w:val="00395678"/>
    <w:rsid w:val="003A3D1E"/>
    <w:rsid w:val="003A3E32"/>
    <w:rsid w:val="003B327E"/>
    <w:rsid w:val="003C2302"/>
    <w:rsid w:val="003C4919"/>
    <w:rsid w:val="003C50C4"/>
    <w:rsid w:val="003E02C7"/>
    <w:rsid w:val="003F1F74"/>
    <w:rsid w:val="003F5E20"/>
    <w:rsid w:val="003F72EF"/>
    <w:rsid w:val="00403710"/>
    <w:rsid w:val="00406368"/>
    <w:rsid w:val="00414351"/>
    <w:rsid w:val="00414F7A"/>
    <w:rsid w:val="00424F23"/>
    <w:rsid w:val="004305E9"/>
    <w:rsid w:val="00430D1F"/>
    <w:rsid w:val="00430E8A"/>
    <w:rsid w:val="00433500"/>
    <w:rsid w:val="00433F71"/>
    <w:rsid w:val="00440665"/>
    <w:rsid w:val="00440D43"/>
    <w:rsid w:val="00441FBD"/>
    <w:rsid w:val="00443245"/>
    <w:rsid w:val="004534E9"/>
    <w:rsid w:val="00454662"/>
    <w:rsid w:val="0046077A"/>
    <w:rsid w:val="00460E2D"/>
    <w:rsid w:val="00462EC9"/>
    <w:rsid w:val="00470DF6"/>
    <w:rsid w:val="004742E0"/>
    <w:rsid w:val="00474CC9"/>
    <w:rsid w:val="00483A92"/>
    <w:rsid w:val="00483B7B"/>
    <w:rsid w:val="004923E2"/>
    <w:rsid w:val="00492D6A"/>
    <w:rsid w:val="004A5A58"/>
    <w:rsid w:val="004C54CA"/>
    <w:rsid w:val="004D2414"/>
    <w:rsid w:val="004D6B08"/>
    <w:rsid w:val="004E3939"/>
    <w:rsid w:val="004F3454"/>
    <w:rsid w:val="004F54CA"/>
    <w:rsid w:val="004F5B06"/>
    <w:rsid w:val="005028CC"/>
    <w:rsid w:val="00502918"/>
    <w:rsid w:val="005058D9"/>
    <w:rsid w:val="0051255C"/>
    <w:rsid w:val="00512567"/>
    <w:rsid w:val="005131FF"/>
    <w:rsid w:val="0051644B"/>
    <w:rsid w:val="005176DB"/>
    <w:rsid w:val="00517CFE"/>
    <w:rsid w:val="00526DDD"/>
    <w:rsid w:val="00532AFF"/>
    <w:rsid w:val="005343D4"/>
    <w:rsid w:val="005363A4"/>
    <w:rsid w:val="00540E9C"/>
    <w:rsid w:val="00543A2E"/>
    <w:rsid w:val="0054654D"/>
    <w:rsid w:val="00555ECC"/>
    <w:rsid w:val="005618DB"/>
    <w:rsid w:val="00566ED4"/>
    <w:rsid w:val="005849CC"/>
    <w:rsid w:val="005948E0"/>
    <w:rsid w:val="005A3ACF"/>
    <w:rsid w:val="005A51FF"/>
    <w:rsid w:val="005A588C"/>
    <w:rsid w:val="005A7E14"/>
    <w:rsid w:val="005B2D3E"/>
    <w:rsid w:val="005B3A14"/>
    <w:rsid w:val="005D7A47"/>
    <w:rsid w:val="005E30C7"/>
    <w:rsid w:val="00603706"/>
    <w:rsid w:val="006052AD"/>
    <w:rsid w:val="0062303D"/>
    <w:rsid w:val="00624802"/>
    <w:rsid w:val="006252E7"/>
    <w:rsid w:val="00631282"/>
    <w:rsid w:val="006319EF"/>
    <w:rsid w:val="006321AC"/>
    <w:rsid w:val="006336CC"/>
    <w:rsid w:val="00634E0F"/>
    <w:rsid w:val="0063660D"/>
    <w:rsid w:val="00661212"/>
    <w:rsid w:val="00664CA8"/>
    <w:rsid w:val="00664D3E"/>
    <w:rsid w:val="0067080F"/>
    <w:rsid w:val="0067178B"/>
    <w:rsid w:val="006A184C"/>
    <w:rsid w:val="006A2290"/>
    <w:rsid w:val="006A3099"/>
    <w:rsid w:val="006A317F"/>
    <w:rsid w:val="006A33E1"/>
    <w:rsid w:val="006A4E7C"/>
    <w:rsid w:val="006A69D9"/>
    <w:rsid w:val="006B0E49"/>
    <w:rsid w:val="006C43DD"/>
    <w:rsid w:val="006C4644"/>
    <w:rsid w:val="006C595F"/>
    <w:rsid w:val="006C77E9"/>
    <w:rsid w:val="006E0DFA"/>
    <w:rsid w:val="006E223C"/>
    <w:rsid w:val="006E4D69"/>
    <w:rsid w:val="006F5717"/>
    <w:rsid w:val="0070402E"/>
    <w:rsid w:val="0070488F"/>
    <w:rsid w:val="00705FED"/>
    <w:rsid w:val="00715B93"/>
    <w:rsid w:val="0073634B"/>
    <w:rsid w:val="0073766B"/>
    <w:rsid w:val="00740639"/>
    <w:rsid w:val="00740E50"/>
    <w:rsid w:val="007426CA"/>
    <w:rsid w:val="00742BD1"/>
    <w:rsid w:val="0074756F"/>
    <w:rsid w:val="00751357"/>
    <w:rsid w:val="00765ECF"/>
    <w:rsid w:val="00767232"/>
    <w:rsid w:val="007713F1"/>
    <w:rsid w:val="007725FA"/>
    <w:rsid w:val="00773101"/>
    <w:rsid w:val="00780913"/>
    <w:rsid w:val="007824B6"/>
    <w:rsid w:val="007929A8"/>
    <w:rsid w:val="007A18AD"/>
    <w:rsid w:val="007A2D16"/>
    <w:rsid w:val="007A69ED"/>
    <w:rsid w:val="007A69FE"/>
    <w:rsid w:val="007A70F1"/>
    <w:rsid w:val="007C72C1"/>
    <w:rsid w:val="007D0614"/>
    <w:rsid w:val="007D0E49"/>
    <w:rsid w:val="007D41E9"/>
    <w:rsid w:val="007F4F92"/>
    <w:rsid w:val="00805637"/>
    <w:rsid w:val="00815573"/>
    <w:rsid w:val="00826F1A"/>
    <w:rsid w:val="008307B5"/>
    <w:rsid w:val="00840B48"/>
    <w:rsid w:val="00845E30"/>
    <w:rsid w:val="0085043E"/>
    <w:rsid w:val="00871202"/>
    <w:rsid w:val="0087174F"/>
    <w:rsid w:val="00881073"/>
    <w:rsid w:val="008863D4"/>
    <w:rsid w:val="00892757"/>
    <w:rsid w:val="0089485C"/>
    <w:rsid w:val="00895525"/>
    <w:rsid w:val="008A4DB4"/>
    <w:rsid w:val="008A5357"/>
    <w:rsid w:val="008C4B7D"/>
    <w:rsid w:val="008D6271"/>
    <w:rsid w:val="008D772F"/>
    <w:rsid w:val="008E579C"/>
    <w:rsid w:val="008F3DB3"/>
    <w:rsid w:val="008F4130"/>
    <w:rsid w:val="00914287"/>
    <w:rsid w:val="009167D5"/>
    <w:rsid w:val="00917358"/>
    <w:rsid w:val="0092428A"/>
    <w:rsid w:val="00925D04"/>
    <w:rsid w:val="009277EE"/>
    <w:rsid w:val="00927B69"/>
    <w:rsid w:val="00932330"/>
    <w:rsid w:val="00933349"/>
    <w:rsid w:val="00936579"/>
    <w:rsid w:val="00947DC9"/>
    <w:rsid w:val="00953F25"/>
    <w:rsid w:val="00953FB6"/>
    <w:rsid w:val="00955BC1"/>
    <w:rsid w:val="009603F6"/>
    <w:rsid w:val="009615DE"/>
    <w:rsid w:val="0097091D"/>
    <w:rsid w:val="00974399"/>
    <w:rsid w:val="00977A38"/>
    <w:rsid w:val="00990EF2"/>
    <w:rsid w:val="009963AC"/>
    <w:rsid w:val="0099764C"/>
    <w:rsid w:val="009A43A4"/>
    <w:rsid w:val="009B0343"/>
    <w:rsid w:val="009B1257"/>
    <w:rsid w:val="009B580B"/>
    <w:rsid w:val="009C3879"/>
    <w:rsid w:val="009C5851"/>
    <w:rsid w:val="009E1D90"/>
    <w:rsid w:val="009E389F"/>
    <w:rsid w:val="009F0038"/>
    <w:rsid w:val="009F3C38"/>
    <w:rsid w:val="009F7574"/>
    <w:rsid w:val="009F7658"/>
    <w:rsid w:val="00A03D11"/>
    <w:rsid w:val="00A10DD9"/>
    <w:rsid w:val="00A12592"/>
    <w:rsid w:val="00A13285"/>
    <w:rsid w:val="00A13C43"/>
    <w:rsid w:val="00A15036"/>
    <w:rsid w:val="00A169DF"/>
    <w:rsid w:val="00A1708D"/>
    <w:rsid w:val="00A665C4"/>
    <w:rsid w:val="00A66709"/>
    <w:rsid w:val="00A70448"/>
    <w:rsid w:val="00A708EC"/>
    <w:rsid w:val="00A75254"/>
    <w:rsid w:val="00A757B5"/>
    <w:rsid w:val="00A81AA8"/>
    <w:rsid w:val="00A863E1"/>
    <w:rsid w:val="00A91F32"/>
    <w:rsid w:val="00AA4FF3"/>
    <w:rsid w:val="00AA53C6"/>
    <w:rsid w:val="00AB3898"/>
    <w:rsid w:val="00AB4F82"/>
    <w:rsid w:val="00AB6277"/>
    <w:rsid w:val="00AC0BE6"/>
    <w:rsid w:val="00AC67A0"/>
    <w:rsid w:val="00AE1B3E"/>
    <w:rsid w:val="00AE43D4"/>
    <w:rsid w:val="00AE7E8E"/>
    <w:rsid w:val="00AF29A4"/>
    <w:rsid w:val="00B007DB"/>
    <w:rsid w:val="00B012F1"/>
    <w:rsid w:val="00B02CDD"/>
    <w:rsid w:val="00B03438"/>
    <w:rsid w:val="00B20DEE"/>
    <w:rsid w:val="00B21F7A"/>
    <w:rsid w:val="00B24FA7"/>
    <w:rsid w:val="00B26AFA"/>
    <w:rsid w:val="00B345A9"/>
    <w:rsid w:val="00B346B7"/>
    <w:rsid w:val="00B40523"/>
    <w:rsid w:val="00B42CDA"/>
    <w:rsid w:val="00B468EC"/>
    <w:rsid w:val="00B53D73"/>
    <w:rsid w:val="00B643AB"/>
    <w:rsid w:val="00B665DB"/>
    <w:rsid w:val="00B74B48"/>
    <w:rsid w:val="00B77883"/>
    <w:rsid w:val="00B87A66"/>
    <w:rsid w:val="00B915FE"/>
    <w:rsid w:val="00B94157"/>
    <w:rsid w:val="00B957B1"/>
    <w:rsid w:val="00B97703"/>
    <w:rsid w:val="00BA0F07"/>
    <w:rsid w:val="00BA3D66"/>
    <w:rsid w:val="00BA4942"/>
    <w:rsid w:val="00BA5D69"/>
    <w:rsid w:val="00BA7BC6"/>
    <w:rsid w:val="00BB28CF"/>
    <w:rsid w:val="00BB4CE9"/>
    <w:rsid w:val="00BC1AF4"/>
    <w:rsid w:val="00BC5014"/>
    <w:rsid w:val="00BD665A"/>
    <w:rsid w:val="00BD7ED3"/>
    <w:rsid w:val="00BE284A"/>
    <w:rsid w:val="00BF27CF"/>
    <w:rsid w:val="00BF27E1"/>
    <w:rsid w:val="00C103C0"/>
    <w:rsid w:val="00C25662"/>
    <w:rsid w:val="00C26D17"/>
    <w:rsid w:val="00C306C3"/>
    <w:rsid w:val="00C3301D"/>
    <w:rsid w:val="00C34E72"/>
    <w:rsid w:val="00C464B8"/>
    <w:rsid w:val="00C528BF"/>
    <w:rsid w:val="00C5644A"/>
    <w:rsid w:val="00C62DD0"/>
    <w:rsid w:val="00C8413A"/>
    <w:rsid w:val="00C869D2"/>
    <w:rsid w:val="00C9391A"/>
    <w:rsid w:val="00CA3562"/>
    <w:rsid w:val="00CB5C37"/>
    <w:rsid w:val="00CC065A"/>
    <w:rsid w:val="00CC3753"/>
    <w:rsid w:val="00CD15CA"/>
    <w:rsid w:val="00CD3B1B"/>
    <w:rsid w:val="00CE1506"/>
    <w:rsid w:val="00CE32A2"/>
    <w:rsid w:val="00CE6D23"/>
    <w:rsid w:val="00CF43C3"/>
    <w:rsid w:val="00CF5D9A"/>
    <w:rsid w:val="00CF6087"/>
    <w:rsid w:val="00D01496"/>
    <w:rsid w:val="00D2672C"/>
    <w:rsid w:val="00D26BC5"/>
    <w:rsid w:val="00D30A5F"/>
    <w:rsid w:val="00D319D2"/>
    <w:rsid w:val="00D33378"/>
    <w:rsid w:val="00D34868"/>
    <w:rsid w:val="00D54280"/>
    <w:rsid w:val="00D62691"/>
    <w:rsid w:val="00D62C12"/>
    <w:rsid w:val="00D67436"/>
    <w:rsid w:val="00D7198F"/>
    <w:rsid w:val="00D802A6"/>
    <w:rsid w:val="00D80B9A"/>
    <w:rsid w:val="00D83589"/>
    <w:rsid w:val="00D8369D"/>
    <w:rsid w:val="00D8552D"/>
    <w:rsid w:val="00D860B1"/>
    <w:rsid w:val="00D87A97"/>
    <w:rsid w:val="00D9019B"/>
    <w:rsid w:val="00D901EE"/>
    <w:rsid w:val="00DB62CA"/>
    <w:rsid w:val="00DC1483"/>
    <w:rsid w:val="00DC2DAF"/>
    <w:rsid w:val="00DC57D8"/>
    <w:rsid w:val="00DE30D1"/>
    <w:rsid w:val="00DE498B"/>
    <w:rsid w:val="00DE6848"/>
    <w:rsid w:val="00DF7D99"/>
    <w:rsid w:val="00E00ACC"/>
    <w:rsid w:val="00E00C71"/>
    <w:rsid w:val="00E04378"/>
    <w:rsid w:val="00E068D4"/>
    <w:rsid w:val="00E07172"/>
    <w:rsid w:val="00E20472"/>
    <w:rsid w:val="00E22169"/>
    <w:rsid w:val="00E2241D"/>
    <w:rsid w:val="00E278CF"/>
    <w:rsid w:val="00E32200"/>
    <w:rsid w:val="00E33257"/>
    <w:rsid w:val="00E354F7"/>
    <w:rsid w:val="00E35F7F"/>
    <w:rsid w:val="00E45F97"/>
    <w:rsid w:val="00E46472"/>
    <w:rsid w:val="00E51A02"/>
    <w:rsid w:val="00E5200C"/>
    <w:rsid w:val="00E54BF3"/>
    <w:rsid w:val="00E561B9"/>
    <w:rsid w:val="00E56BF1"/>
    <w:rsid w:val="00E63323"/>
    <w:rsid w:val="00E87B79"/>
    <w:rsid w:val="00E91EBE"/>
    <w:rsid w:val="00E948FF"/>
    <w:rsid w:val="00E95517"/>
    <w:rsid w:val="00E978F4"/>
    <w:rsid w:val="00EA1784"/>
    <w:rsid w:val="00EA2431"/>
    <w:rsid w:val="00EA2BA5"/>
    <w:rsid w:val="00EA31D8"/>
    <w:rsid w:val="00EA707B"/>
    <w:rsid w:val="00EA7B7A"/>
    <w:rsid w:val="00EB0450"/>
    <w:rsid w:val="00EB5D60"/>
    <w:rsid w:val="00EC0661"/>
    <w:rsid w:val="00EC5EFE"/>
    <w:rsid w:val="00ED7D52"/>
    <w:rsid w:val="00EE2FB4"/>
    <w:rsid w:val="00EF2984"/>
    <w:rsid w:val="00EF3FD3"/>
    <w:rsid w:val="00EF4E34"/>
    <w:rsid w:val="00F03EE0"/>
    <w:rsid w:val="00F068FE"/>
    <w:rsid w:val="00F10028"/>
    <w:rsid w:val="00F155B0"/>
    <w:rsid w:val="00F1693B"/>
    <w:rsid w:val="00F25496"/>
    <w:rsid w:val="00F26F16"/>
    <w:rsid w:val="00F318E4"/>
    <w:rsid w:val="00F3421C"/>
    <w:rsid w:val="00F37F22"/>
    <w:rsid w:val="00F44479"/>
    <w:rsid w:val="00F543E4"/>
    <w:rsid w:val="00F603D2"/>
    <w:rsid w:val="00F63994"/>
    <w:rsid w:val="00F667CF"/>
    <w:rsid w:val="00F803BE"/>
    <w:rsid w:val="00F81559"/>
    <w:rsid w:val="00F8600A"/>
    <w:rsid w:val="00F87D52"/>
    <w:rsid w:val="00F936EB"/>
    <w:rsid w:val="00FB04FE"/>
    <w:rsid w:val="00FD3217"/>
    <w:rsid w:val="00FF5F89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목록 단락,목록 단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巨集文字 字元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訊息欄位名稱 字元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註釋標題 字元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純文字 字元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文 字元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問候 字元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簽名 字元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標題 字元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標題 字元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8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9">
    <w:name w:val="Table Grid"/>
    <w:basedOn w:val="a1"/>
    <w:uiPriority w:val="59"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17B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7B0E"/>
    <w:rPr>
      <w:rFonts w:ascii="Arial" w:eastAsia="MS Mincho" w:hAnsi="Arial"/>
      <w:szCs w:val="24"/>
    </w:rPr>
  </w:style>
  <w:style w:type="paragraph" w:customStyle="1" w:styleId="Doc-comment">
    <w:name w:val="Doc-comment"/>
    <w:basedOn w:val="a"/>
    <w:next w:val="Doc-text2"/>
    <w:qFormat/>
    <w:rsid w:val="00FF5F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table" w:styleId="46">
    <w:name w:val="Plain Table 4"/>
    <w:basedOn w:val="a1"/>
    <w:uiPriority w:val="44"/>
    <w:rsid w:val="0028323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fff0">
    <w:name w:val="清單段落 字元"/>
    <w:aliases w:val="- Bullets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Paragrafo elenco 字元"/>
    <w:link w:val="afff"/>
    <w:uiPriority w:val="34"/>
    <w:qFormat/>
    <w:rsid w:val="00747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5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鄭靜紋</cp:lastModifiedBy>
  <cp:revision>3</cp:revision>
  <dcterms:created xsi:type="dcterms:W3CDTF">2024-05-10T06:42:00Z</dcterms:created>
  <dcterms:modified xsi:type="dcterms:W3CDTF">2024-05-10T06:55:00Z</dcterms:modified>
</cp:coreProperties>
</file>