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A4987" w14:textId="492AD894" w:rsidR="00406CBE" w:rsidRPr="00CF5385" w:rsidRDefault="000C444F">
      <w:pPr>
        <w:tabs>
          <w:tab w:val="right" w:pos="9639"/>
        </w:tabs>
        <w:overflowPunct/>
        <w:autoSpaceDE/>
        <w:autoSpaceDN/>
        <w:adjustRightInd/>
        <w:spacing w:after="0"/>
        <w:textAlignment w:val="auto"/>
        <w:rPr>
          <w:rFonts w:ascii="Arial" w:eastAsia="MS Mincho" w:hAnsi="Arial" w:cs="Arial"/>
          <w:b/>
          <w:sz w:val="24"/>
          <w:lang w:eastAsia="en-US"/>
        </w:rPr>
      </w:pPr>
      <w:r w:rsidRPr="00CF5385">
        <w:rPr>
          <w:rFonts w:ascii="Arial" w:eastAsia="MS Mincho" w:hAnsi="Arial" w:cs="Arial"/>
          <w:b/>
          <w:sz w:val="24"/>
          <w:lang w:eastAsia="en-US"/>
        </w:rPr>
        <w:t>3GPP TSG-RAN WG2 Meeting #12</w:t>
      </w:r>
      <w:r w:rsidR="00CF5385" w:rsidRPr="00CF5385">
        <w:rPr>
          <w:rFonts w:ascii="Arial" w:eastAsia="MS Mincho" w:hAnsi="Arial" w:cs="Arial"/>
          <w:b/>
          <w:sz w:val="24"/>
          <w:lang w:eastAsia="en-US"/>
        </w:rPr>
        <w:t>6</w:t>
      </w:r>
      <w:r w:rsidRPr="00CF5385">
        <w:rPr>
          <w:rFonts w:ascii="Arial" w:eastAsia="MS Mincho" w:hAnsi="Arial" w:cs="Arial"/>
          <w:b/>
          <w:sz w:val="24"/>
          <w:lang w:eastAsia="en-US"/>
        </w:rPr>
        <w:tab/>
      </w:r>
      <w:r w:rsidR="00397B76" w:rsidRPr="00CF5385">
        <w:rPr>
          <w:rFonts w:ascii="Arial" w:eastAsia="MS Mincho" w:hAnsi="Arial" w:cs="Arial"/>
          <w:b/>
          <w:sz w:val="24"/>
          <w:lang w:eastAsia="en-US"/>
        </w:rPr>
        <w:t>R2-2404831</w:t>
      </w:r>
    </w:p>
    <w:p w14:paraId="3891D94F" w14:textId="77777777" w:rsidR="00CF5385" w:rsidRDefault="00CF5385" w:rsidP="00CF5385">
      <w:pPr>
        <w:pStyle w:val="CRCoverPage"/>
        <w:outlineLvl w:val="0"/>
        <w:rPr>
          <w:b/>
          <w:noProof/>
          <w:sz w:val="24"/>
        </w:rPr>
      </w:pPr>
      <w:r w:rsidRPr="00CF5385">
        <w:rPr>
          <w:rFonts w:eastAsia="MS Mincho" w:cs="Arial"/>
          <w:b/>
          <w:sz w:val="24"/>
        </w:rPr>
        <w:t>Fukuoka</w:t>
      </w:r>
      <w:r w:rsidRPr="00CF5385">
        <w:rPr>
          <w:b/>
          <w:noProof/>
          <w:sz w:val="24"/>
        </w:rPr>
        <w:t xml:space="preserve">, </w:t>
      </w:r>
      <w:r w:rsidRPr="00CF5385">
        <w:rPr>
          <w:b/>
          <w:noProof/>
          <w:sz w:val="24"/>
        </w:rPr>
        <w:fldChar w:fldCharType="begin"/>
      </w:r>
      <w:r w:rsidRPr="00CF5385">
        <w:rPr>
          <w:b/>
          <w:noProof/>
          <w:sz w:val="24"/>
        </w:rPr>
        <w:instrText xml:space="preserve"> DOCPROPERTY  Country  \* MERGEFORMAT </w:instrText>
      </w:r>
      <w:r w:rsidRPr="00CF5385">
        <w:rPr>
          <w:b/>
          <w:noProof/>
          <w:sz w:val="24"/>
        </w:rPr>
        <w:fldChar w:fldCharType="separate"/>
      </w:r>
      <w:r w:rsidRPr="00CF5385">
        <w:rPr>
          <w:b/>
          <w:noProof/>
          <w:sz w:val="24"/>
        </w:rPr>
        <w:t>Japan</w:t>
      </w:r>
      <w:r w:rsidRPr="00CF5385">
        <w:rPr>
          <w:b/>
          <w:noProof/>
          <w:sz w:val="24"/>
        </w:rPr>
        <w:fldChar w:fldCharType="end"/>
      </w:r>
      <w:r w:rsidRPr="00CF5385">
        <w:rPr>
          <w:b/>
          <w:noProof/>
          <w:sz w:val="24"/>
        </w:rPr>
        <w:t xml:space="preserve">, </w:t>
      </w:r>
      <w:r w:rsidRPr="00CF5385">
        <w:rPr>
          <w:b/>
          <w:noProof/>
          <w:sz w:val="24"/>
        </w:rPr>
        <w:fldChar w:fldCharType="begin"/>
      </w:r>
      <w:r w:rsidRPr="00CF5385">
        <w:rPr>
          <w:b/>
          <w:noProof/>
          <w:sz w:val="24"/>
        </w:rPr>
        <w:instrText xml:space="preserve"> DOCPROPERTY  StartDate  \* MERGEFORMAT </w:instrText>
      </w:r>
      <w:r w:rsidRPr="00CF5385">
        <w:rPr>
          <w:b/>
          <w:noProof/>
          <w:sz w:val="24"/>
        </w:rPr>
        <w:fldChar w:fldCharType="separate"/>
      </w:r>
      <w:r w:rsidRPr="00CF5385">
        <w:rPr>
          <w:b/>
          <w:noProof/>
          <w:sz w:val="24"/>
        </w:rPr>
        <w:t>20th May 2024</w:t>
      </w:r>
      <w:r w:rsidRPr="00CF5385">
        <w:rPr>
          <w:b/>
          <w:noProof/>
          <w:sz w:val="24"/>
        </w:rPr>
        <w:fldChar w:fldCharType="end"/>
      </w:r>
      <w:r w:rsidRPr="00CF5385">
        <w:rPr>
          <w:b/>
          <w:noProof/>
          <w:sz w:val="24"/>
        </w:rPr>
        <w:t xml:space="preserve"> - </w:t>
      </w:r>
      <w:r w:rsidRPr="00CF5385">
        <w:rPr>
          <w:b/>
          <w:noProof/>
          <w:sz w:val="24"/>
        </w:rPr>
        <w:fldChar w:fldCharType="begin"/>
      </w:r>
      <w:r w:rsidRPr="00CF5385">
        <w:rPr>
          <w:b/>
          <w:noProof/>
          <w:sz w:val="24"/>
        </w:rPr>
        <w:instrText xml:space="preserve"> DOCPROPERTY  EndDate  \* MERGEFORMAT </w:instrText>
      </w:r>
      <w:r w:rsidRPr="00CF5385">
        <w:rPr>
          <w:b/>
          <w:noProof/>
          <w:sz w:val="24"/>
        </w:rPr>
        <w:fldChar w:fldCharType="separate"/>
      </w:r>
      <w:r w:rsidRPr="00CF5385">
        <w:rPr>
          <w:b/>
          <w:noProof/>
          <w:sz w:val="24"/>
        </w:rPr>
        <w:t>24th May 2024</w:t>
      </w:r>
      <w:r w:rsidRPr="00CF5385">
        <w:rPr>
          <w:b/>
          <w:noProof/>
          <w:sz w:val="24"/>
        </w:rPr>
        <w:fldChar w:fldCharType="end"/>
      </w:r>
    </w:p>
    <w:p w14:paraId="4702F828" w14:textId="77777777" w:rsidR="00406CBE" w:rsidRDefault="00406CBE">
      <w:pPr>
        <w:tabs>
          <w:tab w:val="left" w:pos="1701"/>
          <w:tab w:val="right" w:pos="9639"/>
        </w:tabs>
        <w:spacing w:after="240"/>
        <w:textAlignment w:val="auto"/>
        <w:rPr>
          <w:rFonts w:eastAsia="MS Mincho" w:cs="Arial"/>
          <w:b/>
          <w:sz w:val="24"/>
          <w:szCs w:val="24"/>
          <w:lang w:eastAsia="en-US"/>
        </w:rPr>
      </w:pPr>
    </w:p>
    <w:p w14:paraId="57F6ED99" w14:textId="543DE1A6"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C2836" w:rsidRPr="008C2836">
        <w:rPr>
          <w:rFonts w:ascii="Arial" w:eastAsia="MS Mincho" w:hAnsi="Arial" w:cs="Arial"/>
          <w:b/>
          <w:sz w:val="24"/>
          <w:szCs w:val="24"/>
          <w:lang w:eastAsia="en-US"/>
        </w:rPr>
        <w:t>7.25.1</w:t>
      </w:r>
      <w:r w:rsidR="00281A8A">
        <w:rPr>
          <w:rFonts w:ascii="Arial" w:eastAsia="MS Mincho" w:hAnsi="Arial" w:cs="Arial"/>
          <w:b/>
          <w:sz w:val="24"/>
          <w:szCs w:val="24"/>
          <w:lang w:eastAsia="en-US"/>
        </w:rPr>
        <w:t>.7</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03257C0F"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F5385" w:rsidRPr="00CF5385">
        <w:rPr>
          <w:rFonts w:ascii="Arial" w:eastAsia="MS Mincho" w:hAnsi="Arial" w:cs="Arial"/>
          <w:b/>
          <w:sz w:val="24"/>
          <w:szCs w:val="24"/>
          <w:lang w:eastAsia="en-US"/>
        </w:rPr>
        <w:t>Support of asymmetric bandwidth for less than 5 MHz</w:t>
      </w:r>
      <w:r w:rsidR="008C2836" w:rsidRPr="008C2836">
        <w:rPr>
          <w:rFonts w:ascii="Arial" w:eastAsia="MS Mincho" w:hAnsi="Arial" w:cs="Arial"/>
          <w:b/>
          <w:sz w:val="24"/>
          <w:szCs w:val="24"/>
          <w:lang w:eastAsia="en-US"/>
        </w:rPr>
        <w:tab/>
      </w:r>
    </w:p>
    <w:p w14:paraId="120F8DF5" w14:textId="724CF2BF"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2D37ED7" w14:textId="020C5CE6" w:rsidR="00B310F3" w:rsidRDefault="00B310F3">
      <w:pPr>
        <w:rPr>
          <w:sz w:val="22"/>
          <w:szCs w:val="22"/>
          <w:lang w:eastAsia="en-GB"/>
        </w:rPr>
      </w:pPr>
      <w:r>
        <w:rPr>
          <w:sz w:val="22"/>
          <w:szCs w:val="22"/>
          <w:lang w:eastAsia="en-GB"/>
        </w:rPr>
        <w:t>During</w:t>
      </w:r>
      <w:r w:rsidR="000C444F" w:rsidRPr="001C1AC7">
        <w:rPr>
          <w:sz w:val="22"/>
          <w:szCs w:val="22"/>
          <w:lang w:eastAsia="en-GB"/>
        </w:rPr>
        <w:t xml:space="preserve"> </w:t>
      </w:r>
      <w:r w:rsidR="00447D28" w:rsidRPr="001C1AC7">
        <w:rPr>
          <w:rFonts w:hint="eastAsia"/>
          <w:sz w:val="22"/>
          <w:szCs w:val="22"/>
          <w:lang w:eastAsia="en-GB"/>
        </w:rPr>
        <w:t>RAN</w:t>
      </w:r>
      <w:r w:rsidR="00447D28" w:rsidRPr="001C1AC7">
        <w:rPr>
          <w:sz w:val="22"/>
          <w:szCs w:val="22"/>
          <w:lang w:eastAsia="en-GB"/>
        </w:rPr>
        <w:t>2#125</w:t>
      </w:r>
      <w:r>
        <w:rPr>
          <w:sz w:val="22"/>
          <w:szCs w:val="22"/>
          <w:lang w:eastAsia="en-GB"/>
        </w:rPr>
        <w:t>-bis</w:t>
      </w:r>
      <w:r w:rsidR="00447D28" w:rsidRPr="001C1AC7">
        <w:rPr>
          <w:sz w:val="22"/>
          <w:szCs w:val="22"/>
          <w:lang w:eastAsia="en-GB"/>
        </w:rPr>
        <w:t xml:space="preserve"> </w:t>
      </w:r>
      <w:r w:rsidR="00447D28" w:rsidRPr="001C1AC7">
        <w:rPr>
          <w:rFonts w:hint="eastAsia"/>
          <w:sz w:val="22"/>
          <w:szCs w:val="22"/>
          <w:lang w:eastAsia="en-GB"/>
        </w:rPr>
        <w:t>meeting</w:t>
      </w:r>
      <w:r w:rsidR="00447D28" w:rsidRPr="001C1AC7">
        <w:rPr>
          <w:sz w:val="22"/>
          <w:szCs w:val="22"/>
          <w:lang w:eastAsia="en-GB"/>
        </w:rPr>
        <w:t>, there w</w:t>
      </w:r>
      <w:r>
        <w:rPr>
          <w:sz w:val="22"/>
          <w:szCs w:val="22"/>
          <w:lang w:eastAsia="en-GB"/>
        </w:rPr>
        <w:t xml:space="preserve">as an LS from RAN4 to </w:t>
      </w:r>
      <w:r w:rsidR="00BB6AB3">
        <w:rPr>
          <w:sz w:val="22"/>
          <w:szCs w:val="22"/>
          <w:lang w:eastAsia="en-GB"/>
        </w:rPr>
        <w:t xml:space="preserve">RAN1 and RAN2 to examine the UE capability to support </w:t>
      </w:r>
      <w:r w:rsidR="00BB6AB3" w:rsidRPr="0037135A">
        <w:rPr>
          <w:sz w:val="22"/>
          <w:szCs w:val="22"/>
          <w:lang w:eastAsia="en-GB"/>
        </w:rPr>
        <w:t>asymmetric bandwidths with 3MHz, as following:</w:t>
      </w:r>
    </w:p>
    <w:tbl>
      <w:tblPr>
        <w:tblStyle w:val="af"/>
        <w:tblW w:w="0" w:type="auto"/>
        <w:shd w:val="pct5" w:color="auto" w:fill="auto"/>
        <w:tblLook w:val="04A0" w:firstRow="1" w:lastRow="0" w:firstColumn="1" w:lastColumn="0" w:noHBand="0" w:noVBand="1"/>
      </w:tblPr>
      <w:tblGrid>
        <w:gridCol w:w="9631"/>
      </w:tblGrid>
      <w:tr w:rsidR="00B5343F" w14:paraId="3868D038" w14:textId="77777777" w:rsidTr="00B5343F">
        <w:tc>
          <w:tcPr>
            <w:tcW w:w="9631" w:type="dxa"/>
            <w:shd w:val="pct5" w:color="auto" w:fill="auto"/>
          </w:tcPr>
          <w:p w14:paraId="6C720D58" w14:textId="77777777" w:rsidR="00B5343F" w:rsidRPr="00F407EB" w:rsidRDefault="00B5343F" w:rsidP="00B5343F">
            <w:pPr>
              <w:pStyle w:val="1"/>
              <w:rPr>
                <w:color w:val="0070C0"/>
              </w:rPr>
            </w:pPr>
            <w:r w:rsidRPr="00F407EB">
              <w:rPr>
                <w:color w:val="0070C0"/>
              </w:rPr>
              <w:t>1</w:t>
            </w:r>
            <w:r w:rsidRPr="00F407EB">
              <w:rPr>
                <w:color w:val="0070C0"/>
              </w:rPr>
              <w:tab/>
              <w:t>Overall description</w:t>
            </w:r>
          </w:p>
          <w:p w14:paraId="46E41E3C" w14:textId="73E65DBC" w:rsidR="00B5343F" w:rsidRPr="00F407EB" w:rsidRDefault="00B5343F">
            <w:pPr>
              <w:rPr>
                <w:rFonts w:eastAsiaTheme="minorEastAsia"/>
                <w:color w:val="0070C0"/>
              </w:rPr>
            </w:pPr>
            <w:r w:rsidRPr="00F407EB">
              <w:rPr>
                <w:color w:val="0070C0"/>
              </w:rPr>
              <w:t>In response to the new operational scenario introduced and endorsed through draft CR R4-2406620, RAN4 has defined an Asymmetric Bandwidth Combination Set for NR band n28 featuring a 3 MHz uplink and a 5 MHz downlink. Currently, UE capability in TS 38.306 for 3 MHz do not distinguish between uplink and downlink bandwidths, which leads to potential issues in scenarios where UEs support asymmetric bandwidth combination sets including 3 MHz channel bandwidth either in uplink or potentially in future also downlink. Currently, there is no request and therefore no urgent need in RAN4 for asymmetric bandwidth combination set including 3 MHz in the downlink.</w:t>
            </w:r>
          </w:p>
        </w:tc>
      </w:tr>
      <w:tr w:rsidR="00B5343F" w14:paraId="18B48075" w14:textId="77777777" w:rsidTr="00B5343F">
        <w:tc>
          <w:tcPr>
            <w:tcW w:w="9631" w:type="dxa"/>
            <w:shd w:val="pct5" w:color="auto" w:fill="auto"/>
          </w:tcPr>
          <w:p w14:paraId="2A09318A" w14:textId="77777777" w:rsidR="00B5343F" w:rsidRPr="00B5343F" w:rsidRDefault="00B5343F" w:rsidP="00B5343F">
            <w:pPr>
              <w:keepNext/>
              <w:keepLines/>
              <w:pBdr>
                <w:top w:val="single" w:sz="12" w:space="3" w:color="auto"/>
              </w:pBdr>
              <w:spacing w:before="240"/>
              <w:ind w:left="1134" w:hanging="1134"/>
              <w:outlineLvl w:val="0"/>
              <w:rPr>
                <w:rFonts w:ascii="Arial" w:eastAsia="MS Mincho" w:hAnsi="Arial"/>
                <w:color w:val="0070C0"/>
                <w:sz w:val="36"/>
                <w:lang w:eastAsia="en-GB"/>
              </w:rPr>
            </w:pPr>
            <w:r w:rsidRPr="00B5343F">
              <w:rPr>
                <w:rFonts w:ascii="Arial" w:eastAsia="MS Mincho" w:hAnsi="Arial"/>
                <w:color w:val="0070C0"/>
                <w:sz w:val="36"/>
                <w:lang w:eastAsia="en-GB"/>
              </w:rPr>
              <w:t>2</w:t>
            </w:r>
            <w:r w:rsidRPr="00B5343F">
              <w:rPr>
                <w:rFonts w:ascii="Arial" w:eastAsia="MS Mincho" w:hAnsi="Arial"/>
                <w:color w:val="0070C0"/>
                <w:sz w:val="36"/>
                <w:lang w:eastAsia="en-GB"/>
              </w:rPr>
              <w:tab/>
              <w:t>Actions</w:t>
            </w:r>
          </w:p>
          <w:p w14:paraId="5FB0BC94" w14:textId="77777777" w:rsidR="00B5343F" w:rsidRPr="00F407EB" w:rsidRDefault="00B5343F" w:rsidP="00B5343F">
            <w:pPr>
              <w:spacing w:after="120"/>
              <w:ind w:left="1985" w:hanging="1985"/>
              <w:rPr>
                <w:rFonts w:ascii="Arial" w:hAnsi="Arial" w:cs="Arial"/>
                <w:b/>
                <w:color w:val="0070C0"/>
              </w:rPr>
            </w:pPr>
            <w:r w:rsidRPr="00F407EB">
              <w:rPr>
                <w:rFonts w:ascii="Arial" w:hAnsi="Arial" w:cs="Arial"/>
                <w:b/>
                <w:color w:val="0070C0"/>
              </w:rPr>
              <w:t>To WG RAN 2 and RAN 1</w:t>
            </w:r>
          </w:p>
          <w:p w14:paraId="1A3F5CD3" w14:textId="77777777" w:rsidR="00B5343F" w:rsidRPr="00F407EB" w:rsidRDefault="00B5343F" w:rsidP="00B5343F">
            <w:pPr>
              <w:spacing w:after="120"/>
              <w:ind w:left="993" w:hanging="993"/>
              <w:rPr>
                <w:color w:val="0070C0"/>
              </w:rPr>
            </w:pPr>
            <w:r w:rsidRPr="00F407EB">
              <w:rPr>
                <w:rFonts w:ascii="Arial" w:hAnsi="Arial" w:cs="Arial"/>
                <w:b/>
                <w:color w:val="0070C0"/>
              </w:rPr>
              <w:t xml:space="preserve">ACTION: </w:t>
            </w:r>
            <w:r w:rsidRPr="00F407EB">
              <w:rPr>
                <w:rFonts w:ascii="Arial" w:hAnsi="Arial" w:cs="Arial"/>
                <w:b/>
                <w:color w:val="0070C0"/>
              </w:rPr>
              <w:tab/>
            </w:r>
            <w:r w:rsidRPr="00F407EB">
              <w:rPr>
                <w:color w:val="0070C0"/>
              </w:rPr>
              <w:t xml:space="preserve">RAN4 respectfully requests RAN2 and RAN1 to examine the necessary modifications and define UE capabilities for optional support of asymmetric bandwidths with </w:t>
            </w:r>
          </w:p>
          <w:p w14:paraId="0BD8C314" w14:textId="77777777" w:rsidR="00B5343F" w:rsidRPr="00F407EB" w:rsidRDefault="00B5343F" w:rsidP="00B5343F">
            <w:pPr>
              <w:pStyle w:val="af4"/>
              <w:numPr>
                <w:ilvl w:val="0"/>
                <w:numId w:val="21"/>
              </w:numPr>
              <w:overflowPunct/>
              <w:autoSpaceDE/>
              <w:autoSpaceDN/>
              <w:adjustRightInd/>
              <w:spacing w:after="120"/>
              <w:ind w:firstLineChars="0"/>
              <w:textAlignment w:val="auto"/>
              <w:rPr>
                <w:color w:val="0070C0"/>
              </w:rPr>
            </w:pPr>
            <w:r w:rsidRPr="00F407EB">
              <w:rPr>
                <w:color w:val="0070C0"/>
              </w:rPr>
              <w:t>3 MHz in uplink (and 5 MHz or larger CBW in downlink)</w:t>
            </w:r>
          </w:p>
          <w:p w14:paraId="65701A79" w14:textId="6739190B" w:rsidR="00B5343F" w:rsidRPr="00F407EB" w:rsidRDefault="00B5343F" w:rsidP="00F407EB">
            <w:pPr>
              <w:pStyle w:val="af4"/>
              <w:numPr>
                <w:ilvl w:val="0"/>
                <w:numId w:val="21"/>
              </w:numPr>
              <w:overflowPunct/>
              <w:autoSpaceDE/>
              <w:autoSpaceDN/>
              <w:adjustRightInd/>
              <w:spacing w:after="120"/>
              <w:ind w:firstLineChars="0"/>
              <w:textAlignment w:val="auto"/>
              <w:rPr>
                <w:color w:val="0070C0"/>
              </w:rPr>
            </w:pPr>
            <w:r w:rsidRPr="00F407EB">
              <w:rPr>
                <w:color w:val="0070C0"/>
              </w:rPr>
              <w:t>and potentially also for 3 MHz in downlink (and 5 MHz or larger CBW in uplink) with lower priority and no urgency.</w:t>
            </w:r>
          </w:p>
        </w:tc>
      </w:tr>
    </w:tbl>
    <w:p w14:paraId="4289ACAA" w14:textId="77777777" w:rsidR="00BB6AB3" w:rsidRDefault="00BB6AB3" w:rsidP="008C35C0">
      <w:pPr>
        <w:rPr>
          <w:sz w:val="22"/>
          <w:szCs w:val="22"/>
          <w:lang w:eastAsia="en-GB"/>
        </w:rPr>
      </w:pPr>
    </w:p>
    <w:p w14:paraId="6320C066" w14:textId="3429CC26" w:rsidR="000E5206" w:rsidRPr="001C1AC7" w:rsidRDefault="000C444F" w:rsidP="008C35C0">
      <w:pPr>
        <w:rPr>
          <w:sz w:val="22"/>
          <w:szCs w:val="22"/>
          <w:lang w:eastAsia="en-GB"/>
        </w:rPr>
      </w:pPr>
      <w:r w:rsidRPr="001C1AC7">
        <w:rPr>
          <w:rFonts w:hint="eastAsia"/>
          <w:sz w:val="22"/>
          <w:szCs w:val="22"/>
          <w:lang w:eastAsia="en-GB"/>
        </w:rPr>
        <w:t>I</w:t>
      </w:r>
      <w:r w:rsidRPr="001C1AC7">
        <w:rPr>
          <w:sz w:val="22"/>
          <w:szCs w:val="22"/>
          <w:lang w:eastAsia="en-GB"/>
        </w:rPr>
        <w:t xml:space="preserve">n this contribution, we </w:t>
      </w:r>
      <w:bookmarkStart w:id="0" w:name="_Toc147158671"/>
      <w:bookmarkStart w:id="1" w:name="_Toc499559238"/>
      <w:bookmarkStart w:id="2" w:name="_Toc61387172"/>
      <w:r w:rsidR="008C35C0" w:rsidRPr="001C1AC7">
        <w:rPr>
          <w:sz w:val="22"/>
          <w:szCs w:val="22"/>
          <w:lang w:eastAsia="en-GB"/>
        </w:rPr>
        <w:t xml:space="preserve">will </w:t>
      </w:r>
      <w:r w:rsidR="00126C7C" w:rsidRPr="001C1AC7">
        <w:rPr>
          <w:sz w:val="22"/>
          <w:szCs w:val="22"/>
          <w:lang w:eastAsia="en-GB"/>
        </w:rPr>
        <w:t>analyse</w:t>
      </w:r>
      <w:r w:rsidR="00BB6AB3">
        <w:rPr>
          <w:sz w:val="22"/>
          <w:szCs w:val="22"/>
          <w:lang w:eastAsia="en-GB"/>
        </w:rPr>
        <w:t xml:space="preserve"> whether and how to enhance the UE capability to support </w:t>
      </w:r>
      <w:r w:rsidR="00BB6AB3" w:rsidRPr="0037135A">
        <w:rPr>
          <w:sz w:val="22"/>
          <w:szCs w:val="22"/>
          <w:lang w:eastAsia="en-GB"/>
        </w:rPr>
        <w:t>asymmetric bandwidths with 3MHz.</w:t>
      </w:r>
    </w:p>
    <w:p w14:paraId="0FC64412" w14:textId="649C817F" w:rsidR="00406CBE" w:rsidRDefault="000C444F" w:rsidP="00C63F05">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64F8A440" w14:textId="1C54DF70" w:rsidR="00615294" w:rsidRPr="00A119AF" w:rsidRDefault="00AB1A6F">
      <w:pPr>
        <w:textAlignment w:val="auto"/>
        <w:rPr>
          <w:rFonts w:eastAsiaTheme="minorEastAsia"/>
          <w:sz w:val="22"/>
          <w:szCs w:val="22"/>
        </w:rPr>
      </w:pPr>
      <w:r>
        <w:rPr>
          <w:sz w:val="22"/>
          <w:szCs w:val="22"/>
        </w:rPr>
        <w:t>In the current version of TS 38.306, there are two capabilit</w:t>
      </w:r>
      <w:r w:rsidR="00A119AF">
        <w:rPr>
          <w:sz w:val="22"/>
          <w:szCs w:val="22"/>
        </w:rPr>
        <w:t>ies</w:t>
      </w:r>
      <w:r>
        <w:rPr>
          <w:sz w:val="22"/>
          <w:szCs w:val="22"/>
        </w:rPr>
        <w:t xml:space="preserve"> about the </w:t>
      </w:r>
      <w:r w:rsidR="00A119AF">
        <w:rPr>
          <w:sz w:val="22"/>
          <w:szCs w:val="22"/>
        </w:rPr>
        <w:t>3MHz channel bandwidth, as following shown:</w:t>
      </w:r>
      <w:r w:rsidR="00615294">
        <w:rPr>
          <w:sz w:val="22"/>
          <w:szCs w:val="22"/>
        </w:rPr>
        <w:t xml:space="preserve"> </w:t>
      </w:r>
    </w:p>
    <w:tbl>
      <w:tblPr>
        <w:tblpPr w:leftFromText="180" w:rightFromText="180" w:vertAnchor="text" w:tblpX="-5"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606D" w:rsidRPr="008D606D" w14:paraId="7BC516A6" w14:textId="77777777" w:rsidTr="00B8567C">
        <w:tc>
          <w:tcPr>
            <w:tcW w:w="6917" w:type="dxa"/>
          </w:tcPr>
          <w:p w14:paraId="497EE493" w14:textId="77777777" w:rsidR="008D606D" w:rsidRPr="008D606D" w:rsidRDefault="008D606D" w:rsidP="00B8567C">
            <w:pPr>
              <w:keepNext/>
              <w:keepLines/>
              <w:spacing w:after="0"/>
              <w:rPr>
                <w:rFonts w:ascii="Arial" w:hAnsi="Arial"/>
                <w:b/>
                <w:bCs/>
                <w:i/>
                <w:iCs/>
                <w:sz w:val="18"/>
              </w:rPr>
            </w:pPr>
            <w:r w:rsidRPr="008D606D">
              <w:rPr>
                <w:rFonts w:ascii="Arial" w:hAnsi="Arial"/>
                <w:b/>
                <w:bCs/>
                <w:i/>
                <w:iCs/>
                <w:sz w:val="18"/>
              </w:rPr>
              <w:t>support-3MHz-ChannelBW-r18</w:t>
            </w:r>
          </w:p>
          <w:p w14:paraId="2413C654" w14:textId="77777777" w:rsidR="008D606D" w:rsidRPr="008D606D" w:rsidRDefault="008D606D" w:rsidP="00B8567C">
            <w:pPr>
              <w:keepNext/>
              <w:keepLines/>
              <w:spacing w:after="0"/>
              <w:rPr>
                <w:rFonts w:ascii="Arial" w:hAnsi="Arial"/>
                <w:sz w:val="18"/>
              </w:rPr>
            </w:pPr>
            <w:r w:rsidRPr="008D606D">
              <w:rPr>
                <w:rFonts w:ascii="Arial" w:hAnsi="Arial"/>
                <w:sz w:val="18"/>
              </w:rPr>
              <w:t>Indicates whether the UE supports the following functional components:</w:t>
            </w:r>
          </w:p>
          <w:p w14:paraId="25AC3FB6" w14:textId="77777777" w:rsidR="008D606D" w:rsidRPr="008D606D" w:rsidRDefault="008D606D" w:rsidP="00B8567C">
            <w:pPr>
              <w:spacing w:after="0"/>
              <w:ind w:left="568" w:hanging="284"/>
              <w:rPr>
                <w:rFonts w:ascii="Arial" w:hAnsi="Arial" w:cs="Arial"/>
                <w:sz w:val="18"/>
                <w:szCs w:val="18"/>
              </w:rPr>
            </w:pPr>
            <w:r w:rsidRPr="00CF558A">
              <w:rPr>
                <w:rFonts w:ascii="Arial" w:hAnsi="Arial" w:cs="Arial"/>
                <w:i/>
                <w:iCs/>
                <w:sz w:val="18"/>
                <w:szCs w:val="18"/>
                <w:highlight w:val="yellow"/>
              </w:rPr>
              <w:t>-</w:t>
            </w:r>
            <w:r w:rsidRPr="00CF558A">
              <w:rPr>
                <w:rFonts w:ascii="Arial" w:hAnsi="Arial" w:cs="Arial"/>
                <w:sz w:val="18"/>
                <w:szCs w:val="18"/>
                <w:highlight w:val="yellow"/>
              </w:rPr>
              <w:tab/>
              <w:t>Reception of 12 PRB PBCH based on RB-level puncturing;</w:t>
            </w:r>
          </w:p>
          <w:p w14:paraId="5C14EFA0" w14:textId="77777777" w:rsidR="008D606D" w:rsidRPr="008D606D" w:rsidRDefault="008D606D" w:rsidP="00B8567C">
            <w:pPr>
              <w:spacing w:after="0"/>
              <w:ind w:left="568" w:hanging="284"/>
              <w:rPr>
                <w:rFonts w:ascii="Arial" w:hAnsi="Arial" w:cs="Arial"/>
                <w:sz w:val="18"/>
                <w:szCs w:val="18"/>
              </w:rPr>
            </w:pPr>
            <w:r w:rsidRPr="00CF558A">
              <w:rPr>
                <w:rFonts w:ascii="Arial" w:hAnsi="Arial" w:cs="Arial"/>
                <w:i/>
                <w:iCs/>
                <w:sz w:val="18"/>
                <w:szCs w:val="18"/>
                <w:highlight w:val="cyan"/>
              </w:rPr>
              <w:t>-</w:t>
            </w:r>
            <w:r w:rsidRPr="00CF558A">
              <w:rPr>
                <w:rFonts w:ascii="Arial" w:hAnsi="Arial" w:cs="Arial"/>
                <w:sz w:val="18"/>
                <w:szCs w:val="18"/>
                <w:highlight w:val="cyan"/>
              </w:rPr>
              <w:tab/>
              <w:t>Short RACH preamble formats with 15kHz SCS, and long PRACH formats with 1.25kHz SCS;</w:t>
            </w:r>
          </w:p>
          <w:p w14:paraId="2A39A40B" w14:textId="77777777" w:rsidR="008D606D" w:rsidRPr="008D606D" w:rsidRDefault="008D606D" w:rsidP="00B8567C">
            <w:pPr>
              <w:spacing w:after="0"/>
              <w:ind w:left="568" w:hanging="284"/>
              <w:rPr>
                <w:rFonts w:ascii="Arial" w:hAnsi="Arial" w:cs="Arial"/>
                <w:sz w:val="18"/>
                <w:szCs w:val="18"/>
              </w:rPr>
            </w:pPr>
            <w:r w:rsidRPr="00CF558A">
              <w:rPr>
                <w:rFonts w:ascii="Arial" w:hAnsi="Arial" w:cs="Arial"/>
                <w:i/>
                <w:iCs/>
                <w:sz w:val="18"/>
                <w:szCs w:val="18"/>
                <w:highlight w:val="yellow"/>
              </w:rPr>
              <w:lastRenderedPageBreak/>
              <w:t>-</w:t>
            </w:r>
            <w:r w:rsidRPr="00CF558A">
              <w:rPr>
                <w:rFonts w:ascii="Arial" w:hAnsi="Arial" w:cs="Arial"/>
                <w:sz w:val="18"/>
                <w:szCs w:val="18"/>
                <w:highlight w:val="yellow"/>
              </w:rPr>
              <w:tab/>
              <w:t>Reception of 15 PRB CORESET0</w:t>
            </w:r>
            <w:r w:rsidRPr="008D606D">
              <w:rPr>
                <w:rFonts w:ascii="Arial" w:hAnsi="Arial" w:cs="Arial"/>
                <w:sz w:val="18"/>
                <w:szCs w:val="18"/>
              </w:rPr>
              <w:t>.</w:t>
            </w:r>
          </w:p>
          <w:p w14:paraId="00570873"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This feature is supported for 15kHz SCS only. It is applicable only when an associated SS/PBCH block is located according to Table 5.4.3.3-2 in TS 38.101-1 [2].</w:t>
            </w:r>
          </w:p>
          <w:p w14:paraId="25EBDE13"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This feature is only applicable to single-carrier operation.</w:t>
            </w:r>
          </w:p>
          <w:p w14:paraId="64B33E84" w14:textId="77777777" w:rsidR="008D606D" w:rsidRPr="008D606D" w:rsidRDefault="008D606D" w:rsidP="00B8567C">
            <w:pPr>
              <w:keepNext/>
              <w:keepLines/>
              <w:spacing w:after="0"/>
              <w:rPr>
                <w:rFonts w:ascii="Arial" w:hAnsi="Arial"/>
                <w:sz w:val="18"/>
                <w:szCs w:val="18"/>
              </w:rPr>
            </w:pPr>
          </w:p>
          <w:p w14:paraId="4B723E58"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 xml:space="preserve">This feature is not applicable to UEs indicating </w:t>
            </w:r>
            <w:r w:rsidRPr="008D606D">
              <w:rPr>
                <w:rFonts w:ascii="Arial" w:hAnsi="Arial"/>
                <w:i/>
                <w:iCs/>
                <w:sz w:val="18"/>
                <w:szCs w:val="18"/>
              </w:rPr>
              <w:t>supportOfRedCap-r17</w:t>
            </w:r>
            <w:r w:rsidRPr="008D606D">
              <w:rPr>
                <w:rFonts w:ascii="Arial" w:hAnsi="Arial"/>
                <w:sz w:val="18"/>
                <w:szCs w:val="18"/>
              </w:rPr>
              <w:t xml:space="preserve"> or </w:t>
            </w:r>
            <w:r w:rsidRPr="008D606D">
              <w:rPr>
                <w:rFonts w:ascii="Arial" w:hAnsi="Arial"/>
                <w:i/>
                <w:iCs/>
                <w:sz w:val="18"/>
                <w:szCs w:val="18"/>
              </w:rPr>
              <w:t>supportOfERedCap-r18</w:t>
            </w:r>
            <w:r w:rsidRPr="008D606D">
              <w:rPr>
                <w:rFonts w:ascii="Arial" w:hAnsi="Arial"/>
                <w:sz w:val="18"/>
                <w:szCs w:val="18"/>
              </w:rPr>
              <w:t>.</w:t>
            </w:r>
          </w:p>
          <w:p w14:paraId="78CEA17D" w14:textId="77777777" w:rsidR="008D606D" w:rsidRPr="008D606D" w:rsidRDefault="008D606D" w:rsidP="00B8567C">
            <w:pPr>
              <w:keepNext/>
              <w:keepLines/>
              <w:spacing w:after="0"/>
              <w:rPr>
                <w:rFonts w:ascii="Arial" w:hAnsi="Arial"/>
                <w:sz w:val="18"/>
                <w:szCs w:val="18"/>
              </w:rPr>
            </w:pPr>
          </w:p>
          <w:p w14:paraId="2A162B5A" w14:textId="77777777" w:rsidR="008D606D" w:rsidRPr="008D606D" w:rsidRDefault="008D606D" w:rsidP="00B8567C">
            <w:pPr>
              <w:keepNext/>
              <w:keepLines/>
              <w:spacing w:after="0"/>
              <w:ind w:left="851" w:hanging="851"/>
              <w:rPr>
                <w:rFonts w:ascii="Arial" w:hAnsi="Arial"/>
                <w:b/>
                <w:bCs/>
                <w:i/>
                <w:iCs/>
                <w:sz w:val="18"/>
              </w:rPr>
            </w:pPr>
            <w:r w:rsidRPr="008D606D">
              <w:rPr>
                <w:rFonts w:ascii="Arial" w:hAnsi="Arial"/>
                <w:sz w:val="18"/>
              </w:rPr>
              <w:t>NOTE:</w:t>
            </w:r>
            <w:r w:rsidRPr="008D606D">
              <w:rPr>
                <w:rFonts w:ascii="Arial" w:hAnsi="Arial" w:cs="Arial"/>
                <w:sz w:val="18"/>
                <w:szCs w:val="18"/>
              </w:rPr>
              <w:tab/>
            </w:r>
            <w:r w:rsidRPr="008D606D">
              <w:rPr>
                <w:rFonts w:ascii="Arial" w:hAnsi="Arial"/>
                <w:sz w:val="18"/>
              </w:rPr>
              <w:t>The UE supporting this capability supports configuration of 15 PRB BWP operation.</w:t>
            </w:r>
          </w:p>
        </w:tc>
        <w:tc>
          <w:tcPr>
            <w:tcW w:w="709" w:type="dxa"/>
          </w:tcPr>
          <w:p w14:paraId="2F89E7C0"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lastRenderedPageBreak/>
              <w:t>Band</w:t>
            </w:r>
          </w:p>
        </w:tc>
        <w:tc>
          <w:tcPr>
            <w:tcW w:w="567" w:type="dxa"/>
          </w:tcPr>
          <w:p w14:paraId="588C723C"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t>No</w:t>
            </w:r>
          </w:p>
        </w:tc>
        <w:tc>
          <w:tcPr>
            <w:tcW w:w="709" w:type="dxa"/>
          </w:tcPr>
          <w:p w14:paraId="1F075E90"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t>FDD only</w:t>
            </w:r>
          </w:p>
        </w:tc>
        <w:tc>
          <w:tcPr>
            <w:tcW w:w="728" w:type="dxa"/>
          </w:tcPr>
          <w:p w14:paraId="78C369F7" w14:textId="77777777" w:rsidR="008D606D" w:rsidRPr="008D606D" w:rsidRDefault="008D606D" w:rsidP="00B8567C">
            <w:pPr>
              <w:keepNext/>
              <w:keepLines/>
              <w:spacing w:after="0"/>
              <w:jc w:val="center"/>
              <w:rPr>
                <w:rFonts w:ascii="Arial" w:hAnsi="Arial"/>
                <w:sz w:val="18"/>
              </w:rPr>
            </w:pPr>
            <w:r w:rsidRPr="008D606D">
              <w:rPr>
                <w:rFonts w:ascii="Arial" w:hAnsi="Arial"/>
                <w:sz w:val="18"/>
              </w:rPr>
              <w:t>FR1 only</w:t>
            </w:r>
          </w:p>
        </w:tc>
      </w:tr>
      <w:tr w:rsidR="008D606D" w:rsidRPr="008D606D" w14:paraId="48389D56" w14:textId="77777777" w:rsidTr="00B8567C">
        <w:tc>
          <w:tcPr>
            <w:tcW w:w="6917" w:type="dxa"/>
          </w:tcPr>
          <w:p w14:paraId="5302CA20" w14:textId="77777777" w:rsidR="008D606D" w:rsidRPr="008D606D" w:rsidRDefault="008D606D" w:rsidP="00B8567C">
            <w:pPr>
              <w:keepNext/>
              <w:keepLines/>
              <w:spacing w:after="0"/>
              <w:rPr>
                <w:rFonts w:ascii="Arial" w:hAnsi="Arial"/>
                <w:b/>
                <w:bCs/>
                <w:i/>
                <w:iCs/>
                <w:sz w:val="18"/>
              </w:rPr>
            </w:pPr>
            <w:r w:rsidRPr="008D606D">
              <w:rPr>
                <w:rFonts w:ascii="Arial" w:hAnsi="Arial"/>
                <w:b/>
                <w:bCs/>
                <w:i/>
                <w:iCs/>
                <w:sz w:val="18"/>
              </w:rPr>
              <w:t>support-12PRB-CORESET0-r18</w:t>
            </w:r>
          </w:p>
          <w:p w14:paraId="2D111627" w14:textId="77777777" w:rsidR="008D606D" w:rsidRPr="008D606D" w:rsidRDefault="008D606D" w:rsidP="00B8567C">
            <w:pPr>
              <w:keepNext/>
              <w:keepLines/>
              <w:spacing w:after="0"/>
              <w:rPr>
                <w:rFonts w:ascii="Arial" w:hAnsi="Arial"/>
                <w:sz w:val="18"/>
              </w:rPr>
            </w:pPr>
            <w:r w:rsidRPr="008D606D">
              <w:rPr>
                <w:rFonts w:ascii="Arial" w:hAnsi="Arial"/>
                <w:sz w:val="18"/>
              </w:rPr>
              <w:t>Indicates whether the UE supports reception of 12 PRB CORESET0.</w:t>
            </w:r>
          </w:p>
          <w:p w14:paraId="038B988F" w14:textId="77777777" w:rsidR="008D606D" w:rsidRPr="008D606D" w:rsidRDefault="008D606D" w:rsidP="00B8567C">
            <w:pPr>
              <w:keepNext/>
              <w:keepLines/>
              <w:spacing w:after="0"/>
              <w:rPr>
                <w:rFonts w:ascii="Arial" w:hAnsi="Arial"/>
                <w:sz w:val="18"/>
              </w:rPr>
            </w:pPr>
            <w:r w:rsidRPr="008D606D">
              <w:rPr>
                <w:rFonts w:ascii="Arial" w:hAnsi="Arial"/>
                <w:sz w:val="18"/>
              </w:rPr>
              <w:t xml:space="preserve">A UE supporting this feature shall also indicate support of </w:t>
            </w:r>
            <w:r w:rsidRPr="008D606D">
              <w:rPr>
                <w:rFonts w:ascii="Arial" w:hAnsi="Arial"/>
                <w:i/>
                <w:iCs/>
                <w:sz w:val="18"/>
              </w:rPr>
              <w:t>support-3MHz-ChannelBW-r18</w:t>
            </w:r>
            <w:r w:rsidRPr="008D606D">
              <w:rPr>
                <w:rFonts w:ascii="Arial" w:hAnsi="Arial"/>
                <w:sz w:val="18"/>
              </w:rPr>
              <w:t>.</w:t>
            </w:r>
          </w:p>
          <w:p w14:paraId="1D6856E1"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This feature is supported for 15kHz SCS only.</w:t>
            </w:r>
          </w:p>
          <w:p w14:paraId="46D9C0AB"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This feature is only applicable to single-carrier operation.</w:t>
            </w:r>
          </w:p>
          <w:p w14:paraId="2AC12C2D" w14:textId="77777777" w:rsidR="008D606D" w:rsidRPr="008D606D" w:rsidRDefault="008D606D" w:rsidP="00B8567C">
            <w:pPr>
              <w:keepNext/>
              <w:keepLines/>
              <w:spacing w:after="0"/>
              <w:rPr>
                <w:rFonts w:ascii="Arial" w:hAnsi="Arial"/>
                <w:sz w:val="18"/>
                <w:szCs w:val="18"/>
              </w:rPr>
            </w:pPr>
          </w:p>
          <w:p w14:paraId="4FC87BD6" w14:textId="77777777" w:rsidR="008D606D" w:rsidRPr="008D606D" w:rsidRDefault="008D606D" w:rsidP="00B8567C">
            <w:pPr>
              <w:keepNext/>
              <w:keepLines/>
              <w:spacing w:after="0"/>
              <w:rPr>
                <w:rFonts w:ascii="Arial" w:hAnsi="Arial"/>
                <w:sz w:val="18"/>
                <w:szCs w:val="18"/>
              </w:rPr>
            </w:pPr>
            <w:r w:rsidRPr="008D606D">
              <w:rPr>
                <w:rFonts w:ascii="Arial" w:hAnsi="Arial"/>
                <w:sz w:val="18"/>
                <w:szCs w:val="18"/>
              </w:rPr>
              <w:t xml:space="preserve">This feature is not applicable to UEs indicating </w:t>
            </w:r>
            <w:r w:rsidRPr="008D606D">
              <w:rPr>
                <w:rFonts w:ascii="Arial" w:hAnsi="Arial"/>
                <w:i/>
                <w:iCs/>
                <w:sz w:val="18"/>
                <w:szCs w:val="18"/>
              </w:rPr>
              <w:t>supportOfRedCap-r17</w:t>
            </w:r>
            <w:r w:rsidRPr="008D606D">
              <w:rPr>
                <w:rFonts w:ascii="Arial" w:hAnsi="Arial"/>
                <w:sz w:val="18"/>
                <w:szCs w:val="18"/>
              </w:rPr>
              <w:t xml:space="preserve"> or </w:t>
            </w:r>
            <w:r w:rsidRPr="008D606D">
              <w:rPr>
                <w:rFonts w:ascii="Arial" w:hAnsi="Arial"/>
                <w:i/>
                <w:iCs/>
                <w:sz w:val="18"/>
                <w:szCs w:val="18"/>
              </w:rPr>
              <w:t>supportOfERedCap-r18</w:t>
            </w:r>
            <w:r w:rsidRPr="008D606D">
              <w:rPr>
                <w:rFonts w:ascii="Arial" w:hAnsi="Arial"/>
                <w:sz w:val="18"/>
                <w:szCs w:val="18"/>
              </w:rPr>
              <w:t>.</w:t>
            </w:r>
          </w:p>
          <w:p w14:paraId="59439124" w14:textId="77777777" w:rsidR="008D606D" w:rsidRPr="008D606D" w:rsidRDefault="008D606D" w:rsidP="00B8567C">
            <w:pPr>
              <w:keepNext/>
              <w:keepLines/>
              <w:spacing w:after="0"/>
              <w:rPr>
                <w:rFonts w:ascii="Arial" w:hAnsi="Arial"/>
                <w:sz w:val="18"/>
                <w:szCs w:val="18"/>
              </w:rPr>
            </w:pPr>
          </w:p>
          <w:p w14:paraId="1023E819" w14:textId="77777777" w:rsidR="008D606D" w:rsidRPr="008D606D" w:rsidRDefault="008D606D" w:rsidP="00B8567C">
            <w:pPr>
              <w:keepNext/>
              <w:keepLines/>
              <w:spacing w:after="0"/>
              <w:ind w:left="851" w:hanging="851"/>
              <w:rPr>
                <w:rFonts w:ascii="Arial" w:hAnsi="Arial"/>
                <w:b/>
                <w:bCs/>
                <w:i/>
                <w:iCs/>
                <w:sz w:val="18"/>
              </w:rPr>
            </w:pPr>
            <w:r w:rsidRPr="008D606D">
              <w:rPr>
                <w:rFonts w:ascii="Arial" w:eastAsia="MS Mincho" w:hAnsi="Arial"/>
                <w:sz w:val="18"/>
              </w:rPr>
              <w:t>NOTE:</w:t>
            </w:r>
            <w:r w:rsidRPr="008D606D">
              <w:rPr>
                <w:rFonts w:ascii="Arial" w:hAnsi="Arial" w:cs="Arial"/>
                <w:sz w:val="18"/>
                <w:szCs w:val="18"/>
              </w:rPr>
              <w:tab/>
            </w:r>
            <w:r w:rsidRPr="008D606D">
              <w:rPr>
                <w:rFonts w:ascii="Arial" w:eastAsia="MS Mincho" w:hAnsi="Arial"/>
                <w:sz w:val="18"/>
              </w:rPr>
              <w:t>The UE supporting this capability supports configuration of 12 PRB BWP operation.</w:t>
            </w:r>
          </w:p>
        </w:tc>
        <w:tc>
          <w:tcPr>
            <w:tcW w:w="709" w:type="dxa"/>
          </w:tcPr>
          <w:p w14:paraId="4C8BCEA3"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t>Band</w:t>
            </w:r>
          </w:p>
        </w:tc>
        <w:tc>
          <w:tcPr>
            <w:tcW w:w="567" w:type="dxa"/>
          </w:tcPr>
          <w:p w14:paraId="2A832EF7"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t>No</w:t>
            </w:r>
          </w:p>
        </w:tc>
        <w:tc>
          <w:tcPr>
            <w:tcW w:w="709" w:type="dxa"/>
          </w:tcPr>
          <w:p w14:paraId="05AD74DA" w14:textId="77777777" w:rsidR="008D606D" w:rsidRPr="008D606D" w:rsidRDefault="008D606D" w:rsidP="00B8567C">
            <w:pPr>
              <w:keepNext/>
              <w:keepLines/>
              <w:spacing w:after="0"/>
              <w:jc w:val="center"/>
              <w:rPr>
                <w:rFonts w:ascii="Arial" w:hAnsi="Arial"/>
                <w:bCs/>
                <w:iCs/>
                <w:sz w:val="18"/>
              </w:rPr>
            </w:pPr>
            <w:r w:rsidRPr="008D606D">
              <w:rPr>
                <w:rFonts w:ascii="Arial" w:hAnsi="Arial"/>
                <w:bCs/>
                <w:iCs/>
                <w:sz w:val="18"/>
              </w:rPr>
              <w:t>FDD only</w:t>
            </w:r>
          </w:p>
        </w:tc>
        <w:tc>
          <w:tcPr>
            <w:tcW w:w="728" w:type="dxa"/>
          </w:tcPr>
          <w:p w14:paraId="6A688EBB" w14:textId="77777777" w:rsidR="008D606D" w:rsidRPr="008D606D" w:rsidRDefault="008D606D" w:rsidP="00B8567C">
            <w:pPr>
              <w:keepNext/>
              <w:keepLines/>
              <w:spacing w:after="0"/>
              <w:jc w:val="center"/>
              <w:rPr>
                <w:rFonts w:ascii="Arial" w:hAnsi="Arial"/>
                <w:sz w:val="18"/>
              </w:rPr>
            </w:pPr>
            <w:r w:rsidRPr="008D606D">
              <w:rPr>
                <w:rFonts w:ascii="Arial" w:hAnsi="Arial"/>
                <w:sz w:val="18"/>
              </w:rPr>
              <w:t>FR1 only</w:t>
            </w:r>
          </w:p>
        </w:tc>
      </w:tr>
    </w:tbl>
    <w:p w14:paraId="572F4651" w14:textId="502E5A2E" w:rsidR="008D606D" w:rsidRPr="0037135A" w:rsidRDefault="00B8567C">
      <w:pPr>
        <w:textAlignment w:val="auto"/>
        <w:rPr>
          <w:sz w:val="22"/>
          <w:szCs w:val="22"/>
        </w:rPr>
      </w:pPr>
      <w:r w:rsidRPr="0037135A">
        <w:rPr>
          <w:sz w:val="22"/>
          <w:szCs w:val="22"/>
        </w:rPr>
        <w:t xml:space="preserve">As </w:t>
      </w:r>
      <w:r w:rsidR="00C3512B">
        <w:rPr>
          <w:sz w:val="22"/>
          <w:szCs w:val="22"/>
        </w:rPr>
        <w:t xml:space="preserve">it </w:t>
      </w:r>
      <w:r w:rsidRPr="0037135A">
        <w:rPr>
          <w:sz w:val="22"/>
          <w:szCs w:val="22"/>
        </w:rPr>
        <w:t>can be seen, the UE capability support-3MHz-ChannelBW-r18 includes both downlink functional component (12 PRB PBCH and 15 PRB CORESET0) and uplink functional component (RACH preamble formats), i.e. the UE support</w:t>
      </w:r>
      <w:r w:rsidR="00C3512B">
        <w:rPr>
          <w:sz w:val="22"/>
          <w:szCs w:val="22"/>
        </w:rPr>
        <w:t>ing</w:t>
      </w:r>
      <w:r w:rsidRPr="0037135A">
        <w:rPr>
          <w:sz w:val="22"/>
          <w:szCs w:val="22"/>
        </w:rPr>
        <w:t xml:space="preserve"> support-3MHz-ChannelBW-r18 shall support both </w:t>
      </w:r>
      <w:r w:rsidR="00C3512B">
        <w:rPr>
          <w:sz w:val="22"/>
          <w:szCs w:val="22"/>
        </w:rPr>
        <w:t>the downlink and uplink capability components</w:t>
      </w:r>
      <w:r w:rsidRPr="0037135A">
        <w:rPr>
          <w:sz w:val="22"/>
          <w:szCs w:val="22"/>
        </w:rPr>
        <w:t xml:space="preserve"> on 3MHz carrier.</w:t>
      </w:r>
    </w:p>
    <w:p w14:paraId="3F0BCFC9" w14:textId="059D2E1A" w:rsidR="008D606D" w:rsidRDefault="00B8567C">
      <w:pPr>
        <w:textAlignment w:val="auto"/>
        <w:rPr>
          <w:rFonts w:eastAsia="等线"/>
          <w:b/>
          <w:sz w:val="22"/>
          <w:szCs w:val="22"/>
          <w:lang w:eastAsia="zh-CN"/>
        </w:rPr>
      </w:pPr>
      <w:r w:rsidRPr="00B8567C">
        <w:rPr>
          <w:rFonts w:eastAsia="等线"/>
          <w:b/>
          <w:sz w:val="22"/>
          <w:szCs w:val="22"/>
          <w:lang w:eastAsia="zh-CN"/>
        </w:rPr>
        <w:t>Observation</w:t>
      </w:r>
      <w:r>
        <w:rPr>
          <w:rFonts w:eastAsia="等线"/>
          <w:b/>
          <w:sz w:val="22"/>
          <w:szCs w:val="22"/>
          <w:lang w:eastAsia="zh-CN"/>
        </w:rPr>
        <w:t xml:space="preserve"> 1</w:t>
      </w:r>
      <w:r w:rsidRPr="00B8567C">
        <w:rPr>
          <w:rFonts w:eastAsia="等线"/>
          <w:b/>
          <w:sz w:val="22"/>
          <w:szCs w:val="22"/>
          <w:lang w:eastAsia="zh-CN"/>
        </w:rPr>
        <w:t xml:space="preserve">: </w:t>
      </w:r>
      <w:r w:rsidR="00CF5385">
        <w:rPr>
          <w:rFonts w:eastAsia="等线"/>
          <w:b/>
          <w:sz w:val="22"/>
          <w:szCs w:val="22"/>
          <w:lang w:eastAsia="zh-CN"/>
        </w:rPr>
        <w:t xml:space="preserve">According to existing capability for 3MHz channel bandwidth, </w:t>
      </w:r>
      <w:r w:rsidRPr="00B8567C">
        <w:rPr>
          <w:rFonts w:eastAsia="等线"/>
          <w:b/>
          <w:sz w:val="22"/>
          <w:szCs w:val="22"/>
          <w:lang w:eastAsia="zh-CN"/>
        </w:rPr>
        <w:t xml:space="preserve">the UE </w:t>
      </w:r>
      <w:r w:rsidR="00C3512B">
        <w:rPr>
          <w:rFonts w:eastAsia="等线"/>
          <w:b/>
          <w:sz w:val="22"/>
          <w:szCs w:val="22"/>
          <w:lang w:eastAsia="zh-CN"/>
        </w:rPr>
        <w:t>indicating</w:t>
      </w:r>
      <w:r w:rsidR="00C3512B" w:rsidRPr="00B8567C">
        <w:rPr>
          <w:rFonts w:eastAsia="等线"/>
          <w:b/>
          <w:sz w:val="22"/>
          <w:szCs w:val="22"/>
          <w:lang w:eastAsia="zh-CN"/>
        </w:rPr>
        <w:t xml:space="preserve"> </w:t>
      </w:r>
      <w:r w:rsidRPr="00B8567C">
        <w:rPr>
          <w:rFonts w:eastAsia="等线"/>
          <w:b/>
          <w:i/>
          <w:sz w:val="22"/>
          <w:szCs w:val="22"/>
          <w:lang w:eastAsia="zh-CN"/>
        </w:rPr>
        <w:t>support-3MHz-ChannelBW-r18</w:t>
      </w:r>
      <w:r w:rsidRPr="00B8567C">
        <w:rPr>
          <w:rFonts w:eastAsia="等线"/>
          <w:b/>
          <w:sz w:val="22"/>
          <w:szCs w:val="22"/>
          <w:lang w:eastAsia="zh-CN"/>
        </w:rPr>
        <w:t xml:space="preserve"> shall support both </w:t>
      </w:r>
      <w:r w:rsidR="00C3512B">
        <w:rPr>
          <w:rFonts w:eastAsia="等线"/>
          <w:b/>
          <w:sz w:val="22"/>
          <w:szCs w:val="22"/>
          <w:lang w:eastAsia="zh-CN"/>
        </w:rPr>
        <w:t>downlink and uplink capability components</w:t>
      </w:r>
      <w:r w:rsidRPr="00B8567C">
        <w:rPr>
          <w:rFonts w:eastAsia="等线"/>
          <w:b/>
          <w:sz w:val="22"/>
          <w:szCs w:val="22"/>
          <w:lang w:eastAsia="zh-CN"/>
        </w:rPr>
        <w:t xml:space="preserve"> on 3MHz carrier.</w:t>
      </w:r>
    </w:p>
    <w:p w14:paraId="727DB4F5" w14:textId="5BC17BFD" w:rsidR="00386BC1" w:rsidRPr="00386BC1" w:rsidRDefault="00386BC1">
      <w:pPr>
        <w:textAlignment w:val="auto"/>
        <w:rPr>
          <w:rFonts w:eastAsia="等线"/>
          <w:sz w:val="22"/>
          <w:szCs w:val="22"/>
          <w:lang w:eastAsia="zh-CN"/>
        </w:rPr>
      </w:pPr>
      <w:r w:rsidRPr="00386BC1">
        <w:rPr>
          <w:rFonts w:eastAsia="等线"/>
          <w:sz w:val="22"/>
          <w:szCs w:val="22"/>
          <w:lang w:eastAsia="zh-CN"/>
        </w:rPr>
        <w:t xml:space="preserve">Besides, </w:t>
      </w:r>
      <w:r>
        <w:rPr>
          <w:rFonts w:eastAsia="等线"/>
          <w:sz w:val="22"/>
          <w:szCs w:val="22"/>
          <w:lang w:eastAsia="zh-CN"/>
        </w:rPr>
        <w:t xml:space="preserve">there is also the UE capability to indicate </w:t>
      </w:r>
      <w:r w:rsidRPr="008D606D">
        <w:rPr>
          <w:rFonts w:eastAsia="等线"/>
          <w:sz w:val="22"/>
          <w:szCs w:val="22"/>
          <w:lang w:eastAsia="zh-CN"/>
        </w:rPr>
        <w:t>supported asymmetric channel bandwidth combination</w:t>
      </w:r>
      <w:r w:rsidR="00130F2B">
        <w:rPr>
          <w:rFonts w:eastAsia="等线"/>
          <w:sz w:val="22"/>
          <w:szCs w:val="22"/>
          <w:lang w:eastAsia="zh-CN"/>
        </w:rPr>
        <w:t>, as following</w:t>
      </w:r>
      <w:r w:rsidR="00130F2B">
        <w:rPr>
          <w:rFonts w:eastAsia="等线" w:hint="eastAsia"/>
          <w:sz w:val="22"/>
          <w:szCs w:val="22"/>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606D" w:rsidRPr="008D606D" w14:paraId="0CF8B112" w14:textId="77777777" w:rsidTr="00F96469">
        <w:trPr>
          <w:cantSplit/>
          <w:tblHeader/>
        </w:trPr>
        <w:tc>
          <w:tcPr>
            <w:tcW w:w="6917" w:type="dxa"/>
          </w:tcPr>
          <w:p w14:paraId="6A0960A0" w14:textId="77777777" w:rsidR="008D606D" w:rsidRPr="008D606D" w:rsidRDefault="008D606D" w:rsidP="008D606D">
            <w:pPr>
              <w:keepNext/>
              <w:keepLines/>
              <w:spacing w:after="0"/>
              <w:rPr>
                <w:rFonts w:ascii="Arial" w:hAnsi="Arial"/>
                <w:b/>
                <w:bCs/>
                <w:i/>
                <w:iCs/>
                <w:sz w:val="18"/>
              </w:rPr>
            </w:pPr>
            <w:r w:rsidRPr="008D606D">
              <w:rPr>
                <w:rFonts w:ascii="Arial" w:hAnsi="Arial"/>
                <w:b/>
                <w:bCs/>
                <w:i/>
                <w:iCs/>
                <w:sz w:val="18"/>
              </w:rPr>
              <w:t>asymmetricBandwidthCombinationSet</w:t>
            </w:r>
          </w:p>
          <w:p w14:paraId="04CCC7AD" w14:textId="77777777" w:rsidR="008D606D" w:rsidRPr="008D606D" w:rsidRDefault="008D606D" w:rsidP="008D606D">
            <w:pPr>
              <w:keepNext/>
              <w:keepLines/>
              <w:spacing w:after="0"/>
              <w:rPr>
                <w:rFonts w:ascii="Arial" w:hAnsi="Arial"/>
                <w:b/>
                <w:i/>
                <w:sz w:val="18"/>
              </w:rPr>
            </w:pPr>
            <w:r w:rsidRPr="008D606D">
              <w:rPr>
                <w:rFonts w:ascii="Arial" w:hAnsi="Arial" w:cs="Arial"/>
                <w:sz w:val="18"/>
                <w:szCs w:val="18"/>
              </w:rPr>
              <w:t>Defines the supported asymmetric channel bandwidth combination for the band as defined in the TS 38.101-1 [2].</w:t>
            </w:r>
            <w:r w:rsidRPr="008D606D">
              <w:rPr>
                <w:rFonts w:ascii="Arial" w:hAnsi="Arial"/>
                <w:sz w:val="18"/>
              </w:rPr>
              <w:t xml:space="preserve"> </w:t>
            </w:r>
            <w:r w:rsidRPr="008D606D">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D606D">
              <w:rPr>
                <w:rFonts w:ascii="Arial" w:hAnsi="Arial"/>
                <w:sz w:val="18"/>
              </w:rPr>
              <w:t xml:space="preserve"> </w:t>
            </w:r>
            <w:r w:rsidRPr="008D606D">
              <w:rPr>
                <w:rFonts w:ascii="Arial" w:hAnsi="Arial" w:cs="Arial"/>
                <w:sz w:val="18"/>
                <w:szCs w:val="18"/>
              </w:rPr>
              <w:t>If the field is absent, the UE supports asymmetric channel bandwidth combination set 0.</w:t>
            </w:r>
          </w:p>
        </w:tc>
        <w:tc>
          <w:tcPr>
            <w:tcW w:w="709" w:type="dxa"/>
          </w:tcPr>
          <w:p w14:paraId="3F14DA64" w14:textId="77777777" w:rsidR="008D606D" w:rsidRPr="008D606D" w:rsidRDefault="008D606D" w:rsidP="008D606D">
            <w:pPr>
              <w:keepNext/>
              <w:keepLines/>
              <w:spacing w:after="0"/>
              <w:jc w:val="center"/>
              <w:rPr>
                <w:rFonts w:ascii="Arial" w:hAnsi="Arial" w:cs="Arial"/>
                <w:sz w:val="18"/>
                <w:szCs w:val="18"/>
              </w:rPr>
            </w:pPr>
            <w:r w:rsidRPr="008D606D">
              <w:rPr>
                <w:rFonts w:ascii="Arial" w:hAnsi="Arial" w:cs="Arial"/>
                <w:sz w:val="18"/>
                <w:szCs w:val="18"/>
              </w:rPr>
              <w:t>Band</w:t>
            </w:r>
          </w:p>
        </w:tc>
        <w:tc>
          <w:tcPr>
            <w:tcW w:w="567" w:type="dxa"/>
          </w:tcPr>
          <w:p w14:paraId="1E0AFE0E" w14:textId="77777777" w:rsidR="008D606D" w:rsidRPr="008D606D" w:rsidRDefault="008D606D" w:rsidP="008D606D">
            <w:pPr>
              <w:keepNext/>
              <w:keepLines/>
              <w:spacing w:after="0"/>
              <w:jc w:val="center"/>
              <w:rPr>
                <w:rFonts w:ascii="Arial" w:hAnsi="Arial" w:cs="Arial"/>
                <w:sz w:val="18"/>
                <w:szCs w:val="18"/>
              </w:rPr>
            </w:pPr>
            <w:r w:rsidRPr="008D606D">
              <w:rPr>
                <w:rFonts w:ascii="Arial" w:hAnsi="Arial" w:cs="Arial"/>
                <w:sz w:val="18"/>
                <w:szCs w:val="18"/>
              </w:rPr>
              <w:t>No</w:t>
            </w:r>
          </w:p>
        </w:tc>
        <w:tc>
          <w:tcPr>
            <w:tcW w:w="709" w:type="dxa"/>
          </w:tcPr>
          <w:p w14:paraId="26C11CC1" w14:textId="77777777" w:rsidR="008D606D" w:rsidRPr="008D606D" w:rsidRDefault="008D606D" w:rsidP="008D606D">
            <w:pPr>
              <w:keepNext/>
              <w:keepLines/>
              <w:spacing w:after="0"/>
              <w:jc w:val="center"/>
              <w:rPr>
                <w:rFonts w:ascii="Arial" w:hAnsi="Arial" w:cs="Arial"/>
                <w:sz w:val="18"/>
                <w:szCs w:val="18"/>
              </w:rPr>
            </w:pPr>
            <w:r w:rsidRPr="008D606D">
              <w:rPr>
                <w:rFonts w:ascii="Arial" w:eastAsia="等线" w:hAnsi="Arial"/>
                <w:sz w:val="18"/>
              </w:rPr>
              <w:t>N/A</w:t>
            </w:r>
          </w:p>
        </w:tc>
        <w:tc>
          <w:tcPr>
            <w:tcW w:w="728" w:type="dxa"/>
          </w:tcPr>
          <w:p w14:paraId="5978DE65" w14:textId="77777777" w:rsidR="008D606D" w:rsidRPr="008D606D" w:rsidRDefault="008D606D" w:rsidP="008D606D">
            <w:pPr>
              <w:keepNext/>
              <w:keepLines/>
              <w:spacing w:after="0"/>
              <w:jc w:val="center"/>
              <w:rPr>
                <w:rFonts w:ascii="Arial" w:hAnsi="Arial"/>
                <w:sz w:val="18"/>
              </w:rPr>
            </w:pPr>
            <w:r w:rsidRPr="008D606D">
              <w:rPr>
                <w:rFonts w:ascii="Arial" w:eastAsia="等线" w:hAnsi="Arial"/>
                <w:sz w:val="18"/>
              </w:rPr>
              <w:t>N/A</w:t>
            </w:r>
          </w:p>
        </w:tc>
      </w:tr>
    </w:tbl>
    <w:p w14:paraId="6DD58928" w14:textId="77777777" w:rsidR="00AD4316" w:rsidRDefault="00AD4316">
      <w:pPr>
        <w:textAlignment w:val="auto"/>
        <w:rPr>
          <w:rFonts w:eastAsia="等线"/>
          <w:sz w:val="22"/>
          <w:szCs w:val="22"/>
          <w:lang w:eastAsia="zh-CN"/>
        </w:rPr>
      </w:pPr>
    </w:p>
    <w:p w14:paraId="37EAB9E2" w14:textId="15B3C945" w:rsidR="00AD4316" w:rsidRDefault="00AD4316">
      <w:pPr>
        <w:textAlignment w:val="auto"/>
        <w:rPr>
          <w:rFonts w:eastAsia="等线"/>
          <w:sz w:val="22"/>
          <w:szCs w:val="22"/>
          <w:lang w:eastAsia="zh-CN"/>
        </w:rPr>
      </w:pPr>
      <w:r>
        <w:rPr>
          <w:rFonts w:eastAsia="等线"/>
          <w:sz w:val="22"/>
          <w:szCs w:val="22"/>
          <w:lang w:eastAsia="zh-CN"/>
        </w:rPr>
        <w:t xml:space="preserve">According to the endorsed RAN4 CR, an entry of asymmetric bandwidth with 3MHz UL and 5MHz DL has been added in </w:t>
      </w:r>
      <w:r w:rsidRPr="00AD4316">
        <w:rPr>
          <w:rFonts w:eastAsia="等线"/>
          <w:sz w:val="22"/>
          <w:szCs w:val="22"/>
          <w:lang w:eastAsia="zh-CN"/>
        </w:rPr>
        <w:t>Table 5.3.6-1</w:t>
      </w:r>
      <w:r>
        <w:rPr>
          <w:rFonts w:eastAsia="等线"/>
          <w:sz w:val="22"/>
          <w:szCs w:val="22"/>
          <w:lang w:eastAsia="zh-CN"/>
        </w:rPr>
        <w:t xml:space="preserve"> in </w:t>
      </w:r>
      <w:r w:rsidRPr="008D606D">
        <w:rPr>
          <w:rFonts w:ascii="Arial" w:hAnsi="Arial" w:cs="Arial"/>
          <w:sz w:val="18"/>
          <w:szCs w:val="18"/>
        </w:rPr>
        <w:t>TS 38.101-1</w:t>
      </w:r>
    </w:p>
    <w:p w14:paraId="57F36A1F" w14:textId="77777777" w:rsidR="00AD4316" w:rsidRPr="00A1115A" w:rsidRDefault="00AD4316" w:rsidP="00AD4316">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D4316" w:rsidRPr="00A1115A" w14:paraId="34CD6620" w14:textId="77777777" w:rsidTr="00D47C30">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03B066C" w14:textId="77777777" w:rsidR="00AD4316" w:rsidRPr="00A1115A" w:rsidRDefault="00AD4316" w:rsidP="00D47C30">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3722AEF" w14:textId="77777777" w:rsidR="00AD4316" w:rsidRPr="00A1115A" w:rsidRDefault="00AD4316" w:rsidP="00D47C30">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DE5FA87" w14:textId="77777777" w:rsidR="00AD4316" w:rsidRPr="00A1115A" w:rsidRDefault="00AD4316" w:rsidP="00D47C30">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AC8CF81" w14:textId="77777777" w:rsidR="00AD4316" w:rsidRPr="00A1115A" w:rsidRDefault="00AD4316" w:rsidP="00D47C30">
            <w:pPr>
              <w:pStyle w:val="TAH"/>
              <w:rPr>
                <w:lang w:val="en-US"/>
              </w:rPr>
            </w:pPr>
            <w:r w:rsidRPr="001D30D1">
              <w:rPr>
                <w:bCs/>
                <w:lang w:val="en-US"/>
              </w:rPr>
              <w:t>Asymmetric channel</w:t>
            </w:r>
            <w:r>
              <w:rPr>
                <w:bCs/>
                <w:lang w:val="en-US"/>
              </w:rPr>
              <w:t xml:space="preserve"> Bandwidth Combination Sets</w:t>
            </w:r>
          </w:p>
        </w:tc>
      </w:tr>
      <w:tr w:rsidR="00AD4316" w:rsidRPr="00A1115A" w14:paraId="6C6AB2DC" w14:textId="77777777" w:rsidTr="00D47C30">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6D3A095" w14:textId="77777777" w:rsidR="00AD4316" w:rsidRPr="00A1115A" w:rsidRDefault="00AD4316" w:rsidP="00D47C30">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FC44E7E" w14:textId="77777777" w:rsidR="00AD4316" w:rsidRPr="00A1115A" w:rsidRDefault="00AD4316" w:rsidP="00D47C30">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690413DC" w14:textId="77777777" w:rsidR="00AD4316" w:rsidRPr="00A1115A" w:rsidRDefault="00AD4316" w:rsidP="00D47C30">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C7AC1D3" w14:textId="77777777" w:rsidR="00AD4316" w:rsidRPr="00A1115A" w:rsidRDefault="00AD4316" w:rsidP="00D47C30">
            <w:pPr>
              <w:pStyle w:val="TAC"/>
              <w:rPr>
                <w:lang w:val="en-US" w:eastAsia="zh-CN"/>
              </w:rPr>
            </w:pPr>
            <w:r>
              <w:rPr>
                <w:lang w:val="en-US" w:eastAsia="zh-CN"/>
              </w:rPr>
              <w:t>0</w:t>
            </w:r>
          </w:p>
        </w:tc>
      </w:tr>
      <w:tr w:rsidR="00AD4316" w:rsidRPr="00A1115A" w14:paraId="7EA401D8"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45CA1C0" w14:textId="77777777" w:rsidR="00AD4316" w:rsidRDefault="00AD4316" w:rsidP="00D47C30">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0B61819" w14:textId="77777777" w:rsidR="00AD4316" w:rsidRDefault="00AD4316" w:rsidP="00D47C3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C72649" w14:textId="77777777" w:rsidR="00AD4316" w:rsidRDefault="00AD4316" w:rsidP="00D47C30">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4714A8FE" w14:textId="77777777" w:rsidR="00AD4316" w:rsidRDefault="00AD4316" w:rsidP="00D47C30">
            <w:pPr>
              <w:pStyle w:val="TAC"/>
              <w:rPr>
                <w:lang w:val="en-US" w:eastAsia="zh-CN"/>
              </w:rPr>
            </w:pPr>
            <w:r>
              <w:rPr>
                <w:lang w:val="en-US" w:eastAsia="zh-CN"/>
              </w:rPr>
              <w:t>0</w:t>
            </w:r>
          </w:p>
        </w:tc>
      </w:tr>
      <w:tr w:rsidR="00AD4316" w:rsidRPr="00A1115A" w14:paraId="3FD291F8" w14:textId="77777777" w:rsidTr="00D47C30">
        <w:trPr>
          <w:jc w:val="center"/>
        </w:trPr>
        <w:tc>
          <w:tcPr>
            <w:tcW w:w="1278" w:type="dxa"/>
            <w:tcBorders>
              <w:top w:val="nil"/>
              <w:left w:val="single" w:sz="4" w:space="0" w:color="auto"/>
              <w:bottom w:val="nil"/>
              <w:right w:val="single" w:sz="4" w:space="0" w:color="auto"/>
            </w:tcBorders>
            <w:shd w:val="clear" w:color="auto" w:fill="auto"/>
            <w:vAlign w:val="center"/>
          </w:tcPr>
          <w:p w14:paraId="74E7B90C" w14:textId="77777777" w:rsidR="00AD4316" w:rsidRDefault="00AD4316" w:rsidP="00D47C3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B2EBAE" w14:textId="77777777" w:rsidR="00AD4316" w:rsidRDefault="00AD4316" w:rsidP="00D47C30">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0868D4" w14:textId="77777777" w:rsidR="00AD4316" w:rsidRDefault="00AD4316" w:rsidP="00D47C30">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74AA2ECE" w14:textId="77777777" w:rsidR="00AD4316" w:rsidRDefault="00AD4316" w:rsidP="00D47C30">
            <w:pPr>
              <w:pStyle w:val="TAC"/>
              <w:rPr>
                <w:lang w:val="en-US" w:eastAsia="zh-CN"/>
              </w:rPr>
            </w:pPr>
            <w:r>
              <w:rPr>
                <w:lang w:val="en-US" w:eastAsia="zh-CN"/>
              </w:rPr>
              <w:t>1</w:t>
            </w:r>
          </w:p>
        </w:tc>
      </w:tr>
      <w:tr w:rsidR="00AD4316" w:rsidRPr="00A1115A" w14:paraId="50B1ADC0" w14:textId="77777777" w:rsidTr="00D47C30">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C36AEB0" w14:textId="77777777" w:rsidR="00AD4316" w:rsidRDefault="00AD4316" w:rsidP="00D47C3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8D85661" w14:textId="77777777" w:rsidR="00AD4316" w:rsidRDefault="00AD4316" w:rsidP="00D47C30">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E7682CF" w14:textId="77777777" w:rsidR="00AD4316" w:rsidRDefault="00AD4316" w:rsidP="00D47C30">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7385022F" w14:textId="77777777" w:rsidR="00AD4316" w:rsidRDefault="00AD4316" w:rsidP="00D47C30">
            <w:pPr>
              <w:pStyle w:val="TAC"/>
              <w:rPr>
                <w:lang w:val="en-US" w:eastAsia="zh-CN"/>
              </w:rPr>
            </w:pPr>
            <w:r>
              <w:rPr>
                <w:lang w:val="en-US" w:eastAsia="zh-CN"/>
              </w:rPr>
              <w:t>2</w:t>
            </w:r>
          </w:p>
        </w:tc>
      </w:tr>
      <w:tr w:rsidR="00AD4316" w:rsidRPr="00A1115A" w14:paraId="7544827B"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636F26" w14:textId="77777777" w:rsidR="00AD4316" w:rsidRPr="00A1115A" w:rsidRDefault="00AD4316" w:rsidP="00D47C30">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ABDAD3" w14:textId="77777777" w:rsidR="00AD4316" w:rsidRPr="00A1115A" w:rsidRDefault="00AD4316" w:rsidP="00D47C30">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F69836" w14:textId="77777777" w:rsidR="00AD4316" w:rsidRPr="00A1115A" w:rsidRDefault="00AD4316" w:rsidP="00D47C30">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5E3A1500" w14:textId="77777777" w:rsidR="00AD4316" w:rsidRPr="00A1115A" w:rsidRDefault="00AD4316" w:rsidP="00D47C30">
            <w:pPr>
              <w:pStyle w:val="TAC"/>
              <w:rPr>
                <w:lang w:val="en-US" w:eastAsia="zh-CN"/>
              </w:rPr>
            </w:pPr>
            <w:r>
              <w:rPr>
                <w:lang w:val="en-US" w:eastAsia="zh-CN"/>
              </w:rPr>
              <w:t>0</w:t>
            </w:r>
          </w:p>
        </w:tc>
      </w:tr>
      <w:tr w:rsidR="00AD4316" w:rsidRPr="00A1115A" w14:paraId="25D83A82"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04E8E96" w14:textId="77777777" w:rsidR="00AD4316" w:rsidRPr="00A1115A" w:rsidRDefault="00AD4316" w:rsidP="00D47C30">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C0EB88" w14:textId="77777777" w:rsidR="00AD4316" w:rsidRPr="00A1115A" w:rsidRDefault="00AD4316" w:rsidP="00D47C30">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188E7B" w14:textId="77777777" w:rsidR="00AD4316" w:rsidRPr="00A1115A" w:rsidRDefault="00AD4316" w:rsidP="00D47C30">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D1EE8DC" w14:textId="77777777" w:rsidR="00AD4316" w:rsidRPr="00A1115A" w:rsidRDefault="00AD4316" w:rsidP="00D47C30">
            <w:pPr>
              <w:pStyle w:val="TAC"/>
              <w:rPr>
                <w:lang w:val="en-US" w:eastAsia="zh-CN"/>
              </w:rPr>
            </w:pPr>
            <w:r>
              <w:rPr>
                <w:lang w:val="en-US" w:eastAsia="zh-CN"/>
              </w:rPr>
              <w:t>0</w:t>
            </w:r>
          </w:p>
        </w:tc>
      </w:tr>
      <w:tr w:rsidR="00AD4316" w:rsidRPr="00A1115A" w14:paraId="11FE0C6E"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34946FE" w14:textId="77777777" w:rsidR="00AD4316" w:rsidRDefault="00AD4316" w:rsidP="00D47C30">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358033" w14:textId="77777777" w:rsidR="00AD4316" w:rsidRDefault="00AD4316" w:rsidP="00D47C3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83FD2A" w14:textId="77777777" w:rsidR="00AD4316" w:rsidRDefault="00AD4316" w:rsidP="00D47C30">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2A942FE4" w14:textId="77777777" w:rsidR="00AD4316" w:rsidRDefault="00AD4316" w:rsidP="00D47C30">
            <w:pPr>
              <w:pStyle w:val="TAC"/>
              <w:rPr>
                <w:lang w:val="en-US" w:eastAsia="zh-CN"/>
              </w:rPr>
            </w:pPr>
            <w:r>
              <w:rPr>
                <w:lang w:val="en-US" w:eastAsia="zh-CN"/>
              </w:rPr>
              <w:t>0</w:t>
            </w:r>
          </w:p>
        </w:tc>
      </w:tr>
      <w:tr w:rsidR="00AD4316" w:rsidRPr="00A1115A" w14:paraId="344DFE17"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A2FA031" w14:textId="77777777" w:rsidR="00AD4316" w:rsidRPr="00A27F4D" w:rsidRDefault="00AD4316" w:rsidP="00D47C30">
            <w:pPr>
              <w:pStyle w:val="TAC"/>
              <w:rPr>
                <w:highlight w:val="yellow"/>
                <w:lang w:val="en-US" w:eastAsia="zh-CN"/>
              </w:rPr>
            </w:pPr>
            <w:r w:rsidRPr="00A27F4D">
              <w:rPr>
                <w:highlight w:val="yellow"/>
                <w:lang w:val="en-US" w:eastAsia="zh-CN"/>
              </w:rPr>
              <w:t>n28</w:t>
            </w:r>
            <w:r w:rsidRPr="00A27F4D">
              <w:rPr>
                <w:highlight w:val="yellow"/>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0215589" w14:textId="77777777" w:rsidR="00AD4316" w:rsidRPr="00A27F4D" w:rsidRDefault="00AD4316" w:rsidP="00D47C30">
            <w:pPr>
              <w:pStyle w:val="TAC"/>
              <w:rPr>
                <w:highlight w:val="yellow"/>
                <w:lang w:val="en-US" w:eastAsia="zh-CN"/>
              </w:rPr>
            </w:pPr>
            <w:r w:rsidRPr="00A27F4D">
              <w:rPr>
                <w:highlight w:val="yellow"/>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DB4B86" w14:textId="77777777" w:rsidR="00AD4316" w:rsidRPr="00A27F4D" w:rsidRDefault="00AD4316" w:rsidP="00D47C30">
            <w:pPr>
              <w:pStyle w:val="TAC"/>
              <w:rPr>
                <w:highlight w:val="yellow"/>
                <w:lang w:val="en-US" w:eastAsia="zh-CN"/>
              </w:rPr>
            </w:pPr>
            <w:r w:rsidRPr="00A27F4D">
              <w:rPr>
                <w:highlight w:val="yellow"/>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CED3D1A" w14:textId="77777777" w:rsidR="00AD4316" w:rsidRPr="001D30D1" w:rsidRDefault="00AD4316" w:rsidP="00D47C30">
            <w:pPr>
              <w:pStyle w:val="TAC"/>
              <w:rPr>
                <w:lang w:val="en-US" w:eastAsia="zh-CN"/>
              </w:rPr>
            </w:pPr>
            <w:r w:rsidRPr="00A27F4D">
              <w:rPr>
                <w:highlight w:val="yellow"/>
                <w:lang w:val="en-US" w:eastAsia="zh-CN"/>
              </w:rPr>
              <w:t>1</w:t>
            </w:r>
          </w:p>
        </w:tc>
      </w:tr>
      <w:tr w:rsidR="00AD4316" w:rsidRPr="00A1115A" w14:paraId="442F6490" w14:textId="77777777" w:rsidTr="00D47C3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F1984B5" w14:textId="77777777" w:rsidR="00AD4316" w:rsidRPr="00A1115A" w:rsidRDefault="00AD4316" w:rsidP="00D47C30">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104F11E" w14:textId="77777777" w:rsidR="00AD4316" w:rsidRPr="00A1115A" w:rsidRDefault="00AD4316" w:rsidP="00D47C30">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A2CBD0" w14:textId="77777777" w:rsidR="00AD4316" w:rsidRPr="00A1115A" w:rsidRDefault="00AD4316" w:rsidP="00D47C30">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171C215" w14:textId="77777777" w:rsidR="00AD4316" w:rsidRPr="00A1115A" w:rsidRDefault="00AD4316" w:rsidP="00D47C30">
            <w:pPr>
              <w:pStyle w:val="TAC"/>
              <w:rPr>
                <w:lang w:val="en-US" w:eastAsia="zh-CN"/>
              </w:rPr>
            </w:pPr>
            <w:r w:rsidRPr="00A1115A">
              <w:rPr>
                <w:rFonts w:hint="eastAsia"/>
                <w:lang w:val="en-US" w:eastAsia="zh-CN"/>
              </w:rPr>
              <w:t>0</w:t>
            </w:r>
          </w:p>
        </w:tc>
      </w:tr>
      <w:tr w:rsidR="00AD4316" w:rsidRPr="00A1115A" w14:paraId="7AA09E33" w14:textId="77777777" w:rsidTr="00D47C30">
        <w:trPr>
          <w:jc w:val="center"/>
        </w:trPr>
        <w:tc>
          <w:tcPr>
            <w:tcW w:w="1278" w:type="dxa"/>
            <w:tcBorders>
              <w:top w:val="nil"/>
              <w:left w:val="single" w:sz="4" w:space="0" w:color="auto"/>
              <w:bottom w:val="nil"/>
              <w:right w:val="single" w:sz="4" w:space="0" w:color="auto"/>
            </w:tcBorders>
            <w:shd w:val="clear" w:color="auto" w:fill="auto"/>
            <w:vAlign w:val="center"/>
          </w:tcPr>
          <w:p w14:paraId="6931C658" w14:textId="77777777" w:rsidR="00AD4316" w:rsidRPr="00A1115A" w:rsidRDefault="00AD4316" w:rsidP="00D47C3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931C99" w14:textId="77777777" w:rsidR="00AD4316" w:rsidRPr="00A1115A" w:rsidRDefault="00AD4316" w:rsidP="00D47C30">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BCF25F" w14:textId="77777777" w:rsidR="00AD4316" w:rsidRPr="00A1115A" w:rsidRDefault="00AD4316" w:rsidP="00D47C30">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6AB09B7" w14:textId="77777777" w:rsidR="00AD4316" w:rsidRPr="00A1115A" w:rsidRDefault="00AD4316" w:rsidP="00D47C30">
            <w:pPr>
              <w:pStyle w:val="TAC"/>
              <w:rPr>
                <w:lang w:val="en-US" w:eastAsia="zh-CN"/>
              </w:rPr>
            </w:pPr>
          </w:p>
        </w:tc>
      </w:tr>
      <w:tr w:rsidR="00AD4316" w:rsidRPr="00A1115A" w14:paraId="07920EA4" w14:textId="77777777" w:rsidTr="00D47C30">
        <w:trPr>
          <w:jc w:val="center"/>
        </w:trPr>
        <w:tc>
          <w:tcPr>
            <w:tcW w:w="1278" w:type="dxa"/>
            <w:tcBorders>
              <w:top w:val="nil"/>
              <w:left w:val="single" w:sz="4" w:space="0" w:color="auto"/>
              <w:bottom w:val="nil"/>
              <w:right w:val="single" w:sz="4" w:space="0" w:color="auto"/>
            </w:tcBorders>
            <w:shd w:val="clear" w:color="auto" w:fill="auto"/>
            <w:vAlign w:val="center"/>
          </w:tcPr>
          <w:p w14:paraId="7EE1F9DE" w14:textId="77777777" w:rsidR="00AD4316" w:rsidRPr="00A1115A" w:rsidRDefault="00AD4316" w:rsidP="00D47C3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E3BB6DB" w14:textId="77777777" w:rsidR="00AD4316" w:rsidRPr="00A1115A" w:rsidRDefault="00AD4316" w:rsidP="00D47C30">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E2B71E" w14:textId="77777777" w:rsidR="00AD4316" w:rsidRPr="00A1115A" w:rsidRDefault="00AD4316" w:rsidP="00D47C30">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B97BF47" w14:textId="77777777" w:rsidR="00AD4316" w:rsidRPr="00A1115A" w:rsidRDefault="00AD4316" w:rsidP="00D47C30">
            <w:pPr>
              <w:pStyle w:val="TAC"/>
              <w:rPr>
                <w:lang w:val="en-US" w:eastAsia="zh-CN"/>
              </w:rPr>
            </w:pPr>
            <w:r w:rsidRPr="00A1115A">
              <w:rPr>
                <w:rFonts w:hint="eastAsia"/>
                <w:lang w:val="en-US" w:eastAsia="zh-CN"/>
              </w:rPr>
              <w:t>1</w:t>
            </w:r>
          </w:p>
        </w:tc>
      </w:tr>
      <w:tr w:rsidR="00AD4316" w:rsidRPr="00A1115A" w14:paraId="7C6132E7" w14:textId="77777777" w:rsidTr="00D47C30">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9486932" w14:textId="77777777" w:rsidR="00AD4316" w:rsidRPr="00A1115A" w:rsidRDefault="00AD4316" w:rsidP="00D47C3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9F85ECF" w14:textId="77777777" w:rsidR="00AD4316" w:rsidRPr="00A1115A" w:rsidRDefault="00AD4316" w:rsidP="00D47C30">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59F528" w14:textId="77777777" w:rsidR="00AD4316" w:rsidRPr="00A1115A" w:rsidRDefault="00AD4316" w:rsidP="00D47C30">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E1EBDB8" w14:textId="77777777" w:rsidR="00AD4316" w:rsidRPr="00A1115A" w:rsidRDefault="00AD4316" w:rsidP="00D47C30">
            <w:pPr>
              <w:pStyle w:val="TAC"/>
              <w:rPr>
                <w:lang w:val="en-US" w:eastAsia="zh-CN"/>
              </w:rPr>
            </w:pPr>
          </w:p>
        </w:tc>
      </w:tr>
    </w:tbl>
    <w:p w14:paraId="33FBA4F0" w14:textId="77777777" w:rsidR="00AD4316" w:rsidRDefault="00AD4316">
      <w:pPr>
        <w:textAlignment w:val="auto"/>
        <w:rPr>
          <w:rFonts w:eastAsia="等线"/>
          <w:sz w:val="22"/>
          <w:szCs w:val="22"/>
          <w:lang w:eastAsia="zh-CN"/>
        </w:rPr>
      </w:pPr>
    </w:p>
    <w:p w14:paraId="21B21EAE" w14:textId="30875681" w:rsidR="008D606D" w:rsidRPr="00130F2B" w:rsidRDefault="00130F2B">
      <w:pPr>
        <w:textAlignment w:val="auto"/>
        <w:rPr>
          <w:rFonts w:eastAsia="等线"/>
          <w:sz w:val="22"/>
          <w:szCs w:val="22"/>
          <w:lang w:eastAsia="zh-CN"/>
        </w:rPr>
      </w:pPr>
      <w:r>
        <w:rPr>
          <w:rFonts w:eastAsia="等线"/>
          <w:sz w:val="22"/>
          <w:szCs w:val="22"/>
          <w:lang w:eastAsia="zh-CN"/>
        </w:rPr>
        <w:t xml:space="preserve">With </w:t>
      </w:r>
      <w:r w:rsidR="00A27F4D">
        <w:rPr>
          <w:rFonts w:eastAsia="等线"/>
          <w:sz w:val="22"/>
          <w:szCs w:val="22"/>
          <w:lang w:eastAsia="zh-CN"/>
        </w:rPr>
        <w:t>the</w:t>
      </w:r>
      <w:r w:rsidR="00A27F4D">
        <w:rPr>
          <w:rFonts w:eastAsia="等线"/>
          <w:sz w:val="22"/>
          <w:szCs w:val="22"/>
          <w:lang w:eastAsia="zh-CN"/>
        </w:rPr>
        <w:t xml:space="preserve"> </w:t>
      </w:r>
      <w:r>
        <w:rPr>
          <w:rFonts w:eastAsia="等线"/>
          <w:sz w:val="22"/>
          <w:szCs w:val="22"/>
          <w:lang w:eastAsia="zh-CN"/>
        </w:rPr>
        <w:t>capability</w:t>
      </w:r>
      <w:r w:rsidR="00A27F4D" w:rsidRPr="00A27F4D">
        <w:t xml:space="preserve"> </w:t>
      </w:r>
      <w:r w:rsidR="00A27F4D" w:rsidRPr="00A27F4D">
        <w:rPr>
          <w:rFonts w:eastAsia="等线"/>
          <w:sz w:val="22"/>
          <w:szCs w:val="22"/>
          <w:lang w:eastAsia="zh-CN"/>
        </w:rPr>
        <w:t>asymmetricBandwidthCombinationSet</w:t>
      </w:r>
      <w:r w:rsidR="00A27F4D">
        <w:rPr>
          <w:rFonts w:eastAsia="等线"/>
          <w:sz w:val="22"/>
          <w:szCs w:val="22"/>
          <w:lang w:eastAsia="zh-CN"/>
        </w:rPr>
        <w:t xml:space="preserve"> reported</w:t>
      </w:r>
      <w:r>
        <w:rPr>
          <w:rFonts w:eastAsia="等线"/>
          <w:sz w:val="22"/>
          <w:szCs w:val="22"/>
          <w:lang w:eastAsia="zh-CN"/>
        </w:rPr>
        <w:t>, if the UE indicate</w:t>
      </w:r>
      <w:r w:rsidR="00C96C01">
        <w:rPr>
          <w:rFonts w:eastAsia="等线"/>
          <w:sz w:val="22"/>
          <w:szCs w:val="22"/>
          <w:lang w:eastAsia="zh-CN"/>
        </w:rPr>
        <w:t>s</w:t>
      </w:r>
      <w:r>
        <w:rPr>
          <w:rFonts w:eastAsia="等线"/>
          <w:sz w:val="22"/>
          <w:szCs w:val="22"/>
          <w:lang w:eastAsia="zh-CN"/>
        </w:rPr>
        <w:t xml:space="preserve"> the</w:t>
      </w:r>
      <w:r w:rsidR="00C96C01">
        <w:rPr>
          <w:rFonts w:eastAsia="等线"/>
          <w:sz w:val="22"/>
          <w:szCs w:val="22"/>
          <w:lang w:eastAsia="zh-CN"/>
        </w:rPr>
        <w:t xml:space="preserve"> “1” in </w:t>
      </w:r>
      <w:r w:rsidR="00C96C01" w:rsidRPr="008D606D">
        <w:rPr>
          <w:rFonts w:eastAsia="等线"/>
          <w:sz w:val="22"/>
          <w:szCs w:val="22"/>
          <w:lang w:eastAsia="zh-CN"/>
        </w:rPr>
        <w:t>leftmost bit (bit 0)</w:t>
      </w:r>
      <w:r w:rsidR="00C96C01" w:rsidRPr="00C96C01">
        <w:rPr>
          <w:rFonts w:eastAsia="等线"/>
          <w:sz w:val="22"/>
          <w:szCs w:val="22"/>
          <w:lang w:eastAsia="zh-CN"/>
        </w:rPr>
        <w:t xml:space="preserve"> </w:t>
      </w:r>
      <w:r w:rsidR="00A27F4D">
        <w:rPr>
          <w:rFonts w:eastAsia="等线"/>
          <w:sz w:val="22"/>
          <w:szCs w:val="22"/>
          <w:lang w:eastAsia="zh-CN"/>
        </w:rPr>
        <w:t>for</w:t>
      </w:r>
      <w:r w:rsidR="00C96C01" w:rsidRPr="00C96C01">
        <w:rPr>
          <w:rFonts w:eastAsia="等线"/>
          <w:sz w:val="22"/>
          <w:szCs w:val="22"/>
          <w:lang w:eastAsia="zh-CN"/>
        </w:rPr>
        <w:t xml:space="preserve"> band n28, the network shall </w:t>
      </w:r>
      <w:r w:rsidR="00C96C01">
        <w:rPr>
          <w:rFonts w:eastAsia="等线"/>
          <w:sz w:val="22"/>
          <w:szCs w:val="22"/>
          <w:lang w:eastAsia="zh-CN"/>
        </w:rPr>
        <w:t>understand that the UE supports band n28 with 3MHz uplink and 5MHz downlink.</w:t>
      </w:r>
    </w:p>
    <w:p w14:paraId="15973473" w14:textId="44B026C7" w:rsidR="008D606D" w:rsidRPr="00646B18" w:rsidRDefault="00C96C01">
      <w:pPr>
        <w:textAlignment w:val="auto"/>
        <w:rPr>
          <w:rFonts w:eastAsia="等线"/>
          <w:b/>
          <w:sz w:val="22"/>
          <w:szCs w:val="22"/>
          <w:lang w:eastAsia="zh-CN"/>
        </w:rPr>
      </w:pPr>
      <w:r w:rsidRPr="00B8567C">
        <w:rPr>
          <w:rFonts w:eastAsia="等线"/>
          <w:b/>
          <w:sz w:val="22"/>
          <w:szCs w:val="22"/>
          <w:lang w:eastAsia="zh-CN"/>
        </w:rPr>
        <w:t>Observation</w:t>
      </w:r>
      <w:r>
        <w:rPr>
          <w:rFonts w:eastAsia="等线"/>
          <w:b/>
          <w:sz w:val="22"/>
          <w:szCs w:val="22"/>
          <w:lang w:eastAsia="zh-CN"/>
        </w:rPr>
        <w:t xml:space="preserve"> 2</w:t>
      </w:r>
      <w:r w:rsidRPr="00B8567C">
        <w:rPr>
          <w:rFonts w:eastAsia="等线"/>
          <w:b/>
          <w:sz w:val="22"/>
          <w:szCs w:val="22"/>
          <w:lang w:eastAsia="zh-CN"/>
        </w:rPr>
        <w:t xml:space="preserve">: </w:t>
      </w:r>
      <w:r w:rsidR="00CF5385">
        <w:rPr>
          <w:rFonts w:eastAsia="等线"/>
          <w:b/>
          <w:sz w:val="22"/>
          <w:szCs w:val="22"/>
          <w:lang w:eastAsia="zh-CN"/>
        </w:rPr>
        <w:t>The</w:t>
      </w:r>
      <w:r w:rsidR="007E1168">
        <w:rPr>
          <w:rFonts w:eastAsia="等线"/>
          <w:b/>
          <w:sz w:val="22"/>
          <w:szCs w:val="22"/>
          <w:lang w:eastAsia="zh-CN"/>
        </w:rPr>
        <w:t xml:space="preserve"> UE capability </w:t>
      </w:r>
      <w:r w:rsidRPr="008D606D">
        <w:rPr>
          <w:rFonts w:eastAsia="等线"/>
          <w:b/>
          <w:i/>
          <w:sz w:val="22"/>
          <w:szCs w:val="22"/>
          <w:lang w:eastAsia="zh-CN"/>
        </w:rPr>
        <w:t>asymmetricBandwidthCombinationSet</w:t>
      </w:r>
      <w:r w:rsidRPr="00C96C01">
        <w:rPr>
          <w:rFonts w:eastAsia="等线"/>
          <w:b/>
          <w:i/>
          <w:sz w:val="22"/>
          <w:szCs w:val="22"/>
          <w:lang w:eastAsia="zh-CN"/>
        </w:rPr>
        <w:t xml:space="preserve"> </w:t>
      </w:r>
      <w:r w:rsidR="007E1168">
        <w:rPr>
          <w:rFonts w:eastAsia="等线"/>
          <w:b/>
          <w:sz w:val="22"/>
          <w:szCs w:val="22"/>
          <w:lang w:eastAsia="zh-CN"/>
        </w:rPr>
        <w:t>for</w:t>
      </w:r>
      <w:r w:rsidRPr="00C96C01">
        <w:rPr>
          <w:rFonts w:eastAsia="等线"/>
          <w:b/>
          <w:sz w:val="22"/>
          <w:szCs w:val="22"/>
          <w:lang w:eastAsia="zh-CN"/>
        </w:rPr>
        <w:t xml:space="preserve"> band n28 </w:t>
      </w:r>
      <w:r w:rsidR="007E1168">
        <w:rPr>
          <w:rFonts w:eastAsia="等线"/>
          <w:b/>
          <w:sz w:val="22"/>
          <w:szCs w:val="22"/>
          <w:lang w:eastAsia="zh-CN"/>
        </w:rPr>
        <w:t xml:space="preserve">can indicate the support </w:t>
      </w:r>
      <w:r w:rsidRPr="00C96C01">
        <w:rPr>
          <w:rFonts w:eastAsia="等线"/>
          <w:b/>
          <w:sz w:val="22"/>
          <w:szCs w:val="22"/>
          <w:lang w:eastAsia="zh-CN"/>
        </w:rPr>
        <w:t>3MHz uplink and 5MHz downlink.</w:t>
      </w:r>
    </w:p>
    <w:p w14:paraId="30B41814" w14:textId="3B73291E" w:rsidR="00AE5990" w:rsidRDefault="00646B18">
      <w:pPr>
        <w:textAlignment w:val="auto"/>
        <w:rPr>
          <w:rFonts w:eastAsia="等线"/>
          <w:sz w:val="22"/>
          <w:szCs w:val="22"/>
          <w:lang w:eastAsia="zh-CN"/>
        </w:rPr>
      </w:pPr>
      <w:r>
        <w:rPr>
          <w:rFonts w:eastAsia="等线"/>
          <w:sz w:val="22"/>
          <w:szCs w:val="22"/>
          <w:lang w:eastAsia="zh-CN"/>
        </w:rPr>
        <w:t xml:space="preserve">For the </w:t>
      </w:r>
      <w:r w:rsidR="00455C33">
        <w:rPr>
          <w:rFonts w:eastAsia="等线"/>
          <w:sz w:val="22"/>
          <w:szCs w:val="22"/>
          <w:lang w:eastAsia="zh-CN"/>
        </w:rPr>
        <w:t xml:space="preserve">scenario mentioned in the LS from RAN4, we understand the gNB should be able to distinguish whether the UE support 3MHz for uplink only or </w:t>
      </w:r>
      <w:r w:rsidR="007E1168">
        <w:rPr>
          <w:rFonts w:eastAsia="等线"/>
          <w:sz w:val="22"/>
          <w:szCs w:val="22"/>
          <w:lang w:eastAsia="zh-CN"/>
        </w:rPr>
        <w:t xml:space="preserve">for </w:t>
      </w:r>
      <w:r w:rsidR="00455C33">
        <w:rPr>
          <w:rFonts w:eastAsia="等线"/>
          <w:sz w:val="22"/>
          <w:szCs w:val="22"/>
          <w:lang w:eastAsia="zh-CN"/>
        </w:rPr>
        <w:t xml:space="preserve">both uplink and downlink. For the cell </w:t>
      </w:r>
      <w:r w:rsidR="00DA7973">
        <w:rPr>
          <w:rFonts w:eastAsia="等线"/>
          <w:sz w:val="22"/>
          <w:szCs w:val="22"/>
          <w:lang w:eastAsia="zh-CN"/>
        </w:rPr>
        <w:t>with</w:t>
      </w:r>
      <w:r w:rsidR="00455C33">
        <w:rPr>
          <w:rFonts w:eastAsia="等线"/>
          <w:sz w:val="22"/>
          <w:szCs w:val="22"/>
          <w:lang w:eastAsia="zh-CN"/>
        </w:rPr>
        <w:t xml:space="preserve"> 3MHz uplink </w:t>
      </w:r>
      <w:r w:rsidR="0070082B">
        <w:rPr>
          <w:rFonts w:eastAsia="等线"/>
          <w:sz w:val="22"/>
          <w:szCs w:val="22"/>
          <w:lang w:eastAsia="zh-CN"/>
        </w:rPr>
        <w:t>and 5Mhz or larger downlink</w:t>
      </w:r>
      <w:r w:rsidR="00455C33">
        <w:rPr>
          <w:rFonts w:eastAsia="等线"/>
          <w:sz w:val="22"/>
          <w:szCs w:val="22"/>
          <w:lang w:eastAsia="zh-CN"/>
        </w:rPr>
        <w:t xml:space="preserve">, the </w:t>
      </w:r>
      <w:r w:rsidR="00DA7973">
        <w:rPr>
          <w:rFonts w:eastAsia="等线"/>
          <w:sz w:val="22"/>
          <w:szCs w:val="22"/>
          <w:lang w:eastAsia="zh-CN"/>
        </w:rPr>
        <w:t xml:space="preserve">PBCH and the </w:t>
      </w:r>
      <w:r w:rsidR="005310B0">
        <w:rPr>
          <w:rFonts w:eastAsia="等线"/>
          <w:sz w:val="22"/>
          <w:szCs w:val="22"/>
          <w:lang w:eastAsia="zh-CN"/>
        </w:rPr>
        <w:t>CORESET</w:t>
      </w:r>
      <w:r w:rsidR="005310B0">
        <w:rPr>
          <w:rFonts w:eastAsia="等线"/>
          <w:sz w:val="22"/>
          <w:szCs w:val="22"/>
          <w:lang w:eastAsia="zh-CN"/>
        </w:rPr>
        <w:t xml:space="preserve"> </w:t>
      </w:r>
      <w:r w:rsidR="00DA7973">
        <w:rPr>
          <w:rFonts w:eastAsia="等线"/>
          <w:sz w:val="22"/>
          <w:szCs w:val="22"/>
          <w:lang w:eastAsia="zh-CN"/>
        </w:rPr>
        <w:t xml:space="preserve">are both same as legacy cell, </w:t>
      </w:r>
      <w:r w:rsidR="005310B0">
        <w:rPr>
          <w:rFonts w:eastAsia="等线"/>
          <w:sz w:val="22"/>
          <w:szCs w:val="22"/>
          <w:lang w:eastAsia="zh-CN"/>
        </w:rPr>
        <w:t xml:space="preserve">and </w:t>
      </w:r>
      <w:r w:rsidR="00DA7973">
        <w:rPr>
          <w:rFonts w:eastAsia="等线"/>
          <w:sz w:val="22"/>
          <w:szCs w:val="22"/>
          <w:lang w:eastAsia="zh-CN"/>
        </w:rPr>
        <w:t xml:space="preserve">the only difference is </w:t>
      </w:r>
      <w:r w:rsidR="005310B0">
        <w:rPr>
          <w:rFonts w:eastAsia="等线"/>
          <w:sz w:val="22"/>
          <w:szCs w:val="22"/>
          <w:lang w:eastAsia="zh-CN"/>
        </w:rPr>
        <w:t xml:space="preserve">that </w:t>
      </w:r>
      <w:r w:rsidR="00DA7973">
        <w:rPr>
          <w:rFonts w:eastAsia="等线"/>
          <w:sz w:val="22"/>
          <w:szCs w:val="22"/>
          <w:lang w:eastAsia="zh-CN"/>
        </w:rPr>
        <w:t xml:space="preserve">the </w:t>
      </w:r>
      <w:r w:rsidR="005310B0">
        <w:rPr>
          <w:rFonts w:eastAsia="等线"/>
          <w:sz w:val="22"/>
          <w:szCs w:val="22"/>
          <w:lang w:eastAsia="zh-CN"/>
        </w:rPr>
        <w:t xml:space="preserve">uplink </w:t>
      </w:r>
      <w:r w:rsidR="00DA7973">
        <w:rPr>
          <w:rFonts w:eastAsia="等线"/>
          <w:sz w:val="22"/>
          <w:szCs w:val="22"/>
          <w:lang w:eastAsia="zh-CN"/>
        </w:rPr>
        <w:t xml:space="preserve">carrier bandwidth is </w:t>
      </w:r>
      <w:r w:rsidR="005310B0">
        <w:rPr>
          <w:rFonts w:eastAsia="等线"/>
          <w:sz w:val="22"/>
          <w:szCs w:val="22"/>
          <w:lang w:eastAsia="zh-CN"/>
        </w:rPr>
        <w:t>configured</w:t>
      </w:r>
      <w:r w:rsidR="005310B0">
        <w:rPr>
          <w:rFonts w:eastAsia="等线"/>
          <w:sz w:val="22"/>
          <w:szCs w:val="22"/>
          <w:lang w:eastAsia="zh-CN"/>
        </w:rPr>
        <w:t xml:space="preserve"> </w:t>
      </w:r>
      <w:r w:rsidR="00DA7973">
        <w:rPr>
          <w:rFonts w:eastAsia="等线"/>
          <w:sz w:val="22"/>
          <w:szCs w:val="22"/>
          <w:lang w:eastAsia="zh-CN"/>
        </w:rPr>
        <w:t xml:space="preserve">to 3MHz </w:t>
      </w:r>
      <w:r w:rsidR="00DA7973">
        <w:rPr>
          <w:rFonts w:eastAsia="等线" w:hint="eastAsia"/>
          <w:sz w:val="22"/>
          <w:szCs w:val="22"/>
          <w:lang w:eastAsia="zh-CN"/>
        </w:rPr>
        <w:t>in</w:t>
      </w:r>
      <w:r w:rsidR="00DA7973">
        <w:rPr>
          <w:rFonts w:eastAsia="等线"/>
          <w:sz w:val="22"/>
          <w:szCs w:val="22"/>
          <w:lang w:eastAsia="zh-CN"/>
        </w:rPr>
        <w:t xml:space="preserve"> </w:t>
      </w:r>
      <w:r w:rsidR="00DA7973">
        <w:rPr>
          <w:rFonts w:eastAsia="等线" w:hint="eastAsia"/>
          <w:sz w:val="22"/>
          <w:szCs w:val="22"/>
          <w:lang w:eastAsia="zh-CN"/>
        </w:rPr>
        <w:t>SIB</w:t>
      </w:r>
      <w:r w:rsidR="00DA7973">
        <w:rPr>
          <w:rFonts w:eastAsia="等线"/>
          <w:sz w:val="22"/>
          <w:szCs w:val="22"/>
          <w:lang w:eastAsia="zh-CN"/>
        </w:rPr>
        <w:t>1.</w:t>
      </w:r>
      <w:r w:rsidR="00AE5990">
        <w:rPr>
          <w:rFonts w:eastAsia="等线"/>
          <w:sz w:val="22"/>
          <w:szCs w:val="22"/>
          <w:lang w:eastAsia="zh-CN"/>
        </w:rPr>
        <w:t xml:space="preserve"> Based on that, the UE </w:t>
      </w:r>
      <w:r w:rsidR="005310B0">
        <w:rPr>
          <w:rFonts w:eastAsia="等线"/>
          <w:sz w:val="22"/>
          <w:szCs w:val="22"/>
          <w:lang w:eastAsia="zh-CN"/>
        </w:rPr>
        <w:t>not</w:t>
      </w:r>
      <w:r w:rsidR="005310B0">
        <w:rPr>
          <w:rFonts w:eastAsia="等线"/>
          <w:sz w:val="22"/>
          <w:szCs w:val="22"/>
          <w:lang w:eastAsia="zh-CN"/>
        </w:rPr>
        <w:t xml:space="preserve"> </w:t>
      </w:r>
      <w:r w:rsidR="00AE5990">
        <w:rPr>
          <w:rFonts w:eastAsia="等线"/>
          <w:sz w:val="22"/>
          <w:szCs w:val="22"/>
          <w:lang w:eastAsia="zh-CN"/>
        </w:rPr>
        <w:t>support</w:t>
      </w:r>
      <w:r w:rsidR="005310B0">
        <w:rPr>
          <w:rFonts w:eastAsia="等线"/>
          <w:sz w:val="22"/>
          <w:szCs w:val="22"/>
          <w:lang w:eastAsia="zh-CN"/>
        </w:rPr>
        <w:t>ing</w:t>
      </w:r>
      <w:r w:rsidR="00AE5990">
        <w:rPr>
          <w:rFonts w:eastAsia="等线"/>
          <w:sz w:val="22"/>
          <w:szCs w:val="22"/>
          <w:lang w:eastAsia="zh-CN"/>
        </w:rPr>
        <w:t xml:space="preserve"> 3MHz uplink and 5MHz downlink shall determine </w:t>
      </w:r>
      <w:r w:rsidR="00ED4E6C">
        <w:rPr>
          <w:rFonts w:eastAsia="等线"/>
          <w:sz w:val="22"/>
          <w:szCs w:val="22"/>
          <w:lang w:eastAsia="zh-CN"/>
        </w:rPr>
        <w:t xml:space="preserve">that cell as barred due to </w:t>
      </w:r>
      <w:r w:rsidR="005310B0">
        <w:rPr>
          <w:rFonts w:eastAsia="等线"/>
          <w:sz w:val="22"/>
          <w:szCs w:val="22"/>
          <w:lang w:eastAsia="zh-CN"/>
        </w:rPr>
        <w:t>no</w:t>
      </w:r>
      <w:r w:rsidR="005310B0">
        <w:rPr>
          <w:rFonts w:eastAsia="等线"/>
          <w:sz w:val="22"/>
          <w:szCs w:val="22"/>
          <w:lang w:eastAsia="zh-CN"/>
        </w:rPr>
        <w:t xml:space="preserve"> </w:t>
      </w:r>
      <w:r w:rsidR="00ED4E6C">
        <w:rPr>
          <w:rFonts w:eastAsia="等线"/>
          <w:sz w:val="22"/>
          <w:szCs w:val="22"/>
          <w:lang w:eastAsia="zh-CN"/>
        </w:rPr>
        <w:t xml:space="preserve">support </w:t>
      </w:r>
      <w:r w:rsidR="005310B0">
        <w:rPr>
          <w:rFonts w:eastAsia="等线"/>
          <w:sz w:val="22"/>
          <w:szCs w:val="22"/>
          <w:lang w:eastAsia="zh-CN"/>
        </w:rPr>
        <w:t xml:space="preserve">of the </w:t>
      </w:r>
      <w:r w:rsidR="00ED4E6C">
        <w:rPr>
          <w:rFonts w:eastAsia="等线"/>
          <w:sz w:val="22"/>
          <w:szCs w:val="22"/>
          <w:lang w:eastAsia="zh-CN"/>
        </w:rPr>
        <w:t xml:space="preserve">uplink bandwidth. From gNB </w:t>
      </w:r>
      <w:r w:rsidR="005310B0">
        <w:rPr>
          <w:rFonts w:eastAsia="等线"/>
          <w:sz w:val="22"/>
          <w:szCs w:val="22"/>
          <w:lang w:eastAsia="zh-CN"/>
        </w:rPr>
        <w:t>side</w:t>
      </w:r>
      <w:r w:rsidR="00ED4E6C">
        <w:rPr>
          <w:rFonts w:eastAsia="等线"/>
          <w:sz w:val="22"/>
          <w:szCs w:val="22"/>
          <w:lang w:eastAsia="zh-CN"/>
        </w:rPr>
        <w:t xml:space="preserve">, the gNB should know whether the UE support 3MHz uplink and 5MHz </w:t>
      </w:r>
      <w:r w:rsidR="005310B0">
        <w:rPr>
          <w:rFonts w:eastAsia="等线"/>
          <w:sz w:val="22"/>
          <w:szCs w:val="22"/>
          <w:lang w:eastAsia="zh-CN"/>
        </w:rPr>
        <w:t xml:space="preserve">or larger </w:t>
      </w:r>
      <w:r w:rsidR="00ED4E6C">
        <w:rPr>
          <w:rFonts w:eastAsia="等线"/>
          <w:sz w:val="22"/>
          <w:szCs w:val="22"/>
          <w:lang w:eastAsia="zh-CN"/>
        </w:rPr>
        <w:t xml:space="preserve">downlink to make decision on the </w:t>
      </w:r>
      <w:r w:rsidR="005310B0">
        <w:rPr>
          <w:rFonts w:eastAsia="等线"/>
          <w:sz w:val="22"/>
          <w:szCs w:val="22"/>
          <w:lang w:eastAsia="zh-CN"/>
        </w:rPr>
        <w:t>S</w:t>
      </w:r>
      <w:r w:rsidR="005310B0">
        <w:rPr>
          <w:rFonts w:eastAsia="等线"/>
          <w:sz w:val="22"/>
          <w:szCs w:val="22"/>
          <w:lang w:eastAsia="zh-CN"/>
        </w:rPr>
        <w:t>C</w:t>
      </w:r>
      <w:r w:rsidR="005310B0">
        <w:rPr>
          <w:rFonts w:eastAsia="等线"/>
          <w:sz w:val="22"/>
          <w:szCs w:val="22"/>
          <w:lang w:eastAsia="zh-CN"/>
        </w:rPr>
        <w:t xml:space="preserve">ell </w:t>
      </w:r>
      <w:r w:rsidR="00ED4E6C">
        <w:rPr>
          <w:rFonts w:eastAsia="等线"/>
          <w:sz w:val="22"/>
          <w:szCs w:val="22"/>
          <w:lang w:eastAsia="zh-CN"/>
        </w:rPr>
        <w:t xml:space="preserve">addition and target cell selection during mobility. In details, the gNB should </w:t>
      </w:r>
      <w:r w:rsidR="00ED4E6C">
        <w:rPr>
          <w:rFonts w:eastAsia="等线" w:hint="eastAsia"/>
          <w:sz w:val="22"/>
          <w:szCs w:val="22"/>
          <w:lang w:eastAsia="zh-CN"/>
        </w:rPr>
        <w:t>not</w:t>
      </w:r>
      <w:r w:rsidR="00ED4E6C">
        <w:rPr>
          <w:rFonts w:eastAsia="等线"/>
          <w:sz w:val="22"/>
          <w:szCs w:val="22"/>
          <w:lang w:eastAsia="zh-CN"/>
        </w:rPr>
        <w:t xml:space="preserve"> select a cell that </w:t>
      </w:r>
      <w:r w:rsidR="005310B0">
        <w:rPr>
          <w:rFonts w:eastAsia="等线"/>
          <w:sz w:val="22"/>
          <w:szCs w:val="22"/>
          <w:lang w:eastAsia="zh-CN"/>
        </w:rPr>
        <w:t xml:space="preserve">has </w:t>
      </w:r>
      <w:r w:rsidR="00ED4E6C">
        <w:rPr>
          <w:rFonts w:eastAsia="等线"/>
          <w:sz w:val="22"/>
          <w:szCs w:val="22"/>
          <w:lang w:eastAsia="zh-CN"/>
        </w:rPr>
        <w:t xml:space="preserve">3MHz uplink and 5MHz </w:t>
      </w:r>
      <w:r w:rsidR="005310B0">
        <w:rPr>
          <w:rFonts w:eastAsia="等线"/>
          <w:sz w:val="22"/>
          <w:szCs w:val="22"/>
          <w:lang w:eastAsia="zh-CN"/>
        </w:rPr>
        <w:t xml:space="preserve">or larger </w:t>
      </w:r>
      <w:r w:rsidR="00ED4E6C">
        <w:rPr>
          <w:rFonts w:eastAsia="等线"/>
          <w:sz w:val="22"/>
          <w:szCs w:val="22"/>
          <w:lang w:eastAsia="zh-CN"/>
        </w:rPr>
        <w:t xml:space="preserve">downlink in </w:t>
      </w:r>
      <w:r w:rsidR="00ED4E6C">
        <w:rPr>
          <w:rFonts w:eastAsia="等线" w:hint="eastAsia"/>
          <w:sz w:val="22"/>
          <w:szCs w:val="22"/>
          <w:lang w:eastAsia="zh-CN"/>
        </w:rPr>
        <w:t>band</w:t>
      </w:r>
      <w:r w:rsidR="00ED4E6C">
        <w:rPr>
          <w:rFonts w:eastAsia="等线"/>
          <w:sz w:val="22"/>
          <w:szCs w:val="22"/>
          <w:lang w:eastAsia="zh-CN"/>
        </w:rPr>
        <w:t xml:space="preserve"> n28 as </w:t>
      </w:r>
      <w:r w:rsidR="00ED4E6C">
        <w:rPr>
          <w:rFonts w:eastAsia="等线" w:hint="eastAsia"/>
          <w:sz w:val="22"/>
          <w:szCs w:val="22"/>
          <w:lang w:eastAsia="zh-CN"/>
        </w:rPr>
        <w:t>the</w:t>
      </w:r>
      <w:r w:rsidR="00ED4E6C">
        <w:rPr>
          <w:rFonts w:eastAsia="等线"/>
          <w:sz w:val="22"/>
          <w:szCs w:val="22"/>
          <w:lang w:eastAsia="zh-CN"/>
        </w:rPr>
        <w:t xml:space="preserve"> </w:t>
      </w:r>
      <w:r w:rsidR="005310B0">
        <w:rPr>
          <w:rFonts w:eastAsia="等线" w:hint="eastAsia"/>
          <w:sz w:val="22"/>
          <w:szCs w:val="22"/>
          <w:lang w:eastAsia="zh-CN"/>
        </w:rPr>
        <w:t>S</w:t>
      </w:r>
      <w:r w:rsidR="005310B0">
        <w:rPr>
          <w:rFonts w:eastAsia="等线"/>
          <w:sz w:val="22"/>
          <w:szCs w:val="22"/>
          <w:lang w:eastAsia="zh-CN"/>
        </w:rPr>
        <w:t>C</w:t>
      </w:r>
      <w:r w:rsidR="005310B0">
        <w:rPr>
          <w:rFonts w:eastAsia="等线" w:hint="eastAsia"/>
          <w:sz w:val="22"/>
          <w:szCs w:val="22"/>
          <w:lang w:eastAsia="zh-CN"/>
        </w:rPr>
        <w:t>ell</w:t>
      </w:r>
      <w:r w:rsidR="005310B0">
        <w:rPr>
          <w:rFonts w:eastAsia="等线"/>
          <w:sz w:val="22"/>
          <w:szCs w:val="22"/>
          <w:lang w:eastAsia="zh-CN"/>
        </w:rPr>
        <w:t xml:space="preserve"> </w:t>
      </w:r>
      <w:r w:rsidR="00ED4E6C">
        <w:rPr>
          <w:rFonts w:eastAsia="等线" w:hint="eastAsia"/>
          <w:sz w:val="22"/>
          <w:szCs w:val="22"/>
          <w:lang w:eastAsia="zh-CN"/>
        </w:rPr>
        <w:t>or</w:t>
      </w:r>
      <w:r w:rsidR="00ED4E6C">
        <w:rPr>
          <w:rFonts w:eastAsia="等线"/>
          <w:sz w:val="22"/>
          <w:szCs w:val="22"/>
          <w:lang w:eastAsia="zh-CN"/>
        </w:rPr>
        <w:t xml:space="preserve"> </w:t>
      </w:r>
      <w:r w:rsidR="00ED4E6C">
        <w:rPr>
          <w:rFonts w:eastAsia="等线" w:hint="eastAsia"/>
          <w:sz w:val="22"/>
          <w:szCs w:val="22"/>
          <w:lang w:eastAsia="zh-CN"/>
        </w:rPr>
        <w:t>target</w:t>
      </w:r>
      <w:r w:rsidR="00ED4E6C">
        <w:rPr>
          <w:rFonts w:eastAsia="等线"/>
          <w:sz w:val="22"/>
          <w:szCs w:val="22"/>
          <w:lang w:eastAsia="zh-CN"/>
        </w:rPr>
        <w:t xml:space="preserve"> </w:t>
      </w:r>
      <w:r w:rsidR="00ED4E6C">
        <w:rPr>
          <w:rFonts w:eastAsia="等线" w:hint="eastAsia"/>
          <w:sz w:val="22"/>
          <w:szCs w:val="22"/>
          <w:lang w:eastAsia="zh-CN"/>
        </w:rPr>
        <w:t>cell</w:t>
      </w:r>
      <w:r w:rsidR="00ED4E6C">
        <w:rPr>
          <w:rFonts w:eastAsia="等线"/>
          <w:sz w:val="22"/>
          <w:szCs w:val="22"/>
          <w:lang w:eastAsia="zh-CN"/>
        </w:rPr>
        <w:t xml:space="preserve"> for the UE </w:t>
      </w:r>
      <w:r w:rsidR="005310B0">
        <w:rPr>
          <w:rFonts w:eastAsia="等线"/>
          <w:sz w:val="22"/>
          <w:szCs w:val="22"/>
          <w:lang w:eastAsia="zh-CN"/>
        </w:rPr>
        <w:t>not</w:t>
      </w:r>
      <w:r w:rsidR="005310B0">
        <w:rPr>
          <w:rFonts w:eastAsia="等线"/>
          <w:sz w:val="22"/>
          <w:szCs w:val="22"/>
          <w:lang w:eastAsia="zh-CN"/>
        </w:rPr>
        <w:t xml:space="preserve"> </w:t>
      </w:r>
      <w:r w:rsidR="00ED4E6C">
        <w:rPr>
          <w:rFonts w:eastAsia="等线"/>
          <w:sz w:val="22"/>
          <w:szCs w:val="22"/>
          <w:lang w:eastAsia="zh-CN"/>
        </w:rPr>
        <w:t>support</w:t>
      </w:r>
      <w:r w:rsidR="005310B0">
        <w:rPr>
          <w:rFonts w:eastAsia="等线"/>
          <w:sz w:val="22"/>
          <w:szCs w:val="22"/>
          <w:lang w:eastAsia="zh-CN"/>
        </w:rPr>
        <w:t>ing</w:t>
      </w:r>
      <w:r w:rsidR="00ED4E6C">
        <w:rPr>
          <w:rFonts w:eastAsia="等线"/>
          <w:sz w:val="22"/>
          <w:szCs w:val="22"/>
          <w:lang w:eastAsia="zh-CN"/>
        </w:rPr>
        <w:t xml:space="preserve"> 3MHz uplink and 5MHz </w:t>
      </w:r>
      <w:r w:rsidR="005310B0">
        <w:rPr>
          <w:rFonts w:eastAsia="等线"/>
          <w:sz w:val="22"/>
          <w:szCs w:val="22"/>
          <w:lang w:eastAsia="zh-CN"/>
        </w:rPr>
        <w:t xml:space="preserve">or larger </w:t>
      </w:r>
      <w:r w:rsidR="00ED4E6C">
        <w:rPr>
          <w:rFonts w:eastAsia="等线"/>
          <w:sz w:val="22"/>
          <w:szCs w:val="22"/>
          <w:lang w:eastAsia="zh-CN"/>
        </w:rPr>
        <w:t xml:space="preserve">downlink in </w:t>
      </w:r>
      <w:r w:rsidR="00ED4E6C">
        <w:rPr>
          <w:rFonts w:eastAsia="等线" w:hint="eastAsia"/>
          <w:sz w:val="22"/>
          <w:szCs w:val="22"/>
          <w:lang w:eastAsia="zh-CN"/>
        </w:rPr>
        <w:t>band</w:t>
      </w:r>
      <w:r w:rsidR="00ED4E6C">
        <w:rPr>
          <w:rFonts w:eastAsia="等线"/>
          <w:sz w:val="22"/>
          <w:szCs w:val="22"/>
          <w:lang w:eastAsia="zh-CN"/>
        </w:rPr>
        <w:t xml:space="preserve"> n28.</w:t>
      </w:r>
    </w:p>
    <w:p w14:paraId="1704BD61" w14:textId="72B1C86E" w:rsidR="00CF558A" w:rsidRDefault="00CF558A">
      <w:pPr>
        <w:textAlignment w:val="auto"/>
        <w:rPr>
          <w:rFonts w:eastAsia="等线"/>
          <w:sz w:val="22"/>
          <w:szCs w:val="22"/>
          <w:lang w:eastAsia="zh-CN"/>
        </w:rPr>
      </w:pPr>
      <w:r>
        <w:rPr>
          <w:rFonts w:eastAsia="等线"/>
          <w:sz w:val="22"/>
          <w:szCs w:val="22"/>
          <w:lang w:eastAsia="zh-CN"/>
        </w:rPr>
        <w:t xml:space="preserve">Another issue is whether the UE has to support </w:t>
      </w:r>
      <w:r w:rsidRPr="00CF558A">
        <w:rPr>
          <w:rFonts w:eastAsia="等线"/>
          <w:sz w:val="22"/>
          <w:szCs w:val="22"/>
          <w:lang w:eastAsia="zh-CN"/>
        </w:rPr>
        <w:t>support-3MHz-ChannelBW-r18</w:t>
      </w:r>
      <w:r>
        <w:rPr>
          <w:rFonts w:eastAsia="等线"/>
          <w:sz w:val="22"/>
          <w:szCs w:val="22"/>
          <w:lang w:eastAsia="zh-CN"/>
        </w:rPr>
        <w:t xml:space="preserve"> which includes both downlink and uplink components, if the UE supports asymmetric bandwidth with 3MHz uplink and 5Mhz and larger bandwidth downlink.</w:t>
      </w:r>
      <w:r w:rsidR="00EA1E54">
        <w:rPr>
          <w:rFonts w:eastAsia="等线"/>
          <w:sz w:val="22"/>
          <w:szCs w:val="22"/>
          <w:lang w:eastAsia="zh-CN"/>
        </w:rPr>
        <w:t xml:space="preserve"> As the </w:t>
      </w:r>
      <w:r w:rsidR="00EA1E54" w:rsidRPr="00CF558A">
        <w:rPr>
          <w:rFonts w:eastAsia="等线"/>
          <w:sz w:val="22"/>
          <w:szCs w:val="22"/>
          <w:lang w:eastAsia="zh-CN"/>
        </w:rPr>
        <w:t>support-3MHz-ChannelBW-r18</w:t>
      </w:r>
      <w:r w:rsidR="00EA1E54">
        <w:rPr>
          <w:rFonts w:eastAsia="等线"/>
          <w:sz w:val="22"/>
          <w:szCs w:val="22"/>
          <w:lang w:eastAsia="zh-CN"/>
        </w:rPr>
        <w:t xml:space="preserve"> needs the UE to support </w:t>
      </w:r>
      <w:r w:rsidR="00EA1E54" w:rsidRPr="00EA1E54">
        <w:rPr>
          <w:rFonts w:eastAsia="等线"/>
          <w:sz w:val="22"/>
          <w:szCs w:val="22"/>
          <w:lang w:eastAsia="zh-CN"/>
        </w:rPr>
        <w:t>12 PRB PBCH</w:t>
      </w:r>
      <w:r w:rsidR="00EA1E54">
        <w:rPr>
          <w:rFonts w:eastAsia="等线"/>
          <w:sz w:val="22"/>
          <w:szCs w:val="22"/>
          <w:lang w:eastAsia="zh-CN"/>
        </w:rPr>
        <w:t xml:space="preserve"> and 15 PRB CORESET, which seems to be strong requirements to UE side, we think it is better to decouple the support of asymmetric bandwidth </w:t>
      </w:r>
      <w:r w:rsidR="000656D3">
        <w:rPr>
          <w:rFonts w:eastAsia="等线"/>
          <w:sz w:val="22"/>
          <w:szCs w:val="22"/>
          <w:lang w:eastAsia="zh-CN"/>
        </w:rPr>
        <w:t>(e.g. 3MHz+5Mhz or larger) and support of symmetric bandwidth (e.g. 3Mhz+3Mhz).</w:t>
      </w:r>
    </w:p>
    <w:p w14:paraId="29631482" w14:textId="7836C616" w:rsidR="000656D3" w:rsidRPr="000656D3" w:rsidRDefault="000656D3">
      <w:pPr>
        <w:textAlignment w:val="auto"/>
        <w:rPr>
          <w:rFonts w:eastAsia="等线"/>
          <w:b/>
          <w:sz w:val="22"/>
          <w:szCs w:val="22"/>
          <w:lang w:eastAsia="zh-CN"/>
        </w:rPr>
      </w:pPr>
      <w:r w:rsidRPr="000656D3">
        <w:rPr>
          <w:rFonts w:eastAsia="等线"/>
          <w:b/>
          <w:sz w:val="22"/>
          <w:szCs w:val="22"/>
          <w:lang w:eastAsia="zh-CN"/>
        </w:rPr>
        <w:t xml:space="preserve">Proposal 1: RAN2 to confirm that the UE supporting asymmetric bandwidth with 3MHz uplink and 5Mhz or larger downlink doesn’t need to support </w:t>
      </w:r>
      <w:r w:rsidR="00CF5385">
        <w:rPr>
          <w:rFonts w:eastAsia="等线"/>
          <w:b/>
          <w:sz w:val="22"/>
          <w:szCs w:val="22"/>
          <w:lang w:eastAsia="zh-CN"/>
        </w:rPr>
        <w:t xml:space="preserve">existing </w:t>
      </w:r>
      <w:r w:rsidRPr="000656D3">
        <w:rPr>
          <w:rFonts w:eastAsia="等线"/>
          <w:b/>
          <w:sz w:val="22"/>
          <w:szCs w:val="22"/>
          <w:lang w:eastAsia="zh-CN"/>
        </w:rPr>
        <w:t>support-3MHz-ChannelBW-r18 which include</w:t>
      </w:r>
      <w:r w:rsidR="00CF5385">
        <w:rPr>
          <w:rFonts w:eastAsia="等线"/>
          <w:b/>
          <w:sz w:val="22"/>
          <w:szCs w:val="22"/>
          <w:lang w:eastAsia="zh-CN"/>
        </w:rPr>
        <w:t>s</w:t>
      </w:r>
      <w:r w:rsidRPr="000656D3">
        <w:rPr>
          <w:rFonts w:eastAsia="等线"/>
          <w:b/>
          <w:sz w:val="22"/>
          <w:szCs w:val="22"/>
          <w:lang w:eastAsia="zh-CN"/>
        </w:rPr>
        <w:t xml:space="preserve"> support of 3MHz for both uplink and downlink.</w:t>
      </w:r>
    </w:p>
    <w:p w14:paraId="738BA1C7" w14:textId="2A5FBA7B" w:rsidR="00455C33" w:rsidRDefault="000656D3">
      <w:pPr>
        <w:textAlignment w:val="auto"/>
        <w:rPr>
          <w:rFonts w:eastAsia="等线"/>
          <w:sz w:val="22"/>
          <w:szCs w:val="22"/>
          <w:lang w:eastAsia="zh-CN"/>
        </w:rPr>
      </w:pPr>
      <w:r>
        <w:rPr>
          <w:rFonts w:eastAsia="等线"/>
          <w:sz w:val="22"/>
          <w:szCs w:val="22"/>
          <w:lang w:eastAsia="zh-CN"/>
        </w:rPr>
        <w:t>If Proposal 1 can be confirmed, t</w:t>
      </w:r>
      <w:r w:rsidR="00ED4E6C">
        <w:rPr>
          <w:rFonts w:eastAsia="等线"/>
          <w:sz w:val="22"/>
          <w:szCs w:val="22"/>
          <w:lang w:eastAsia="zh-CN"/>
        </w:rPr>
        <w:t xml:space="preserve">o indicate the support of </w:t>
      </w:r>
      <w:r>
        <w:rPr>
          <w:rFonts w:eastAsia="等线"/>
          <w:sz w:val="22"/>
          <w:szCs w:val="22"/>
          <w:lang w:eastAsia="zh-CN"/>
        </w:rPr>
        <w:t xml:space="preserve">asymmetric bandwidth with </w:t>
      </w:r>
      <w:r w:rsidR="00ED4E6C">
        <w:rPr>
          <w:rFonts w:eastAsia="等线"/>
          <w:sz w:val="22"/>
          <w:szCs w:val="22"/>
          <w:lang w:eastAsia="zh-CN"/>
        </w:rPr>
        <w:t>3MHz uplink</w:t>
      </w:r>
      <w:r>
        <w:rPr>
          <w:rFonts w:eastAsia="等线"/>
          <w:sz w:val="22"/>
          <w:szCs w:val="22"/>
          <w:lang w:eastAsia="zh-CN"/>
        </w:rPr>
        <w:t xml:space="preserve"> and 5MHz downlink</w:t>
      </w:r>
      <w:r w:rsidR="00ED4E6C">
        <w:rPr>
          <w:rFonts w:eastAsia="等线"/>
          <w:sz w:val="22"/>
          <w:szCs w:val="22"/>
          <w:lang w:eastAsia="zh-CN"/>
        </w:rPr>
        <w:t xml:space="preserve">, we think there are </w:t>
      </w:r>
      <w:r>
        <w:rPr>
          <w:rFonts w:eastAsia="等线"/>
          <w:sz w:val="22"/>
          <w:szCs w:val="22"/>
          <w:lang w:eastAsia="zh-CN"/>
        </w:rPr>
        <w:t xml:space="preserve">at least </w:t>
      </w:r>
      <w:r w:rsidR="00ED4E6C">
        <w:rPr>
          <w:rFonts w:eastAsia="等线"/>
          <w:sz w:val="22"/>
          <w:szCs w:val="22"/>
          <w:lang w:eastAsia="zh-CN"/>
        </w:rPr>
        <w:t>3 options:</w:t>
      </w:r>
    </w:p>
    <w:p w14:paraId="72B96BAD" w14:textId="5B324524" w:rsidR="0030549F" w:rsidRPr="008D606D" w:rsidRDefault="0030549F" w:rsidP="0030549F">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1</w:t>
      </w:r>
      <w:r w:rsidRPr="006D123F">
        <w:rPr>
          <w:rFonts w:eastAsia="等线"/>
          <w:b/>
          <w:sz w:val="22"/>
          <w:szCs w:val="22"/>
          <w:u w:val="single"/>
          <w:lang w:eastAsia="zh-CN"/>
        </w:rPr>
        <w:t xml:space="preserve">: </w:t>
      </w:r>
      <w:r>
        <w:rPr>
          <w:rFonts w:eastAsia="等线"/>
          <w:b/>
          <w:sz w:val="22"/>
          <w:szCs w:val="22"/>
          <w:u w:val="single"/>
          <w:lang w:eastAsia="zh-CN"/>
        </w:rPr>
        <w:t xml:space="preserve">split </w:t>
      </w:r>
      <w:r w:rsidRPr="006D123F">
        <w:rPr>
          <w:rFonts w:eastAsia="等线"/>
          <w:b/>
          <w:sz w:val="22"/>
          <w:szCs w:val="22"/>
          <w:u w:val="single"/>
          <w:lang w:eastAsia="zh-CN"/>
        </w:rPr>
        <w:t xml:space="preserve">current </w:t>
      </w:r>
      <w:r w:rsidRPr="008D606D">
        <w:rPr>
          <w:rFonts w:eastAsia="等线"/>
          <w:b/>
          <w:i/>
          <w:sz w:val="22"/>
          <w:szCs w:val="22"/>
          <w:u w:val="single"/>
          <w:lang w:eastAsia="zh-CN"/>
        </w:rPr>
        <w:t>support-3MHz-ChannelBW-r18</w:t>
      </w:r>
      <w:r w:rsidRPr="006D123F">
        <w:rPr>
          <w:rFonts w:eastAsia="等线"/>
          <w:b/>
          <w:sz w:val="22"/>
          <w:szCs w:val="22"/>
          <w:u w:val="single"/>
          <w:lang w:eastAsia="zh-CN"/>
        </w:rPr>
        <w:t xml:space="preserve"> capability to indicate the uplink </w:t>
      </w:r>
      <w:r w:rsidRPr="008D606D">
        <w:rPr>
          <w:rFonts w:eastAsia="等线"/>
          <w:b/>
          <w:sz w:val="22"/>
          <w:szCs w:val="22"/>
          <w:u w:val="single"/>
          <w:lang w:eastAsia="zh-CN"/>
        </w:rPr>
        <w:t>component</w:t>
      </w:r>
      <w:r w:rsidRPr="006D123F">
        <w:rPr>
          <w:rFonts w:eastAsia="等线"/>
          <w:b/>
          <w:sz w:val="22"/>
          <w:szCs w:val="22"/>
          <w:u w:val="single"/>
          <w:lang w:eastAsia="zh-CN"/>
        </w:rPr>
        <w:t xml:space="preserve"> and downlink </w:t>
      </w:r>
      <w:r w:rsidRPr="008D606D">
        <w:rPr>
          <w:rFonts w:eastAsia="等线"/>
          <w:b/>
          <w:sz w:val="22"/>
          <w:szCs w:val="22"/>
          <w:u w:val="single"/>
          <w:lang w:eastAsia="zh-CN"/>
        </w:rPr>
        <w:t>component</w:t>
      </w:r>
      <w:r w:rsidRPr="006D123F">
        <w:rPr>
          <w:rFonts w:eastAsia="等线"/>
          <w:b/>
          <w:sz w:val="22"/>
          <w:szCs w:val="22"/>
          <w:u w:val="single"/>
          <w:lang w:eastAsia="zh-CN"/>
        </w:rPr>
        <w:t xml:space="preserve"> separately</w:t>
      </w:r>
      <w:r>
        <w:rPr>
          <w:rFonts w:eastAsia="等线"/>
          <w:b/>
          <w:sz w:val="22"/>
          <w:szCs w:val="22"/>
          <w:u w:val="single"/>
          <w:lang w:eastAsia="zh-CN"/>
        </w:rPr>
        <w:t xml:space="preserve"> (i.e. </w:t>
      </w:r>
      <w:r w:rsidRPr="008D606D">
        <w:rPr>
          <w:rFonts w:eastAsia="等线"/>
          <w:b/>
          <w:i/>
          <w:sz w:val="22"/>
          <w:szCs w:val="22"/>
          <w:u w:val="single"/>
          <w:lang w:eastAsia="zh-CN"/>
        </w:rPr>
        <w:t>support-3MHz-ChannelBW</w:t>
      </w:r>
      <w:r>
        <w:rPr>
          <w:rFonts w:eastAsia="等线"/>
          <w:b/>
          <w:i/>
          <w:sz w:val="22"/>
          <w:szCs w:val="22"/>
          <w:u w:val="single"/>
          <w:lang w:eastAsia="zh-CN"/>
        </w:rPr>
        <w:t>-DL</w:t>
      </w:r>
      <w:r w:rsidRPr="008D606D">
        <w:rPr>
          <w:rFonts w:eastAsia="等线"/>
          <w:b/>
          <w:i/>
          <w:sz w:val="22"/>
          <w:szCs w:val="22"/>
          <w:u w:val="single"/>
          <w:lang w:eastAsia="zh-CN"/>
        </w:rPr>
        <w:t>-r18</w:t>
      </w:r>
      <w:r>
        <w:rPr>
          <w:rFonts w:eastAsia="等线"/>
          <w:b/>
          <w:sz w:val="22"/>
          <w:szCs w:val="22"/>
          <w:u w:val="single"/>
          <w:lang w:eastAsia="zh-CN"/>
        </w:rPr>
        <w:t xml:space="preserve"> and</w:t>
      </w:r>
      <w:r w:rsidRPr="0030549F">
        <w:rPr>
          <w:rFonts w:eastAsia="等线"/>
          <w:b/>
          <w:i/>
          <w:sz w:val="22"/>
          <w:szCs w:val="22"/>
          <w:u w:val="single"/>
          <w:lang w:eastAsia="zh-CN"/>
        </w:rPr>
        <w:t xml:space="preserve"> </w:t>
      </w:r>
      <w:r w:rsidRPr="008D606D">
        <w:rPr>
          <w:rFonts w:eastAsia="等线"/>
          <w:b/>
          <w:i/>
          <w:sz w:val="22"/>
          <w:szCs w:val="22"/>
          <w:u w:val="single"/>
          <w:lang w:eastAsia="zh-CN"/>
        </w:rPr>
        <w:t>support-3MHz-ChannelBW</w:t>
      </w:r>
      <w:r>
        <w:rPr>
          <w:rFonts w:eastAsia="等线"/>
          <w:b/>
          <w:i/>
          <w:sz w:val="22"/>
          <w:szCs w:val="22"/>
          <w:u w:val="single"/>
          <w:lang w:eastAsia="zh-CN"/>
        </w:rPr>
        <w:t>-UL</w:t>
      </w:r>
      <w:r w:rsidRPr="008D606D">
        <w:rPr>
          <w:rFonts w:eastAsia="等线"/>
          <w:b/>
          <w:i/>
          <w:sz w:val="22"/>
          <w:szCs w:val="22"/>
          <w:u w:val="single"/>
          <w:lang w:eastAsia="zh-CN"/>
        </w:rPr>
        <w:t>-r18</w:t>
      </w:r>
      <w:r>
        <w:rPr>
          <w:rFonts w:eastAsia="等线"/>
          <w:b/>
          <w:sz w:val="22"/>
          <w:szCs w:val="22"/>
          <w:u w:val="single"/>
          <w:lang w:eastAsia="zh-CN"/>
        </w:rPr>
        <w:t>)</w:t>
      </w:r>
      <w:r w:rsidRPr="006D123F">
        <w:rPr>
          <w:rFonts w:eastAsia="等线"/>
          <w:b/>
          <w:sz w:val="22"/>
          <w:szCs w:val="22"/>
          <w:u w:val="single"/>
          <w:lang w:eastAsia="zh-CN"/>
        </w:rPr>
        <w:t>.</w:t>
      </w:r>
    </w:p>
    <w:p w14:paraId="4E64B6B2" w14:textId="0513A023" w:rsidR="0030549F" w:rsidRPr="002C1815" w:rsidRDefault="0030549F" w:rsidP="0030549F">
      <w:pPr>
        <w:textAlignment w:val="auto"/>
        <w:rPr>
          <w:rFonts w:eastAsia="等线"/>
          <w:sz w:val="22"/>
          <w:szCs w:val="22"/>
          <w:lang w:eastAsia="zh-CN"/>
        </w:rPr>
      </w:pPr>
      <w:r>
        <w:rPr>
          <w:rFonts w:eastAsia="等线"/>
          <w:sz w:val="22"/>
          <w:szCs w:val="22"/>
          <w:lang w:eastAsia="zh-CN"/>
        </w:rPr>
        <w:t>Currently the capabil</w:t>
      </w:r>
      <w:r w:rsidRPr="002C1815">
        <w:rPr>
          <w:rFonts w:eastAsia="等线"/>
          <w:sz w:val="22"/>
          <w:szCs w:val="22"/>
          <w:lang w:eastAsia="zh-CN"/>
        </w:rPr>
        <w:t xml:space="preserve">ity </w:t>
      </w:r>
      <w:r w:rsidRPr="002C1815">
        <w:rPr>
          <w:rFonts w:eastAsia="等线"/>
          <w:i/>
          <w:sz w:val="22"/>
          <w:szCs w:val="22"/>
          <w:lang w:eastAsia="zh-CN"/>
        </w:rPr>
        <w:t>support-3MHz-ChannelBW-r18</w:t>
      </w:r>
      <w:r w:rsidRPr="002C1815">
        <w:rPr>
          <w:rFonts w:eastAsia="等线"/>
          <w:sz w:val="22"/>
          <w:szCs w:val="22"/>
          <w:lang w:eastAsia="zh-CN"/>
        </w:rPr>
        <w:t xml:space="preserve"> is designed as 1bit. For this option, 2bit may be needed. One bit of 2bit is used to indicate whether to support 3MHz </w:t>
      </w:r>
      <w:r>
        <w:rPr>
          <w:rFonts w:eastAsia="等线"/>
          <w:sz w:val="22"/>
          <w:szCs w:val="22"/>
          <w:lang w:eastAsia="zh-CN"/>
        </w:rPr>
        <w:t>for</w:t>
      </w:r>
      <w:r w:rsidRPr="002C1815">
        <w:rPr>
          <w:rFonts w:eastAsia="等线"/>
          <w:sz w:val="22"/>
          <w:szCs w:val="22"/>
          <w:lang w:eastAsia="zh-CN"/>
        </w:rPr>
        <w:t xml:space="preserve"> </w:t>
      </w:r>
      <w:r w:rsidRPr="002C1815">
        <w:rPr>
          <w:rFonts w:eastAsia="等线"/>
          <w:sz w:val="22"/>
          <w:szCs w:val="22"/>
          <w:lang w:eastAsia="zh-CN"/>
        </w:rPr>
        <w:t xml:space="preserve">downlink, </w:t>
      </w:r>
      <w:r>
        <w:rPr>
          <w:rFonts w:eastAsia="等线"/>
          <w:sz w:val="22"/>
          <w:szCs w:val="22"/>
          <w:lang w:eastAsia="zh-CN"/>
        </w:rPr>
        <w:t xml:space="preserve">and </w:t>
      </w:r>
      <w:r w:rsidRPr="002C1815">
        <w:rPr>
          <w:rFonts w:eastAsia="等线"/>
          <w:sz w:val="22"/>
          <w:szCs w:val="22"/>
          <w:lang w:eastAsia="zh-CN"/>
        </w:rPr>
        <w:t xml:space="preserve">the other bit is used to indicate whether to support 3MHz </w:t>
      </w:r>
      <w:r>
        <w:rPr>
          <w:rFonts w:eastAsia="等线"/>
          <w:sz w:val="22"/>
          <w:szCs w:val="22"/>
          <w:lang w:eastAsia="zh-CN"/>
        </w:rPr>
        <w:t>for</w:t>
      </w:r>
      <w:r w:rsidRPr="002C1815">
        <w:rPr>
          <w:rFonts w:eastAsia="等线"/>
          <w:sz w:val="22"/>
          <w:szCs w:val="22"/>
          <w:lang w:eastAsia="zh-CN"/>
        </w:rPr>
        <w:t xml:space="preserve"> </w:t>
      </w:r>
      <w:r w:rsidRPr="002C1815">
        <w:rPr>
          <w:rFonts w:eastAsia="等线"/>
          <w:sz w:val="22"/>
          <w:szCs w:val="22"/>
          <w:lang w:eastAsia="zh-CN"/>
        </w:rPr>
        <w:t>uplink. If the UE support both uplink and downlink of 3MH</w:t>
      </w:r>
      <w:r w:rsidRPr="002C1815">
        <w:rPr>
          <w:rFonts w:eastAsia="等线" w:hint="eastAsia"/>
          <w:sz w:val="22"/>
          <w:szCs w:val="22"/>
          <w:lang w:eastAsia="zh-CN"/>
        </w:rPr>
        <w:t>z</w:t>
      </w:r>
      <w:r w:rsidRPr="002C1815">
        <w:rPr>
          <w:rFonts w:eastAsia="等线"/>
          <w:sz w:val="22"/>
          <w:szCs w:val="22"/>
          <w:lang w:eastAsia="zh-CN"/>
        </w:rPr>
        <w:t>, the UE shall set both bit</w:t>
      </w:r>
      <w:r>
        <w:rPr>
          <w:rFonts w:eastAsia="等线"/>
          <w:sz w:val="22"/>
          <w:szCs w:val="22"/>
          <w:lang w:eastAsia="zh-CN"/>
        </w:rPr>
        <w:t>s</w:t>
      </w:r>
      <w:r w:rsidRPr="002C1815">
        <w:rPr>
          <w:rFonts w:eastAsia="等线"/>
          <w:sz w:val="22"/>
          <w:szCs w:val="22"/>
          <w:lang w:eastAsia="zh-CN"/>
        </w:rPr>
        <w:t xml:space="preserve"> to true. </w:t>
      </w:r>
      <w:r>
        <w:rPr>
          <w:rFonts w:eastAsia="等线"/>
          <w:sz w:val="22"/>
          <w:szCs w:val="22"/>
          <w:lang w:eastAsia="zh-CN"/>
        </w:rPr>
        <w:t>The advantage of this</w:t>
      </w:r>
      <w:r w:rsidRPr="002C1815">
        <w:rPr>
          <w:rFonts w:eastAsia="等线"/>
          <w:sz w:val="22"/>
          <w:szCs w:val="22"/>
          <w:lang w:eastAsia="zh-CN"/>
        </w:rPr>
        <w:t xml:space="preserve"> option </w:t>
      </w:r>
      <w:r>
        <w:rPr>
          <w:rFonts w:eastAsia="等线"/>
          <w:sz w:val="22"/>
          <w:szCs w:val="22"/>
          <w:lang w:eastAsia="zh-CN"/>
        </w:rPr>
        <w:t xml:space="preserve">is that it </w:t>
      </w:r>
      <w:r w:rsidRPr="002C1815">
        <w:rPr>
          <w:rFonts w:eastAsia="等线"/>
          <w:sz w:val="22"/>
          <w:szCs w:val="22"/>
          <w:lang w:eastAsia="zh-CN"/>
        </w:rPr>
        <w:t xml:space="preserve">can </w:t>
      </w:r>
      <w:r>
        <w:rPr>
          <w:rFonts w:eastAsia="等线"/>
          <w:sz w:val="22"/>
          <w:szCs w:val="22"/>
          <w:lang w:eastAsia="zh-CN"/>
        </w:rPr>
        <w:t xml:space="preserve">also </w:t>
      </w:r>
      <w:r w:rsidRPr="002C1815">
        <w:rPr>
          <w:rFonts w:eastAsia="等线"/>
          <w:sz w:val="22"/>
          <w:szCs w:val="22"/>
          <w:lang w:eastAsia="zh-CN"/>
        </w:rPr>
        <w:t xml:space="preserve">support the </w:t>
      </w:r>
      <w:r>
        <w:rPr>
          <w:rFonts w:eastAsia="等线"/>
          <w:sz w:val="22"/>
          <w:szCs w:val="22"/>
          <w:lang w:eastAsia="zh-CN"/>
        </w:rPr>
        <w:t>asymmetric bandwidth with</w:t>
      </w:r>
      <w:r w:rsidRPr="002C1815">
        <w:rPr>
          <w:rFonts w:eastAsia="等线"/>
          <w:sz w:val="22"/>
          <w:szCs w:val="22"/>
          <w:lang w:eastAsia="zh-CN"/>
        </w:rPr>
        <w:t xml:space="preserve"> 3MHz downlink </w:t>
      </w:r>
      <w:r>
        <w:rPr>
          <w:rFonts w:eastAsia="等线"/>
          <w:sz w:val="22"/>
          <w:szCs w:val="22"/>
          <w:lang w:eastAsia="zh-CN"/>
        </w:rPr>
        <w:t>and 5MHz and larger uplink</w:t>
      </w:r>
      <w:r w:rsidRPr="002C1815">
        <w:rPr>
          <w:rFonts w:eastAsia="等线"/>
          <w:sz w:val="22"/>
          <w:szCs w:val="22"/>
          <w:lang w:eastAsia="zh-CN"/>
        </w:rPr>
        <w:t xml:space="preserve"> </w:t>
      </w:r>
      <w:r w:rsidRPr="002C1815">
        <w:rPr>
          <w:rFonts w:eastAsia="等线"/>
          <w:sz w:val="22"/>
          <w:szCs w:val="22"/>
          <w:lang w:eastAsia="zh-CN"/>
        </w:rPr>
        <w:t>naturally.</w:t>
      </w:r>
    </w:p>
    <w:p w14:paraId="79DC7009" w14:textId="4140B5D1" w:rsidR="00ED4E6C" w:rsidRPr="006D123F" w:rsidRDefault="00ED4E6C" w:rsidP="00CF5385">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lastRenderedPageBreak/>
        <w:t xml:space="preserve">Option </w:t>
      </w:r>
      <w:r w:rsidR="0030549F">
        <w:rPr>
          <w:rFonts w:eastAsia="等线"/>
          <w:b/>
          <w:sz w:val="22"/>
          <w:szCs w:val="22"/>
          <w:u w:val="single"/>
          <w:lang w:eastAsia="zh-CN"/>
        </w:rPr>
        <w:t>2</w:t>
      </w:r>
      <w:r w:rsidRPr="006D123F">
        <w:rPr>
          <w:rFonts w:eastAsia="等线"/>
          <w:b/>
          <w:sz w:val="22"/>
          <w:szCs w:val="22"/>
          <w:u w:val="single"/>
          <w:lang w:eastAsia="zh-CN"/>
        </w:rPr>
        <w:t xml:space="preserve">: </w:t>
      </w:r>
      <w:r w:rsidR="00CF5385">
        <w:rPr>
          <w:rFonts w:eastAsia="等线"/>
          <w:b/>
          <w:sz w:val="22"/>
          <w:szCs w:val="22"/>
          <w:u w:val="single"/>
          <w:lang w:eastAsia="zh-CN"/>
        </w:rPr>
        <w:t>the UE doesn’t indicate</w:t>
      </w:r>
      <w:r w:rsidR="00CF5385" w:rsidRPr="00CF5385">
        <w:t xml:space="preserve"> </w:t>
      </w:r>
      <w:r w:rsidR="00CF5385" w:rsidRPr="00CF5385">
        <w:rPr>
          <w:rFonts w:eastAsia="等线"/>
          <w:b/>
          <w:sz w:val="22"/>
          <w:szCs w:val="22"/>
          <w:u w:val="single"/>
          <w:lang w:eastAsia="zh-CN"/>
        </w:rPr>
        <w:t>support-3MHz-ChannelBW-r18</w:t>
      </w:r>
      <w:r w:rsidR="00CF5385">
        <w:rPr>
          <w:rFonts w:eastAsia="等线"/>
          <w:b/>
          <w:sz w:val="22"/>
          <w:szCs w:val="22"/>
          <w:u w:val="single"/>
          <w:lang w:eastAsia="zh-CN"/>
        </w:rPr>
        <w:t xml:space="preserve">, and </w:t>
      </w:r>
      <w:r w:rsidRPr="006D123F">
        <w:rPr>
          <w:rFonts w:eastAsia="等线"/>
          <w:b/>
          <w:sz w:val="22"/>
          <w:szCs w:val="22"/>
          <w:u w:val="single"/>
          <w:lang w:eastAsia="zh-CN"/>
        </w:rPr>
        <w:t xml:space="preserve">clarify the </w:t>
      </w:r>
      <w:r w:rsidR="00E23818">
        <w:rPr>
          <w:rFonts w:eastAsia="等线"/>
          <w:b/>
          <w:sz w:val="22"/>
          <w:szCs w:val="22"/>
          <w:u w:val="single"/>
          <w:lang w:eastAsia="zh-CN"/>
        </w:rPr>
        <w:t>support of 3Mhz uplink</w:t>
      </w:r>
      <w:r w:rsidRPr="006D123F">
        <w:rPr>
          <w:rFonts w:eastAsia="等线"/>
          <w:b/>
          <w:sz w:val="22"/>
          <w:szCs w:val="22"/>
          <w:u w:val="single"/>
          <w:lang w:eastAsia="zh-CN"/>
        </w:rPr>
        <w:t xml:space="preserve"> component within </w:t>
      </w:r>
      <w:r w:rsidRPr="006D123F">
        <w:rPr>
          <w:rFonts w:eastAsia="等线"/>
          <w:b/>
          <w:i/>
          <w:sz w:val="22"/>
          <w:szCs w:val="22"/>
          <w:u w:val="single"/>
          <w:lang w:eastAsia="zh-CN"/>
        </w:rPr>
        <w:t xml:space="preserve">asymmetricBandwidthCombinationSet </w:t>
      </w:r>
      <w:r w:rsidRPr="006D123F">
        <w:rPr>
          <w:rFonts w:eastAsia="等线"/>
          <w:b/>
          <w:sz w:val="22"/>
          <w:szCs w:val="22"/>
          <w:u w:val="single"/>
          <w:lang w:eastAsia="zh-CN"/>
        </w:rPr>
        <w:t>capability.</w:t>
      </w:r>
    </w:p>
    <w:p w14:paraId="6D2BA42C" w14:textId="566BB0E1" w:rsidR="00ED4E6C" w:rsidRDefault="00ED4E6C" w:rsidP="00ED4E6C">
      <w:pPr>
        <w:textAlignment w:val="auto"/>
        <w:rPr>
          <w:rFonts w:eastAsia="等线"/>
          <w:sz w:val="22"/>
          <w:szCs w:val="22"/>
          <w:lang w:eastAsia="zh-CN"/>
        </w:rPr>
      </w:pPr>
      <w:r>
        <w:rPr>
          <w:rFonts w:eastAsia="等线"/>
          <w:sz w:val="22"/>
          <w:szCs w:val="22"/>
          <w:lang w:eastAsia="zh-CN"/>
        </w:rPr>
        <w:t xml:space="preserve">According to above </w:t>
      </w:r>
      <w:r w:rsidR="0030549F">
        <w:rPr>
          <w:rFonts w:eastAsia="等线"/>
          <w:sz w:val="22"/>
          <w:szCs w:val="22"/>
          <w:lang w:eastAsia="zh-CN"/>
        </w:rPr>
        <w:t>discussion</w:t>
      </w:r>
      <w:r>
        <w:rPr>
          <w:rFonts w:eastAsia="等线"/>
          <w:sz w:val="22"/>
          <w:szCs w:val="22"/>
          <w:lang w:eastAsia="zh-CN"/>
        </w:rPr>
        <w:t>, for the UE only support</w:t>
      </w:r>
      <w:r w:rsidR="0030549F">
        <w:rPr>
          <w:rFonts w:eastAsia="等线"/>
          <w:sz w:val="22"/>
          <w:szCs w:val="22"/>
          <w:lang w:eastAsia="zh-CN"/>
        </w:rPr>
        <w:t>ing</w:t>
      </w:r>
      <w:r>
        <w:rPr>
          <w:rFonts w:eastAsia="等线"/>
          <w:sz w:val="22"/>
          <w:szCs w:val="22"/>
          <w:lang w:eastAsia="zh-CN"/>
        </w:rPr>
        <w:t xml:space="preserve"> 3MHz in uplink</w:t>
      </w:r>
      <w:r>
        <w:rPr>
          <w:rFonts w:eastAsia="等线" w:hint="eastAsia"/>
          <w:sz w:val="22"/>
          <w:szCs w:val="22"/>
          <w:lang w:eastAsia="zh-CN"/>
        </w:rPr>
        <w:t>,</w:t>
      </w:r>
      <w:r>
        <w:rPr>
          <w:rFonts w:eastAsia="等线"/>
          <w:sz w:val="22"/>
          <w:szCs w:val="22"/>
          <w:lang w:eastAsia="zh-CN"/>
        </w:rPr>
        <w:t xml:space="preserve"> it will not indicate </w:t>
      </w:r>
      <w:r w:rsidRPr="008D606D">
        <w:rPr>
          <w:rFonts w:eastAsia="等线"/>
          <w:i/>
          <w:sz w:val="22"/>
          <w:szCs w:val="22"/>
          <w:lang w:eastAsia="zh-CN"/>
        </w:rPr>
        <w:t>support-3MHz-ChannelBW-r18</w:t>
      </w:r>
      <w:r w:rsidRPr="00ED4E6C">
        <w:rPr>
          <w:rFonts w:eastAsia="等线"/>
          <w:sz w:val="22"/>
          <w:szCs w:val="22"/>
          <w:lang w:eastAsia="zh-CN"/>
        </w:rPr>
        <w:t xml:space="preserve"> field, and it shall indicate “1” in </w:t>
      </w:r>
      <w:r w:rsidRPr="008D606D">
        <w:rPr>
          <w:rFonts w:eastAsia="等线"/>
          <w:sz w:val="22"/>
          <w:szCs w:val="22"/>
          <w:lang w:eastAsia="zh-CN"/>
        </w:rPr>
        <w:t>leftmost bit (bit 0)</w:t>
      </w:r>
      <w:r w:rsidRPr="00ED4E6C">
        <w:rPr>
          <w:rFonts w:eastAsia="等线"/>
          <w:sz w:val="22"/>
          <w:szCs w:val="22"/>
          <w:lang w:eastAsia="zh-CN"/>
        </w:rPr>
        <w:t xml:space="preserve"> of </w:t>
      </w:r>
      <w:r w:rsidRPr="008D606D">
        <w:rPr>
          <w:rFonts w:eastAsia="等线"/>
          <w:i/>
          <w:sz w:val="22"/>
          <w:szCs w:val="22"/>
          <w:lang w:eastAsia="zh-CN"/>
        </w:rPr>
        <w:t>asymmetricBandwidthCombinationSet</w:t>
      </w:r>
      <w:r w:rsidRPr="00ED4E6C">
        <w:rPr>
          <w:rFonts w:eastAsia="等线"/>
          <w:sz w:val="22"/>
          <w:szCs w:val="22"/>
          <w:lang w:eastAsia="zh-CN"/>
        </w:rPr>
        <w:t xml:space="preserve"> corresponding to band n28</w:t>
      </w:r>
      <w:r>
        <w:rPr>
          <w:rFonts w:eastAsia="等线"/>
          <w:sz w:val="22"/>
          <w:szCs w:val="22"/>
          <w:lang w:eastAsia="zh-CN"/>
        </w:rPr>
        <w:t>. Based on this assumption, the UE shall support s</w:t>
      </w:r>
      <w:r w:rsidRPr="008D606D">
        <w:rPr>
          <w:rFonts w:eastAsia="等线"/>
          <w:sz w:val="22"/>
          <w:szCs w:val="22"/>
          <w:lang w:eastAsia="zh-CN"/>
        </w:rPr>
        <w:t>hort RACH preamble formats with 15kHz SCS and long PRACH formats with 1.25kHz SCS</w:t>
      </w:r>
      <w:r>
        <w:rPr>
          <w:rFonts w:eastAsia="等线"/>
          <w:sz w:val="22"/>
          <w:szCs w:val="22"/>
          <w:lang w:eastAsia="zh-CN"/>
        </w:rPr>
        <w:t xml:space="preserve"> </w:t>
      </w:r>
      <w:r>
        <w:rPr>
          <w:rFonts w:eastAsia="等线" w:hint="eastAsia"/>
          <w:sz w:val="22"/>
          <w:szCs w:val="22"/>
          <w:lang w:eastAsia="zh-CN"/>
        </w:rPr>
        <w:t>if</w:t>
      </w:r>
      <w:r>
        <w:rPr>
          <w:rFonts w:eastAsia="等线"/>
          <w:sz w:val="22"/>
          <w:szCs w:val="22"/>
          <w:lang w:eastAsia="zh-CN"/>
        </w:rPr>
        <w:t xml:space="preserve"> the</w:t>
      </w:r>
      <w:r w:rsidRPr="00ED4E6C">
        <w:rPr>
          <w:rFonts w:eastAsia="等线"/>
          <w:sz w:val="22"/>
          <w:szCs w:val="22"/>
          <w:lang w:eastAsia="zh-CN"/>
        </w:rPr>
        <w:t xml:space="preserve"> </w:t>
      </w:r>
      <w:r w:rsidRPr="008D606D">
        <w:rPr>
          <w:rFonts w:eastAsia="等线"/>
          <w:sz w:val="22"/>
          <w:szCs w:val="22"/>
          <w:lang w:eastAsia="zh-CN"/>
        </w:rPr>
        <w:t>leftmost bit (bit 0)</w:t>
      </w:r>
      <w:r w:rsidRPr="00ED4E6C">
        <w:rPr>
          <w:rFonts w:eastAsia="等线"/>
          <w:sz w:val="22"/>
          <w:szCs w:val="22"/>
          <w:lang w:eastAsia="zh-CN"/>
        </w:rPr>
        <w:t xml:space="preserve"> of </w:t>
      </w:r>
      <w:r w:rsidRPr="008D606D">
        <w:rPr>
          <w:rFonts w:eastAsia="等线"/>
          <w:i/>
          <w:sz w:val="22"/>
          <w:szCs w:val="22"/>
          <w:lang w:eastAsia="zh-CN"/>
        </w:rPr>
        <w:t>asymmetricBandwidthCombinationSet</w:t>
      </w:r>
      <w:r w:rsidRPr="00ED4E6C">
        <w:rPr>
          <w:rFonts w:eastAsia="等线"/>
          <w:sz w:val="22"/>
          <w:szCs w:val="22"/>
          <w:lang w:eastAsia="zh-CN"/>
        </w:rPr>
        <w:t xml:space="preserve"> corresponding to band n28</w:t>
      </w:r>
      <w:r>
        <w:rPr>
          <w:rFonts w:eastAsia="等线"/>
          <w:sz w:val="22"/>
          <w:szCs w:val="22"/>
          <w:lang w:eastAsia="zh-CN"/>
        </w:rPr>
        <w:t xml:space="preserve"> </w:t>
      </w:r>
      <w:r>
        <w:rPr>
          <w:rFonts w:eastAsia="等线" w:hint="eastAsia"/>
          <w:sz w:val="22"/>
          <w:szCs w:val="22"/>
          <w:lang w:eastAsia="zh-CN"/>
        </w:rPr>
        <w:t>is</w:t>
      </w:r>
      <w:r>
        <w:rPr>
          <w:rFonts w:eastAsia="等线"/>
          <w:sz w:val="22"/>
          <w:szCs w:val="22"/>
          <w:lang w:eastAsia="zh-CN"/>
        </w:rPr>
        <w:t xml:space="preserve"> </w:t>
      </w:r>
      <w:r>
        <w:rPr>
          <w:rFonts w:eastAsia="等线" w:hint="eastAsia"/>
          <w:sz w:val="22"/>
          <w:szCs w:val="22"/>
          <w:lang w:eastAsia="zh-CN"/>
        </w:rPr>
        <w:t>indic</w:t>
      </w:r>
      <w:r>
        <w:rPr>
          <w:rFonts w:eastAsia="等线"/>
          <w:sz w:val="22"/>
          <w:szCs w:val="22"/>
          <w:lang w:eastAsia="zh-CN"/>
        </w:rPr>
        <w:t xml:space="preserve">ated to “1”. </w:t>
      </w:r>
    </w:p>
    <w:p w14:paraId="65237444" w14:textId="1124D006" w:rsidR="00ED4E6C" w:rsidRPr="008D606D" w:rsidRDefault="00ED4E6C" w:rsidP="00ED4E6C">
      <w:pPr>
        <w:textAlignment w:val="auto"/>
        <w:rPr>
          <w:rFonts w:eastAsia="等线"/>
          <w:sz w:val="22"/>
          <w:szCs w:val="22"/>
          <w:lang w:eastAsia="zh-CN"/>
        </w:rPr>
      </w:pPr>
      <w:r>
        <w:rPr>
          <w:rFonts w:eastAsia="等线"/>
          <w:sz w:val="22"/>
          <w:szCs w:val="22"/>
          <w:lang w:eastAsia="zh-CN"/>
        </w:rPr>
        <w:t xml:space="preserve">For this option, </w:t>
      </w:r>
      <w:r w:rsidR="00205BC7">
        <w:rPr>
          <w:rFonts w:eastAsia="等线"/>
          <w:sz w:val="22"/>
          <w:szCs w:val="22"/>
          <w:lang w:eastAsia="zh-CN"/>
        </w:rPr>
        <w:t xml:space="preserve">the only modification </w:t>
      </w:r>
      <w:r w:rsidR="0030549F">
        <w:rPr>
          <w:rFonts w:eastAsia="等线"/>
          <w:sz w:val="22"/>
          <w:szCs w:val="22"/>
          <w:lang w:eastAsia="zh-CN"/>
        </w:rPr>
        <w:t>is in</w:t>
      </w:r>
      <w:r w:rsidR="0030549F">
        <w:rPr>
          <w:rFonts w:eastAsia="等线"/>
          <w:sz w:val="22"/>
          <w:szCs w:val="22"/>
          <w:lang w:eastAsia="zh-CN"/>
        </w:rPr>
        <w:t xml:space="preserve"> </w:t>
      </w:r>
      <w:r w:rsidR="00205BC7">
        <w:rPr>
          <w:rFonts w:eastAsia="等线"/>
          <w:sz w:val="22"/>
          <w:szCs w:val="22"/>
          <w:lang w:eastAsia="zh-CN"/>
        </w:rPr>
        <w:t>TS 38.306 to clarify the UE shall support s</w:t>
      </w:r>
      <w:r w:rsidR="00205BC7" w:rsidRPr="008D606D">
        <w:rPr>
          <w:rFonts w:eastAsia="等线"/>
          <w:sz w:val="22"/>
          <w:szCs w:val="22"/>
          <w:lang w:eastAsia="zh-CN"/>
        </w:rPr>
        <w:t>hort RACH preamble formats with 15kHz SCS and long PRACH formats with 1.25kHz SCS</w:t>
      </w:r>
      <w:r w:rsidR="00205BC7">
        <w:rPr>
          <w:rFonts w:eastAsia="等线"/>
          <w:sz w:val="22"/>
          <w:szCs w:val="22"/>
          <w:lang w:eastAsia="zh-CN"/>
        </w:rPr>
        <w:t xml:space="preserve"> </w:t>
      </w:r>
      <w:r w:rsidR="00205BC7">
        <w:rPr>
          <w:rFonts w:eastAsia="等线" w:hint="eastAsia"/>
          <w:sz w:val="22"/>
          <w:szCs w:val="22"/>
          <w:lang w:eastAsia="zh-CN"/>
        </w:rPr>
        <w:t>if</w:t>
      </w:r>
      <w:r w:rsidR="00205BC7">
        <w:rPr>
          <w:rFonts w:eastAsia="等线"/>
          <w:sz w:val="22"/>
          <w:szCs w:val="22"/>
          <w:lang w:eastAsia="zh-CN"/>
        </w:rPr>
        <w:t xml:space="preserve"> the</w:t>
      </w:r>
      <w:r w:rsidR="00205BC7" w:rsidRPr="00ED4E6C">
        <w:rPr>
          <w:rFonts w:eastAsia="等线"/>
          <w:sz w:val="22"/>
          <w:szCs w:val="22"/>
          <w:lang w:eastAsia="zh-CN"/>
        </w:rPr>
        <w:t xml:space="preserve"> </w:t>
      </w:r>
      <w:r w:rsidR="00205BC7" w:rsidRPr="008D606D">
        <w:rPr>
          <w:rFonts w:eastAsia="等线"/>
          <w:sz w:val="22"/>
          <w:szCs w:val="22"/>
          <w:lang w:eastAsia="zh-CN"/>
        </w:rPr>
        <w:t>leftmost bit (bit 0)</w:t>
      </w:r>
      <w:r w:rsidR="00205BC7" w:rsidRPr="00ED4E6C">
        <w:rPr>
          <w:rFonts w:eastAsia="等线"/>
          <w:sz w:val="22"/>
          <w:szCs w:val="22"/>
          <w:lang w:eastAsia="zh-CN"/>
        </w:rPr>
        <w:t xml:space="preserve"> of </w:t>
      </w:r>
      <w:r w:rsidR="00205BC7" w:rsidRPr="008D606D">
        <w:rPr>
          <w:rFonts w:eastAsia="等线"/>
          <w:i/>
          <w:sz w:val="22"/>
          <w:szCs w:val="22"/>
          <w:lang w:eastAsia="zh-CN"/>
        </w:rPr>
        <w:t>asymmetricBandwidthCombinationSet</w:t>
      </w:r>
      <w:r w:rsidR="00205BC7" w:rsidRPr="00ED4E6C">
        <w:rPr>
          <w:rFonts w:eastAsia="等线"/>
          <w:sz w:val="22"/>
          <w:szCs w:val="22"/>
          <w:lang w:eastAsia="zh-CN"/>
        </w:rPr>
        <w:t xml:space="preserve"> corresponding to band n28</w:t>
      </w:r>
      <w:r w:rsidR="00205BC7">
        <w:rPr>
          <w:rFonts w:eastAsia="等线"/>
          <w:sz w:val="22"/>
          <w:szCs w:val="22"/>
          <w:lang w:eastAsia="zh-CN"/>
        </w:rPr>
        <w:t xml:space="preserve"> </w:t>
      </w:r>
      <w:r w:rsidR="00205BC7">
        <w:rPr>
          <w:rFonts w:eastAsia="等线" w:hint="eastAsia"/>
          <w:sz w:val="22"/>
          <w:szCs w:val="22"/>
          <w:lang w:eastAsia="zh-CN"/>
        </w:rPr>
        <w:t>is</w:t>
      </w:r>
      <w:r w:rsidR="00205BC7">
        <w:rPr>
          <w:rFonts w:eastAsia="等线"/>
          <w:sz w:val="22"/>
          <w:szCs w:val="22"/>
          <w:lang w:eastAsia="zh-CN"/>
        </w:rPr>
        <w:t xml:space="preserve"> </w:t>
      </w:r>
      <w:r w:rsidR="00205BC7">
        <w:rPr>
          <w:rFonts w:eastAsia="等线" w:hint="eastAsia"/>
          <w:sz w:val="22"/>
          <w:szCs w:val="22"/>
          <w:lang w:eastAsia="zh-CN"/>
        </w:rPr>
        <w:t>indic</w:t>
      </w:r>
      <w:r w:rsidR="00205BC7">
        <w:rPr>
          <w:rFonts w:eastAsia="等线"/>
          <w:sz w:val="22"/>
          <w:szCs w:val="22"/>
          <w:lang w:eastAsia="zh-CN"/>
        </w:rPr>
        <w:t>ated to “1”.</w:t>
      </w:r>
      <w:r w:rsidR="0030549F">
        <w:rPr>
          <w:rFonts w:eastAsia="等线"/>
          <w:sz w:val="22"/>
          <w:szCs w:val="22"/>
          <w:lang w:eastAsia="zh-CN"/>
        </w:rPr>
        <w:t xml:space="preserve"> The change is simple, but the drawback of this option is that it is not future proof, i.e. further updates are needed to consider asymmetric bandwidth with</w:t>
      </w:r>
      <w:r w:rsidR="0030549F" w:rsidRPr="002C1815">
        <w:rPr>
          <w:rFonts w:eastAsia="等线"/>
          <w:sz w:val="22"/>
          <w:szCs w:val="22"/>
          <w:lang w:eastAsia="zh-CN"/>
        </w:rPr>
        <w:t xml:space="preserve"> 3MHz downlink </w:t>
      </w:r>
      <w:r w:rsidR="0030549F">
        <w:rPr>
          <w:rFonts w:eastAsia="等线"/>
          <w:sz w:val="22"/>
          <w:szCs w:val="22"/>
          <w:lang w:eastAsia="zh-CN"/>
        </w:rPr>
        <w:t>and 5MHz and larger uplink.</w:t>
      </w:r>
    </w:p>
    <w:p w14:paraId="0F84BAB7" w14:textId="6331E619" w:rsidR="000A4B55" w:rsidRPr="006D123F" w:rsidRDefault="00205BC7" w:rsidP="00205BC7">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sidR="0030549F">
        <w:rPr>
          <w:rFonts w:eastAsia="等线"/>
          <w:b/>
          <w:sz w:val="22"/>
          <w:szCs w:val="22"/>
          <w:u w:val="single"/>
          <w:lang w:eastAsia="zh-CN"/>
        </w:rPr>
        <w:t>3</w:t>
      </w:r>
      <w:r w:rsidRPr="006D123F">
        <w:rPr>
          <w:rFonts w:eastAsia="等线"/>
          <w:b/>
          <w:sz w:val="22"/>
          <w:szCs w:val="22"/>
          <w:u w:val="single"/>
          <w:lang w:eastAsia="zh-CN"/>
        </w:rPr>
        <w:t>: add a new capability</w:t>
      </w:r>
      <w:r w:rsidR="000545FE">
        <w:rPr>
          <w:rFonts w:eastAsia="等线"/>
          <w:b/>
          <w:sz w:val="22"/>
          <w:szCs w:val="22"/>
          <w:u w:val="single"/>
          <w:lang w:eastAsia="zh-CN"/>
        </w:rPr>
        <w:t xml:space="preserve"> (i.e. </w:t>
      </w:r>
      <w:r w:rsidR="000545FE" w:rsidRPr="008D606D">
        <w:rPr>
          <w:rFonts w:eastAsia="等线"/>
          <w:b/>
          <w:i/>
          <w:sz w:val="22"/>
          <w:szCs w:val="22"/>
          <w:u w:val="single"/>
          <w:lang w:eastAsia="zh-CN"/>
        </w:rPr>
        <w:t>support-3MHz-ChannelBW</w:t>
      </w:r>
      <w:r w:rsidR="000545FE">
        <w:rPr>
          <w:rFonts w:eastAsia="等线"/>
          <w:b/>
          <w:i/>
          <w:sz w:val="22"/>
          <w:szCs w:val="22"/>
          <w:u w:val="single"/>
          <w:lang w:eastAsia="zh-CN"/>
        </w:rPr>
        <w:t>-UL</w:t>
      </w:r>
      <w:r w:rsidR="000545FE" w:rsidRPr="008D606D">
        <w:rPr>
          <w:rFonts w:eastAsia="等线"/>
          <w:b/>
          <w:i/>
          <w:sz w:val="22"/>
          <w:szCs w:val="22"/>
          <w:u w:val="single"/>
          <w:lang w:eastAsia="zh-CN"/>
        </w:rPr>
        <w:t>-r18</w:t>
      </w:r>
      <w:r w:rsidR="000545FE">
        <w:rPr>
          <w:rFonts w:eastAsia="等线"/>
          <w:b/>
          <w:sz w:val="22"/>
          <w:szCs w:val="22"/>
          <w:u w:val="single"/>
          <w:lang w:eastAsia="zh-CN"/>
        </w:rPr>
        <w:t>)</w:t>
      </w:r>
      <w:r w:rsidRPr="006D123F">
        <w:rPr>
          <w:rFonts w:eastAsia="等线"/>
          <w:b/>
          <w:sz w:val="22"/>
          <w:szCs w:val="22"/>
          <w:u w:val="single"/>
          <w:lang w:eastAsia="zh-CN"/>
        </w:rPr>
        <w:t xml:space="preserve"> to indicate the support of </w:t>
      </w:r>
      <w:r w:rsidR="000A4B55" w:rsidRPr="006D123F">
        <w:rPr>
          <w:rFonts w:eastAsia="等线"/>
          <w:b/>
          <w:sz w:val="22"/>
          <w:szCs w:val="22"/>
          <w:u w:val="single"/>
          <w:lang w:eastAsia="zh-CN"/>
        </w:rPr>
        <w:t xml:space="preserve">3MHz bandwidth </w:t>
      </w:r>
      <w:r w:rsidR="00CF5385">
        <w:rPr>
          <w:rFonts w:eastAsia="等线"/>
          <w:b/>
          <w:sz w:val="22"/>
          <w:szCs w:val="22"/>
          <w:u w:val="single"/>
          <w:lang w:eastAsia="zh-CN"/>
        </w:rPr>
        <w:t>for</w:t>
      </w:r>
      <w:r w:rsidR="000A4B55" w:rsidRPr="006D123F">
        <w:rPr>
          <w:rFonts w:eastAsia="等线"/>
          <w:b/>
          <w:sz w:val="22"/>
          <w:szCs w:val="22"/>
          <w:u w:val="single"/>
          <w:lang w:eastAsia="zh-CN"/>
        </w:rPr>
        <w:t xml:space="preserve"> uplink only.</w:t>
      </w:r>
    </w:p>
    <w:p w14:paraId="50688D4C" w14:textId="316E816E" w:rsidR="00ED4E6C" w:rsidRPr="00561BB8" w:rsidRDefault="00472167">
      <w:pPr>
        <w:textAlignment w:val="auto"/>
        <w:rPr>
          <w:rFonts w:eastAsia="等线"/>
          <w:sz w:val="22"/>
          <w:szCs w:val="22"/>
          <w:lang w:eastAsia="zh-CN"/>
        </w:rPr>
      </w:pPr>
      <w:r>
        <w:rPr>
          <w:rFonts w:eastAsia="等线"/>
          <w:sz w:val="22"/>
          <w:szCs w:val="22"/>
          <w:lang w:eastAsia="zh-CN"/>
        </w:rPr>
        <w:t xml:space="preserve">For this option, </w:t>
      </w:r>
      <w:r w:rsidR="000545FE">
        <w:rPr>
          <w:rFonts w:eastAsia="等线"/>
          <w:sz w:val="22"/>
          <w:szCs w:val="22"/>
          <w:lang w:eastAsia="zh-CN"/>
        </w:rPr>
        <w:t>t</w:t>
      </w:r>
      <w:r>
        <w:rPr>
          <w:rFonts w:eastAsia="等线"/>
          <w:sz w:val="22"/>
          <w:szCs w:val="22"/>
          <w:lang w:eastAsia="zh-CN"/>
        </w:rPr>
        <w:t>he current</w:t>
      </w:r>
      <w:r w:rsidR="00561BB8">
        <w:rPr>
          <w:rFonts w:eastAsia="等线"/>
          <w:sz w:val="22"/>
          <w:szCs w:val="22"/>
          <w:lang w:eastAsia="zh-CN"/>
        </w:rPr>
        <w:t xml:space="preserve"> </w:t>
      </w:r>
      <w:r w:rsidR="00561BB8" w:rsidRPr="00561BB8">
        <w:rPr>
          <w:rFonts w:eastAsia="等线"/>
          <w:i/>
          <w:sz w:val="22"/>
          <w:szCs w:val="22"/>
          <w:lang w:eastAsia="zh-CN"/>
        </w:rPr>
        <w:t>support-3MHz-ChannelBW-r18</w:t>
      </w:r>
      <w:r w:rsidR="00561BB8" w:rsidRPr="00561BB8">
        <w:rPr>
          <w:rFonts w:eastAsia="等线"/>
          <w:sz w:val="22"/>
          <w:szCs w:val="22"/>
          <w:lang w:eastAsia="zh-CN"/>
        </w:rPr>
        <w:t xml:space="preserve"> </w:t>
      </w:r>
      <w:r w:rsidR="00561BB8">
        <w:rPr>
          <w:rFonts w:eastAsia="等线"/>
          <w:sz w:val="22"/>
          <w:szCs w:val="22"/>
          <w:lang w:eastAsia="zh-CN"/>
        </w:rPr>
        <w:t>capability</w:t>
      </w:r>
      <w:r>
        <w:rPr>
          <w:rFonts w:eastAsia="等线"/>
          <w:sz w:val="22"/>
          <w:szCs w:val="22"/>
          <w:lang w:eastAsia="zh-CN"/>
        </w:rPr>
        <w:t xml:space="preserve"> is </w:t>
      </w:r>
      <w:r w:rsidR="00561BB8">
        <w:rPr>
          <w:rFonts w:eastAsia="等线"/>
          <w:sz w:val="22"/>
          <w:szCs w:val="22"/>
          <w:lang w:eastAsia="zh-CN"/>
        </w:rPr>
        <w:t xml:space="preserve">for </w:t>
      </w:r>
      <w:r w:rsidR="000545FE">
        <w:rPr>
          <w:rFonts w:eastAsia="等线"/>
          <w:sz w:val="22"/>
          <w:szCs w:val="22"/>
          <w:lang w:eastAsia="zh-CN"/>
        </w:rPr>
        <w:t xml:space="preserve">the support of 3Mhz for </w:t>
      </w:r>
      <w:r w:rsidR="00561BB8">
        <w:rPr>
          <w:rFonts w:eastAsia="等线"/>
          <w:sz w:val="22"/>
          <w:szCs w:val="22"/>
          <w:lang w:eastAsia="zh-CN"/>
        </w:rPr>
        <w:t>both uplink and downlink, and the new capability</w:t>
      </w:r>
      <w:r w:rsidR="000545FE" w:rsidRPr="000545FE">
        <w:t xml:space="preserve"> </w:t>
      </w:r>
      <w:r w:rsidR="000545FE" w:rsidRPr="000545FE">
        <w:rPr>
          <w:rFonts w:eastAsia="等线"/>
          <w:sz w:val="22"/>
          <w:szCs w:val="22"/>
          <w:lang w:eastAsia="zh-CN"/>
        </w:rPr>
        <w:t>support-3MHz-ChannelBW-UL-r18</w:t>
      </w:r>
      <w:r w:rsidR="00561BB8">
        <w:rPr>
          <w:rFonts w:eastAsia="等线"/>
          <w:sz w:val="22"/>
          <w:szCs w:val="22"/>
          <w:lang w:eastAsia="zh-CN"/>
        </w:rPr>
        <w:t xml:space="preserve"> is used </w:t>
      </w:r>
      <w:r w:rsidR="000545FE">
        <w:rPr>
          <w:rFonts w:eastAsia="等线"/>
          <w:sz w:val="22"/>
          <w:szCs w:val="22"/>
          <w:lang w:eastAsia="zh-CN"/>
        </w:rPr>
        <w:t>to indicate the support of 3Mhz uplink only</w:t>
      </w:r>
      <w:r w:rsidR="00561BB8">
        <w:rPr>
          <w:rFonts w:eastAsia="等线"/>
          <w:sz w:val="22"/>
          <w:szCs w:val="22"/>
          <w:lang w:eastAsia="zh-CN"/>
        </w:rPr>
        <w:t xml:space="preserve">. </w:t>
      </w:r>
      <w:r w:rsidR="000545FE" w:rsidRPr="000545FE">
        <w:rPr>
          <w:rFonts w:eastAsia="等线"/>
          <w:sz w:val="22"/>
          <w:szCs w:val="22"/>
          <w:lang w:eastAsia="zh-CN"/>
        </w:rPr>
        <w:t xml:space="preserve"> </w:t>
      </w:r>
      <w:r w:rsidR="006B5330">
        <w:rPr>
          <w:rFonts w:eastAsia="等线"/>
          <w:sz w:val="22"/>
          <w:szCs w:val="22"/>
          <w:lang w:eastAsia="zh-CN"/>
        </w:rPr>
        <w:t>T</w:t>
      </w:r>
      <w:r w:rsidR="000545FE">
        <w:rPr>
          <w:rFonts w:eastAsia="等线"/>
          <w:sz w:val="22"/>
          <w:szCs w:val="22"/>
          <w:lang w:eastAsia="zh-CN"/>
        </w:rPr>
        <w:t>he drawback of this option is that it is not future proof, i.e. further updates are needed to consider asymmetric bandwidth with</w:t>
      </w:r>
      <w:r w:rsidR="000545FE" w:rsidRPr="002C1815">
        <w:rPr>
          <w:rFonts w:eastAsia="等线"/>
          <w:sz w:val="22"/>
          <w:szCs w:val="22"/>
          <w:lang w:eastAsia="zh-CN"/>
        </w:rPr>
        <w:t xml:space="preserve"> 3MHz downlink </w:t>
      </w:r>
      <w:r w:rsidR="000545FE">
        <w:rPr>
          <w:rFonts w:eastAsia="等线"/>
          <w:sz w:val="22"/>
          <w:szCs w:val="22"/>
          <w:lang w:eastAsia="zh-CN"/>
        </w:rPr>
        <w:t>and 5MHz and larger uplink</w:t>
      </w:r>
      <w:r w:rsidR="006B5330">
        <w:rPr>
          <w:rFonts w:eastAsia="等线"/>
          <w:sz w:val="22"/>
          <w:szCs w:val="22"/>
          <w:lang w:eastAsia="zh-CN"/>
        </w:rPr>
        <w:t xml:space="preserve">. </w:t>
      </w:r>
      <w:r w:rsidR="00561BB8">
        <w:rPr>
          <w:rFonts w:eastAsia="等线"/>
          <w:sz w:val="22"/>
          <w:szCs w:val="22"/>
          <w:lang w:eastAsia="zh-CN"/>
        </w:rPr>
        <w:t xml:space="preserve">For this option, if there is need to support </w:t>
      </w:r>
      <w:r w:rsidR="006B5330">
        <w:rPr>
          <w:rFonts w:eastAsia="等线"/>
          <w:sz w:val="22"/>
          <w:szCs w:val="22"/>
          <w:lang w:eastAsia="zh-CN"/>
        </w:rPr>
        <w:t>asymmetric bandwidth with</w:t>
      </w:r>
      <w:r w:rsidR="00561BB8">
        <w:rPr>
          <w:rFonts w:eastAsia="等线"/>
          <w:sz w:val="22"/>
          <w:szCs w:val="22"/>
          <w:lang w:eastAsia="zh-CN"/>
        </w:rPr>
        <w:t xml:space="preserve"> 3MHz downlink</w:t>
      </w:r>
      <w:r w:rsidR="006B5330">
        <w:rPr>
          <w:rFonts w:eastAsia="等线"/>
          <w:sz w:val="22"/>
          <w:szCs w:val="22"/>
          <w:lang w:eastAsia="zh-CN"/>
        </w:rPr>
        <w:t xml:space="preserve"> and 5MHz or larger uplink</w:t>
      </w:r>
      <w:r w:rsidR="00561BB8">
        <w:rPr>
          <w:rFonts w:eastAsia="等线"/>
          <w:sz w:val="22"/>
          <w:szCs w:val="22"/>
          <w:lang w:eastAsia="zh-CN"/>
        </w:rPr>
        <w:t xml:space="preserve">, there may be another new capability </w:t>
      </w:r>
      <w:r w:rsidR="006B5330">
        <w:rPr>
          <w:rFonts w:eastAsia="等线"/>
          <w:sz w:val="22"/>
          <w:szCs w:val="22"/>
          <w:lang w:eastAsia="zh-CN"/>
        </w:rPr>
        <w:t xml:space="preserve">bit </w:t>
      </w:r>
      <w:r w:rsidR="00561BB8">
        <w:rPr>
          <w:rFonts w:eastAsia="等线"/>
          <w:sz w:val="22"/>
          <w:szCs w:val="22"/>
          <w:lang w:eastAsia="zh-CN"/>
        </w:rPr>
        <w:t>needed.</w:t>
      </w:r>
    </w:p>
    <w:p w14:paraId="21CA1EC0" w14:textId="6F896126" w:rsidR="002C1815" w:rsidRPr="002C1815" w:rsidRDefault="001D42E3" w:rsidP="001D42E3">
      <w:pPr>
        <w:pStyle w:val="Proposal-HW"/>
        <w:ind w:left="1241" w:right="200" w:hanging="1241"/>
        <w:rPr>
          <w:rFonts w:eastAsia="等线"/>
          <w:sz w:val="22"/>
          <w:szCs w:val="22"/>
          <w:lang w:eastAsia="zh-CN"/>
        </w:rPr>
      </w:pPr>
      <w:r>
        <w:rPr>
          <w:rFonts w:eastAsia="等线"/>
          <w:sz w:val="22"/>
          <w:szCs w:val="22"/>
          <w:lang w:eastAsia="zh-CN"/>
        </w:rPr>
        <w:t>Proposal</w:t>
      </w:r>
      <w:r w:rsidR="00E23818">
        <w:rPr>
          <w:rFonts w:eastAsia="等线"/>
          <w:sz w:val="22"/>
          <w:szCs w:val="22"/>
          <w:lang w:eastAsia="zh-CN"/>
        </w:rPr>
        <w:t xml:space="preserve"> 2</w:t>
      </w:r>
      <w:r>
        <w:rPr>
          <w:rFonts w:eastAsia="等线"/>
          <w:sz w:val="22"/>
          <w:szCs w:val="22"/>
          <w:lang w:eastAsia="zh-CN"/>
        </w:rPr>
        <w:t xml:space="preserve">: </w:t>
      </w:r>
      <w:r w:rsidR="002C1815">
        <w:rPr>
          <w:rFonts w:eastAsia="等线"/>
          <w:sz w:val="22"/>
          <w:szCs w:val="22"/>
          <w:lang w:eastAsia="zh-CN"/>
        </w:rPr>
        <w:t xml:space="preserve">RAN2 to </w:t>
      </w:r>
      <w:r w:rsidR="00E23818">
        <w:rPr>
          <w:rFonts w:eastAsia="等线"/>
          <w:sz w:val="22"/>
          <w:szCs w:val="22"/>
          <w:lang w:eastAsia="zh-CN"/>
        </w:rPr>
        <w:t>discuss the solutions</w:t>
      </w:r>
      <w:r w:rsidR="002C1815">
        <w:rPr>
          <w:rFonts w:eastAsia="等线"/>
          <w:sz w:val="22"/>
          <w:szCs w:val="22"/>
          <w:lang w:eastAsia="zh-CN"/>
        </w:rPr>
        <w:t xml:space="preserve"> to </w:t>
      </w:r>
      <w:r w:rsidR="00E23818">
        <w:rPr>
          <w:rFonts w:eastAsia="等线"/>
          <w:sz w:val="22"/>
          <w:szCs w:val="22"/>
          <w:lang w:eastAsia="zh-CN"/>
        </w:rPr>
        <w:t>support</w:t>
      </w:r>
      <w:r w:rsidR="00E23818">
        <w:rPr>
          <w:rFonts w:eastAsia="等线"/>
          <w:sz w:val="22"/>
          <w:szCs w:val="22"/>
          <w:lang w:eastAsia="zh-CN"/>
        </w:rPr>
        <w:t xml:space="preserve"> </w:t>
      </w:r>
      <w:r w:rsidR="002C1815">
        <w:rPr>
          <w:rFonts w:eastAsia="等线"/>
          <w:sz w:val="22"/>
          <w:szCs w:val="22"/>
          <w:lang w:eastAsia="zh-CN"/>
        </w:rPr>
        <w:t xml:space="preserve">the </w:t>
      </w:r>
      <w:r w:rsidR="002C1815" w:rsidRPr="002C1815">
        <w:rPr>
          <w:rFonts w:eastAsia="等线"/>
          <w:sz w:val="22"/>
          <w:szCs w:val="22"/>
          <w:lang w:eastAsia="zh-CN"/>
        </w:rPr>
        <w:t>asymmetric</w:t>
      </w:r>
      <w:r w:rsidR="002C1815">
        <w:rPr>
          <w:rFonts w:eastAsia="等线"/>
          <w:sz w:val="22"/>
          <w:szCs w:val="22"/>
          <w:lang w:eastAsia="zh-CN"/>
        </w:rPr>
        <w:t xml:space="preserve"> b</w:t>
      </w:r>
      <w:r w:rsidR="002C1815" w:rsidRPr="002C1815">
        <w:rPr>
          <w:rFonts w:eastAsia="等线"/>
          <w:sz w:val="22"/>
          <w:szCs w:val="22"/>
          <w:lang w:eastAsia="zh-CN"/>
        </w:rPr>
        <w:t>andwidth capability of 3MH</w:t>
      </w:r>
      <w:r w:rsidR="002C1815" w:rsidRPr="002C1815">
        <w:rPr>
          <w:rFonts w:eastAsia="等线" w:hint="eastAsia"/>
          <w:sz w:val="22"/>
          <w:szCs w:val="22"/>
          <w:lang w:eastAsia="zh-CN"/>
        </w:rPr>
        <w:t>z</w:t>
      </w:r>
      <w:r w:rsidR="002C1815" w:rsidRPr="002C1815">
        <w:rPr>
          <w:rFonts w:eastAsia="等线"/>
          <w:sz w:val="22"/>
          <w:szCs w:val="22"/>
          <w:lang w:eastAsia="zh-CN"/>
        </w:rPr>
        <w:t>:</w:t>
      </w:r>
    </w:p>
    <w:p w14:paraId="28C7020E" w14:textId="77777777" w:rsidR="00E23818" w:rsidRPr="008D606D" w:rsidRDefault="00E23818" w:rsidP="00E23818">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1</w:t>
      </w:r>
      <w:r w:rsidRPr="006D123F">
        <w:rPr>
          <w:rFonts w:eastAsia="等线"/>
          <w:b/>
          <w:sz w:val="22"/>
          <w:szCs w:val="22"/>
          <w:u w:val="single"/>
          <w:lang w:eastAsia="zh-CN"/>
        </w:rPr>
        <w:t xml:space="preserve">: </w:t>
      </w:r>
      <w:r>
        <w:rPr>
          <w:rFonts w:eastAsia="等线"/>
          <w:b/>
          <w:sz w:val="22"/>
          <w:szCs w:val="22"/>
          <w:u w:val="single"/>
          <w:lang w:eastAsia="zh-CN"/>
        </w:rPr>
        <w:t xml:space="preserve">split </w:t>
      </w:r>
      <w:r w:rsidRPr="006D123F">
        <w:rPr>
          <w:rFonts w:eastAsia="等线"/>
          <w:b/>
          <w:sz w:val="22"/>
          <w:szCs w:val="22"/>
          <w:u w:val="single"/>
          <w:lang w:eastAsia="zh-CN"/>
        </w:rPr>
        <w:t xml:space="preserve">current </w:t>
      </w:r>
      <w:r w:rsidRPr="008D606D">
        <w:rPr>
          <w:rFonts w:eastAsia="等线"/>
          <w:b/>
          <w:i/>
          <w:sz w:val="22"/>
          <w:szCs w:val="22"/>
          <w:u w:val="single"/>
          <w:lang w:eastAsia="zh-CN"/>
        </w:rPr>
        <w:t>support-3MHz-ChannelBW-r18</w:t>
      </w:r>
      <w:r w:rsidRPr="006D123F">
        <w:rPr>
          <w:rFonts w:eastAsia="等线"/>
          <w:b/>
          <w:sz w:val="22"/>
          <w:szCs w:val="22"/>
          <w:u w:val="single"/>
          <w:lang w:eastAsia="zh-CN"/>
        </w:rPr>
        <w:t xml:space="preserve"> capability to indicate the uplink </w:t>
      </w:r>
      <w:r w:rsidRPr="008D606D">
        <w:rPr>
          <w:rFonts w:eastAsia="等线"/>
          <w:b/>
          <w:sz w:val="22"/>
          <w:szCs w:val="22"/>
          <w:u w:val="single"/>
          <w:lang w:eastAsia="zh-CN"/>
        </w:rPr>
        <w:t>component</w:t>
      </w:r>
      <w:r w:rsidRPr="006D123F">
        <w:rPr>
          <w:rFonts w:eastAsia="等线"/>
          <w:b/>
          <w:sz w:val="22"/>
          <w:szCs w:val="22"/>
          <w:u w:val="single"/>
          <w:lang w:eastAsia="zh-CN"/>
        </w:rPr>
        <w:t xml:space="preserve"> and downlink </w:t>
      </w:r>
      <w:r w:rsidRPr="008D606D">
        <w:rPr>
          <w:rFonts w:eastAsia="等线"/>
          <w:b/>
          <w:sz w:val="22"/>
          <w:szCs w:val="22"/>
          <w:u w:val="single"/>
          <w:lang w:eastAsia="zh-CN"/>
        </w:rPr>
        <w:t>component</w:t>
      </w:r>
      <w:r w:rsidRPr="006D123F">
        <w:rPr>
          <w:rFonts w:eastAsia="等线"/>
          <w:b/>
          <w:sz w:val="22"/>
          <w:szCs w:val="22"/>
          <w:u w:val="single"/>
          <w:lang w:eastAsia="zh-CN"/>
        </w:rPr>
        <w:t xml:space="preserve"> separately</w:t>
      </w:r>
      <w:r>
        <w:rPr>
          <w:rFonts w:eastAsia="等线"/>
          <w:b/>
          <w:sz w:val="22"/>
          <w:szCs w:val="22"/>
          <w:u w:val="single"/>
          <w:lang w:eastAsia="zh-CN"/>
        </w:rPr>
        <w:t xml:space="preserve"> (i.e. </w:t>
      </w:r>
      <w:r w:rsidRPr="008D606D">
        <w:rPr>
          <w:rFonts w:eastAsia="等线"/>
          <w:b/>
          <w:i/>
          <w:sz w:val="22"/>
          <w:szCs w:val="22"/>
          <w:u w:val="single"/>
          <w:lang w:eastAsia="zh-CN"/>
        </w:rPr>
        <w:t>support-3MHz-ChannelBW</w:t>
      </w:r>
      <w:r>
        <w:rPr>
          <w:rFonts w:eastAsia="等线"/>
          <w:b/>
          <w:i/>
          <w:sz w:val="22"/>
          <w:szCs w:val="22"/>
          <w:u w:val="single"/>
          <w:lang w:eastAsia="zh-CN"/>
        </w:rPr>
        <w:t>-DL</w:t>
      </w:r>
      <w:r w:rsidRPr="008D606D">
        <w:rPr>
          <w:rFonts w:eastAsia="等线"/>
          <w:b/>
          <w:i/>
          <w:sz w:val="22"/>
          <w:szCs w:val="22"/>
          <w:u w:val="single"/>
          <w:lang w:eastAsia="zh-CN"/>
        </w:rPr>
        <w:t>-r18</w:t>
      </w:r>
      <w:r>
        <w:rPr>
          <w:rFonts w:eastAsia="等线"/>
          <w:b/>
          <w:sz w:val="22"/>
          <w:szCs w:val="22"/>
          <w:u w:val="single"/>
          <w:lang w:eastAsia="zh-CN"/>
        </w:rPr>
        <w:t xml:space="preserve"> and</w:t>
      </w:r>
      <w:r w:rsidRPr="0030549F">
        <w:rPr>
          <w:rFonts w:eastAsia="等线"/>
          <w:b/>
          <w:i/>
          <w:sz w:val="22"/>
          <w:szCs w:val="22"/>
          <w:u w:val="single"/>
          <w:lang w:eastAsia="zh-CN"/>
        </w:rPr>
        <w:t xml:space="preserve"> </w:t>
      </w:r>
      <w:r w:rsidRPr="008D606D">
        <w:rPr>
          <w:rFonts w:eastAsia="等线"/>
          <w:b/>
          <w:i/>
          <w:sz w:val="22"/>
          <w:szCs w:val="22"/>
          <w:u w:val="single"/>
          <w:lang w:eastAsia="zh-CN"/>
        </w:rPr>
        <w:t>support-3MHz-ChannelBW</w:t>
      </w:r>
      <w:r>
        <w:rPr>
          <w:rFonts w:eastAsia="等线"/>
          <w:b/>
          <w:i/>
          <w:sz w:val="22"/>
          <w:szCs w:val="22"/>
          <w:u w:val="single"/>
          <w:lang w:eastAsia="zh-CN"/>
        </w:rPr>
        <w:t>-UL</w:t>
      </w:r>
      <w:r w:rsidRPr="008D606D">
        <w:rPr>
          <w:rFonts w:eastAsia="等线"/>
          <w:b/>
          <w:i/>
          <w:sz w:val="22"/>
          <w:szCs w:val="22"/>
          <w:u w:val="single"/>
          <w:lang w:eastAsia="zh-CN"/>
        </w:rPr>
        <w:t>-r18</w:t>
      </w:r>
      <w:r>
        <w:rPr>
          <w:rFonts w:eastAsia="等线"/>
          <w:b/>
          <w:sz w:val="22"/>
          <w:szCs w:val="22"/>
          <w:u w:val="single"/>
          <w:lang w:eastAsia="zh-CN"/>
        </w:rPr>
        <w:t>)</w:t>
      </w:r>
      <w:r w:rsidRPr="006D123F">
        <w:rPr>
          <w:rFonts w:eastAsia="等线"/>
          <w:b/>
          <w:sz w:val="22"/>
          <w:szCs w:val="22"/>
          <w:u w:val="single"/>
          <w:lang w:eastAsia="zh-CN"/>
        </w:rPr>
        <w:t>.</w:t>
      </w:r>
    </w:p>
    <w:p w14:paraId="39F37710" w14:textId="77777777" w:rsidR="00CF5385" w:rsidRPr="006D123F" w:rsidRDefault="00CF5385" w:rsidP="00CF5385">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2</w:t>
      </w:r>
      <w:r w:rsidRPr="006D123F">
        <w:rPr>
          <w:rFonts w:eastAsia="等线"/>
          <w:b/>
          <w:sz w:val="22"/>
          <w:szCs w:val="22"/>
          <w:u w:val="single"/>
          <w:lang w:eastAsia="zh-CN"/>
        </w:rPr>
        <w:t xml:space="preserve">: </w:t>
      </w:r>
      <w:r>
        <w:rPr>
          <w:rFonts w:eastAsia="等线"/>
          <w:b/>
          <w:sz w:val="22"/>
          <w:szCs w:val="22"/>
          <w:u w:val="single"/>
          <w:lang w:eastAsia="zh-CN"/>
        </w:rPr>
        <w:t>the UE doesn’t indicate</w:t>
      </w:r>
      <w:r w:rsidRPr="00CF5385">
        <w:t xml:space="preserve"> </w:t>
      </w:r>
      <w:r w:rsidRPr="00CF5385">
        <w:rPr>
          <w:rFonts w:eastAsia="等线"/>
          <w:b/>
          <w:sz w:val="22"/>
          <w:szCs w:val="22"/>
          <w:u w:val="single"/>
          <w:lang w:eastAsia="zh-CN"/>
        </w:rPr>
        <w:t>support-3MHz-ChannelBW-r18</w:t>
      </w:r>
      <w:r>
        <w:rPr>
          <w:rFonts w:eastAsia="等线"/>
          <w:b/>
          <w:sz w:val="22"/>
          <w:szCs w:val="22"/>
          <w:u w:val="single"/>
          <w:lang w:eastAsia="zh-CN"/>
        </w:rPr>
        <w:t xml:space="preserve">, and </w:t>
      </w:r>
      <w:r w:rsidRPr="006D123F">
        <w:rPr>
          <w:rFonts w:eastAsia="等线"/>
          <w:b/>
          <w:sz w:val="22"/>
          <w:szCs w:val="22"/>
          <w:u w:val="single"/>
          <w:lang w:eastAsia="zh-CN"/>
        </w:rPr>
        <w:t xml:space="preserve">clarify the </w:t>
      </w:r>
      <w:r>
        <w:rPr>
          <w:rFonts w:eastAsia="等线"/>
          <w:b/>
          <w:sz w:val="22"/>
          <w:szCs w:val="22"/>
          <w:u w:val="single"/>
          <w:lang w:eastAsia="zh-CN"/>
        </w:rPr>
        <w:t>support of 3Mhz uplink</w:t>
      </w:r>
      <w:r w:rsidRPr="006D123F">
        <w:rPr>
          <w:rFonts w:eastAsia="等线"/>
          <w:b/>
          <w:sz w:val="22"/>
          <w:szCs w:val="22"/>
          <w:u w:val="single"/>
          <w:lang w:eastAsia="zh-CN"/>
        </w:rPr>
        <w:t xml:space="preserve"> component within </w:t>
      </w:r>
      <w:r w:rsidRPr="006D123F">
        <w:rPr>
          <w:rFonts w:eastAsia="等线"/>
          <w:b/>
          <w:i/>
          <w:sz w:val="22"/>
          <w:szCs w:val="22"/>
          <w:u w:val="single"/>
          <w:lang w:eastAsia="zh-CN"/>
        </w:rPr>
        <w:t xml:space="preserve">asymmetricBandwidthCombinationSet </w:t>
      </w:r>
      <w:r w:rsidRPr="006D123F">
        <w:rPr>
          <w:rFonts w:eastAsia="等线"/>
          <w:b/>
          <w:sz w:val="22"/>
          <w:szCs w:val="22"/>
          <w:u w:val="single"/>
          <w:lang w:eastAsia="zh-CN"/>
        </w:rPr>
        <w:t>capability.</w:t>
      </w:r>
    </w:p>
    <w:p w14:paraId="130BD6E4" w14:textId="23956C05" w:rsidR="00E23818" w:rsidRPr="006D123F" w:rsidRDefault="00E23818" w:rsidP="00E23818">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3</w:t>
      </w:r>
      <w:r w:rsidRPr="006D123F">
        <w:rPr>
          <w:rFonts w:eastAsia="等线"/>
          <w:b/>
          <w:sz w:val="22"/>
          <w:szCs w:val="22"/>
          <w:u w:val="single"/>
          <w:lang w:eastAsia="zh-CN"/>
        </w:rPr>
        <w:t>: add a new capability</w:t>
      </w:r>
      <w:r>
        <w:rPr>
          <w:rFonts w:eastAsia="等线"/>
          <w:b/>
          <w:sz w:val="22"/>
          <w:szCs w:val="22"/>
          <w:u w:val="single"/>
          <w:lang w:eastAsia="zh-CN"/>
        </w:rPr>
        <w:t xml:space="preserve"> (i.e. </w:t>
      </w:r>
      <w:r w:rsidRPr="008D606D">
        <w:rPr>
          <w:rFonts w:eastAsia="等线"/>
          <w:b/>
          <w:i/>
          <w:sz w:val="22"/>
          <w:szCs w:val="22"/>
          <w:u w:val="single"/>
          <w:lang w:eastAsia="zh-CN"/>
        </w:rPr>
        <w:t>support-3MHz-ChannelBW</w:t>
      </w:r>
      <w:r>
        <w:rPr>
          <w:rFonts w:eastAsia="等线"/>
          <w:b/>
          <w:i/>
          <w:sz w:val="22"/>
          <w:szCs w:val="22"/>
          <w:u w:val="single"/>
          <w:lang w:eastAsia="zh-CN"/>
        </w:rPr>
        <w:t>-UL</w:t>
      </w:r>
      <w:r w:rsidRPr="008D606D">
        <w:rPr>
          <w:rFonts w:eastAsia="等线"/>
          <w:b/>
          <w:i/>
          <w:sz w:val="22"/>
          <w:szCs w:val="22"/>
          <w:u w:val="single"/>
          <w:lang w:eastAsia="zh-CN"/>
        </w:rPr>
        <w:t>-r18</w:t>
      </w:r>
      <w:r>
        <w:rPr>
          <w:rFonts w:eastAsia="等线"/>
          <w:b/>
          <w:sz w:val="22"/>
          <w:szCs w:val="22"/>
          <w:u w:val="single"/>
          <w:lang w:eastAsia="zh-CN"/>
        </w:rPr>
        <w:t>)</w:t>
      </w:r>
      <w:r w:rsidRPr="006D123F">
        <w:rPr>
          <w:rFonts w:eastAsia="等线"/>
          <w:b/>
          <w:sz w:val="22"/>
          <w:szCs w:val="22"/>
          <w:u w:val="single"/>
          <w:lang w:eastAsia="zh-CN"/>
        </w:rPr>
        <w:t xml:space="preserve"> to indicate the support of 3MHz bandwidth </w:t>
      </w:r>
      <w:r w:rsidR="00CF5385">
        <w:rPr>
          <w:rFonts w:eastAsia="等线"/>
          <w:b/>
          <w:sz w:val="22"/>
          <w:szCs w:val="22"/>
          <w:u w:val="single"/>
          <w:lang w:eastAsia="zh-CN"/>
        </w:rPr>
        <w:t>for</w:t>
      </w:r>
      <w:r w:rsidRPr="006D123F">
        <w:rPr>
          <w:rFonts w:eastAsia="等线"/>
          <w:b/>
          <w:sz w:val="22"/>
          <w:szCs w:val="22"/>
          <w:u w:val="single"/>
          <w:lang w:eastAsia="zh-CN"/>
        </w:rPr>
        <w:t xml:space="preserve"> uplink only.</w:t>
      </w:r>
    </w:p>
    <w:p w14:paraId="040B8AEA" w14:textId="3A952696" w:rsidR="005E1029" w:rsidRDefault="005E1029" w:rsidP="005E1029">
      <w:pPr>
        <w:textAlignment w:val="auto"/>
        <w:rPr>
          <w:rFonts w:eastAsia="等线"/>
          <w:sz w:val="22"/>
          <w:szCs w:val="22"/>
          <w:lang w:eastAsia="zh-CN"/>
        </w:rPr>
      </w:pPr>
    </w:p>
    <w:p w14:paraId="40FBFF58" w14:textId="33186EEC" w:rsidR="005E1029" w:rsidRDefault="005E1029" w:rsidP="005E1029">
      <w:pPr>
        <w:textAlignment w:val="auto"/>
        <w:rPr>
          <w:rFonts w:eastAsia="等线"/>
          <w:sz w:val="22"/>
          <w:szCs w:val="22"/>
          <w:lang w:eastAsia="zh-CN"/>
        </w:rPr>
      </w:pPr>
      <w:r>
        <w:rPr>
          <w:rFonts w:eastAsia="等线"/>
          <w:sz w:val="22"/>
          <w:szCs w:val="22"/>
          <w:lang w:eastAsia="zh-CN"/>
        </w:rPr>
        <w:t>In the existing capability</w:t>
      </w:r>
      <w:r w:rsidRPr="005E1029">
        <w:t xml:space="preserve"> </w:t>
      </w:r>
      <w:r w:rsidRPr="005E1029">
        <w:rPr>
          <w:rFonts w:eastAsia="等线"/>
          <w:sz w:val="22"/>
          <w:szCs w:val="22"/>
          <w:lang w:eastAsia="zh-CN"/>
        </w:rPr>
        <w:t>support-3MHz-ChannelBW-r18</w:t>
      </w:r>
      <w:r>
        <w:rPr>
          <w:rFonts w:eastAsia="等线"/>
          <w:sz w:val="22"/>
          <w:szCs w:val="22"/>
          <w:lang w:eastAsia="zh-CN"/>
        </w:rPr>
        <w:t>, there are following restrictions:</w:t>
      </w:r>
    </w:p>
    <w:p w14:paraId="12B707A3" w14:textId="77777777" w:rsidR="005E1029" w:rsidRPr="005E1029" w:rsidRDefault="005E1029" w:rsidP="005E1029">
      <w:pPr>
        <w:pStyle w:val="af4"/>
        <w:keepNext/>
        <w:keepLines/>
        <w:numPr>
          <w:ilvl w:val="0"/>
          <w:numId w:val="24"/>
        </w:numPr>
        <w:spacing w:after="0"/>
        <w:ind w:firstLineChars="0"/>
        <w:rPr>
          <w:rFonts w:ascii="Arial" w:hAnsi="Arial"/>
          <w:sz w:val="18"/>
          <w:szCs w:val="18"/>
        </w:rPr>
      </w:pPr>
      <w:r w:rsidRPr="005E1029">
        <w:rPr>
          <w:rFonts w:ascii="Arial" w:hAnsi="Arial"/>
          <w:sz w:val="18"/>
          <w:szCs w:val="18"/>
        </w:rPr>
        <w:t>This feature is only applicable to single-carrier operation.</w:t>
      </w:r>
    </w:p>
    <w:p w14:paraId="12ACAE9E" w14:textId="77777777" w:rsidR="005E1029" w:rsidRPr="008D606D" w:rsidRDefault="005E1029" w:rsidP="005E1029">
      <w:pPr>
        <w:keepNext/>
        <w:keepLines/>
        <w:spacing w:after="0"/>
        <w:rPr>
          <w:rFonts w:ascii="Arial" w:hAnsi="Arial"/>
          <w:sz w:val="18"/>
          <w:szCs w:val="18"/>
        </w:rPr>
      </w:pPr>
    </w:p>
    <w:p w14:paraId="05B391EF" w14:textId="77777777" w:rsidR="005E1029" w:rsidRPr="005E1029" w:rsidRDefault="005E1029" w:rsidP="005E1029">
      <w:pPr>
        <w:pStyle w:val="af4"/>
        <w:keepNext/>
        <w:keepLines/>
        <w:numPr>
          <w:ilvl w:val="0"/>
          <w:numId w:val="24"/>
        </w:numPr>
        <w:spacing w:after="0"/>
        <w:ind w:firstLineChars="0"/>
        <w:rPr>
          <w:rFonts w:ascii="Arial" w:hAnsi="Arial"/>
          <w:sz w:val="18"/>
          <w:szCs w:val="18"/>
        </w:rPr>
      </w:pPr>
      <w:r w:rsidRPr="005E1029">
        <w:rPr>
          <w:rFonts w:ascii="Arial" w:hAnsi="Arial"/>
          <w:sz w:val="18"/>
          <w:szCs w:val="18"/>
        </w:rPr>
        <w:t xml:space="preserve">This feature is not applicable to UEs indicating </w:t>
      </w:r>
      <w:r w:rsidRPr="005E1029">
        <w:rPr>
          <w:rFonts w:ascii="Arial" w:hAnsi="Arial"/>
          <w:i/>
          <w:iCs/>
          <w:sz w:val="18"/>
          <w:szCs w:val="18"/>
        </w:rPr>
        <w:t>supportOfRedCap-r17</w:t>
      </w:r>
      <w:r w:rsidRPr="005E1029">
        <w:rPr>
          <w:rFonts w:ascii="Arial" w:hAnsi="Arial"/>
          <w:sz w:val="18"/>
          <w:szCs w:val="18"/>
        </w:rPr>
        <w:t xml:space="preserve"> or </w:t>
      </w:r>
      <w:r w:rsidRPr="005E1029">
        <w:rPr>
          <w:rFonts w:ascii="Arial" w:hAnsi="Arial"/>
          <w:i/>
          <w:iCs/>
          <w:sz w:val="18"/>
          <w:szCs w:val="18"/>
        </w:rPr>
        <w:t>supportOfERedCap-r18</w:t>
      </w:r>
      <w:r w:rsidRPr="005E1029">
        <w:rPr>
          <w:rFonts w:ascii="Arial" w:hAnsi="Arial"/>
          <w:sz w:val="18"/>
          <w:szCs w:val="18"/>
        </w:rPr>
        <w:t>.</w:t>
      </w:r>
    </w:p>
    <w:p w14:paraId="4B6433B8" w14:textId="77777777" w:rsidR="005E1029" w:rsidRDefault="005E1029" w:rsidP="005E1029">
      <w:pPr>
        <w:textAlignment w:val="auto"/>
        <w:rPr>
          <w:rFonts w:eastAsia="等线"/>
          <w:sz w:val="22"/>
          <w:szCs w:val="22"/>
          <w:lang w:eastAsia="zh-CN"/>
        </w:rPr>
      </w:pPr>
    </w:p>
    <w:tbl>
      <w:tblPr>
        <w:tblpPr w:leftFromText="180" w:rightFromText="180" w:vertAnchor="text" w:tblpX="-5"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1029" w:rsidRPr="008D606D" w14:paraId="2BB8C6C1" w14:textId="77777777" w:rsidTr="00D47C30">
        <w:tc>
          <w:tcPr>
            <w:tcW w:w="6917" w:type="dxa"/>
          </w:tcPr>
          <w:p w14:paraId="713FB299" w14:textId="77777777" w:rsidR="005E1029" w:rsidRPr="008D606D" w:rsidRDefault="005E1029" w:rsidP="00D47C30">
            <w:pPr>
              <w:keepNext/>
              <w:keepLines/>
              <w:spacing w:after="0"/>
              <w:rPr>
                <w:rFonts w:ascii="Arial" w:hAnsi="Arial"/>
                <w:b/>
                <w:bCs/>
                <w:i/>
                <w:iCs/>
                <w:sz w:val="18"/>
              </w:rPr>
            </w:pPr>
            <w:r w:rsidRPr="008D606D">
              <w:rPr>
                <w:rFonts w:ascii="Arial" w:hAnsi="Arial"/>
                <w:b/>
                <w:bCs/>
                <w:i/>
                <w:iCs/>
                <w:sz w:val="18"/>
              </w:rPr>
              <w:t>support-3MHz-ChannelBW-r18</w:t>
            </w:r>
          </w:p>
          <w:p w14:paraId="33B3889D" w14:textId="77777777" w:rsidR="005E1029" w:rsidRPr="008D606D" w:rsidRDefault="005E1029" w:rsidP="00D47C30">
            <w:pPr>
              <w:keepNext/>
              <w:keepLines/>
              <w:spacing w:after="0"/>
              <w:rPr>
                <w:rFonts w:ascii="Arial" w:hAnsi="Arial"/>
                <w:sz w:val="18"/>
              </w:rPr>
            </w:pPr>
            <w:r w:rsidRPr="008D606D">
              <w:rPr>
                <w:rFonts w:ascii="Arial" w:hAnsi="Arial"/>
                <w:sz w:val="18"/>
              </w:rPr>
              <w:t>Indicates whether the UE supports the following functional components:</w:t>
            </w:r>
          </w:p>
          <w:p w14:paraId="098CB5FF" w14:textId="77777777" w:rsidR="005E1029" w:rsidRPr="005E1029" w:rsidRDefault="005E1029" w:rsidP="00D47C30">
            <w:pPr>
              <w:spacing w:after="0"/>
              <w:ind w:left="568" w:hanging="284"/>
              <w:rPr>
                <w:rFonts w:ascii="Arial" w:hAnsi="Arial" w:cs="Arial"/>
                <w:sz w:val="18"/>
                <w:szCs w:val="18"/>
              </w:rPr>
            </w:pPr>
            <w:r w:rsidRPr="005E1029">
              <w:rPr>
                <w:rFonts w:ascii="Arial" w:hAnsi="Arial" w:cs="Arial"/>
                <w:i/>
                <w:iCs/>
                <w:sz w:val="18"/>
                <w:szCs w:val="18"/>
              </w:rPr>
              <w:t>-</w:t>
            </w:r>
            <w:r w:rsidRPr="005E1029">
              <w:rPr>
                <w:rFonts w:ascii="Arial" w:hAnsi="Arial" w:cs="Arial"/>
                <w:sz w:val="18"/>
                <w:szCs w:val="18"/>
              </w:rPr>
              <w:tab/>
              <w:t>Reception of 12 PRB PBCH based on RB-level puncturing;</w:t>
            </w:r>
          </w:p>
          <w:p w14:paraId="762EABA2" w14:textId="77777777" w:rsidR="005E1029" w:rsidRPr="005E1029" w:rsidRDefault="005E1029" w:rsidP="00D47C30">
            <w:pPr>
              <w:spacing w:after="0"/>
              <w:ind w:left="568" w:hanging="284"/>
              <w:rPr>
                <w:rFonts w:ascii="Arial" w:hAnsi="Arial" w:cs="Arial"/>
                <w:sz w:val="18"/>
                <w:szCs w:val="18"/>
              </w:rPr>
            </w:pPr>
            <w:r w:rsidRPr="005E1029">
              <w:rPr>
                <w:rFonts w:ascii="Arial" w:hAnsi="Arial" w:cs="Arial"/>
                <w:i/>
                <w:iCs/>
                <w:sz w:val="18"/>
                <w:szCs w:val="18"/>
              </w:rPr>
              <w:t>-</w:t>
            </w:r>
            <w:r w:rsidRPr="005E1029">
              <w:rPr>
                <w:rFonts w:ascii="Arial" w:hAnsi="Arial" w:cs="Arial"/>
                <w:sz w:val="18"/>
                <w:szCs w:val="18"/>
              </w:rPr>
              <w:tab/>
              <w:t>Short RACH preamble formats with 15kHz SCS, and long PRACH formats with 1.25kHz SCS;</w:t>
            </w:r>
          </w:p>
          <w:p w14:paraId="777B684C" w14:textId="77777777" w:rsidR="005E1029" w:rsidRPr="008D606D" w:rsidRDefault="005E1029" w:rsidP="00D47C30">
            <w:pPr>
              <w:spacing w:after="0"/>
              <w:ind w:left="568" w:hanging="284"/>
              <w:rPr>
                <w:rFonts w:ascii="Arial" w:hAnsi="Arial" w:cs="Arial"/>
                <w:sz w:val="18"/>
                <w:szCs w:val="18"/>
              </w:rPr>
            </w:pPr>
            <w:r w:rsidRPr="005E1029">
              <w:rPr>
                <w:rFonts w:ascii="Arial" w:hAnsi="Arial" w:cs="Arial"/>
                <w:i/>
                <w:iCs/>
                <w:sz w:val="18"/>
                <w:szCs w:val="18"/>
              </w:rPr>
              <w:t>-</w:t>
            </w:r>
            <w:r w:rsidRPr="005E1029">
              <w:rPr>
                <w:rFonts w:ascii="Arial" w:hAnsi="Arial" w:cs="Arial"/>
                <w:sz w:val="18"/>
                <w:szCs w:val="18"/>
              </w:rPr>
              <w:tab/>
              <w:t>Reception of 15 PRB CORESET0.</w:t>
            </w:r>
          </w:p>
          <w:p w14:paraId="545D34F4" w14:textId="77777777" w:rsidR="005E1029" w:rsidRPr="008D606D" w:rsidRDefault="005E1029" w:rsidP="00D47C30">
            <w:pPr>
              <w:keepNext/>
              <w:keepLines/>
              <w:spacing w:after="0"/>
              <w:rPr>
                <w:rFonts w:ascii="Arial" w:hAnsi="Arial"/>
                <w:sz w:val="18"/>
                <w:szCs w:val="18"/>
              </w:rPr>
            </w:pPr>
            <w:r w:rsidRPr="008D606D">
              <w:rPr>
                <w:rFonts w:ascii="Arial" w:hAnsi="Arial"/>
                <w:sz w:val="18"/>
                <w:szCs w:val="18"/>
              </w:rPr>
              <w:t>This feature is supported for 15kHz SCS only. It is applicable only when an associated SS/PBCH block is located according to Table 5.4.3.3-2 in TS 38.101-1 [2].</w:t>
            </w:r>
          </w:p>
          <w:p w14:paraId="16C54C89" w14:textId="77777777" w:rsidR="005E1029" w:rsidRPr="005E1029" w:rsidRDefault="005E1029" w:rsidP="00D47C30">
            <w:pPr>
              <w:keepNext/>
              <w:keepLines/>
              <w:spacing w:after="0"/>
              <w:rPr>
                <w:rFonts w:ascii="Arial" w:hAnsi="Arial"/>
                <w:sz w:val="18"/>
                <w:szCs w:val="18"/>
                <w:highlight w:val="yellow"/>
              </w:rPr>
            </w:pPr>
            <w:r w:rsidRPr="005E1029">
              <w:rPr>
                <w:rFonts w:ascii="Arial" w:hAnsi="Arial"/>
                <w:sz w:val="18"/>
                <w:szCs w:val="18"/>
                <w:highlight w:val="yellow"/>
              </w:rPr>
              <w:t>This feature is only applicable to single-carrier operation.</w:t>
            </w:r>
          </w:p>
          <w:p w14:paraId="2A15D9B8" w14:textId="77777777" w:rsidR="005E1029" w:rsidRPr="005E1029" w:rsidRDefault="005E1029" w:rsidP="00D47C30">
            <w:pPr>
              <w:keepNext/>
              <w:keepLines/>
              <w:spacing w:after="0"/>
              <w:rPr>
                <w:rFonts w:ascii="Arial" w:hAnsi="Arial"/>
                <w:sz w:val="18"/>
                <w:szCs w:val="18"/>
                <w:highlight w:val="yellow"/>
              </w:rPr>
            </w:pPr>
          </w:p>
          <w:p w14:paraId="234E394B" w14:textId="77777777" w:rsidR="005E1029" w:rsidRPr="008D606D" w:rsidRDefault="005E1029" w:rsidP="00D47C30">
            <w:pPr>
              <w:keepNext/>
              <w:keepLines/>
              <w:spacing w:after="0"/>
              <w:rPr>
                <w:rFonts w:ascii="Arial" w:hAnsi="Arial"/>
                <w:sz w:val="18"/>
                <w:szCs w:val="18"/>
              </w:rPr>
            </w:pPr>
            <w:r w:rsidRPr="005E1029">
              <w:rPr>
                <w:rFonts w:ascii="Arial" w:hAnsi="Arial"/>
                <w:sz w:val="18"/>
                <w:szCs w:val="18"/>
                <w:highlight w:val="yellow"/>
              </w:rPr>
              <w:t xml:space="preserve">This feature is not applicable to UEs indicating </w:t>
            </w:r>
            <w:r w:rsidRPr="005E1029">
              <w:rPr>
                <w:rFonts w:ascii="Arial" w:hAnsi="Arial"/>
                <w:i/>
                <w:iCs/>
                <w:sz w:val="18"/>
                <w:szCs w:val="18"/>
                <w:highlight w:val="yellow"/>
              </w:rPr>
              <w:t>supportOfRedCap-r17</w:t>
            </w:r>
            <w:r w:rsidRPr="005E1029">
              <w:rPr>
                <w:rFonts w:ascii="Arial" w:hAnsi="Arial"/>
                <w:sz w:val="18"/>
                <w:szCs w:val="18"/>
                <w:highlight w:val="yellow"/>
              </w:rPr>
              <w:t xml:space="preserve"> or </w:t>
            </w:r>
            <w:r w:rsidRPr="005E1029">
              <w:rPr>
                <w:rFonts w:ascii="Arial" w:hAnsi="Arial"/>
                <w:i/>
                <w:iCs/>
                <w:sz w:val="18"/>
                <w:szCs w:val="18"/>
                <w:highlight w:val="yellow"/>
              </w:rPr>
              <w:t>supportOfERedCap-r18</w:t>
            </w:r>
            <w:r w:rsidRPr="005E1029">
              <w:rPr>
                <w:rFonts w:ascii="Arial" w:hAnsi="Arial"/>
                <w:sz w:val="18"/>
                <w:szCs w:val="18"/>
                <w:highlight w:val="yellow"/>
              </w:rPr>
              <w:t>.</w:t>
            </w:r>
          </w:p>
          <w:p w14:paraId="0AF8B6BC" w14:textId="77777777" w:rsidR="005E1029" w:rsidRPr="008D606D" w:rsidRDefault="005E1029" w:rsidP="00D47C30">
            <w:pPr>
              <w:keepNext/>
              <w:keepLines/>
              <w:spacing w:after="0"/>
              <w:rPr>
                <w:rFonts w:ascii="Arial" w:hAnsi="Arial"/>
                <w:sz w:val="18"/>
                <w:szCs w:val="18"/>
              </w:rPr>
            </w:pPr>
          </w:p>
          <w:p w14:paraId="0286FE87" w14:textId="77777777" w:rsidR="005E1029" w:rsidRPr="008D606D" w:rsidRDefault="005E1029" w:rsidP="00D47C30">
            <w:pPr>
              <w:keepNext/>
              <w:keepLines/>
              <w:spacing w:after="0"/>
              <w:ind w:left="851" w:hanging="851"/>
              <w:rPr>
                <w:rFonts w:ascii="Arial" w:hAnsi="Arial"/>
                <w:b/>
                <w:bCs/>
                <w:i/>
                <w:iCs/>
                <w:sz w:val="18"/>
              </w:rPr>
            </w:pPr>
            <w:r w:rsidRPr="008D606D">
              <w:rPr>
                <w:rFonts w:ascii="Arial" w:hAnsi="Arial"/>
                <w:sz w:val="18"/>
              </w:rPr>
              <w:t>NOTE:</w:t>
            </w:r>
            <w:r w:rsidRPr="008D606D">
              <w:rPr>
                <w:rFonts w:ascii="Arial" w:hAnsi="Arial" w:cs="Arial"/>
                <w:sz w:val="18"/>
                <w:szCs w:val="18"/>
              </w:rPr>
              <w:tab/>
            </w:r>
            <w:r w:rsidRPr="008D606D">
              <w:rPr>
                <w:rFonts w:ascii="Arial" w:hAnsi="Arial"/>
                <w:sz w:val="18"/>
              </w:rPr>
              <w:t>The UE supporting this capability supports configuration of 15 PRB BWP operation.</w:t>
            </w:r>
          </w:p>
        </w:tc>
        <w:tc>
          <w:tcPr>
            <w:tcW w:w="709" w:type="dxa"/>
          </w:tcPr>
          <w:p w14:paraId="0FDF2550" w14:textId="77777777" w:rsidR="005E1029" w:rsidRPr="008D606D" w:rsidRDefault="005E1029" w:rsidP="00D47C30">
            <w:pPr>
              <w:keepNext/>
              <w:keepLines/>
              <w:spacing w:after="0"/>
              <w:jc w:val="center"/>
              <w:rPr>
                <w:rFonts w:ascii="Arial" w:hAnsi="Arial"/>
                <w:bCs/>
                <w:iCs/>
                <w:sz w:val="18"/>
              </w:rPr>
            </w:pPr>
            <w:r w:rsidRPr="008D606D">
              <w:rPr>
                <w:rFonts w:ascii="Arial" w:hAnsi="Arial"/>
                <w:bCs/>
                <w:iCs/>
                <w:sz w:val="18"/>
              </w:rPr>
              <w:t>Band</w:t>
            </w:r>
          </w:p>
        </w:tc>
        <w:tc>
          <w:tcPr>
            <w:tcW w:w="567" w:type="dxa"/>
          </w:tcPr>
          <w:p w14:paraId="7EA71E3E" w14:textId="77777777" w:rsidR="005E1029" w:rsidRPr="008D606D" w:rsidRDefault="005E1029" w:rsidP="00D47C30">
            <w:pPr>
              <w:keepNext/>
              <w:keepLines/>
              <w:spacing w:after="0"/>
              <w:jc w:val="center"/>
              <w:rPr>
                <w:rFonts w:ascii="Arial" w:hAnsi="Arial"/>
                <w:bCs/>
                <w:iCs/>
                <w:sz w:val="18"/>
              </w:rPr>
            </w:pPr>
            <w:r w:rsidRPr="008D606D">
              <w:rPr>
                <w:rFonts w:ascii="Arial" w:hAnsi="Arial"/>
                <w:bCs/>
                <w:iCs/>
                <w:sz w:val="18"/>
              </w:rPr>
              <w:t>No</w:t>
            </w:r>
          </w:p>
        </w:tc>
        <w:tc>
          <w:tcPr>
            <w:tcW w:w="709" w:type="dxa"/>
          </w:tcPr>
          <w:p w14:paraId="6C40197F" w14:textId="77777777" w:rsidR="005E1029" w:rsidRPr="008D606D" w:rsidRDefault="005E1029" w:rsidP="00D47C30">
            <w:pPr>
              <w:keepNext/>
              <w:keepLines/>
              <w:spacing w:after="0"/>
              <w:jc w:val="center"/>
              <w:rPr>
                <w:rFonts w:ascii="Arial" w:hAnsi="Arial"/>
                <w:bCs/>
                <w:iCs/>
                <w:sz w:val="18"/>
              </w:rPr>
            </w:pPr>
            <w:r w:rsidRPr="008D606D">
              <w:rPr>
                <w:rFonts w:ascii="Arial" w:hAnsi="Arial"/>
                <w:bCs/>
                <w:iCs/>
                <w:sz w:val="18"/>
              </w:rPr>
              <w:t>FDD only</w:t>
            </w:r>
          </w:p>
        </w:tc>
        <w:tc>
          <w:tcPr>
            <w:tcW w:w="728" w:type="dxa"/>
          </w:tcPr>
          <w:p w14:paraId="721F0968" w14:textId="77777777" w:rsidR="005E1029" w:rsidRPr="008D606D" w:rsidRDefault="005E1029" w:rsidP="00D47C30">
            <w:pPr>
              <w:keepNext/>
              <w:keepLines/>
              <w:spacing w:after="0"/>
              <w:jc w:val="center"/>
              <w:rPr>
                <w:rFonts w:ascii="Arial" w:hAnsi="Arial"/>
                <w:sz w:val="18"/>
              </w:rPr>
            </w:pPr>
            <w:r w:rsidRPr="008D606D">
              <w:rPr>
                <w:rFonts w:ascii="Arial" w:hAnsi="Arial"/>
                <w:sz w:val="18"/>
              </w:rPr>
              <w:t>FR1 only</w:t>
            </w:r>
          </w:p>
        </w:tc>
      </w:tr>
    </w:tbl>
    <w:p w14:paraId="32B5530C" w14:textId="4F75015D" w:rsidR="005E1029" w:rsidRDefault="005E1029" w:rsidP="005E1029">
      <w:pPr>
        <w:textAlignment w:val="auto"/>
        <w:rPr>
          <w:rFonts w:eastAsia="等线"/>
          <w:sz w:val="22"/>
          <w:szCs w:val="22"/>
          <w:lang w:eastAsia="zh-CN"/>
        </w:rPr>
      </w:pPr>
      <w:r>
        <w:rPr>
          <w:rFonts w:eastAsia="等线"/>
          <w:sz w:val="22"/>
          <w:szCs w:val="22"/>
          <w:lang w:eastAsia="zh-CN"/>
        </w:rPr>
        <w:lastRenderedPageBreak/>
        <w:t xml:space="preserve">These restrictions are applicable if the UE supports 3MHz for both uplink and downlink. Whether these restrictions are still applicable if the UE supports asymmetric bandwidth with 3MHz uplink and 5MHz or larger downlink is a question. Given that support multiple carriers may require further </w:t>
      </w:r>
      <w:r w:rsidR="00D63917">
        <w:rPr>
          <w:rFonts w:eastAsia="等线"/>
          <w:sz w:val="22"/>
          <w:szCs w:val="22"/>
          <w:lang w:eastAsia="zh-CN"/>
        </w:rPr>
        <w:t>discussion in other working groups (e.g. requirements in RAN4), we think RAN2 can confirm that these restrictions are also applicable if the UE supports asymmetric bandwidths with 3MHz uplink and 5Mhz or larger downlink.</w:t>
      </w:r>
    </w:p>
    <w:p w14:paraId="3F3E217A" w14:textId="5013380C" w:rsidR="00D63917" w:rsidRPr="002C1815" w:rsidRDefault="00D63917" w:rsidP="00D63917">
      <w:pPr>
        <w:pStyle w:val="Proposal-HW"/>
        <w:spacing w:after="100" w:afterAutospacing="1"/>
        <w:ind w:left="1241" w:right="200" w:hanging="1241"/>
        <w:rPr>
          <w:rFonts w:eastAsia="等线"/>
          <w:sz w:val="22"/>
          <w:szCs w:val="22"/>
          <w:lang w:eastAsia="zh-CN"/>
        </w:rPr>
      </w:pPr>
      <w:r>
        <w:rPr>
          <w:rFonts w:eastAsia="等线"/>
          <w:sz w:val="22"/>
          <w:szCs w:val="22"/>
          <w:lang w:eastAsia="zh-CN"/>
        </w:rPr>
        <w:t xml:space="preserve">Proposal </w:t>
      </w:r>
      <w:r>
        <w:rPr>
          <w:rFonts w:eastAsia="等线"/>
          <w:sz w:val="22"/>
          <w:szCs w:val="22"/>
          <w:lang w:eastAsia="zh-CN"/>
        </w:rPr>
        <w:t>3</w:t>
      </w:r>
      <w:r>
        <w:rPr>
          <w:rFonts w:eastAsia="等线"/>
          <w:sz w:val="22"/>
          <w:szCs w:val="22"/>
          <w:lang w:eastAsia="zh-CN"/>
        </w:rPr>
        <w:t xml:space="preserve">: RAN2 to </w:t>
      </w:r>
      <w:r>
        <w:rPr>
          <w:rFonts w:eastAsia="等线"/>
          <w:sz w:val="22"/>
          <w:szCs w:val="22"/>
          <w:lang w:eastAsia="zh-CN"/>
        </w:rPr>
        <w:t>confirm that the following restrictions are also applicable to UEs supporting asymmetric bandwidth with 3MHz uplink and 5Mhz or larger downlink.</w:t>
      </w:r>
    </w:p>
    <w:p w14:paraId="5B829AEE" w14:textId="77777777" w:rsidR="00D63917" w:rsidRPr="00D63917" w:rsidRDefault="00D63917" w:rsidP="00D63917">
      <w:pPr>
        <w:pStyle w:val="af4"/>
        <w:keepNext/>
        <w:keepLines/>
        <w:numPr>
          <w:ilvl w:val="0"/>
          <w:numId w:val="24"/>
        </w:numPr>
        <w:spacing w:after="100" w:afterAutospacing="1"/>
        <w:ind w:firstLineChars="0"/>
        <w:rPr>
          <w:rFonts w:ascii="Arial" w:hAnsi="Arial"/>
          <w:b/>
          <w:sz w:val="18"/>
          <w:szCs w:val="18"/>
        </w:rPr>
      </w:pPr>
      <w:r w:rsidRPr="00D63917">
        <w:rPr>
          <w:rFonts w:ascii="Arial" w:hAnsi="Arial"/>
          <w:b/>
          <w:sz w:val="18"/>
          <w:szCs w:val="18"/>
        </w:rPr>
        <w:t>This feature is only applicable to single-carrier operation.</w:t>
      </w:r>
    </w:p>
    <w:p w14:paraId="5A5C5BD7" w14:textId="77777777" w:rsidR="00D63917" w:rsidRPr="00D63917" w:rsidRDefault="00D63917" w:rsidP="00D63917">
      <w:pPr>
        <w:pStyle w:val="af4"/>
        <w:keepNext/>
        <w:keepLines/>
        <w:numPr>
          <w:ilvl w:val="0"/>
          <w:numId w:val="24"/>
        </w:numPr>
        <w:spacing w:after="100" w:afterAutospacing="1"/>
        <w:ind w:firstLineChars="0"/>
        <w:rPr>
          <w:rFonts w:ascii="Arial" w:hAnsi="Arial"/>
          <w:b/>
          <w:sz w:val="18"/>
          <w:szCs w:val="18"/>
        </w:rPr>
      </w:pPr>
      <w:r w:rsidRPr="00D63917">
        <w:rPr>
          <w:rFonts w:ascii="Arial" w:hAnsi="Arial"/>
          <w:b/>
          <w:sz w:val="18"/>
          <w:szCs w:val="18"/>
        </w:rPr>
        <w:t xml:space="preserve">This feature is not applicable to UEs indicating </w:t>
      </w:r>
      <w:r w:rsidRPr="00D63917">
        <w:rPr>
          <w:rFonts w:ascii="Arial" w:hAnsi="Arial"/>
          <w:b/>
          <w:i/>
          <w:iCs/>
          <w:sz w:val="18"/>
          <w:szCs w:val="18"/>
        </w:rPr>
        <w:t>supportOfRedCap-r17</w:t>
      </w:r>
      <w:r w:rsidRPr="00D63917">
        <w:rPr>
          <w:rFonts w:ascii="Arial" w:hAnsi="Arial"/>
          <w:b/>
          <w:sz w:val="18"/>
          <w:szCs w:val="18"/>
        </w:rPr>
        <w:t xml:space="preserve"> or </w:t>
      </w:r>
      <w:r w:rsidRPr="00D63917">
        <w:rPr>
          <w:rFonts w:ascii="Arial" w:hAnsi="Arial"/>
          <w:b/>
          <w:i/>
          <w:iCs/>
          <w:sz w:val="18"/>
          <w:szCs w:val="18"/>
        </w:rPr>
        <w:t>supportOfERedCap-r18</w:t>
      </w:r>
      <w:r w:rsidRPr="00D63917">
        <w:rPr>
          <w:rFonts w:ascii="Arial" w:hAnsi="Arial"/>
          <w:b/>
          <w:sz w:val="18"/>
          <w:szCs w:val="18"/>
        </w:rPr>
        <w:t>.</w:t>
      </w:r>
    </w:p>
    <w:p w14:paraId="56C2353D" w14:textId="77777777" w:rsidR="00D63917" w:rsidRDefault="00D63917" w:rsidP="005E1029">
      <w:pPr>
        <w:textAlignment w:val="auto"/>
        <w:rPr>
          <w:rFonts w:eastAsia="等线"/>
          <w:sz w:val="22"/>
          <w:szCs w:val="22"/>
          <w:lang w:eastAsia="zh-CN"/>
        </w:rPr>
      </w:pPr>
    </w:p>
    <w:p w14:paraId="49517A13" w14:textId="33F09CD9" w:rsidR="005E1029" w:rsidRPr="00561BB8" w:rsidRDefault="00D63917" w:rsidP="005E1029">
      <w:pPr>
        <w:textAlignment w:val="auto"/>
        <w:rPr>
          <w:rFonts w:eastAsia="等线"/>
          <w:sz w:val="22"/>
          <w:szCs w:val="22"/>
          <w:lang w:eastAsia="zh-CN"/>
        </w:rPr>
      </w:pPr>
      <w:r>
        <w:rPr>
          <w:rFonts w:eastAsia="等线"/>
          <w:sz w:val="22"/>
          <w:szCs w:val="22"/>
          <w:lang w:eastAsia="zh-CN"/>
        </w:rPr>
        <w:t>RAN2 should send RAN2’s conclusion and agreed CRs to RAN1 and RAN4 for confirmation</w:t>
      </w:r>
      <w:r w:rsidR="005E1029">
        <w:rPr>
          <w:rFonts w:eastAsia="等线"/>
          <w:sz w:val="22"/>
          <w:szCs w:val="22"/>
          <w:lang w:eastAsia="zh-CN"/>
        </w:rPr>
        <w:t>.</w:t>
      </w:r>
    </w:p>
    <w:p w14:paraId="55C51034" w14:textId="79FF3139" w:rsidR="005E1029" w:rsidRPr="002C1815" w:rsidRDefault="005E1029" w:rsidP="005E1029">
      <w:pPr>
        <w:pStyle w:val="Proposal-HW"/>
        <w:ind w:left="1241" w:right="200" w:hanging="1241"/>
        <w:rPr>
          <w:rFonts w:eastAsia="等线"/>
          <w:sz w:val="22"/>
          <w:szCs w:val="22"/>
          <w:lang w:eastAsia="zh-CN"/>
        </w:rPr>
      </w:pPr>
      <w:r>
        <w:rPr>
          <w:rFonts w:eastAsia="等线"/>
          <w:sz w:val="22"/>
          <w:szCs w:val="22"/>
          <w:lang w:eastAsia="zh-CN"/>
        </w:rPr>
        <w:t xml:space="preserve">Proposal </w:t>
      </w:r>
      <w:r w:rsidR="00D63917">
        <w:rPr>
          <w:rFonts w:eastAsia="等线"/>
          <w:sz w:val="22"/>
          <w:szCs w:val="22"/>
          <w:lang w:eastAsia="zh-CN"/>
        </w:rPr>
        <w:t>4</w:t>
      </w:r>
      <w:r>
        <w:rPr>
          <w:rFonts w:eastAsia="等线"/>
          <w:sz w:val="22"/>
          <w:szCs w:val="22"/>
          <w:lang w:eastAsia="zh-CN"/>
        </w:rPr>
        <w:t xml:space="preserve">: RAN2 to </w:t>
      </w:r>
      <w:r w:rsidR="00D63917">
        <w:rPr>
          <w:rFonts w:eastAsia="等线"/>
          <w:sz w:val="22"/>
          <w:szCs w:val="22"/>
          <w:lang w:eastAsia="zh-CN"/>
        </w:rPr>
        <w:t xml:space="preserve">send RAN2 conclusion and agreed CRs to RAN1 and RAN4 for confirmation. </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3E1BE3D2" w14:textId="53E3DCE2" w:rsidR="004911A3" w:rsidRDefault="004911A3" w:rsidP="004911A3">
      <w:pPr>
        <w:rPr>
          <w:sz w:val="22"/>
        </w:rPr>
      </w:pPr>
      <w:r w:rsidRPr="00160EDC">
        <w:rPr>
          <w:sz w:val="22"/>
        </w:rPr>
        <w:t xml:space="preserve">Based on the above discussion we have the following observations and proposals: </w:t>
      </w:r>
    </w:p>
    <w:p w14:paraId="19DF4D0C" w14:textId="77777777" w:rsidR="00CF5385" w:rsidRDefault="00CF5385" w:rsidP="00CF5385">
      <w:pPr>
        <w:textAlignment w:val="auto"/>
        <w:rPr>
          <w:rFonts w:eastAsia="等线"/>
          <w:b/>
          <w:sz w:val="22"/>
          <w:szCs w:val="22"/>
          <w:lang w:eastAsia="zh-CN"/>
        </w:rPr>
      </w:pPr>
      <w:r w:rsidRPr="00B8567C">
        <w:rPr>
          <w:rFonts w:eastAsia="等线"/>
          <w:b/>
          <w:sz w:val="22"/>
          <w:szCs w:val="22"/>
          <w:lang w:eastAsia="zh-CN"/>
        </w:rPr>
        <w:t>Observation</w:t>
      </w:r>
      <w:r>
        <w:rPr>
          <w:rFonts w:eastAsia="等线"/>
          <w:b/>
          <w:sz w:val="22"/>
          <w:szCs w:val="22"/>
          <w:lang w:eastAsia="zh-CN"/>
        </w:rPr>
        <w:t xml:space="preserve"> 1</w:t>
      </w:r>
      <w:r w:rsidRPr="00B8567C">
        <w:rPr>
          <w:rFonts w:eastAsia="等线"/>
          <w:b/>
          <w:sz w:val="22"/>
          <w:szCs w:val="22"/>
          <w:lang w:eastAsia="zh-CN"/>
        </w:rPr>
        <w:t xml:space="preserve">: </w:t>
      </w:r>
      <w:r>
        <w:rPr>
          <w:rFonts w:eastAsia="等线"/>
          <w:b/>
          <w:sz w:val="22"/>
          <w:szCs w:val="22"/>
          <w:lang w:eastAsia="zh-CN"/>
        </w:rPr>
        <w:t xml:space="preserve">According to existing capability for 3MHz channel bandwidth, </w:t>
      </w:r>
      <w:r w:rsidRPr="00B8567C">
        <w:rPr>
          <w:rFonts w:eastAsia="等线"/>
          <w:b/>
          <w:sz w:val="22"/>
          <w:szCs w:val="22"/>
          <w:lang w:eastAsia="zh-CN"/>
        </w:rPr>
        <w:t xml:space="preserve">the UE </w:t>
      </w:r>
      <w:r>
        <w:rPr>
          <w:rFonts w:eastAsia="等线"/>
          <w:b/>
          <w:sz w:val="22"/>
          <w:szCs w:val="22"/>
          <w:lang w:eastAsia="zh-CN"/>
        </w:rPr>
        <w:t>indicating</w:t>
      </w:r>
      <w:r w:rsidRPr="00B8567C">
        <w:rPr>
          <w:rFonts w:eastAsia="等线"/>
          <w:b/>
          <w:sz w:val="22"/>
          <w:szCs w:val="22"/>
          <w:lang w:eastAsia="zh-CN"/>
        </w:rPr>
        <w:t xml:space="preserve"> </w:t>
      </w:r>
      <w:r w:rsidRPr="00B8567C">
        <w:rPr>
          <w:rFonts w:eastAsia="等线"/>
          <w:b/>
          <w:i/>
          <w:sz w:val="22"/>
          <w:szCs w:val="22"/>
          <w:lang w:eastAsia="zh-CN"/>
        </w:rPr>
        <w:t>support-3MHz-ChannelBW-r18</w:t>
      </w:r>
      <w:r w:rsidRPr="00B8567C">
        <w:rPr>
          <w:rFonts w:eastAsia="等线"/>
          <w:b/>
          <w:sz w:val="22"/>
          <w:szCs w:val="22"/>
          <w:lang w:eastAsia="zh-CN"/>
        </w:rPr>
        <w:t xml:space="preserve"> shall support both </w:t>
      </w:r>
      <w:r>
        <w:rPr>
          <w:rFonts w:eastAsia="等线"/>
          <w:b/>
          <w:sz w:val="22"/>
          <w:szCs w:val="22"/>
          <w:lang w:eastAsia="zh-CN"/>
        </w:rPr>
        <w:t>downlink and uplink capability components</w:t>
      </w:r>
      <w:r w:rsidRPr="00B8567C">
        <w:rPr>
          <w:rFonts w:eastAsia="等线"/>
          <w:b/>
          <w:sz w:val="22"/>
          <w:szCs w:val="22"/>
          <w:lang w:eastAsia="zh-CN"/>
        </w:rPr>
        <w:t xml:space="preserve"> on 3MHz carrier.</w:t>
      </w:r>
    </w:p>
    <w:p w14:paraId="228D6680" w14:textId="77777777" w:rsidR="00CF5385" w:rsidRPr="00646B18" w:rsidRDefault="00CF5385" w:rsidP="00CF5385">
      <w:pPr>
        <w:textAlignment w:val="auto"/>
        <w:rPr>
          <w:rFonts w:eastAsia="等线"/>
          <w:b/>
          <w:sz w:val="22"/>
          <w:szCs w:val="22"/>
          <w:lang w:eastAsia="zh-CN"/>
        </w:rPr>
      </w:pPr>
      <w:r w:rsidRPr="00B8567C">
        <w:rPr>
          <w:rFonts w:eastAsia="等线"/>
          <w:b/>
          <w:sz w:val="22"/>
          <w:szCs w:val="22"/>
          <w:lang w:eastAsia="zh-CN"/>
        </w:rPr>
        <w:t>Observation</w:t>
      </w:r>
      <w:r>
        <w:rPr>
          <w:rFonts w:eastAsia="等线"/>
          <w:b/>
          <w:sz w:val="22"/>
          <w:szCs w:val="22"/>
          <w:lang w:eastAsia="zh-CN"/>
        </w:rPr>
        <w:t xml:space="preserve"> 2</w:t>
      </w:r>
      <w:r w:rsidRPr="00B8567C">
        <w:rPr>
          <w:rFonts w:eastAsia="等线"/>
          <w:b/>
          <w:sz w:val="22"/>
          <w:szCs w:val="22"/>
          <w:lang w:eastAsia="zh-CN"/>
        </w:rPr>
        <w:t xml:space="preserve">: </w:t>
      </w:r>
      <w:r>
        <w:rPr>
          <w:rFonts w:eastAsia="等线"/>
          <w:b/>
          <w:sz w:val="22"/>
          <w:szCs w:val="22"/>
          <w:lang w:eastAsia="zh-CN"/>
        </w:rPr>
        <w:t xml:space="preserve">The UE capability </w:t>
      </w:r>
      <w:r w:rsidRPr="008D606D">
        <w:rPr>
          <w:rFonts w:eastAsia="等线"/>
          <w:b/>
          <w:i/>
          <w:sz w:val="22"/>
          <w:szCs w:val="22"/>
          <w:lang w:eastAsia="zh-CN"/>
        </w:rPr>
        <w:t>asymmetricBandwidthCombinationSet</w:t>
      </w:r>
      <w:r w:rsidRPr="00C96C01">
        <w:rPr>
          <w:rFonts w:eastAsia="等线"/>
          <w:b/>
          <w:i/>
          <w:sz w:val="22"/>
          <w:szCs w:val="22"/>
          <w:lang w:eastAsia="zh-CN"/>
        </w:rPr>
        <w:t xml:space="preserve"> </w:t>
      </w:r>
      <w:r>
        <w:rPr>
          <w:rFonts w:eastAsia="等线"/>
          <w:b/>
          <w:sz w:val="22"/>
          <w:szCs w:val="22"/>
          <w:lang w:eastAsia="zh-CN"/>
        </w:rPr>
        <w:t>for</w:t>
      </w:r>
      <w:r w:rsidRPr="00C96C01">
        <w:rPr>
          <w:rFonts w:eastAsia="等线"/>
          <w:b/>
          <w:sz w:val="22"/>
          <w:szCs w:val="22"/>
          <w:lang w:eastAsia="zh-CN"/>
        </w:rPr>
        <w:t xml:space="preserve"> band n28 </w:t>
      </w:r>
      <w:r>
        <w:rPr>
          <w:rFonts w:eastAsia="等线"/>
          <w:b/>
          <w:sz w:val="22"/>
          <w:szCs w:val="22"/>
          <w:lang w:eastAsia="zh-CN"/>
        </w:rPr>
        <w:t xml:space="preserve">can indicate the support </w:t>
      </w:r>
      <w:r w:rsidRPr="00C96C01">
        <w:rPr>
          <w:rFonts w:eastAsia="等线"/>
          <w:b/>
          <w:sz w:val="22"/>
          <w:szCs w:val="22"/>
          <w:lang w:eastAsia="zh-CN"/>
        </w:rPr>
        <w:t>3MHz uplink and 5MHz downlink.</w:t>
      </w:r>
    </w:p>
    <w:p w14:paraId="6CC38D91" w14:textId="1AFA88B3" w:rsidR="00CF5385" w:rsidRPr="000656D3" w:rsidRDefault="00CF5385" w:rsidP="00D63917">
      <w:pPr>
        <w:spacing w:before="240"/>
        <w:textAlignment w:val="auto"/>
        <w:rPr>
          <w:rFonts w:eastAsia="等线"/>
          <w:b/>
          <w:sz w:val="22"/>
          <w:szCs w:val="22"/>
          <w:lang w:eastAsia="zh-CN"/>
        </w:rPr>
      </w:pPr>
      <w:r w:rsidRPr="000656D3">
        <w:rPr>
          <w:rFonts w:eastAsia="等线"/>
          <w:b/>
          <w:sz w:val="22"/>
          <w:szCs w:val="22"/>
          <w:lang w:eastAsia="zh-CN"/>
        </w:rPr>
        <w:t xml:space="preserve">Proposal 1: RAN2 to confirm that the UE supporting asymmetric bandwidth with 3MHz uplink and 5Mhz or larger downlink doesn’t need to support </w:t>
      </w:r>
      <w:r>
        <w:rPr>
          <w:rFonts w:eastAsia="等线"/>
          <w:b/>
          <w:sz w:val="22"/>
          <w:szCs w:val="22"/>
          <w:lang w:eastAsia="zh-CN"/>
        </w:rPr>
        <w:t xml:space="preserve">existing </w:t>
      </w:r>
      <w:r w:rsidRPr="000656D3">
        <w:rPr>
          <w:rFonts w:eastAsia="等线"/>
          <w:b/>
          <w:sz w:val="22"/>
          <w:szCs w:val="22"/>
          <w:lang w:eastAsia="zh-CN"/>
        </w:rPr>
        <w:t>support-3MHz-ChannelBW-r18 which include</w:t>
      </w:r>
      <w:r>
        <w:rPr>
          <w:rFonts w:eastAsia="等线"/>
          <w:b/>
          <w:sz w:val="22"/>
          <w:szCs w:val="22"/>
          <w:lang w:eastAsia="zh-CN"/>
        </w:rPr>
        <w:t>s</w:t>
      </w:r>
      <w:r w:rsidRPr="000656D3">
        <w:rPr>
          <w:rFonts w:eastAsia="等线"/>
          <w:b/>
          <w:sz w:val="22"/>
          <w:szCs w:val="22"/>
          <w:lang w:eastAsia="zh-CN"/>
        </w:rPr>
        <w:t xml:space="preserve"> support of 3MHz for both uplink and downlink.</w:t>
      </w:r>
    </w:p>
    <w:p w14:paraId="3734795D" w14:textId="4408FEEA" w:rsidR="00503DF1" w:rsidRPr="002C1815" w:rsidRDefault="00503DF1" w:rsidP="00D63917">
      <w:pPr>
        <w:pStyle w:val="Proposal-HW"/>
        <w:spacing w:before="240"/>
        <w:ind w:left="1241" w:right="200" w:hanging="1241"/>
        <w:rPr>
          <w:rFonts w:eastAsia="等线"/>
          <w:sz w:val="22"/>
          <w:szCs w:val="22"/>
          <w:lang w:eastAsia="zh-CN"/>
        </w:rPr>
      </w:pPr>
      <w:r>
        <w:rPr>
          <w:rFonts w:eastAsia="等线"/>
          <w:sz w:val="22"/>
          <w:szCs w:val="22"/>
          <w:lang w:eastAsia="zh-CN"/>
        </w:rPr>
        <w:t>Proposal 2: RAN2 to discuss the solutions to support</w:t>
      </w:r>
      <w:r>
        <w:rPr>
          <w:rFonts w:eastAsia="等线"/>
          <w:sz w:val="22"/>
          <w:szCs w:val="22"/>
          <w:lang w:eastAsia="zh-CN"/>
        </w:rPr>
        <w:t xml:space="preserve"> </w:t>
      </w:r>
      <w:r>
        <w:rPr>
          <w:rFonts w:eastAsia="等线"/>
          <w:sz w:val="22"/>
          <w:szCs w:val="22"/>
          <w:lang w:eastAsia="zh-CN"/>
        </w:rPr>
        <w:t xml:space="preserve">the </w:t>
      </w:r>
      <w:r w:rsidRPr="002C1815">
        <w:rPr>
          <w:rFonts w:eastAsia="等线"/>
          <w:sz w:val="22"/>
          <w:szCs w:val="22"/>
          <w:lang w:eastAsia="zh-CN"/>
        </w:rPr>
        <w:t>asymmetric</w:t>
      </w:r>
      <w:r>
        <w:rPr>
          <w:rFonts w:eastAsia="等线"/>
          <w:sz w:val="22"/>
          <w:szCs w:val="22"/>
          <w:lang w:eastAsia="zh-CN"/>
        </w:rPr>
        <w:t xml:space="preserve"> b</w:t>
      </w:r>
      <w:r w:rsidRPr="002C1815">
        <w:rPr>
          <w:rFonts w:eastAsia="等线"/>
          <w:sz w:val="22"/>
          <w:szCs w:val="22"/>
          <w:lang w:eastAsia="zh-CN"/>
        </w:rPr>
        <w:t>andwidth capability of 3MH</w:t>
      </w:r>
      <w:r w:rsidRPr="002C1815">
        <w:rPr>
          <w:rFonts w:eastAsia="等线" w:hint="eastAsia"/>
          <w:sz w:val="22"/>
          <w:szCs w:val="22"/>
          <w:lang w:eastAsia="zh-CN"/>
        </w:rPr>
        <w:t>z</w:t>
      </w:r>
      <w:r w:rsidRPr="002C1815">
        <w:rPr>
          <w:rFonts w:eastAsia="等线"/>
          <w:sz w:val="22"/>
          <w:szCs w:val="22"/>
          <w:lang w:eastAsia="zh-CN"/>
        </w:rPr>
        <w:t>:</w:t>
      </w:r>
    </w:p>
    <w:p w14:paraId="7320A72B" w14:textId="77777777" w:rsidR="00503DF1" w:rsidRPr="008D606D" w:rsidRDefault="00503DF1" w:rsidP="00503DF1">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1</w:t>
      </w:r>
      <w:r w:rsidRPr="006D123F">
        <w:rPr>
          <w:rFonts w:eastAsia="等线"/>
          <w:b/>
          <w:sz w:val="22"/>
          <w:szCs w:val="22"/>
          <w:u w:val="single"/>
          <w:lang w:eastAsia="zh-CN"/>
        </w:rPr>
        <w:t xml:space="preserve">: </w:t>
      </w:r>
      <w:r>
        <w:rPr>
          <w:rFonts w:eastAsia="等线"/>
          <w:b/>
          <w:sz w:val="22"/>
          <w:szCs w:val="22"/>
          <w:u w:val="single"/>
          <w:lang w:eastAsia="zh-CN"/>
        </w:rPr>
        <w:t xml:space="preserve">split </w:t>
      </w:r>
      <w:r w:rsidRPr="006D123F">
        <w:rPr>
          <w:rFonts w:eastAsia="等线"/>
          <w:b/>
          <w:sz w:val="22"/>
          <w:szCs w:val="22"/>
          <w:u w:val="single"/>
          <w:lang w:eastAsia="zh-CN"/>
        </w:rPr>
        <w:t xml:space="preserve">current </w:t>
      </w:r>
      <w:r w:rsidRPr="008D606D">
        <w:rPr>
          <w:rFonts w:eastAsia="等线"/>
          <w:b/>
          <w:i/>
          <w:sz w:val="22"/>
          <w:szCs w:val="22"/>
          <w:u w:val="single"/>
          <w:lang w:eastAsia="zh-CN"/>
        </w:rPr>
        <w:t>support-3MHz-ChannelBW-r18</w:t>
      </w:r>
      <w:r w:rsidRPr="006D123F">
        <w:rPr>
          <w:rFonts w:eastAsia="等线"/>
          <w:b/>
          <w:sz w:val="22"/>
          <w:szCs w:val="22"/>
          <w:u w:val="single"/>
          <w:lang w:eastAsia="zh-CN"/>
        </w:rPr>
        <w:t xml:space="preserve"> capability to indicate the uplink </w:t>
      </w:r>
      <w:r w:rsidRPr="008D606D">
        <w:rPr>
          <w:rFonts w:eastAsia="等线"/>
          <w:b/>
          <w:sz w:val="22"/>
          <w:szCs w:val="22"/>
          <w:u w:val="single"/>
          <w:lang w:eastAsia="zh-CN"/>
        </w:rPr>
        <w:t>component</w:t>
      </w:r>
      <w:r w:rsidRPr="006D123F">
        <w:rPr>
          <w:rFonts w:eastAsia="等线"/>
          <w:b/>
          <w:sz w:val="22"/>
          <w:szCs w:val="22"/>
          <w:u w:val="single"/>
          <w:lang w:eastAsia="zh-CN"/>
        </w:rPr>
        <w:t xml:space="preserve"> and downlink </w:t>
      </w:r>
      <w:r w:rsidRPr="008D606D">
        <w:rPr>
          <w:rFonts w:eastAsia="等线"/>
          <w:b/>
          <w:sz w:val="22"/>
          <w:szCs w:val="22"/>
          <w:u w:val="single"/>
          <w:lang w:eastAsia="zh-CN"/>
        </w:rPr>
        <w:t>component</w:t>
      </w:r>
      <w:r w:rsidRPr="006D123F">
        <w:rPr>
          <w:rFonts w:eastAsia="等线"/>
          <w:b/>
          <w:sz w:val="22"/>
          <w:szCs w:val="22"/>
          <w:u w:val="single"/>
          <w:lang w:eastAsia="zh-CN"/>
        </w:rPr>
        <w:t xml:space="preserve"> separately</w:t>
      </w:r>
      <w:r>
        <w:rPr>
          <w:rFonts w:eastAsia="等线"/>
          <w:b/>
          <w:sz w:val="22"/>
          <w:szCs w:val="22"/>
          <w:u w:val="single"/>
          <w:lang w:eastAsia="zh-CN"/>
        </w:rPr>
        <w:t xml:space="preserve"> (i.e. </w:t>
      </w:r>
      <w:r w:rsidRPr="008D606D">
        <w:rPr>
          <w:rFonts w:eastAsia="等线"/>
          <w:b/>
          <w:i/>
          <w:sz w:val="22"/>
          <w:szCs w:val="22"/>
          <w:u w:val="single"/>
          <w:lang w:eastAsia="zh-CN"/>
        </w:rPr>
        <w:t>support-3MHz-ChannelBW</w:t>
      </w:r>
      <w:r>
        <w:rPr>
          <w:rFonts w:eastAsia="等线"/>
          <w:b/>
          <w:i/>
          <w:sz w:val="22"/>
          <w:szCs w:val="22"/>
          <w:u w:val="single"/>
          <w:lang w:eastAsia="zh-CN"/>
        </w:rPr>
        <w:t>-DL</w:t>
      </w:r>
      <w:r w:rsidRPr="008D606D">
        <w:rPr>
          <w:rFonts w:eastAsia="等线"/>
          <w:b/>
          <w:i/>
          <w:sz w:val="22"/>
          <w:szCs w:val="22"/>
          <w:u w:val="single"/>
          <w:lang w:eastAsia="zh-CN"/>
        </w:rPr>
        <w:t>-r18</w:t>
      </w:r>
      <w:r>
        <w:rPr>
          <w:rFonts w:eastAsia="等线"/>
          <w:b/>
          <w:sz w:val="22"/>
          <w:szCs w:val="22"/>
          <w:u w:val="single"/>
          <w:lang w:eastAsia="zh-CN"/>
        </w:rPr>
        <w:t xml:space="preserve"> and</w:t>
      </w:r>
      <w:r w:rsidRPr="0030549F">
        <w:rPr>
          <w:rFonts w:eastAsia="等线"/>
          <w:b/>
          <w:i/>
          <w:sz w:val="22"/>
          <w:szCs w:val="22"/>
          <w:u w:val="single"/>
          <w:lang w:eastAsia="zh-CN"/>
        </w:rPr>
        <w:t xml:space="preserve"> </w:t>
      </w:r>
      <w:r w:rsidRPr="008D606D">
        <w:rPr>
          <w:rFonts w:eastAsia="等线"/>
          <w:b/>
          <w:i/>
          <w:sz w:val="22"/>
          <w:szCs w:val="22"/>
          <w:u w:val="single"/>
          <w:lang w:eastAsia="zh-CN"/>
        </w:rPr>
        <w:t>support-3MHz-ChannelBW</w:t>
      </w:r>
      <w:r>
        <w:rPr>
          <w:rFonts w:eastAsia="等线"/>
          <w:b/>
          <w:i/>
          <w:sz w:val="22"/>
          <w:szCs w:val="22"/>
          <w:u w:val="single"/>
          <w:lang w:eastAsia="zh-CN"/>
        </w:rPr>
        <w:t>-UL</w:t>
      </w:r>
      <w:r w:rsidRPr="008D606D">
        <w:rPr>
          <w:rFonts w:eastAsia="等线"/>
          <w:b/>
          <w:i/>
          <w:sz w:val="22"/>
          <w:szCs w:val="22"/>
          <w:u w:val="single"/>
          <w:lang w:eastAsia="zh-CN"/>
        </w:rPr>
        <w:t>-r18</w:t>
      </w:r>
      <w:r>
        <w:rPr>
          <w:rFonts w:eastAsia="等线"/>
          <w:b/>
          <w:sz w:val="22"/>
          <w:szCs w:val="22"/>
          <w:u w:val="single"/>
          <w:lang w:eastAsia="zh-CN"/>
        </w:rPr>
        <w:t>)</w:t>
      </w:r>
      <w:r w:rsidRPr="006D123F">
        <w:rPr>
          <w:rFonts w:eastAsia="等线"/>
          <w:b/>
          <w:sz w:val="22"/>
          <w:szCs w:val="22"/>
          <w:u w:val="single"/>
          <w:lang w:eastAsia="zh-CN"/>
        </w:rPr>
        <w:t>.</w:t>
      </w:r>
    </w:p>
    <w:p w14:paraId="4C2B672B" w14:textId="77777777" w:rsidR="00CF5385" w:rsidRPr="006D123F" w:rsidRDefault="00CF5385" w:rsidP="00CF5385">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2</w:t>
      </w:r>
      <w:r w:rsidRPr="006D123F">
        <w:rPr>
          <w:rFonts w:eastAsia="等线"/>
          <w:b/>
          <w:sz w:val="22"/>
          <w:szCs w:val="22"/>
          <w:u w:val="single"/>
          <w:lang w:eastAsia="zh-CN"/>
        </w:rPr>
        <w:t xml:space="preserve">: </w:t>
      </w:r>
      <w:r>
        <w:rPr>
          <w:rFonts w:eastAsia="等线"/>
          <w:b/>
          <w:sz w:val="22"/>
          <w:szCs w:val="22"/>
          <w:u w:val="single"/>
          <w:lang w:eastAsia="zh-CN"/>
        </w:rPr>
        <w:t>the UE doesn’t indicate</w:t>
      </w:r>
      <w:r w:rsidRPr="00CF5385">
        <w:t xml:space="preserve"> </w:t>
      </w:r>
      <w:r w:rsidRPr="00CF5385">
        <w:rPr>
          <w:rFonts w:eastAsia="等线"/>
          <w:b/>
          <w:sz w:val="22"/>
          <w:szCs w:val="22"/>
          <w:u w:val="single"/>
          <w:lang w:eastAsia="zh-CN"/>
        </w:rPr>
        <w:t>support-3MHz-ChannelBW-r18</w:t>
      </w:r>
      <w:r>
        <w:rPr>
          <w:rFonts w:eastAsia="等线"/>
          <w:b/>
          <w:sz w:val="22"/>
          <w:szCs w:val="22"/>
          <w:u w:val="single"/>
          <w:lang w:eastAsia="zh-CN"/>
        </w:rPr>
        <w:t xml:space="preserve">, and </w:t>
      </w:r>
      <w:r w:rsidRPr="006D123F">
        <w:rPr>
          <w:rFonts w:eastAsia="等线"/>
          <w:b/>
          <w:sz w:val="22"/>
          <w:szCs w:val="22"/>
          <w:u w:val="single"/>
          <w:lang w:eastAsia="zh-CN"/>
        </w:rPr>
        <w:t xml:space="preserve">clarify the </w:t>
      </w:r>
      <w:r>
        <w:rPr>
          <w:rFonts w:eastAsia="等线"/>
          <w:b/>
          <w:sz w:val="22"/>
          <w:szCs w:val="22"/>
          <w:u w:val="single"/>
          <w:lang w:eastAsia="zh-CN"/>
        </w:rPr>
        <w:t>support of 3Mhz uplink</w:t>
      </w:r>
      <w:r w:rsidRPr="006D123F">
        <w:rPr>
          <w:rFonts w:eastAsia="等线"/>
          <w:b/>
          <w:sz w:val="22"/>
          <w:szCs w:val="22"/>
          <w:u w:val="single"/>
          <w:lang w:eastAsia="zh-CN"/>
        </w:rPr>
        <w:t xml:space="preserve"> component within </w:t>
      </w:r>
      <w:r w:rsidRPr="006D123F">
        <w:rPr>
          <w:rFonts w:eastAsia="等线"/>
          <w:b/>
          <w:i/>
          <w:sz w:val="22"/>
          <w:szCs w:val="22"/>
          <w:u w:val="single"/>
          <w:lang w:eastAsia="zh-CN"/>
        </w:rPr>
        <w:t xml:space="preserve">asymmetricBandwidthCombinationSet </w:t>
      </w:r>
      <w:r w:rsidRPr="006D123F">
        <w:rPr>
          <w:rFonts w:eastAsia="等线"/>
          <w:b/>
          <w:sz w:val="22"/>
          <w:szCs w:val="22"/>
          <w:u w:val="single"/>
          <w:lang w:eastAsia="zh-CN"/>
        </w:rPr>
        <w:t>capability.</w:t>
      </w:r>
    </w:p>
    <w:p w14:paraId="6C8EE0CB" w14:textId="7FEF7E75" w:rsidR="00503DF1" w:rsidRPr="006D123F" w:rsidRDefault="00503DF1" w:rsidP="00503DF1">
      <w:pPr>
        <w:pStyle w:val="af4"/>
        <w:numPr>
          <w:ilvl w:val="0"/>
          <w:numId w:val="23"/>
        </w:numPr>
        <w:ind w:firstLineChars="0"/>
        <w:textAlignment w:val="auto"/>
        <w:rPr>
          <w:rFonts w:eastAsia="等线"/>
          <w:b/>
          <w:sz w:val="22"/>
          <w:szCs w:val="22"/>
          <w:u w:val="single"/>
          <w:lang w:eastAsia="zh-CN"/>
        </w:rPr>
      </w:pPr>
      <w:r w:rsidRPr="006D123F">
        <w:rPr>
          <w:rFonts w:eastAsia="等线"/>
          <w:b/>
          <w:sz w:val="22"/>
          <w:szCs w:val="22"/>
          <w:u w:val="single"/>
          <w:lang w:eastAsia="zh-CN"/>
        </w:rPr>
        <w:t xml:space="preserve">Option </w:t>
      </w:r>
      <w:r>
        <w:rPr>
          <w:rFonts w:eastAsia="等线"/>
          <w:b/>
          <w:sz w:val="22"/>
          <w:szCs w:val="22"/>
          <w:u w:val="single"/>
          <w:lang w:eastAsia="zh-CN"/>
        </w:rPr>
        <w:t>3</w:t>
      </w:r>
      <w:r w:rsidRPr="006D123F">
        <w:rPr>
          <w:rFonts w:eastAsia="等线"/>
          <w:b/>
          <w:sz w:val="22"/>
          <w:szCs w:val="22"/>
          <w:u w:val="single"/>
          <w:lang w:eastAsia="zh-CN"/>
        </w:rPr>
        <w:t>: add a new capability</w:t>
      </w:r>
      <w:r>
        <w:rPr>
          <w:rFonts w:eastAsia="等线"/>
          <w:b/>
          <w:sz w:val="22"/>
          <w:szCs w:val="22"/>
          <w:u w:val="single"/>
          <w:lang w:eastAsia="zh-CN"/>
        </w:rPr>
        <w:t xml:space="preserve"> (i.e. </w:t>
      </w:r>
      <w:r w:rsidRPr="008D606D">
        <w:rPr>
          <w:rFonts w:eastAsia="等线"/>
          <w:b/>
          <w:i/>
          <w:sz w:val="22"/>
          <w:szCs w:val="22"/>
          <w:u w:val="single"/>
          <w:lang w:eastAsia="zh-CN"/>
        </w:rPr>
        <w:t>support-3MHz-ChannelBW</w:t>
      </w:r>
      <w:r>
        <w:rPr>
          <w:rFonts w:eastAsia="等线"/>
          <w:b/>
          <w:i/>
          <w:sz w:val="22"/>
          <w:szCs w:val="22"/>
          <w:u w:val="single"/>
          <w:lang w:eastAsia="zh-CN"/>
        </w:rPr>
        <w:t>-UL</w:t>
      </w:r>
      <w:r w:rsidRPr="008D606D">
        <w:rPr>
          <w:rFonts w:eastAsia="等线"/>
          <w:b/>
          <w:i/>
          <w:sz w:val="22"/>
          <w:szCs w:val="22"/>
          <w:u w:val="single"/>
          <w:lang w:eastAsia="zh-CN"/>
        </w:rPr>
        <w:t>-r18</w:t>
      </w:r>
      <w:r>
        <w:rPr>
          <w:rFonts w:eastAsia="等线"/>
          <w:b/>
          <w:sz w:val="22"/>
          <w:szCs w:val="22"/>
          <w:u w:val="single"/>
          <w:lang w:eastAsia="zh-CN"/>
        </w:rPr>
        <w:t>)</w:t>
      </w:r>
      <w:r w:rsidRPr="006D123F">
        <w:rPr>
          <w:rFonts w:eastAsia="等线"/>
          <w:b/>
          <w:sz w:val="22"/>
          <w:szCs w:val="22"/>
          <w:u w:val="single"/>
          <w:lang w:eastAsia="zh-CN"/>
        </w:rPr>
        <w:t xml:space="preserve"> to indicate the support of 3MHz bandwidth </w:t>
      </w:r>
      <w:r w:rsidR="00CF5385">
        <w:rPr>
          <w:rFonts w:eastAsia="等线"/>
          <w:b/>
          <w:sz w:val="22"/>
          <w:szCs w:val="22"/>
          <w:u w:val="single"/>
          <w:lang w:eastAsia="zh-CN"/>
        </w:rPr>
        <w:t>for</w:t>
      </w:r>
      <w:r w:rsidRPr="006D123F">
        <w:rPr>
          <w:rFonts w:eastAsia="等线"/>
          <w:b/>
          <w:sz w:val="22"/>
          <w:szCs w:val="22"/>
          <w:u w:val="single"/>
          <w:lang w:eastAsia="zh-CN"/>
        </w:rPr>
        <w:t xml:space="preserve"> uplink only.</w:t>
      </w:r>
    </w:p>
    <w:p w14:paraId="5A1F023F" w14:textId="77777777" w:rsidR="00D63917" w:rsidRPr="002C1815" w:rsidRDefault="00D63917" w:rsidP="00D63917">
      <w:pPr>
        <w:pStyle w:val="Proposal-HW"/>
        <w:spacing w:before="240" w:after="0"/>
        <w:ind w:left="1241" w:right="198" w:hanging="1241"/>
        <w:rPr>
          <w:rFonts w:eastAsia="等线"/>
          <w:sz w:val="22"/>
          <w:szCs w:val="22"/>
          <w:lang w:eastAsia="zh-CN"/>
        </w:rPr>
      </w:pPr>
      <w:r>
        <w:rPr>
          <w:rFonts w:eastAsia="等线"/>
          <w:sz w:val="22"/>
          <w:szCs w:val="22"/>
          <w:lang w:eastAsia="zh-CN"/>
        </w:rPr>
        <w:t>Proposal 3: RAN2 to confirm that the following restrictions a</w:t>
      </w:r>
      <w:bookmarkStart w:id="3" w:name="_GoBack"/>
      <w:bookmarkEnd w:id="3"/>
      <w:r>
        <w:rPr>
          <w:rFonts w:eastAsia="等线"/>
          <w:sz w:val="22"/>
          <w:szCs w:val="22"/>
          <w:lang w:eastAsia="zh-CN"/>
        </w:rPr>
        <w:t>re also applicable to UEs supporting asymmetric bandwidth with 3MHz uplink and 5Mhz or larger downlink.</w:t>
      </w:r>
    </w:p>
    <w:p w14:paraId="72A6071F" w14:textId="77777777" w:rsidR="00D63917" w:rsidRPr="00D63917" w:rsidRDefault="00D63917" w:rsidP="00D63917">
      <w:pPr>
        <w:pStyle w:val="af4"/>
        <w:keepNext/>
        <w:keepLines/>
        <w:numPr>
          <w:ilvl w:val="0"/>
          <w:numId w:val="24"/>
        </w:numPr>
        <w:spacing w:after="0"/>
        <w:ind w:firstLineChars="0"/>
        <w:rPr>
          <w:rFonts w:ascii="Arial" w:hAnsi="Arial"/>
          <w:b/>
          <w:sz w:val="18"/>
          <w:szCs w:val="18"/>
        </w:rPr>
      </w:pPr>
      <w:r w:rsidRPr="00D63917">
        <w:rPr>
          <w:rFonts w:ascii="Arial" w:hAnsi="Arial"/>
          <w:b/>
          <w:sz w:val="18"/>
          <w:szCs w:val="18"/>
        </w:rPr>
        <w:t>This feature is only applicable to single-carrier operation.</w:t>
      </w:r>
    </w:p>
    <w:p w14:paraId="5D3ED190" w14:textId="77777777" w:rsidR="00D63917" w:rsidRPr="00D63917" w:rsidRDefault="00D63917" w:rsidP="00D63917">
      <w:pPr>
        <w:pStyle w:val="af4"/>
        <w:keepNext/>
        <w:keepLines/>
        <w:numPr>
          <w:ilvl w:val="0"/>
          <w:numId w:val="24"/>
        </w:numPr>
        <w:spacing w:after="0"/>
        <w:ind w:firstLineChars="0"/>
        <w:rPr>
          <w:rFonts w:ascii="Arial" w:hAnsi="Arial"/>
          <w:b/>
          <w:sz w:val="18"/>
          <w:szCs w:val="18"/>
        </w:rPr>
      </w:pPr>
      <w:r w:rsidRPr="00D63917">
        <w:rPr>
          <w:rFonts w:ascii="Arial" w:hAnsi="Arial"/>
          <w:b/>
          <w:sz w:val="18"/>
          <w:szCs w:val="18"/>
        </w:rPr>
        <w:t xml:space="preserve">This feature is not applicable to UEs indicating </w:t>
      </w:r>
      <w:r w:rsidRPr="00D63917">
        <w:rPr>
          <w:rFonts w:ascii="Arial" w:hAnsi="Arial"/>
          <w:b/>
          <w:i/>
          <w:iCs/>
          <w:sz w:val="18"/>
          <w:szCs w:val="18"/>
        </w:rPr>
        <w:t>supportOfRedCap-r17</w:t>
      </w:r>
      <w:r w:rsidRPr="00D63917">
        <w:rPr>
          <w:rFonts w:ascii="Arial" w:hAnsi="Arial"/>
          <w:b/>
          <w:sz w:val="18"/>
          <w:szCs w:val="18"/>
        </w:rPr>
        <w:t xml:space="preserve"> or </w:t>
      </w:r>
      <w:r w:rsidRPr="00D63917">
        <w:rPr>
          <w:rFonts w:ascii="Arial" w:hAnsi="Arial"/>
          <w:b/>
          <w:i/>
          <w:iCs/>
          <w:sz w:val="18"/>
          <w:szCs w:val="18"/>
        </w:rPr>
        <w:t>supportOfERedCap-r18</w:t>
      </w:r>
      <w:r w:rsidRPr="00D63917">
        <w:rPr>
          <w:rFonts w:ascii="Arial" w:hAnsi="Arial"/>
          <w:b/>
          <w:sz w:val="18"/>
          <w:szCs w:val="18"/>
        </w:rPr>
        <w:t>.</w:t>
      </w:r>
    </w:p>
    <w:p w14:paraId="4DFA6976" w14:textId="77777777" w:rsidR="00D63917" w:rsidRPr="002C1815" w:rsidRDefault="00D63917" w:rsidP="00D63917">
      <w:pPr>
        <w:pStyle w:val="Proposal-HW"/>
        <w:spacing w:before="240"/>
        <w:ind w:left="1241" w:right="200" w:hanging="1241"/>
        <w:rPr>
          <w:rFonts w:eastAsia="等线"/>
          <w:sz w:val="22"/>
          <w:szCs w:val="22"/>
          <w:lang w:eastAsia="zh-CN"/>
        </w:rPr>
      </w:pPr>
      <w:r>
        <w:rPr>
          <w:rFonts w:eastAsia="等线"/>
          <w:sz w:val="22"/>
          <w:szCs w:val="22"/>
          <w:lang w:eastAsia="zh-CN"/>
        </w:rPr>
        <w:t xml:space="preserve">Proposal 4: RAN2 to send RAN2 conclusion and agreed CRs to RAN1 and RAN4 for confirmation. </w:t>
      </w:r>
    </w:p>
    <w:p w14:paraId="679DADAE" w14:textId="65A8ABB4" w:rsidR="00071539" w:rsidRPr="002C1815" w:rsidRDefault="002C1815" w:rsidP="004911A3">
      <w:pPr>
        <w:rPr>
          <w:rFonts w:eastAsia="等线"/>
          <w:sz w:val="22"/>
          <w:lang w:eastAsia="zh-CN"/>
        </w:rPr>
      </w:pPr>
      <w:r>
        <w:rPr>
          <w:rFonts w:eastAsia="等线"/>
          <w:sz w:val="22"/>
          <w:lang w:eastAsia="zh-CN"/>
        </w:rPr>
        <w:t>The corresponding CR</w:t>
      </w:r>
      <w:r w:rsidR="00503DF1">
        <w:rPr>
          <w:rFonts w:eastAsia="等线"/>
          <w:sz w:val="22"/>
          <w:lang w:eastAsia="zh-CN"/>
        </w:rPr>
        <w:t>s</w:t>
      </w:r>
      <w:r>
        <w:rPr>
          <w:rFonts w:eastAsia="等线"/>
          <w:sz w:val="22"/>
          <w:lang w:eastAsia="zh-CN"/>
        </w:rPr>
        <w:t xml:space="preserve"> for </w:t>
      </w:r>
      <w:r w:rsidR="00503DF1">
        <w:rPr>
          <w:rFonts w:eastAsia="等线"/>
          <w:sz w:val="22"/>
          <w:lang w:eastAsia="zh-CN"/>
        </w:rPr>
        <w:t>option 1 and 2</w:t>
      </w:r>
      <w:r>
        <w:rPr>
          <w:rFonts w:eastAsia="等线"/>
          <w:sz w:val="22"/>
          <w:lang w:eastAsia="zh-CN"/>
        </w:rPr>
        <w:t xml:space="preserve"> are given in [2][3][4]</w:t>
      </w:r>
      <w:r w:rsidR="00D83D5A">
        <w:rPr>
          <w:rFonts w:eastAsia="等线"/>
          <w:sz w:val="22"/>
          <w:lang w:eastAsia="zh-CN"/>
        </w:rPr>
        <w:t>.</w:t>
      </w:r>
    </w:p>
    <w:p w14:paraId="76E96ABF"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2432A92D" w14:textId="32A9DE38" w:rsidR="00B310F3" w:rsidRDefault="00B310F3" w:rsidP="0050413E">
      <w:pPr>
        <w:numPr>
          <w:ilvl w:val="0"/>
          <w:numId w:val="13"/>
        </w:numPr>
        <w:overflowPunct/>
        <w:autoSpaceDE/>
        <w:autoSpaceDN/>
        <w:adjustRightInd/>
        <w:textAlignment w:val="auto"/>
        <w:rPr>
          <w:rFonts w:cs="Calibri"/>
          <w:sz w:val="22"/>
          <w:szCs w:val="22"/>
          <w:lang w:eastAsia="zh-CN"/>
        </w:rPr>
      </w:pPr>
      <w:r w:rsidRPr="00B310F3">
        <w:rPr>
          <w:rFonts w:cs="Calibri"/>
          <w:sz w:val="22"/>
          <w:szCs w:val="22"/>
          <w:lang w:eastAsia="zh-CN"/>
        </w:rPr>
        <w:t>R4-2406717</w:t>
      </w:r>
      <w:r w:rsidRPr="00B310F3">
        <w:rPr>
          <w:rFonts w:cs="Calibri"/>
          <w:sz w:val="22"/>
          <w:szCs w:val="22"/>
          <w:lang w:eastAsia="zh-CN"/>
        </w:rPr>
        <w:tab/>
        <w:t>LS on UE Capability for Asymmetric BW for less than 5 MHz</w:t>
      </w:r>
      <w:r>
        <w:rPr>
          <w:rFonts w:cs="Calibri"/>
          <w:sz w:val="22"/>
          <w:szCs w:val="22"/>
          <w:lang w:eastAsia="zh-CN"/>
        </w:rPr>
        <w:tab/>
      </w:r>
      <w:r w:rsidRPr="00B310F3">
        <w:rPr>
          <w:rFonts w:cs="Calibri"/>
          <w:sz w:val="22"/>
          <w:szCs w:val="22"/>
          <w:lang w:eastAsia="zh-CN"/>
        </w:rPr>
        <w:t>Rakuten Mobile (RAN4)</w:t>
      </w:r>
      <w:r w:rsidRPr="008B74F3">
        <w:rPr>
          <w:rFonts w:cs="Calibri"/>
          <w:sz w:val="22"/>
          <w:szCs w:val="22"/>
          <w:lang w:eastAsia="zh-CN"/>
        </w:rPr>
        <w:tab/>
        <w:t>Rel-18</w:t>
      </w:r>
      <w:r w:rsidRPr="008B74F3">
        <w:rPr>
          <w:rFonts w:cs="Calibri"/>
          <w:sz w:val="22"/>
          <w:szCs w:val="22"/>
          <w:lang w:eastAsia="zh-CN"/>
        </w:rPr>
        <w:tab/>
        <w:t>NR_FR1_lessthan_5MHz_BW-Core</w:t>
      </w:r>
      <w:r>
        <w:rPr>
          <w:rFonts w:cs="Calibri"/>
          <w:sz w:val="22"/>
          <w:szCs w:val="22"/>
          <w:lang w:eastAsia="zh-CN"/>
        </w:rPr>
        <w:tab/>
      </w:r>
      <w:r w:rsidRPr="00B310F3">
        <w:rPr>
          <w:rFonts w:cs="Calibri"/>
          <w:sz w:val="22"/>
          <w:szCs w:val="22"/>
          <w:lang w:eastAsia="zh-CN"/>
        </w:rPr>
        <w:t>To:</w:t>
      </w:r>
      <w:r w:rsidRPr="00B310F3">
        <w:rPr>
          <w:rFonts w:cs="Calibri"/>
          <w:sz w:val="22"/>
          <w:szCs w:val="22"/>
          <w:lang w:eastAsia="zh-CN"/>
        </w:rPr>
        <w:tab/>
        <w:t>RAN2 &amp; RAN1</w:t>
      </w:r>
    </w:p>
    <w:p w14:paraId="39BED785" w14:textId="226FD08C" w:rsidR="004E3479" w:rsidRPr="000067BF" w:rsidRDefault="004E3479" w:rsidP="00CF5385">
      <w:pPr>
        <w:numPr>
          <w:ilvl w:val="0"/>
          <w:numId w:val="13"/>
        </w:numPr>
        <w:overflowPunct/>
        <w:autoSpaceDE/>
        <w:autoSpaceDN/>
        <w:adjustRightInd/>
        <w:textAlignment w:val="auto"/>
        <w:rPr>
          <w:rFonts w:cs="Calibri"/>
          <w:sz w:val="22"/>
          <w:szCs w:val="22"/>
          <w:lang w:eastAsia="zh-CN"/>
        </w:rPr>
      </w:pPr>
      <w:r>
        <w:rPr>
          <w:rFonts w:eastAsia="等线" w:cs="Calibri" w:hint="eastAsia"/>
          <w:sz w:val="22"/>
          <w:szCs w:val="22"/>
          <w:lang w:eastAsia="zh-CN"/>
        </w:rPr>
        <w:t>R</w:t>
      </w:r>
      <w:r>
        <w:rPr>
          <w:rFonts w:eastAsia="等线" w:cs="Calibri"/>
          <w:sz w:val="22"/>
          <w:szCs w:val="22"/>
          <w:lang w:eastAsia="zh-CN"/>
        </w:rPr>
        <w:t>2-24</w:t>
      </w:r>
      <w:r w:rsidR="00CF5385">
        <w:rPr>
          <w:rFonts w:eastAsia="等线" w:cs="Calibri"/>
          <w:sz w:val="22"/>
          <w:szCs w:val="22"/>
          <w:lang w:eastAsia="zh-CN"/>
        </w:rPr>
        <w:t>04832</w:t>
      </w:r>
      <w:r>
        <w:rPr>
          <w:rFonts w:eastAsia="等线" w:cs="Calibri"/>
          <w:sz w:val="22"/>
          <w:szCs w:val="22"/>
          <w:lang w:eastAsia="zh-CN"/>
        </w:rPr>
        <w:tab/>
      </w:r>
      <w:r w:rsidR="00CF5385" w:rsidRPr="00CF5385">
        <w:rPr>
          <w:rFonts w:eastAsia="等线" w:cs="Calibri"/>
          <w:sz w:val="22"/>
          <w:szCs w:val="22"/>
          <w:lang w:eastAsia="zh-CN"/>
        </w:rPr>
        <w:t>Correction of 38.331 to support asymmetric bandwidth for less than 5 MHz (Opt-1)</w:t>
      </w:r>
    </w:p>
    <w:p w14:paraId="166FE409" w14:textId="13E808AA" w:rsidR="000067BF" w:rsidRPr="00787D8F" w:rsidRDefault="00787D8F" w:rsidP="00787D8F">
      <w:pPr>
        <w:numPr>
          <w:ilvl w:val="0"/>
          <w:numId w:val="13"/>
        </w:numPr>
        <w:overflowPunct/>
        <w:autoSpaceDE/>
        <w:autoSpaceDN/>
        <w:adjustRightInd/>
        <w:textAlignment w:val="auto"/>
        <w:rPr>
          <w:rFonts w:cs="Calibri"/>
          <w:sz w:val="22"/>
          <w:szCs w:val="22"/>
          <w:lang w:eastAsia="zh-CN"/>
        </w:rPr>
      </w:pPr>
      <w:r>
        <w:rPr>
          <w:rFonts w:eastAsia="等线" w:cs="Calibri" w:hint="eastAsia"/>
          <w:sz w:val="22"/>
          <w:szCs w:val="22"/>
          <w:lang w:eastAsia="zh-CN"/>
        </w:rPr>
        <w:t>R</w:t>
      </w:r>
      <w:r>
        <w:rPr>
          <w:rFonts w:eastAsia="等线" w:cs="Calibri"/>
          <w:sz w:val="22"/>
          <w:szCs w:val="22"/>
          <w:lang w:eastAsia="zh-CN"/>
        </w:rPr>
        <w:t>2-24</w:t>
      </w:r>
      <w:r>
        <w:rPr>
          <w:rFonts w:eastAsia="等线" w:cs="Calibri"/>
          <w:sz w:val="22"/>
          <w:szCs w:val="22"/>
          <w:lang w:eastAsia="zh-CN"/>
        </w:rPr>
        <w:t>04833</w:t>
      </w:r>
      <w:r>
        <w:rPr>
          <w:rFonts w:eastAsia="等线" w:cs="Calibri"/>
          <w:sz w:val="22"/>
          <w:szCs w:val="22"/>
          <w:lang w:eastAsia="zh-CN"/>
        </w:rPr>
        <w:tab/>
      </w:r>
      <w:r>
        <w:rPr>
          <w:rFonts w:eastAsia="等线" w:cs="Calibri"/>
          <w:sz w:val="22"/>
          <w:szCs w:val="22"/>
          <w:lang w:eastAsia="zh-CN"/>
        </w:rPr>
        <w:t>Correction of 38.306</w:t>
      </w:r>
      <w:r w:rsidRPr="00CF5385">
        <w:rPr>
          <w:rFonts w:eastAsia="等线" w:cs="Calibri"/>
          <w:sz w:val="22"/>
          <w:szCs w:val="22"/>
          <w:lang w:eastAsia="zh-CN"/>
        </w:rPr>
        <w:t xml:space="preserve"> to support asymmetric bandwidth for less than 5 MHz (Opt-1)</w:t>
      </w:r>
    </w:p>
    <w:p w14:paraId="0C563257" w14:textId="7AF8D268" w:rsidR="00787D8F" w:rsidRPr="00787D8F" w:rsidRDefault="00787D8F" w:rsidP="00787D8F">
      <w:pPr>
        <w:numPr>
          <w:ilvl w:val="0"/>
          <w:numId w:val="13"/>
        </w:numPr>
        <w:overflowPunct/>
        <w:autoSpaceDE/>
        <w:autoSpaceDN/>
        <w:adjustRightInd/>
        <w:textAlignment w:val="auto"/>
        <w:rPr>
          <w:rFonts w:cs="Calibri"/>
          <w:sz w:val="22"/>
          <w:szCs w:val="22"/>
          <w:lang w:eastAsia="zh-CN"/>
        </w:rPr>
      </w:pPr>
      <w:r>
        <w:rPr>
          <w:rFonts w:eastAsia="等线" w:cs="Calibri" w:hint="eastAsia"/>
          <w:sz w:val="22"/>
          <w:szCs w:val="22"/>
          <w:lang w:eastAsia="zh-CN"/>
        </w:rPr>
        <w:t>R</w:t>
      </w:r>
      <w:r>
        <w:rPr>
          <w:rFonts w:eastAsia="等线" w:cs="Calibri"/>
          <w:sz w:val="22"/>
          <w:szCs w:val="22"/>
          <w:lang w:eastAsia="zh-CN"/>
        </w:rPr>
        <w:t>2-24</w:t>
      </w:r>
      <w:r>
        <w:rPr>
          <w:rFonts w:eastAsia="等线" w:cs="Calibri"/>
          <w:sz w:val="22"/>
          <w:szCs w:val="22"/>
          <w:lang w:eastAsia="zh-CN"/>
        </w:rPr>
        <w:t>04834</w:t>
      </w:r>
      <w:r>
        <w:rPr>
          <w:rFonts w:eastAsia="等线" w:cs="Calibri"/>
          <w:sz w:val="22"/>
          <w:szCs w:val="22"/>
          <w:lang w:eastAsia="zh-CN"/>
        </w:rPr>
        <w:tab/>
        <w:t>Correction of 38.306</w:t>
      </w:r>
      <w:r w:rsidRPr="00CF5385">
        <w:rPr>
          <w:rFonts w:eastAsia="等线" w:cs="Calibri"/>
          <w:sz w:val="22"/>
          <w:szCs w:val="22"/>
          <w:lang w:eastAsia="zh-CN"/>
        </w:rPr>
        <w:t xml:space="preserve"> to support asymmetric band</w:t>
      </w:r>
      <w:r>
        <w:rPr>
          <w:rFonts w:eastAsia="等线" w:cs="Calibri"/>
          <w:sz w:val="22"/>
          <w:szCs w:val="22"/>
          <w:lang w:eastAsia="zh-CN"/>
        </w:rPr>
        <w:t>width for less than 5 MHz (Opt-2</w:t>
      </w:r>
      <w:r w:rsidRPr="00CF5385">
        <w:rPr>
          <w:rFonts w:eastAsia="等线" w:cs="Calibri"/>
          <w:sz w:val="22"/>
          <w:szCs w:val="22"/>
          <w:lang w:eastAsia="zh-CN"/>
        </w:rPr>
        <w:t>)</w:t>
      </w:r>
    </w:p>
    <w:p w14:paraId="1A645725" w14:textId="77777777" w:rsidR="000067BF" w:rsidRPr="000067BF" w:rsidRDefault="000067BF" w:rsidP="000067BF">
      <w:pPr>
        <w:overflowPunct/>
        <w:autoSpaceDE/>
        <w:autoSpaceDN/>
        <w:adjustRightInd/>
        <w:textAlignment w:val="auto"/>
        <w:rPr>
          <w:rFonts w:cs="Calibri"/>
          <w:sz w:val="22"/>
          <w:szCs w:val="22"/>
          <w:lang w:eastAsia="zh-CN"/>
        </w:rPr>
      </w:pPr>
    </w:p>
    <w:p w14:paraId="73B11EE4" w14:textId="38ED9093" w:rsidR="00406CBE" w:rsidRPr="00160EDC" w:rsidRDefault="00406CBE" w:rsidP="008B74F3">
      <w:pPr>
        <w:overflowPunct/>
        <w:autoSpaceDE/>
        <w:autoSpaceDN/>
        <w:adjustRightInd/>
        <w:ind w:left="420"/>
        <w:textAlignment w:val="auto"/>
        <w:rPr>
          <w:rFonts w:cs="Calibri"/>
          <w:sz w:val="28"/>
          <w:lang w:eastAsia="zh-CN"/>
        </w:rPr>
      </w:pPr>
    </w:p>
    <w:sectPr w:rsidR="00406CBE" w:rsidRPr="00160ED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D774" w14:textId="77777777" w:rsidR="00D032D6" w:rsidRDefault="00D032D6">
      <w:pPr>
        <w:spacing w:after="0"/>
      </w:pPr>
      <w:r>
        <w:separator/>
      </w:r>
    </w:p>
  </w:endnote>
  <w:endnote w:type="continuationSeparator" w:id="0">
    <w:p w14:paraId="653E39BB" w14:textId="77777777" w:rsidR="00D032D6" w:rsidRDefault="00D03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0807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24051" w14:textId="77777777" w:rsidR="00D032D6" w:rsidRDefault="00D032D6">
      <w:pPr>
        <w:spacing w:after="0"/>
      </w:pPr>
      <w:r>
        <w:separator/>
      </w:r>
    </w:p>
  </w:footnote>
  <w:footnote w:type="continuationSeparator" w:id="0">
    <w:p w14:paraId="1DDD9747" w14:textId="77777777" w:rsidR="00D032D6" w:rsidRDefault="00D032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0B44937"/>
    <w:multiLevelType w:val="hybridMultilevel"/>
    <w:tmpl w:val="3222CDE2"/>
    <w:lvl w:ilvl="0" w:tplc="AFC007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13"/>
  </w:num>
  <w:num w:numId="4">
    <w:abstractNumId w:val="12"/>
  </w:num>
  <w:num w:numId="5">
    <w:abstractNumId w:val="6"/>
  </w:num>
  <w:num w:numId="6">
    <w:abstractNumId w:val="1"/>
  </w:num>
  <w:num w:numId="7">
    <w:abstractNumId w:val="16"/>
  </w:num>
  <w:num w:numId="8">
    <w:abstractNumId w:val="8"/>
  </w:num>
  <w:num w:numId="9">
    <w:abstractNumId w:val="15"/>
  </w:num>
  <w:num w:numId="10">
    <w:abstractNumId w:val="9"/>
  </w:num>
  <w:num w:numId="11">
    <w:abstractNumId w:val="5"/>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16"/>
  </w:num>
  <w:num w:numId="17">
    <w:abstractNumId w:val="16"/>
  </w:num>
  <w:num w:numId="18">
    <w:abstractNumId w:val="16"/>
  </w:num>
  <w:num w:numId="19">
    <w:abstractNumId w:val="16"/>
  </w:num>
  <w:num w:numId="20">
    <w:abstractNumId w:val="14"/>
  </w:num>
  <w:num w:numId="21">
    <w:abstractNumId w:val="17"/>
  </w:num>
  <w:num w:numId="22">
    <w:abstractNumId w:val="10"/>
  </w:num>
  <w:num w:numId="23">
    <w:abstractNumId w:val="1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E37E782C"/>
    <w:rsid w:val="FDDBE6E7"/>
    <w:rsid w:val="000008E0"/>
    <w:rsid w:val="0000211B"/>
    <w:rsid w:val="00002890"/>
    <w:rsid w:val="00003244"/>
    <w:rsid w:val="00003695"/>
    <w:rsid w:val="000040BE"/>
    <w:rsid w:val="00004317"/>
    <w:rsid w:val="0000597D"/>
    <w:rsid w:val="000067BF"/>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FA7"/>
    <w:rsid w:val="00032791"/>
    <w:rsid w:val="00033397"/>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5FE"/>
    <w:rsid w:val="000549BB"/>
    <w:rsid w:val="00054A22"/>
    <w:rsid w:val="0005520B"/>
    <w:rsid w:val="0005521E"/>
    <w:rsid w:val="000563F4"/>
    <w:rsid w:val="000564C6"/>
    <w:rsid w:val="000569A8"/>
    <w:rsid w:val="000571A1"/>
    <w:rsid w:val="000618AF"/>
    <w:rsid w:val="0006219E"/>
    <w:rsid w:val="00062264"/>
    <w:rsid w:val="000623CF"/>
    <w:rsid w:val="000626C1"/>
    <w:rsid w:val="0006409F"/>
    <w:rsid w:val="000646D0"/>
    <w:rsid w:val="00064701"/>
    <w:rsid w:val="00064B12"/>
    <w:rsid w:val="00064C30"/>
    <w:rsid w:val="000652D0"/>
    <w:rsid w:val="0006531A"/>
    <w:rsid w:val="000655A6"/>
    <w:rsid w:val="0006566F"/>
    <w:rsid w:val="000656D3"/>
    <w:rsid w:val="00065706"/>
    <w:rsid w:val="00066934"/>
    <w:rsid w:val="00066D17"/>
    <w:rsid w:val="0006757F"/>
    <w:rsid w:val="0006781D"/>
    <w:rsid w:val="00070B04"/>
    <w:rsid w:val="00071539"/>
    <w:rsid w:val="00071C2C"/>
    <w:rsid w:val="00071EFE"/>
    <w:rsid w:val="00071F20"/>
    <w:rsid w:val="00072004"/>
    <w:rsid w:val="00072067"/>
    <w:rsid w:val="00072EE8"/>
    <w:rsid w:val="00073C3A"/>
    <w:rsid w:val="00074AD8"/>
    <w:rsid w:val="00074BEB"/>
    <w:rsid w:val="00075D4D"/>
    <w:rsid w:val="0007605B"/>
    <w:rsid w:val="0007610C"/>
    <w:rsid w:val="0007677A"/>
    <w:rsid w:val="0007678B"/>
    <w:rsid w:val="0007787C"/>
    <w:rsid w:val="00080512"/>
    <w:rsid w:val="00081C5D"/>
    <w:rsid w:val="00082429"/>
    <w:rsid w:val="00082AE8"/>
    <w:rsid w:val="00082EA6"/>
    <w:rsid w:val="00082EE5"/>
    <w:rsid w:val="00083D3F"/>
    <w:rsid w:val="000850DB"/>
    <w:rsid w:val="0008527C"/>
    <w:rsid w:val="00086838"/>
    <w:rsid w:val="00087542"/>
    <w:rsid w:val="00087B32"/>
    <w:rsid w:val="00090A3B"/>
    <w:rsid w:val="000913CB"/>
    <w:rsid w:val="00092B5D"/>
    <w:rsid w:val="00092F12"/>
    <w:rsid w:val="00093D5D"/>
    <w:rsid w:val="00095499"/>
    <w:rsid w:val="00095585"/>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318E"/>
    <w:rsid w:val="000C3ABE"/>
    <w:rsid w:val="000C3E51"/>
    <w:rsid w:val="000C444F"/>
    <w:rsid w:val="000C44DF"/>
    <w:rsid w:val="000C4982"/>
    <w:rsid w:val="000C49E6"/>
    <w:rsid w:val="000C4F21"/>
    <w:rsid w:val="000C7316"/>
    <w:rsid w:val="000D0AEC"/>
    <w:rsid w:val="000D138D"/>
    <w:rsid w:val="000D2EAC"/>
    <w:rsid w:val="000D3F6D"/>
    <w:rsid w:val="000D434E"/>
    <w:rsid w:val="000D45B0"/>
    <w:rsid w:val="000D4BCF"/>
    <w:rsid w:val="000D58AB"/>
    <w:rsid w:val="000D5B51"/>
    <w:rsid w:val="000D5D09"/>
    <w:rsid w:val="000D6F3A"/>
    <w:rsid w:val="000D76D9"/>
    <w:rsid w:val="000D7767"/>
    <w:rsid w:val="000E06A9"/>
    <w:rsid w:val="000E06B7"/>
    <w:rsid w:val="000E0733"/>
    <w:rsid w:val="000E0C49"/>
    <w:rsid w:val="000E2858"/>
    <w:rsid w:val="000E4210"/>
    <w:rsid w:val="000E4866"/>
    <w:rsid w:val="000E5206"/>
    <w:rsid w:val="000E54AF"/>
    <w:rsid w:val="000E5A2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7133"/>
    <w:rsid w:val="00117848"/>
    <w:rsid w:val="00117D80"/>
    <w:rsid w:val="00120083"/>
    <w:rsid w:val="00120432"/>
    <w:rsid w:val="001209D1"/>
    <w:rsid w:val="00120C04"/>
    <w:rsid w:val="001235FA"/>
    <w:rsid w:val="00123A21"/>
    <w:rsid w:val="00123D33"/>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B57"/>
    <w:rsid w:val="00137704"/>
    <w:rsid w:val="0013780C"/>
    <w:rsid w:val="00137A12"/>
    <w:rsid w:val="00137A4B"/>
    <w:rsid w:val="00137A83"/>
    <w:rsid w:val="00137B82"/>
    <w:rsid w:val="00140CAA"/>
    <w:rsid w:val="001411F4"/>
    <w:rsid w:val="0014154A"/>
    <w:rsid w:val="00141CB2"/>
    <w:rsid w:val="00142281"/>
    <w:rsid w:val="00142B94"/>
    <w:rsid w:val="00143760"/>
    <w:rsid w:val="00143E2F"/>
    <w:rsid w:val="0014473D"/>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B90"/>
    <w:rsid w:val="00185485"/>
    <w:rsid w:val="0018581F"/>
    <w:rsid w:val="001859A1"/>
    <w:rsid w:val="00186586"/>
    <w:rsid w:val="00186F92"/>
    <w:rsid w:val="00187273"/>
    <w:rsid w:val="0018790F"/>
    <w:rsid w:val="001905D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A6E"/>
    <w:rsid w:val="001A2161"/>
    <w:rsid w:val="001A2363"/>
    <w:rsid w:val="001A2665"/>
    <w:rsid w:val="001A279D"/>
    <w:rsid w:val="001A2C61"/>
    <w:rsid w:val="001A40D6"/>
    <w:rsid w:val="001A57D3"/>
    <w:rsid w:val="001A5C2D"/>
    <w:rsid w:val="001A5C64"/>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C07CA"/>
    <w:rsid w:val="001C0926"/>
    <w:rsid w:val="001C14C3"/>
    <w:rsid w:val="001C17A5"/>
    <w:rsid w:val="001C1AC7"/>
    <w:rsid w:val="001C2678"/>
    <w:rsid w:val="001C271D"/>
    <w:rsid w:val="001C27BF"/>
    <w:rsid w:val="001C27EE"/>
    <w:rsid w:val="001C2BEA"/>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631"/>
    <w:rsid w:val="001E6EDC"/>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60C"/>
    <w:rsid w:val="0022777B"/>
    <w:rsid w:val="002302BD"/>
    <w:rsid w:val="002305F0"/>
    <w:rsid w:val="00230F9A"/>
    <w:rsid w:val="00232A84"/>
    <w:rsid w:val="00232D4A"/>
    <w:rsid w:val="0023371C"/>
    <w:rsid w:val="0023372E"/>
    <w:rsid w:val="002347A2"/>
    <w:rsid w:val="00234847"/>
    <w:rsid w:val="002356ED"/>
    <w:rsid w:val="00235EC5"/>
    <w:rsid w:val="00236329"/>
    <w:rsid w:val="00236490"/>
    <w:rsid w:val="00236B1D"/>
    <w:rsid w:val="00236B59"/>
    <w:rsid w:val="00237759"/>
    <w:rsid w:val="00237840"/>
    <w:rsid w:val="002378EC"/>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0F6A"/>
    <w:rsid w:val="00261186"/>
    <w:rsid w:val="002616F9"/>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927"/>
    <w:rsid w:val="002C4A30"/>
    <w:rsid w:val="002C4E3E"/>
    <w:rsid w:val="002C5821"/>
    <w:rsid w:val="002C5FED"/>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3EF"/>
    <w:rsid w:val="002E3574"/>
    <w:rsid w:val="002E3B61"/>
    <w:rsid w:val="002E3F2D"/>
    <w:rsid w:val="002E59EB"/>
    <w:rsid w:val="002E713F"/>
    <w:rsid w:val="002F01EE"/>
    <w:rsid w:val="002F06E8"/>
    <w:rsid w:val="002F1077"/>
    <w:rsid w:val="002F3ED8"/>
    <w:rsid w:val="002F4AB3"/>
    <w:rsid w:val="002F4B4B"/>
    <w:rsid w:val="002F4F40"/>
    <w:rsid w:val="002F59F3"/>
    <w:rsid w:val="002F6AE9"/>
    <w:rsid w:val="002F7318"/>
    <w:rsid w:val="002F75CC"/>
    <w:rsid w:val="002F7A11"/>
    <w:rsid w:val="002F7A1B"/>
    <w:rsid w:val="0030039B"/>
    <w:rsid w:val="00303F98"/>
    <w:rsid w:val="00304E85"/>
    <w:rsid w:val="0030549F"/>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6111"/>
    <w:rsid w:val="003164E3"/>
    <w:rsid w:val="003172DC"/>
    <w:rsid w:val="00317624"/>
    <w:rsid w:val="00317BA9"/>
    <w:rsid w:val="00317E2A"/>
    <w:rsid w:val="00321022"/>
    <w:rsid w:val="003217A3"/>
    <w:rsid w:val="00322B4F"/>
    <w:rsid w:val="00323705"/>
    <w:rsid w:val="00324F76"/>
    <w:rsid w:val="0032593E"/>
    <w:rsid w:val="003259A4"/>
    <w:rsid w:val="0032676C"/>
    <w:rsid w:val="00327029"/>
    <w:rsid w:val="0033149D"/>
    <w:rsid w:val="00331A93"/>
    <w:rsid w:val="0033242A"/>
    <w:rsid w:val="00332561"/>
    <w:rsid w:val="00333EF5"/>
    <w:rsid w:val="003351C7"/>
    <w:rsid w:val="0033530B"/>
    <w:rsid w:val="0033556C"/>
    <w:rsid w:val="00336046"/>
    <w:rsid w:val="00340B18"/>
    <w:rsid w:val="003423FC"/>
    <w:rsid w:val="003424E3"/>
    <w:rsid w:val="00342B01"/>
    <w:rsid w:val="00343D74"/>
    <w:rsid w:val="00343FE7"/>
    <w:rsid w:val="00344235"/>
    <w:rsid w:val="00344D83"/>
    <w:rsid w:val="00345B7E"/>
    <w:rsid w:val="0034678E"/>
    <w:rsid w:val="00346C0A"/>
    <w:rsid w:val="00346C5F"/>
    <w:rsid w:val="00352518"/>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35A"/>
    <w:rsid w:val="00371AFC"/>
    <w:rsid w:val="00371C64"/>
    <w:rsid w:val="00371E96"/>
    <w:rsid w:val="00372D09"/>
    <w:rsid w:val="00372DA7"/>
    <w:rsid w:val="003735CF"/>
    <w:rsid w:val="00376044"/>
    <w:rsid w:val="0037626A"/>
    <w:rsid w:val="0037661D"/>
    <w:rsid w:val="00376650"/>
    <w:rsid w:val="003768B1"/>
    <w:rsid w:val="0037716F"/>
    <w:rsid w:val="00377A50"/>
    <w:rsid w:val="00377D1C"/>
    <w:rsid w:val="00377F1D"/>
    <w:rsid w:val="003800AA"/>
    <w:rsid w:val="00380CCC"/>
    <w:rsid w:val="00381138"/>
    <w:rsid w:val="003812C8"/>
    <w:rsid w:val="003829D8"/>
    <w:rsid w:val="00382A69"/>
    <w:rsid w:val="00383643"/>
    <w:rsid w:val="00383951"/>
    <w:rsid w:val="00383EE4"/>
    <w:rsid w:val="003846D7"/>
    <w:rsid w:val="00384E6D"/>
    <w:rsid w:val="003852C0"/>
    <w:rsid w:val="00386873"/>
    <w:rsid w:val="00386BC1"/>
    <w:rsid w:val="00386F6D"/>
    <w:rsid w:val="00390FFF"/>
    <w:rsid w:val="003915E3"/>
    <w:rsid w:val="00393192"/>
    <w:rsid w:val="00393C35"/>
    <w:rsid w:val="00394239"/>
    <w:rsid w:val="003945E5"/>
    <w:rsid w:val="003949ED"/>
    <w:rsid w:val="00394B2E"/>
    <w:rsid w:val="00394FE3"/>
    <w:rsid w:val="003952B0"/>
    <w:rsid w:val="00395609"/>
    <w:rsid w:val="00395980"/>
    <w:rsid w:val="00395A9B"/>
    <w:rsid w:val="00395E96"/>
    <w:rsid w:val="00396168"/>
    <w:rsid w:val="00397B76"/>
    <w:rsid w:val="00397F1D"/>
    <w:rsid w:val="003A0EBA"/>
    <w:rsid w:val="003A1AAE"/>
    <w:rsid w:val="003A1E36"/>
    <w:rsid w:val="003A302F"/>
    <w:rsid w:val="003A3169"/>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1791"/>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1772"/>
    <w:rsid w:val="003E2712"/>
    <w:rsid w:val="003E2C49"/>
    <w:rsid w:val="003E4147"/>
    <w:rsid w:val="003E45B1"/>
    <w:rsid w:val="003E49A5"/>
    <w:rsid w:val="003E4D0D"/>
    <w:rsid w:val="003E5715"/>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4CE7"/>
    <w:rsid w:val="00416D92"/>
    <w:rsid w:val="0042014F"/>
    <w:rsid w:val="00420702"/>
    <w:rsid w:val="00421B20"/>
    <w:rsid w:val="00421CB0"/>
    <w:rsid w:val="00421CD2"/>
    <w:rsid w:val="00422110"/>
    <w:rsid w:val="004224E3"/>
    <w:rsid w:val="00423255"/>
    <w:rsid w:val="00423C0E"/>
    <w:rsid w:val="00423E63"/>
    <w:rsid w:val="00425014"/>
    <w:rsid w:val="004255F6"/>
    <w:rsid w:val="00426852"/>
    <w:rsid w:val="004269EB"/>
    <w:rsid w:val="00426BCD"/>
    <w:rsid w:val="004271B7"/>
    <w:rsid w:val="004275E7"/>
    <w:rsid w:val="00430815"/>
    <w:rsid w:val="00430991"/>
    <w:rsid w:val="00430BB0"/>
    <w:rsid w:val="00431527"/>
    <w:rsid w:val="004322D9"/>
    <w:rsid w:val="00432BAB"/>
    <w:rsid w:val="0043325C"/>
    <w:rsid w:val="004336D6"/>
    <w:rsid w:val="00433CFD"/>
    <w:rsid w:val="00434009"/>
    <w:rsid w:val="00434399"/>
    <w:rsid w:val="00434476"/>
    <w:rsid w:val="00434C45"/>
    <w:rsid w:val="0043506E"/>
    <w:rsid w:val="00436357"/>
    <w:rsid w:val="00437BCD"/>
    <w:rsid w:val="00437EE1"/>
    <w:rsid w:val="00440A4C"/>
    <w:rsid w:val="0044177D"/>
    <w:rsid w:val="004418DA"/>
    <w:rsid w:val="0044227C"/>
    <w:rsid w:val="00442D7C"/>
    <w:rsid w:val="00443ED1"/>
    <w:rsid w:val="004445F5"/>
    <w:rsid w:val="00444C42"/>
    <w:rsid w:val="00444DC5"/>
    <w:rsid w:val="004458C7"/>
    <w:rsid w:val="004459AC"/>
    <w:rsid w:val="0044634B"/>
    <w:rsid w:val="00446D11"/>
    <w:rsid w:val="00446F4B"/>
    <w:rsid w:val="004475F2"/>
    <w:rsid w:val="00447D28"/>
    <w:rsid w:val="00447D7D"/>
    <w:rsid w:val="004504E3"/>
    <w:rsid w:val="00451251"/>
    <w:rsid w:val="0045146B"/>
    <w:rsid w:val="004523BE"/>
    <w:rsid w:val="00454751"/>
    <w:rsid w:val="004555F4"/>
    <w:rsid w:val="00455C33"/>
    <w:rsid w:val="00455FED"/>
    <w:rsid w:val="00456453"/>
    <w:rsid w:val="00457E34"/>
    <w:rsid w:val="00461426"/>
    <w:rsid w:val="00462123"/>
    <w:rsid w:val="00463076"/>
    <w:rsid w:val="00463E45"/>
    <w:rsid w:val="004650D1"/>
    <w:rsid w:val="004658FD"/>
    <w:rsid w:val="004666CA"/>
    <w:rsid w:val="00466A2C"/>
    <w:rsid w:val="004677E0"/>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80550"/>
    <w:rsid w:val="00481094"/>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902DF"/>
    <w:rsid w:val="004911A3"/>
    <w:rsid w:val="004922B1"/>
    <w:rsid w:val="00492829"/>
    <w:rsid w:val="00492B2F"/>
    <w:rsid w:val="004933C2"/>
    <w:rsid w:val="00493DB8"/>
    <w:rsid w:val="00493DDB"/>
    <w:rsid w:val="00494097"/>
    <w:rsid w:val="00494C9D"/>
    <w:rsid w:val="00494F22"/>
    <w:rsid w:val="00495CF5"/>
    <w:rsid w:val="00495D91"/>
    <w:rsid w:val="00496C88"/>
    <w:rsid w:val="00497304"/>
    <w:rsid w:val="00497F2E"/>
    <w:rsid w:val="004A0F00"/>
    <w:rsid w:val="004A1A8D"/>
    <w:rsid w:val="004A1ADD"/>
    <w:rsid w:val="004A1FC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60A"/>
    <w:rsid w:val="004D2C4E"/>
    <w:rsid w:val="004D3578"/>
    <w:rsid w:val="004D3884"/>
    <w:rsid w:val="004D3FF3"/>
    <w:rsid w:val="004D463F"/>
    <w:rsid w:val="004D473E"/>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20AF"/>
    <w:rsid w:val="00503417"/>
    <w:rsid w:val="00503656"/>
    <w:rsid w:val="00503DF1"/>
    <w:rsid w:val="00503F9F"/>
    <w:rsid w:val="0050455F"/>
    <w:rsid w:val="005053B9"/>
    <w:rsid w:val="00506895"/>
    <w:rsid w:val="0050693A"/>
    <w:rsid w:val="00506E50"/>
    <w:rsid w:val="00507392"/>
    <w:rsid w:val="0050782F"/>
    <w:rsid w:val="00507DC5"/>
    <w:rsid w:val="00510468"/>
    <w:rsid w:val="0051062E"/>
    <w:rsid w:val="0051199D"/>
    <w:rsid w:val="00512665"/>
    <w:rsid w:val="00512935"/>
    <w:rsid w:val="005145A3"/>
    <w:rsid w:val="00514829"/>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10B0"/>
    <w:rsid w:val="005317C0"/>
    <w:rsid w:val="00531FB6"/>
    <w:rsid w:val="005322E0"/>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24D2"/>
    <w:rsid w:val="00542CF1"/>
    <w:rsid w:val="00543E6C"/>
    <w:rsid w:val="0054408B"/>
    <w:rsid w:val="005441BA"/>
    <w:rsid w:val="00545ADB"/>
    <w:rsid w:val="00545B39"/>
    <w:rsid w:val="005467DF"/>
    <w:rsid w:val="005468DA"/>
    <w:rsid w:val="00546F35"/>
    <w:rsid w:val="005500AC"/>
    <w:rsid w:val="0055066B"/>
    <w:rsid w:val="005527D2"/>
    <w:rsid w:val="005543ED"/>
    <w:rsid w:val="00554C0F"/>
    <w:rsid w:val="00555796"/>
    <w:rsid w:val="005559F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039"/>
    <w:rsid w:val="005C5CDF"/>
    <w:rsid w:val="005C5D56"/>
    <w:rsid w:val="005C6485"/>
    <w:rsid w:val="005C665D"/>
    <w:rsid w:val="005C66C3"/>
    <w:rsid w:val="005C6966"/>
    <w:rsid w:val="005C6DBB"/>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DB1"/>
    <w:rsid w:val="005E0465"/>
    <w:rsid w:val="005E04EB"/>
    <w:rsid w:val="005E0C4E"/>
    <w:rsid w:val="005E1029"/>
    <w:rsid w:val="005E124A"/>
    <w:rsid w:val="005E1F4F"/>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FF1"/>
    <w:rsid w:val="00625AC6"/>
    <w:rsid w:val="00625C83"/>
    <w:rsid w:val="00626D9F"/>
    <w:rsid w:val="00627194"/>
    <w:rsid w:val="00627421"/>
    <w:rsid w:val="006311EE"/>
    <w:rsid w:val="006312DA"/>
    <w:rsid w:val="00632183"/>
    <w:rsid w:val="0063248E"/>
    <w:rsid w:val="00632A1C"/>
    <w:rsid w:val="006335F1"/>
    <w:rsid w:val="00633A48"/>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CC"/>
    <w:rsid w:val="006510C2"/>
    <w:rsid w:val="00651478"/>
    <w:rsid w:val="00651A98"/>
    <w:rsid w:val="006529EB"/>
    <w:rsid w:val="00652B5F"/>
    <w:rsid w:val="00652BED"/>
    <w:rsid w:val="0065347E"/>
    <w:rsid w:val="00653833"/>
    <w:rsid w:val="00654346"/>
    <w:rsid w:val="006544D2"/>
    <w:rsid w:val="00655289"/>
    <w:rsid w:val="0065588C"/>
    <w:rsid w:val="006565F7"/>
    <w:rsid w:val="006567DB"/>
    <w:rsid w:val="0065759A"/>
    <w:rsid w:val="0066055F"/>
    <w:rsid w:val="00661C44"/>
    <w:rsid w:val="00662013"/>
    <w:rsid w:val="006653CB"/>
    <w:rsid w:val="00665665"/>
    <w:rsid w:val="00665AB1"/>
    <w:rsid w:val="00665B62"/>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B5"/>
    <w:rsid w:val="00692F6F"/>
    <w:rsid w:val="00693396"/>
    <w:rsid w:val="00693C2E"/>
    <w:rsid w:val="0069474C"/>
    <w:rsid w:val="00694B05"/>
    <w:rsid w:val="00696021"/>
    <w:rsid w:val="0069609C"/>
    <w:rsid w:val="00696A31"/>
    <w:rsid w:val="00697389"/>
    <w:rsid w:val="00697444"/>
    <w:rsid w:val="006A012F"/>
    <w:rsid w:val="006A0FFC"/>
    <w:rsid w:val="006A13F3"/>
    <w:rsid w:val="006A153B"/>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330"/>
    <w:rsid w:val="006B563D"/>
    <w:rsid w:val="006B6A08"/>
    <w:rsid w:val="006B6D14"/>
    <w:rsid w:val="006B6EB3"/>
    <w:rsid w:val="006B73A7"/>
    <w:rsid w:val="006C043E"/>
    <w:rsid w:val="006C0E8C"/>
    <w:rsid w:val="006C1C4A"/>
    <w:rsid w:val="006C2173"/>
    <w:rsid w:val="006C371F"/>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DBF"/>
    <w:rsid w:val="006E267C"/>
    <w:rsid w:val="006E3898"/>
    <w:rsid w:val="006E399E"/>
    <w:rsid w:val="006E41D7"/>
    <w:rsid w:val="006E4A27"/>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7000B8"/>
    <w:rsid w:val="0070035A"/>
    <w:rsid w:val="0070082B"/>
    <w:rsid w:val="00701E8C"/>
    <w:rsid w:val="0070239C"/>
    <w:rsid w:val="007025DC"/>
    <w:rsid w:val="0070428F"/>
    <w:rsid w:val="0070436B"/>
    <w:rsid w:val="00704E96"/>
    <w:rsid w:val="00705F5E"/>
    <w:rsid w:val="007067FD"/>
    <w:rsid w:val="00706E11"/>
    <w:rsid w:val="00706F5A"/>
    <w:rsid w:val="00710E71"/>
    <w:rsid w:val="0071179A"/>
    <w:rsid w:val="0071180D"/>
    <w:rsid w:val="00711A14"/>
    <w:rsid w:val="00712813"/>
    <w:rsid w:val="007130AB"/>
    <w:rsid w:val="00713809"/>
    <w:rsid w:val="00713E65"/>
    <w:rsid w:val="00714147"/>
    <w:rsid w:val="00715298"/>
    <w:rsid w:val="0071599B"/>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F36"/>
    <w:rsid w:val="00723707"/>
    <w:rsid w:val="00723A8E"/>
    <w:rsid w:val="0072491E"/>
    <w:rsid w:val="0072590C"/>
    <w:rsid w:val="00726F2F"/>
    <w:rsid w:val="007276BF"/>
    <w:rsid w:val="00727B44"/>
    <w:rsid w:val="007303F9"/>
    <w:rsid w:val="007311BC"/>
    <w:rsid w:val="007313B8"/>
    <w:rsid w:val="00731D07"/>
    <w:rsid w:val="00732114"/>
    <w:rsid w:val="00733475"/>
    <w:rsid w:val="00733497"/>
    <w:rsid w:val="00733C92"/>
    <w:rsid w:val="00734471"/>
    <w:rsid w:val="0073493B"/>
    <w:rsid w:val="00734A5B"/>
    <w:rsid w:val="00734A9E"/>
    <w:rsid w:val="00734E4F"/>
    <w:rsid w:val="00734E7C"/>
    <w:rsid w:val="00735461"/>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608"/>
    <w:rsid w:val="00780781"/>
    <w:rsid w:val="00780A1D"/>
    <w:rsid w:val="00780C53"/>
    <w:rsid w:val="0078179A"/>
    <w:rsid w:val="007818B4"/>
    <w:rsid w:val="00781F0F"/>
    <w:rsid w:val="00782025"/>
    <w:rsid w:val="00782B7E"/>
    <w:rsid w:val="00782E23"/>
    <w:rsid w:val="00783A6A"/>
    <w:rsid w:val="007842DA"/>
    <w:rsid w:val="0078491C"/>
    <w:rsid w:val="00784943"/>
    <w:rsid w:val="00786057"/>
    <w:rsid w:val="0078746F"/>
    <w:rsid w:val="00787A7E"/>
    <w:rsid w:val="00787D8F"/>
    <w:rsid w:val="007905AC"/>
    <w:rsid w:val="0079146D"/>
    <w:rsid w:val="00791DB9"/>
    <w:rsid w:val="00793169"/>
    <w:rsid w:val="00793772"/>
    <w:rsid w:val="00793C4E"/>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237"/>
    <w:rsid w:val="007C0D09"/>
    <w:rsid w:val="007C19C5"/>
    <w:rsid w:val="007C273C"/>
    <w:rsid w:val="007C2885"/>
    <w:rsid w:val="007C2E91"/>
    <w:rsid w:val="007C2E98"/>
    <w:rsid w:val="007C306F"/>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168"/>
    <w:rsid w:val="007E232F"/>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909"/>
    <w:rsid w:val="008365FB"/>
    <w:rsid w:val="008373DE"/>
    <w:rsid w:val="00837A3F"/>
    <w:rsid w:val="00837C54"/>
    <w:rsid w:val="0084048D"/>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7149"/>
    <w:rsid w:val="00857419"/>
    <w:rsid w:val="008574AA"/>
    <w:rsid w:val="00857E5D"/>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C47"/>
    <w:rsid w:val="008C2836"/>
    <w:rsid w:val="008C2E86"/>
    <w:rsid w:val="008C35C0"/>
    <w:rsid w:val="008C4346"/>
    <w:rsid w:val="008C4583"/>
    <w:rsid w:val="008C46EC"/>
    <w:rsid w:val="008C4C7C"/>
    <w:rsid w:val="008C5238"/>
    <w:rsid w:val="008C78D1"/>
    <w:rsid w:val="008C7D0B"/>
    <w:rsid w:val="008C7E07"/>
    <w:rsid w:val="008D0471"/>
    <w:rsid w:val="008D1317"/>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586"/>
    <w:rsid w:val="008E633B"/>
    <w:rsid w:val="008E69FA"/>
    <w:rsid w:val="008E6D07"/>
    <w:rsid w:val="008E76F3"/>
    <w:rsid w:val="008F2818"/>
    <w:rsid w:val="008F360C"/>
    <w:rsid w:val="008F4B86"/>
    <w:rsid w:val="008F5736"/>
    <w:rsid w:val="008F5CD1"/>
    <w:rsid w:val="008F6694"/>
    <w:rsid w:val="008F6E20"/>
    <w:rsid w:val="008F7389"/>
    <w:rsid w:val="00900305"/>
    <w:rsid w:val="00900525"/>
    <w:rsid w:val="009009AD"/>
    <w:rsid w:val="00900A37"/>
    <w:rsid w:val="009010CD"/>
    <w:rsid w:val="009016CF"/>
    <w:rsid w:val="00901A70"/>
    <w:rsid w:val="00901C25"/>
    <w:rsid w:val="0090271F"/>
    <w:rsid w:val="009027EB"/>
    <w:rsid w:val="009028D8"/>
    <w:rsid w:val="00902E23"/>
    <w:rsid w:val="009036DF"/>
    <w:rsid w:val="009036E7"/>
    <w:rsid w:val="00903E18"/>
    <w:rsid w:val="009042E5"/>
    <w:rsid w:val="009053D8"/>
    <w:rsid w:val="00907BDE"/>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3877"/>
    <w:rsid w:val="00954426"/>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28C"/>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62C"/>
    <w:rsid w:val="009807FC"/>
    <w:rsid w:val="009809B7"/>
    <w:rsid w:val="00981451"/>
    <w:rsid w:val="0098187E"/>
    <w:rsid w:val="009824D2"/>
    <w:rsid w:val="00982682"/>
    <w:rsid w:val="00983173"/>
    <w:rsid w:val="00983B75"/>
    <w:rsid w:val="00984C79"/>
    <w:rsid w:val="00985108"/>
    <w:rsid w:val="00985329"/>
    <w:rsid w:val="0098539A"/>
    <w:rsid w:val="00985905"/>
    <w:rsid w:val="00987159"/>
    <w:rsid w:val="0098739F"/>
    <w:rsid w:val="00987E05"/>
    <w:rsid w:val="00990BA8"/>
    <w:rsid w:val="00990EF2"/>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523"/>
    <w:rsid w:val="009C0528"/>
    <w:rsid w:val="009C0760"/>
    <w:rsid w:val="009C0C3B"/>
    <w:rsid w:val="009C0FCC"/>
    <w:rsid w:val="009C143A"/>
    <w:rsid w:val="009C1B79"/>
    <w:rsid w:val="009C1C3F"/>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7"/>
    <w:rsid w:val="009D5718"/>
    <w:rsid w:val="009D59E0"/>
    <w:rsid w:val="009D5D19"/>
    <w:rsid w:val="009D73A9"/>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3099"/>
    <w:rsid w:val="00A0335F"/>
    <w:rsid w:val="00A033B3"/>
    <w:rsid w:val="00A045AF"/>
    <w:rsid w:val="00A051F8"/>
    <w:rsid w:val="00A055C5"/>
    <w:rsid w:val="00A05F7C"/>
    <w:rsid w:val="00A06D52"/>
    <w:rsid w:val="00A0742F"/>
    <w:rsid w:val="00A07BF3"/>
    <w:rsid w:val="00A07CB6"/>
    <w:rsid w:val="00A07FA0"/>
    <w:rsid w:val="00A10EA7"/>
    <w:rsid w:val="00A10F02"/>
    <w:rsid w:val="00A110A6"/>
    <w:rsid w:val="00A11972"/>
    <w:rsid w:val="00A119AF"/>
    <w:rsid w:val="00A11BF4"/>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27F4D"/>
    <w:rsid w:val="00A30413"/>
    <w:rsid w:val="00A306A9"/>
    <w:rsid w:val="00A31394"/>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455B"/>
    <w:rsid w:val="00A456B5"/>
    <w:rsid w:val="00A46E98"/>
    <w:rsid w:val="00A4769D"/>
    <w:rsid w:val="00A4772F"/>
    <w:rsid w:val="00A50081"/>
    <w:rsid w:val="00A507C3"/>
    <w:rsid w:val="00A509D7"/>
    <w:rsid w:val="00A52F2F"/>
    <w:rsid w:val="00A5361E"/>
    <w:rsid w:val="00A53724"/>
    <w:rsid w:val="00A539CA"/>
    <w:rsid w:val="00A54718"/>
    <w:rsid w:val="00A54BB6"/>
    <w:rsid w:val="00A54BEC"/>
    <w:rsid w:val="00A55672"/>
    <w:rsid w:val="00A55E2B"/>
    <w:rsid w:val="00A56572"/>
    <w:rsid w:val="00A57107"/>
    <w:rsid w:val="00A579F5"/>
    <w:rsid w:val="00A601B6"/>
    <w:rsid w:val="00A61159"/>
    <w:rsid w:val="00A61A71"/>
    <w:rsid w:val="00A625E9"/>
    <w:rsid w:val="00A62C1E"/>
    <w:rsid w:val="00A62E95"/>
    <w:rsid w:val="00A633D0"/>
    <w:rsid w:val="00A64531"/>
    <w:rsid w:val="00A6479C"/>
    <w:rsid w:val="00A65754"/>
    <w:rsid w:val="00A6780F"/>
    <w:rsid w:val="00A67E05"/>
    <w:rsid w:val="00A67F31"/>
    <w:rsid w:val="00A70776"/>
    <w:rsid w:val="00A71541"/>
    <w:rsid w:val="00A71A97"/>
    <w:rsid w:val="00A72A7F"/>
    <w:rsid w:val="00A72C3C"/>
    <w:rsid w:val="00A7533D"/>
    <w:rsid w:val="00A75B60"/>
    <w:rsid w:val="00A75F85"/>
    <w:rsid w:val="00A76C2E"/>
    <w:rsid w:val="00A801C1"/>
    <w:rsid w:val="00A8136A"/>
    <w:rsid w:val="00A82346"/>
    <w:rsid w:val="00A83665"/>
    <w:rsid w:val="00A8391D"/>
    <w:rsid w:val="00A83CEF"/>
    <w:rsid w:val="00A83D5D"/>
    <w:rsid w:val="00A84169"/>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CFA"/>
    <w:rsid w:val="00AB78A1"/>
    <w:rsid w:val="00AB7BB4"/>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BF8"/>
    <w:rsid w:val="00AD1C20"/>
    <w:rsid w:val="00AD1C21"/>
    <w:rsid w:val="00AD28BC"/>
    <w:rsid w:val="00AD3004"/>
    <w:rsid w:val="00AD4197"/>
    <w:rsid w:val="00AD4316"/>
    <w:rsid w:val="00AD4680"/>
    <w:rsid w:val="00AD5712"/>
    <w:rsid w:val="00AD5CB6"/>
    <w:rsid w:val="00AD6A65"/>
    <w:rsid w:val="00AD6E4A"/>
    <w:rsid w:val="00AD7E32"/>
    <w:rsid w:val="00AE157C"/>
    <w:rsid w:val="00AE1A84"/>
    <w:rsid w:val="00AE32AE"/>
    <w:rsid w:val="00AE32D5"/>
    <w:rsid w:val="00AE3365"/>
    <w:rsid w:val="00AE3A44"/>
    <w:rsid w:val="00AE4726"/>
    <w:rsid w:val="00AE4995"/>
    <w:rsid w:val="00AE5151"/>
    <w:rsid w:val="00AE5990"/>
    <w:rsid w:val="00AE60BA"/>
    <w:rsid w:val="00AE6227"/>
    <w:rsid w:val="00AE6389"/>
    <w:rsid w:val="00AE715E"/>
    <w:rsid w:val="00AE72CD"/>
    <w:rsid w:val="00AF08D2"/>
    <w:rsid w:val="00AF09A3"/>
    <w:rsid w:val="00AF0B52"/>
    <w:rsid w:val="00AF0C61"/>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D97"/>
    <w:rsid w:val="00B07D2D"/>
    <w:rsid w:val="00B1096A"/>
    <w:rsid w:val="00B114C1"/>
    <w:rsid w:val="00B12129"/>
    <w:rsid w:val="00B12520"/>
    <w:rsid w:val="00B133AE"/>
    <w:rsid w:val="00B13A32"/>
    <w:rsid w:val="00B140FF"/>
    <w:rsid w:val="00B14A71"/>
    <w:rsid w:val="00B151DA"/>
    <w:rsid w:val="00B15449"/>
    <w:rsid w:val="00B16104"/>
    <w:rsid w:val="00B16280"/>
    <w:rsid w:val="00B1758D"/>
    <w:rsid w:val="00B20DDA"/>
    <w:rsid w:val="00B20FAE"/>
    <w:rsid w:val="00B222CE"/>
    <w:rsid w:val="00B22496"/>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890"/>
    <w:rsid w:val="00B51B07"/>
    <w:rsid w:val="00B51BB9"/>
    <w:rsid w:val="00B51FEE"/>
    <w:rsid w:val="00B524B6"/>
    <w:rsid w:val="00B52C31"/>
    <w:rsid w:val="00B5343F"/>
    <w:rsid w:val="00B536A9"/>
    <w:rsid w:val="00B54533"/>
    <w:rsid w:val="00B54958"/>
    <w:rsid w:val="00B554FF"/>
    <w:rsid w:val="00B55A33"/>
    <w:rsid w:val="00B60346"/>
    <w:rsid w:val="00B60BEF"/>
    <w:rsid w:val="00B60D93"/>
    <w:rsid w:val="00B61F9C"/>
    <w:rsid w:val="00B62F6D"/>
    <w:rsid w:val="00B63143"/>
    <w:rsid w:val="00B6384F"/>
    <w:rsid w:val="00B63C2A"/>
    <w:rsid w:val="00B64DE4"/>
    <w:rsid w:val="00B65F18"/>
    <w:rsid w:val="00B665F9"/>
    <w:rsid w:val="00B66665"/>
    <w:rsid w:val="00B67824"/>
    <w:rsid w:val="00B67D71"/>
    <w:rsid w:val="00B7055B"/>
    <w:rsid w:val="00B706AC"/>
    <w:rsid w:val="00B70934"/>
    <w:rsid w:val="00B709E6"/>
    <w:rsid w:val="00B71987"/>
    <w:rsid w:val="00B71C1C"/>
    <w:rsid w:val="00B720D8"/>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42CD"/>
    <w:rsid w:val="00BB488E"/>
    <w:rsid w:val="00BB4ED1"/>
    <w:rsid w:val="00BB596E"/>
    <w:rsid w:val="00BB5BF8"/>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016"/>
    <w:rsid w:val="00BD2CA5"/>
    <w:rsid w:val="00BD3CF2"/>
    <w:rsid w:val="00BD452C"/>
    <w:rsid w:val="00BD45E1"/>
    <w:rsid w:val="00BD4B60"/>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3B4C"/>
    <w:rsid w:val="00BF4542"/>
    <w:rsid w:val="00BF4B84"/>
    <w:rsid w:val="00BF4C17"/>
    <w:rsid w:val="00BF4F49"/>
    <w:rsid w:val="00BF7796"/>
    <w:rsid w:val="00BF7BF2"/>
    <w:rsid w:val="00BF7FAF"/>
    <w:rsid w:val="00C003E0"/>
    <w:rsid w:val="00C009AE"/>
    <w:rsid w:val="00C00A5D"/>
    <w:rsid w:val="00C0148E"/>
    <w:rsid w:val="00C02106"/>
    <w:rsid w:val="00C02596"/>
    <w:rsid w:val="00C02BCD"/>
    <w:rsid w:val="00C037BE"/>
    <w:rsid w:val="00C04B21"/>
    <w:rsid w:val="00C05428"/>
    <w:rsid w:val="00C06334"/>
    <w:rsid w:val="00C072E5"/>
    <w:rsid w:val="00C07DB8"/>
    <w:rsid w:val="00C1080E"/>
    <w:rsid w:val="00C1094E"/>
    <w:rsid w:val="00C10A28"/>
    <w:rsid w:val="00C12159"/>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12B"/>
    <w:rsid w:val="00C35EA8"/>
    <w:rsid w:val="00C36DEB"/>
    <w:rsid w:val="00C3712F"/>
    <w:rsid w:val="00C37C84"/>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013"/>
    <w:rsid w:val="00C565E1"/>
    <w:rsid w:val="00C56743"/>
    <w:rsid w:val="00C56AE2"/>
    <w:rsid w:val="00C56FF6"/>
    <w:rsid w:val="00C57048"/>
    <w:rsid w:val="00C57550"/>
    <w:rsid w:val="00C57A35"/>
    <w:rsid w:val="00C57A7A"/>
    <w:rsid w:val="00C57E3D"/>
    <w:rsid w:val="00C57E5A"/>
    <w:rsid w:val="00C57FC9"/>
    <w:rsid w:val="00C616EC"/>
    <w:rsid w:val="00C617B6"/>
    <w:rsid w:val="00C61805"/>
    <w:rsid w:val="00C62442"/>
    <w:rsid w:val="00C62946"/>
    <w:rsid w:val="00C62F40"/>
    <w:rsid w:val="00C63F05"/>
    <w:rsid w:val="00C64484"/>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3DE"/>
    <w:rsid w:val="00C90B79"/>
    <w:rsid w:val="00C90BDB"/>
    <w:rsid w:val="00C91228"/>
    <w:rsid w:val="00C914DD"/>
    <w:rsid w:val="00C91BCB"/>
    <w:rsid w:val="00C91C18"/>
    <w:rsid w:val="00C92C2D"/>
    <w:rsid w:val="00C933BF"/>
    <w:rsid w:val="00C9349D"/>
    <w:rsid w:val="00C9366E"/>
    <w:rsid w:val="00C93F40"/>
    <w:rsid w:val="00C94317"/>
    <w:rsid w:val="00C943D4"/>
    <w:rsid w:val="00C94447"/>
    <w:rsid w:val="00C94AE4"/>
    <w:rsid w:val="00C964D7"/>
    <w:rsid w:val="00C96C01"/>
    <w:rsid w:val="00C97819"/>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63B5"/>
    <w:rsid w:val="00CE63FE"/>
    <w:rsid w:val="00CE741C"/>
    <w:rsid w:val="00CF032B"/>
    <w:rsid w:val="00CF2408"/>
    <w:rsid w:val="00CF29EA"/>
    <w:rsid w:val="00CF3A73"/>
    <w:rsid w:val="00CF3C4B"/>
    <w:rsid w:val="00CF40F3"/>
    <w:rsid w:val="00CF4ED4"/>
    <w:rsid w:val="00CF5385"/>
    <w:rsid w:val="00CF558A"/>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134"/>
    <w:rsid w:val="00D032D6"/>
    <w:rsid w:val="00D033C0"/>
    <w:rsid w:val="00D05BDF"/>
    <w:rsid w:val="00D061C4"/>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E37"/>
    <w:rsid w:val="00D23FC3"/>
    <w:rsid w:val="00D2495F"/>
    <w:rsid w:val="00D249E4"/>
    <w:rsid w:val="00D2656E"/>
    <w:rsid w:val="00D26721"/>
    <w:rsid w:val="00D2684F"/>
    <w:rsid w:val="00D26B13"/>
    <w:rsid w:val="00D272FB"/>
    <w:rsid w:val="00D2767D"/>
    <w:rsid w:val="00D30096"/>
    <w:rsid w:val="00D30750"/>
    <w:rsid w:val="00D30DB2"/>
    <w:rsid w:val="00D31CDD"/>
    <w:rsid w:val="00D33030"/>
    <w:rsid w:val="00D33457"/>
    <w:rsid w:val="00D338F2"/>
    <w:rsid w:val="00D33C44"/>
    <w:rsid w:val="00D34C43"/>
    <w:rsid w:val="00D36BC6"/>
    <w:rsid w:val="00D37279"/>
    <w:rsid w:val="00D40914"/>
    <w:rsid w:val="00D40A15"/>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17"/>
    <w:rsid w:val="00D64C70"/>
    <w:rsid w:val="00D651D4"/>
    <w:rsid w:val="00D65454"/>
    <w:rsid w:val="00D6599B"/>
    <w:rsid w:val="00D67B20"/>
    <w:rsid w:val="00D67B59"/>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2CF8"/>
    <w:rsid w:val="00D831B5"/>
    <w:rsid w:val="00D838D9"/>
    <w:rsid w:val="00D83D5A"/>
    <w:rsid w:val="00D8439F"/>
    <w:rsid w:val="00D8511F"/>
    <w:rsid w:val="00D857E8"/>
    <w:rsid w:val="00D85A1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1818"/>
    <w:rsid w:val="00DB1E4B"/>
    <w:rsid w:val="00DB2778"/>
    <w:rsid w:val="00DB2D49"/>
    <w:rsid w:val="00DB3C57"/>
    <w:rsid w:val="00DB4672"/>
    <w:rsid w:val="00DB486A"/>
    <w:rsid w:val="00DB5078"/>
    <w:rsid w:val="00DB50A5"/>
    <w:rsid w:val="00DB551C"/>
    <w:rsid w:val="00DB5F5D"/>
    <w:rsid w:val="00DB6991"/>
    <w:rsid w:val="00DB6F1F"/>
    <w:rsid w:val="00DB77F7"/>
    <w:rsid w:val="00DB7F80"/>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7274"/>
    <w:rsid w:val="00DE7A38"/>
    <w:rsid w:val="00DF042B"/>
    <w:rsid w:val="00DF109A"/>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912"/>
    <w:rsid w:val="00E021FD"/>
    <w:rsid w:val="00E02491"/>
    <w:rsid w:val="00E02BFE"/>
    <w:rsid w:val="00E038A1"/>
    <w:rsid w:val="00E03EC8"/>
    <w:rsid w:val="00E03F1B"/>
    <w:rsid w:val="00E04692"/>
    <w:rsid w:val="00E04CC9"/>
    <w:rsid w:val="00E0606A"/>
    <w:rsid w:val="00E07AE1"/>
    <w:rsid w:val="00E11B9A"/>
    <w:rsid w:val="00E1245E"/>
    <w:rsid w:val="00E12540"/>
    <w:rsid w:val="00E12652"/>
    <w:rsid w:val="00E12B71"/>
    <w:rsid w:val="00E13585"/>
    <w:rsid w:val="00E135AE"/>
    <w:rsid w:val="00E14A62"/>
    <w:rsid w:val="00E150FE"/>
    <w:rsid w:val="00E1512A"/>
    <w:rsid w:val="00E15210"/>
    <w:rsid w:val="00E15F35"/>
    <w:rsid w:val="00E17C46"/>
    <w:rsid w:val="00E20D04"/>
    <w:rsid w:val="00E21573"/>
    <w:rsid w:val="00E2208B"/>
    <w:rsid w:val="00E2245E"/>
    <w:rsid w:val="00E2263A"/>
    <w:rsid w:val="00E229C2"/>
    <w:rsid w:val="00E22CA5"/>
    <w:rsid w:val="00E23818"/>
    <w:rsid w:val="00E23B61"/>
    <w:rsid w:val="00E255D9"/>
    <w:rsid w:val="00E25A20"/>
    <w:rsid w:val="00E26A37"/>
    <w:rsid w:val="00E26B9A"/>
    <w:rsid w:val="00E27199"/>
    <w:rsid w:val="00E27B0D"/>
    <w:rsid w:val="00E306DF"/>
    <w:rsid w:val="00E307BA"/>
    <w:rsid w:val="00E30E12"/>
    <w:rsid w:val="00E30F34"/>
    <w:rsid w:val="00E317A7"/>
    <w:rsid w:val="00E31D03"/>
    <w:rsid w:val="00E32AEF"/>
    <w:rsid w:val="00E32BF2"/>
    <w:rsid w:val="00E32E14"/>
    <w:rsid w:val="00E34247"/>
    <w:rsid w:val="00E3475E"/>
    <w:rsid w:val="00E36236"/>
    <w:rsid w:val="00E366D9"/>
    <w:rsid w:val="00E37077"/>
    <w:rsid w:val="00E37FDD"/>
    <w:rsid w:val="00E41210"/>
    <w:rsid w:val="00E41F07"/>
    <w:rsid w:val="00E426E3"/>
    <w:rsid w:val="00E43345"/>
    <w:rsid w:val="00E43507"/>
    <w:rsid w:val="00E439CD"/>
    <w:rsid w:val="00E43F71"/>
    <w:rsid w:val="00E445C2"/>
    <w:rsid w:val="00E44DB6"/>
    <w:rsid w:val="00E4567C"/>
    <w:rsid w:val="00E46370"/>
    <w:rsid w:val="00E464AA"/>
    <w:rsid w:val="00E46A1C"/>
    <w:rsid w:val="00E47F1E"/>
    <w:rsid w:val="00E5035B"/>
    <w:rsid w:val="00E517FE"/>
    <w:rsid w:val="00E51C99"/>
    <w:rsid w:val="00E51EF0"/>
    <w:rsid w:val="00E520AF"/>
    <w:rsid w:val="00E527EF"/>
    <w:rsid w:val="00E52FB0"/>
    <w:rsid w:val="00E54057"/>
    <w:rsid w:val="00E541C6"/>
    <w:rsid w:val="00E542AC"/>
    <w:rsid w:val="00E54913"/>
    <w:rsid w:val="00E54A4C"/>
    <w:rsid w:val="00E5521D"/>
    <w:rsid w:val="00E5655F"/>
    <w:rsid w:val="00E5663E"/>
    <w:rsid w:val="00E578F6"/>
    <w:rsid w:val="00E60451"/>
    <w:rsid w:val="00E604D7"/>
    <w:rsid w:val="00E611FE"/>
    <w:rsid w:val="00E61908"/>
    <w:rsid w:val="00E61AEB"/>
    <w:rsid w:val="00E61B3A"/>
    <w:rsid w:val="00E62E62"/>
    <w:rsid w:val="00E65304"/>
    <w:rsid w:val="00E657FE"/>
    <w:rsid w:val="00E66191"/>
    <w:rsid w:val="00E66A0D"/>
    <w:rsid w:val="00E674C2"/>
    <w:rsid w:val="00E675BA"/>
    <w:rsid w:val="00E6760D"/>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5CCA"/>
    <w:rsid w:val="00E8604F"/>
    <w:rsid w:val="00E86720"/>
    <w:rsid w:val="00E87047"/>
    <w:rsid w:val="00E8718C"/>
    <w:rsid w:val="00E87C3F"/>
    <w:rsid w:val="00E87D15"/>
    <w:rsid w:val="00E87E91"/>
    <w:rsid w:val="00E90818"/>
    <w:rsid w:val="00E91296"/>
    <w:rsid w:val="00E916F7"/>
    <w:rsid w:val="00E91877"/>
    <w:rsid w:val="00E91895"/>
    <w:rsid w:val="00E92268"/>
    <w:rsid w:val="00E93CDC"/>
    <w:rsid w:val="00E9415C"/>
    <w:rsid w:val="00E945F7"/>
    <w:rsid w:val="00E94A51"/>
    <w:rsid w:val="00E94F2D"/>
    <w:rsid w:val="00E95599"/>
    <w:rsid w:val="00E9568B"/>
    <w:rsid w:val="00E96361"/>
    <w:rsid w:val="00E96FC2"/>
    <w:rsid w:val="00EA0754"/>
    <w:rsid w:val="00EA0D1A"/>
    <w:rsid w:val="00EA120C"/>
    <w:rsid w:val="00EA16FB"/>
    <w:rsid w:val="00EA18BC"/>
    <w:rsid w:val="00EA19BD"/>
    <w:rsid w:val="00EA1E54"/>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09"/>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4E6C"/>
    <w:rsid w:val="00ED6C7B"/>
    <w:rsid w:val="00ED6E81"/>
    <w:rsid w:val="00ED6ED3"/>
    <w:rsid w:val="00ED744C"/>
    <w:rsid w:val="00ED77A0"/>
    <w:rsid w:val="00EE11B0"/>
    <w:rsid w:val="00EE188A"/>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22D6"/>
    <w:rsid w:val="00F12FB5"/>
    <w:rsid w:val="00F145E0"/>
    <w:rsid w:val="00F15122"/>
    <w:rsid w:val="00F15430"/>
    <w:rsid w:val="00F16E56"/>
    <w:rsid w:val="00F174EE"/>
    <w:rsid w:val="00F177BF"/>
    <w:rsid w:val="00F17828"/>
    <w:rsid w:val="00F17D32"/>
    <w:rsid w:val="00F20AC0"/>
    <w:rsid w:val="00F20B66"/>
    <w:rsid w:val="00F20FF0"/>
    <w:rsid w:val="00F215B1"/>
    <w:rsid w:val="00F222C4"/>
    <w:rsid w:val="00F224C9"/>
    <w:rsid w:val="00F22B79"/>
    <w:rsid w:val="00F22D09"/>
    <w:rsid w:val="00F22EC7"/>
    <w:rsid w:val="00F22F57"/>
    <w:rsid w:val="00F22FFE"/>
    <w:rsid w:val="00F23280"/>
    <w:rsid w:val="00F23721"/>
    <w:rsid w:val="00F24628"/>
    <w:rsid w:val="00F24827"/>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407EB"/>
    <w:rsid w:val="00F40EF9"/>
    <w:rsid w:val="00F41A2A"/>
    <w:rsid w:val="00F422B5"/>
    <w:rsid w:val="00F428A0"/>
    <w:rsid w:val="00F42E8F"/>
    <w:rsid w:val="00F43698"/>
    <w:rsid w:val="00F44351"/>
    <w:rsid w:val="00F454E5"/>
    <w:rsid w:val="00F461D6"/>
    <w:rsid w:val="00F47D87"/>
    <w:rsid w:val="00F511F2"/>
    <w:rsid w:val="00F51927"/>
    <w:rsid w:val="00F52161"/>
    <w:rsid w:val="00F52F35"/>
    <w:rsid w:val="00F5343A"/>
    <w:rsid w:val="00F53D87"/>
    <w:rsid w:val="00F542E6"/>
    <w:rsid w:val="00F54E20"/>
    <w:rsid w:val="00F55088"/>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942"/>
    <w:rsid w:val="00F73988"/>
    <w:rsid w:val="00F74733"/>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C3"/>
    <w:rsid w:val="00FB0BDB"/>
    <w:rsid w:val="00FB37B9"/>
    <w:rsid w:val="00FB38DD"/>
    <w:rsid w:val="00FB4130"/>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F2"/>
    <w:rsid w:val="00FC2AE0"/>
    <w:rsid w:val="00FC3170"/>
    <w:rsid w:val="00FC4221"/>
    <w:rsid w:val="00FC46B9"/>
    <w:rsid w:val="00FC4B39"/>
    <w:rsid w:val="00FC53DD"/>
    <w:rsid w:val="00FC58E5"/>
    <w:rsid w:val="00FC6101"/>
    <w:rsid w:val="00FC629B"/>
    <w:rsid w:val="00FC6D6B"/>
    <w:rsid w:val="00FC7A23"/>
    <w:rsid w:val="00FD0231"/>
    <w:rsid w:val="00FD1F6E"/>
    <w:rsid w:val="00FD351C"/>
    <w:rsid w:val="00FD3737"/>
    <w:rsid w:val="00FD39FD"/>
    <w:rsid w:val="00FD3D64"/>
    <w:rsid w:val="00FD43BE"/>
    <w:rsid w:val="00FD496A"/>
    <w:rsid w:val="00FD5834"/>
    <w:rsid w:val="00FD63EF"/>
    <w:rsid w:val="00FD7419"/>
    <w:rsid w:val="00FD7426"/>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91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e">
    <w:name w:val="annotation subject"/>
    <w:basedOn w:val="a8"/>
    <w:next w:val="a8"/>
    <w:link w:val="Char5"/>
    <w:semiHidden/>
    <w:unhideWhenUsed/>
    <w:pPr>
      <w:textAlignment w:val="baseline"/>
    </w:pPr>
    <w:rPr>
      <w:b/>
      <w:bCs/>
      <w:lang w:val="en-GB" w:eastAsia="ja-JP"/>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rPr>
      <w:b/>
      <w:bCs/>
    </w:rPr>
  </w:style>
  <w:style w:type="character" w:styleId="af1">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2">
    <w:name w:val="annotation reference"/>
    <w:uiPriority w:val="99"/>
    <w:rPr>
      <w:sz w:val="16"/>
      <w:szCs w:val="16"/>
    </w:rPr>
  </w:style>
  <w:style w:type="character" w:styleId="af3">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4"/>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af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5">
    <w:name w:val="批注主题 Char"/>
    <w:basedOn w:val="Char0"/>
    <w:link w:val="ae"/>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Char6">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basedOn w:val="a0"/>
    <w:link w:val="af4"/>
    <w:uiPriority w:val="34"/>
    <w:qFormat/>
    <w:rsid w:val="00783A6A"/>
    <w:rPr>
      <w:rFonts w:eastAsia="Times New Roman"/>
      <w:lang w:val="en-GB" w:eastAsia="ja-JP"/>
    </w:rPr>
  </w:style>
  <w:style w:type="paragraph" w:customStyle="1" w:styleId="CRCoverPage">
    <w:name w:val="CR Cover Page"/>
    <w:link w:val="CRCoverPageZchn"/>
    <w:qFormat/>
    <w:rsid w:val="00CF5385"/>
    <w:pPr>
      <w:spacing w:after="120"/>
    </w:pPr>
    <w:rPr>
      <w:rFonts w:ascii="Arial" w:eastAsia="Times New Roman" w:hAnsi="Arial"/>
      <w:lang w:val="en-GB" w:eastAsia="en-US"/>
    </w:rPr>
  </w:style>
  <w:style w:type="character" w:customStyle="1" w:styleId="CRCoverPageZchn">
    <w:name w:val="CR Cover Page Zchn"/>
    <w:link w:val="CRCoverPage"/>
    <w:qFormat/>
    <w:locked/>
    <w:rsid w:val="00CF538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171988-1751-425E-A244-5AC2B352BCBF}">
  <ds:schemaRefs>
    <ds:schemaRef ds:uri="http://schemas.openxmlformats.org/officeDocument/2006/bibliography"/>
  </ds:schemaRefs>
</ds:datastoreItem>
</file>

<file path=customXml/itemProps3.xml><?xml version="1.0" encoding="utf-8"?>
<ds:datastoreItem xmlns:ds="http://schemas.openxmlformats.org/officeDocument/2006/customXml" ds:itemID="{6E569B87-2F96-4A4A-9AD7-52FBF236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6</cp:revision>
  <dcterms:created xsi:type="dcterms:W3CDTF">2024-05-10T07:20:00Z</dcterms:created>
  <dcterms:modified xsi:type="dcterms:W3CDTF">2024-05-10T07:52:00Z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(3)tFdxx62+L9wYtxISqJtGyKXWPLNSr+uc/FdZqlfuSgTTwId/ioSfjQWUvqs0bgWK6ezIk/SV
WJMZ+GLDT+FxZDcrDSBdHXMQlfyJAy7oWOcby8exkl5gYemBs0LQaEjGnPx11r+bF6ioYzRD
9JuaEbdNjGT0jOuVxc8PX7bh+/RHFFoahXl5btd7pjHhreu0cfBwX4j2EoXpILjh1ZzSdphX
E1KocCovslbP+5eIwp</vt:lpwstr>
  </property>
  <property fmtid="{D5CDD505-2E9C-101B-9397-08002B2CF9AE}" pid="4" name="_2015_ms_pID_7253431">
    <vt:lpwstr>QvXvql0YcCZOL80m99OuWCd2zLeWvGIN/Oa+P5wjT9UxIrDhyEUNXG
5CNPIBVaUqyWsynSudEPy+s6oCkHwizqrYuMGoPXhG8CWxDXXdOMSrTIx6VzKud5XIsDFOsW
M2jFldtjiYVmC9PK9ksF4BR5jxq5yp1ZDOjq2dEbSL7Gszb8eJvja5Jau5eNmC7DTFAwJ6P1
IXtzO6EVWq3wbSXNSH2PR17v6HgNsDriyEXR</vt:lpwstr>
  </property>
  <property fmtid="{D5CDD505-2E9C-101B-9397-08002B2CF9AE}" pid="5" name="_2015_ms_pID_7253432">
    <vt:lpwstr>Pg==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1711333018</vt:lpwstr>
  </property>
</Properties>
</file>