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4AAE9" w14:textId="5A7414BB" w:rsidR="00491BA2" w:rsidRPr="00946C32" w:rsidRDefault="00491BA2" w:rsidP="00491BA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2</w:t>
      </w:r>
      <w:r w:rsidR="008F3A3D">
        <w:rPr>
          <w:rFonts w:ascii="Arial" w:eastAsia="맑은 고딕" w:hAnsi="Arial" w:cs="Arial"/>
          <w:b/>
          <w:sz w:val="24"/>
          <w:szCs w:val="24"/>
          <w:lang w:eastAsia="ko-KR"/>
        </w:rPr>
        <w:t>6</w:t>
      </w:r>
      <w:r>
        <w:rPr>
          <w:rFonts w:ascii="Arial" w:eastAsia="맑은 고딕" w:hAnsi="Arial" w:cs="Arial"/>
          <w:b/>
          <w:sz w:val="24"/>
          <w:szCs w:val="24"/>
          <w:lang w:eastAsia="ko-KR"/>
        </w:rPr>
        <w:t xml:space="preserve">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F419A6" w:rsidRPr="00F419A6">
        <w:t xml:space="preserve"> </w:t>
      </w:r>
      <w:r w:rsidR="00F419A6" w:rsidRPr="00F419A6">
        <w:rPr>
          <w:rFonts w:ascii="Arial" w:eastAsia="맑은 고딕" w:hAnsi="Arial" w:cs="Arial"/>
          <w:b/>
          <w:sz w:val="24"/>
          <w:szCs w:val="24"/>
          <w:lang w:eastAsia="ko-KR"/>
        </w:rPr>
        <w:t>R2-</w:t>
      </w:r>
      <w:r w:rsidR="008F3A3D">
        <w:rPr>
          <w:rFonts w:ascii="Arial" w:eastAsia="맑은 고딕" w:hAnsi="Arial" w:cs="Arial"/>
          <w:b/>
          <w:sz w:val="24"/>
          <w:szCs w:val="24"/>
          <w:lang w:eastAsia="ko-KR"/>
        </w:rPr>
        <w:t>240</w:t>
      </w:r>
      <w:r w:rsidR="001E15DD">
        <w:rPr>
          <w:rFonts w:ascii="Arial" w:eastAsia="맑은 고딕" w:hAnsi="Arial" w:cs="Arial"/>
          <w:b/>
          <w:sz w:val="24"/>
          <w:szCs w:val="24"/>
          <w:lang w:eastAsia="ko-KR"/>
        </w:rPr>
        <w:t>4597</w:t>
      </w:r>
    </w:p>
    <w:p w14:paraId="6C7DAA99" w14:textId="7BE47F93" w:rsidR="00491BA2" w:rsidRPr="00780DFF" w:rsidRDefault="0051176C" w:rsidP="00491BA2">
      <w:pPr>
        <w:tabs>
          <w:tab w:val="left" w:pos="1985"/>
          <w:tab w:val="right" w:pos="9639"/>
        </w:tabs>
        <w:spacing w:after="100" w:afterAutospacing="1"/>
        <w:jc w:val="both"/>
        <w:rPr>
          <w:rFonts w:ascii="Arial" w:eastAsia="SimSun" w:hAnsi="Arial" w:cs="Arial"/>
          <w:b/>
          <w:noProof/>
          <w:sz w:val="24"/>
          <w:szCs w:val="22"/>
          <w:lang w:eastAsia="en-US"/>
        </w:rPr>
      </w:pPr>
      <w:r>
        <w:rPr>
          <w:rFonts w:ascii="Arial" w:eastAsia="SimSun" w:hAnsi="Arial" w:cs="Arial"/>
          <w:b/>
          <w:noProof/>
          <w:sz w:val="24"/>
          <w:szCs w:val="22"/>
          <w:lang w:eastAsia="zh-CN"/>
        </w:rPr>
        <w:t>Fukuoka</w:t>
      </w:r>
      <w:r w:rsidRPr="00D81BC2">
        <w:rPr>
          <w:rFonts w:ascii="Arial" w:eastAsia="SimSun" w:hAnsi="Arial" w:cs="Arial"/>
          <w:b/>
          <w:noProof/>
          <w:sz w:val="24"/>
          <w:szCs w:val="22"/>
          <w:lang w:eastAsia="zh-CN"/>
        </w:rPr>
        <w:t xml:space="preserve">, </w:t>
      </w:r>
      <w:r>
        <w:rPr>
          <w:rFonts w:ascii="Arial" w:eastAsia="SimSun" w:hAnsi="Arial" w:cs="Arial"/>
          <w:b/>
          <w:noProof/>
          <w:sz w:val="24"/>
          <w:szCs w:val="22"/>
          <w:lang w:eastAsia="zh-CN"/>
        </w:rPr>
        <w:t>Japan, 20</w:t>
      </w:r>
      <w:r w:rsidRPr="00D81BC2">
        <w:rPr>
          <w:rFonts w:ascii="Arial" w:eastAsia="SimSun" w:hAnsi="Arial" w:cs="Arial"/>
          <w:b/>
          <w:noProof/>
          <w:sz w:val="24"/>
          <w:szCs w:val="22"/>
          <w:lang w:eastAsia="zh-CN"/>
        </w:rPr>
        <w:t>th</w:t>
      </w:r>
      <w:r w:rsidRPr="00780DFF">
        <w:rPr>
          <w:rFonts w:ascii="Arial" w:eastAsia="SimSun" w:hAnsi="Arial" w:cs="Arial"/>
          <w:b/>
          <w:noProof/>
          <w:sz w:val="24"/>
          <w:szCs w:val="22"/>
          <w:lang w:eastAsia="zh-CN"/>
        </w:rPr>
        <w:t xml:space="preserve"> </w:t>
      </w:r>
      <w:r>
        <w:rPr>
          <w:rFonts w:ascii="Arial" w:eastAsia="SimSun" w:hAnsi="Arial" w:cs="Arial"/>
          <w:b/>
          <w:noProof/>
          <w:sz w:val="24"/>
          <w:szCs w:val="22"/>
          <w:lang w:eastAsia="zh-CN"/>
        </w:rPr>
        <w:t>May</w:t>
      </w:r>
      <w:r w:rsidRPr="00780DFF">
        <w:rPr>
          <w:rFonts w:ascii="Arial" w:eastAsia="SimSun" w:hAnsi="Arial" w:cs="Arial"/>
          <w:b/>
          <w:noProof/>
          <w:sz w:val="24"/>
          <w:szCs w:val="22"/>
          <w:lang w:eastAsia="zh-CN"/>
        </w:rPr>
        <w:t xml:space="preserve"> – </w:t>
      </w:r>
      <w:r>
        <w:rPr>
          <w:rFonts w:ascii="Arial" w:eastAsia="SimSun" w:hAnsi="Arial" w:cs="Arial"/>
          <w:b/>
          <w:noProof/>
          <w:sz w:val="24"/>
          <w:szCs w:val="22"/>
          <w:lang w:eastAsia="zh-CN"/>
        </w:rPr>
        <w:t>24</w:t>
      </w:r>
      <w:r w:rsidRPr="00780DFF">
        <w:rPr>
          <w:rFonts w:ascii="Arial" w:eastAsia="SimSun" w:hAnsi="Arial" w:cs="Arial"/>
          <w:b/>
          <w:noProof/>
          <w:sz w:val="24"/>
          <w:szCs w:val="22"/>
          <w:lang w:eastAsia="zh-CN"/>
        </w:rPr>
        <w:t xml:space="preserve">th </w:t>
      </w:r>
      <w:r>
        <w:rPr>
          <w:rFonts w:ascii="Arial" w:eastAsia="SimSun" w:hAnsi="Arial" w:cs="Arial"/>
          <w:b/>
          <w:noProof/>
          <w:sz w:val="24"/>
          <w:szCs w:val="22"/>
          <w:lang w:eastAsia="zh-CN"/>
        </w:rPr>
        <w:t>May</w:t>
      </w:r>
      <w:r w:rsidRPr="00780DFF">
        <w:rPr>
          <w:rFonts w:ascii="Arial" w:eastAsia="SimSun" w:hAnsi="Arial" w:cs="Arial"/>
          <w:b/>
          <w:noProof/>
          <w:sz w:val="24"/>
          <w:szCs w:val="22"/>
          <w:lang w:eastAsia="zh-CN"/>
        </w:rPr>
        <w:t xml:space="preserve">, 2024                                                                                                              </w:t>
      </w:r>
    </w:p>
    <w:p w14:paraId="2C7DFAC9" w14:textId="5C720984"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FD3611">
        <w:rPr>
          <w:rFonts w:ascii="Arial" w:eastAsia="맑은 고딕" w:hAnsi="Arial" w:cs="Arial"/>
          <w:b/>
          <w:sz w:val="24"/>
          <w:szCs w:val="24"/>
          <w:lang w:eastAsia="ko-KR"/>
        </w:rPr>
        <w:t>8</w:t>
      </w:r>
      <w:r w:rsidR="00416A4C">
        <w:rPr>
          <w:rFonts w:ascii="Arial" w:eastAsia="맑은 고딕" w:hAnsi="Arial" w:cs="Arial"/>
          <w:b/>
          <w:sz w:val="24"/>
          <w:szCs w:val="24"/>
          <w:lang w:eastAsia="ko-KR"/>
        </w:rPr>
        <w:t>.</w:t>
      </w:r>
      <w:r w:rsidR="00FD3611">
        <w:rPr>
          <w:rFonts w:ascii="Arial" w:eastAsia="맑은 고딕" w:hAnsi="Arial" w:cs="Arial"/>
          <w:b/>
          <w:sz w:val="24"/>
          <w:szCs w:val="24"/>
          <w:lang w:eastAsia="ko-KR"/>
        </w:rPr>
        <w:t>3</w:t>
      </w:r>
      <w:r w:rsidR="00416A4C">
        <w:rPr>
          <w:rFonts w:ascii="Arial" w:eastAsia="맑은 고딕" w:hAnsi="Arial" w:cs="Arial"/>
          <w:b/>
          <w:sz w:val="24"/>
          <w:szCs w:val="24"/>
          <w:lang w:eastAsia="ko-KR"/>
        </w:rPr>
        <w:t>.</w:t>
      </w:r>
      <w:r w:rsidR="00911B88">
        <w:rPr>
          <w:rFonts w:ascii="Arial" w:eastAsia="맑은 고딕" w:hAnsi="Arial" w:cs="Arial"/>
          <w:b/>
          <w:sz w:val="24"/>
          <w:szCs w:val="24"/>
          <w:lang w:eastAsia="ko-KR"/>
        </w:rPr>
        <w:t>4</w:t>
      </w:r>
      <w:r w:rsidR="008F3A3D">
        <w:rPr>
          <w:rFonts w:ascii="Arial" w:eastAsia="맑은 고딕" w:hAnsi="Arial" w:cs="Arial"/>
          <w:b/>
          <w:sz w:val="24"/>
          <w:szCs w:val="24"/>
          <w:lang w:eastAsia="ko-KR"/>
        </w:rPr>
        <w:t>.2</w:t>
      </w:r>
      <w:r w:rsidR="00704E81">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21440AC1"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217AA2">
        <w:rPr>
          <w:rFonts w:ascii="Arial" w:eastAsia="맑은 고딕" w:hAnsi="Arial" w:cs="Arial"/>
          <w:b/>
          <w:sz w:val="24"/>
          <w:szCs w:val="24"/>
          <w:lang w:eastAsia="ko-KR"/>
        </w:rPr>
        <w:t xml:space="preserve">Discussion on </w:t>
      </w:r>
      <w:r w:rsidR="00D81BC2">
        <w:rPr>
          <w:rFonts w:ascii="Arial" w:eastAsia="맑은 고딕" w:hAnsi="Arial" w:cs="Arial"/>
          <w:b/>
          <w:sz w:val="24"/>
          <w:szCs w:val="24"/>
          <w:lang w:eastAsia="ko-KR"/>
        </w:rPr>
        <w:t xml:space="preserve">RLF/HOF </w:t>
      </w:r>
      <w:r w:rsidR="00911B88">
        <w:rPr>
          <w:rFonts w:ascii="Arial" w:eastAsia="맑은 고딕" w:hAnsi="Arial" w:cs="Arial"/>
          <w:b/>
          <w:sz w:val="24"/>
          <w:szCs w:val="24"/>
          <w:lang w:eastAsia="ko-KR"/>
        </w:rPr>
        <w:t>prediction</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6E8DBA63" w14:textId="427E956C" w:rsidR="003E50B1" w:rsidRPr="00551D35" w:rsidRDefault="003E50B1" w:rsidP="007054A8">
      <w:pPr>
        <w:overflowPunct/>
        <w:autoSpaceDE/>
        <w:autoSpaceDN/>
        <w:adjustRightInd/>
        <w:spacing w:after="0" w:line="360" w:lineRule="auto"/>
        <w:rPr>
          <w:rFonts w:eastAsia="맑은 고딕"/>
          <w:lang w:eastAsia="ko-KR"/>
        </w:rPr>
      </w:pPr>
      <w:r w:rsidRPr="00551D35">
        <w:rPr>
          <w:rFonts w:eastAsia="맑은 고딕" w:hint="eastAsia"/>
          <w:lang w:eastAsia="ko-KR"/>
        </w:rPr>
        <w:t xml:space="preserve">This contribution </w:t>
      </w:r>
      <w:r w:rsidR="00017D4D" w:rsidRPr="00551D35">
        <w:rPr>
          <w:rFonts w:eastAsia="맑은 고딕"/>
          <w:lang w:eastAsia="ko-KR"/>
        </w:rPr>
        <w:t xml:space="preserve">provides </w:t>
      </w:r>
      <w:r w:rsidR="00FE6337">
        <w:rPr>
          <w:rFonts w:eastAsia="맑은 고딕"/>
          <w:lang w:eastAsia="ko-KR"/>
        </w:rPr>
        <w:t xml:space="preserve">our understanding and proposals </w:t>
      </w:r>
      <w:r w:rsidR="00017D4D" w:rsidRPr="00551D35">
        <w:rPr>
          <w:rFonts w:eastAsia="맑은 고딕"/>
          <w:lang w:eastAsia="ko-KR"/>
        </w:rPr>
        <w:t xml:space="preserve">on </w:t>
      </w:r>
      <w:r w:rsidR="00D81BC2" w:rsidRPr="00551D35">
        <w:rPr>
          <w:rFonts w:eastAsia="맑은 고딕"/>
          <w:lang w:eastAsia="ko-KR"/>
        </w:rPr>
        <w:t>RLF/HOF</w:t>
      </w:r>
      <w:r w:rsidR="005E7C3C">
        <w:rPr>
          <w:rFonts w:eastAsia="맑은 고딕"/>
          <w:lang w:eastAsia="ko-KR"/>
        </w:rPr>
        <w:t xml:space="preserve"> prediction</w:t>
      </w:r>
      <w:r w:rsidR="00217AA2" w:rsidRPr="00551D35">
        <w:rPr>
          <w:rFonts w:eastAsia="맑은 고딕"/>
          <w:lang w:eastAsia="ko-KR"/>
        </w:rPr>
        <w:t xml:space="preserve"> according to t</w:t>
      </w:r>
      <w:r w:rsidR="00551D35">
        <w:rPr>
          <w:rFonts w:eastAsia="맑은 고딕"/>
          <w:lang w:eastAsia="ko-KR"/>
        </w:rPr>
        <w:t>he following objective in SID [1</w:t>
      </w:r>
      <w:r w:rsidR="00217AA2" w:rsidRPr="00551D35">
        <w:rPr>
          <w:rFonts w:eastAsia="맑은 고딕"/>
          <w:lang w:eastAsia="ko-KR"/>
        </w:rPr>
        <w:t>].</w:t>
      </w:r>
    </w:p>
    <w:tbl>
      <w:tblPr>
        <w:tblStyle w:val="af1"/>
        <w:tblW w:w="0" w:type="auto"/>
        <w:tblInd w:w="0" w:type="dxa"/>
        <w:tblLook w:val="04A0" w:firstRow="1" w:lastRow="0" w:firstColumn="1" w:lastColumn="0" w:noHBand="0" w:noVBand="1"/>
      </w:tblPr>
      <w:tblGrid>
        <w:gridCol w:w="9631"/>
      </w:tblGrid>
      <w:tr w:rsidR="00217AA2" w14:paraId="6604F649" w14:textId="77777777" w:rsidTr="00217AA2">
        <w:tc>
          <w:tcPr>
            <w:tcW w:w="9631" w:type="dxa"/>
          </w:tcPr>
          <w:p w14:paraId="40B17D5A" w14:textId="77777777" w:rsidR="00217AA2" w:rsidRDefault="00217AA2" w:rsidP="00217AA2">
            <w:pPr>
              <w:widowControl w:val="0"/>
              <w:overflowPunct/>
              <w:spacing w:after="0"/>
              <w:jc w:val="both"/>
              <w:rPr>
                <w:bCs/>
                <w:sz w:val="22"/>
                <w:szCs w:val="28"/>
                <w:lang w:val="en-US" w:eastAsia="en-GB"/>
              </w:rPr>
            </w:pPr>
            <w:r>
              <w:rPr>
                <w:rFonts w:eastAsia="Calibri"/>
                <w:bCs/>
                <w:sz w:val="22"/>
                <w:szCs w:val="28"/>
                <w:lang w:val="en-US"/>
              </w:rPr>
              <w:t>Study and evaluate potential benefits and gains of AI/ML aided mobility for network triggered L3-based handover, considering the following aspects:</w:t>
            </w:r>
          </w:p>
          <w:p w14:paraId="7422B0EC" w14:textId="77777777" w:rsidR="00217AA2" w:rsidRDefault="00217AA2" w:rsidP="00217AA2">
            <w:pPr>
              <w:widowControl w:val="0"/>
              <w:numPr>
                <w:ilvl w:val="0"/>
                <w:numId w:val="31"/>
              </w:numPr>
              <w:overflowPunct/>
              <w:autoSpaceDE/>
              <w:adjustRightInd/>
              <w:spacing w:after="0"/>
              <w:jc w:val="both"/>
              <w:textAlignment w:val="auto"/>
              <w:rPr>
                <w:bCs/>
                <w:sz w:val="22"/>
                <w:szCs w:val="28"/>
                <w:lang w:val="en-US"/>
              </w:rPr>
            </w:pPr>
            <w:r>
              <w:rPr>
                <w:rFonts w:eastAsia="Calibri"/>
                <w:bCs/>
                <w:sz w:val="22"/>
                <w:szCs w:val="28"/>
                <w:lang w:val="en-US"/>
              </w:rPr>
              <w:t xml:space="preserve">AI/ML based RRM measurement and event prediction, </w:t>
            </w:r>
          </w:p>
          <w:p w14:paraId="71EA35A8" w14:textId="77777777" w:rsidR="00217AA2" w:rsidRDefault="00217AA2" w:rsidP="00217AA2">
            <w:pPr>
              <w:widowControl w:val="0"/>
              <w:numPr>
                <w:ilvl w:val="1"/>
                <w:numId w:val="31"/>
              </w:numPr>
              <w:overflowPunct/>
              <w:autoSpaceDE/>
              <w:adjustRightInd/>
              <w:spacing w:after="0"/>
              <w:jc w:val="both"/>
              <w:textAlignment w:val="auto"/>
              <w:rPr>
                <w:rFonts w:eastAsia="DengXian"/>
                <w:bCs/>
                <w:sz w:val="22"/>
                <w:szCs w:val="28"/>
                <w:lang w:val="en-US"/>
              </w:rPr>
            </w:pPr>
            <w:r>
              <w:rPr>
                <w:rFonts w:eastAsia="Calibri"/>
                <w:bCs/>
                <w:sz w:val="22"/>
                <w:szCs w:val="28"/>
                <w:lang w:val="en-US"/>
              </w:rPr>
              <w:t>Cell-level measurement prediction including intra and inter-frequency (UE sided and NW sided model) [RAN2]</w:t>
            </w:r>
          </w:p>
          <w:p w14:paraId="521A2E2C" w14:textId="67E0B1B9" w:rsidR="00217AA2" w:rsidRPr="00D81BC2" w:rsidRDefault="00D81BC2" w:rsidP="00217AA2">
            <w:pPr>
              <w:widowControl w:val="0"/>
              <w:numPr>
                <w:ilvl w:val="2"/>
                <w:numId w:val="31"/>
              </w:numPr>
              <w:overflowPunct/>
              <w:autoSpaceDE/>
              <w:adjustRightInd/>
              <w:spacing w:after="0"/>
              <w:jc w:val="both"/>
              <w:textAlignment w:val="auto"/>
              <w:rPr>
                <w:rFonts w:eastAsia="DengXian"/>
                <w:bCs/>
                <w:sz w:val="22"/>
                <w:szCs w:val="28"/>
                <w:lang w:val="en-US"/>
              </w:rPr>
            </w:pPr>
            <w:r>
              <w:rPr>
                <w:rFonts w:eastAsia="Calibri"/>
                <w:bCs/>
                <w:sz w:val="22"/>
                <w:szCs w:val="28"/>
                <w:lang w:val="en-US"/>
              </w:rPr>
              <w:t>…</w:t>
            </w:r>
          </w:p>
          <w:p w14:paraId="0575BBD2" w14:textId="77777777" w:rsidR="00D81BC2" w:rsidRPr="00D81BC2" w:rsidRDefault="00D81BC2" w:rsidP="00217AA2">
            <w:pPr>
              <w:widowControl w:val="0"/>
              <w:numPr>
                <w:ilvl w:val="2"/>
                <w:numId w:val="31"/>
              </w:numPr>
              <w:overflowPunct/>
              <w:autoSpaceDE/>
              <w:adjustRightInd/>
              <w:spacing w:after="0"/>
              <w:jc w:val="both"/>
              <w:textAlignment w:val="auto"/>
              <w:rPr>
                <w:rFonts w:eastAsia="DengXian"/>
                <w:bCs/>
                <w:sz w:val="22"/>
                <w:szCs w:val="28"/>
                <w:lang w:val="en-US"/>
              </w:rPr>
            </w:pPr>
            <w:r>
              <w:rPr>
                <w:rFonts w:eastAsia="Calibri"/>
                <w:bCs/>
                <w:sz w:val="22"/>
                <w:szCs w:val="28"/>
                <w:lang w:val="en-US"/>
              </w:rPr>
              <w:t>HO failure/RLF prediction (UE sided model) [RAN2]</w:t>
            </w:r>
          </w:p>
          <w:p w14:paraId="066183AB" w14:textId="450CF880" w:rsidR="00D81BC2" w:rsidRPr="00217AA2" w:rsidRDefault="00D81BC2" w:rsidP="00217AA2">
            <w:pPr>
              <w:widowControl w:val="0"/>
              <w:numPr>
                <w:ilvl w:val="2"/>
                <w:numId w:val="31"/>
              </w:numPr>
              <w:overflowPunct/>
              <w:autoSpaceDE/>
              <w:adjustRightInd/>
              <w:spacing w:after="0"/>
              <w:jc w:val="both"/>
              <w:textAlignment w:val="auto"/>
              <w:rPr>
                <w:rFonts w:eastAsia="DengXian"/>
                <w:bCs/>
                <w:sz w:val="22"/>
                <w:szCs w:val="28"/>
                <w:lang w:val="en-US"/>
              </w:rPr>
            </w:pPr>
            <w:r>
              <w:rPr>
                <w:rFonts w:eastAsia="Calibri"/>
                <w:bCs/>
                <w:sz w:val="22"/>
                <w:szCs w:val="28"/>
                <w:lang w:val="en-US"/>
              </w:rPr>
              <w:t>…</w:t>
            </w:r>
          </w:p>
        </w:tc>
      </w:tr>
    </w:tbl>
    <w:p w14:paraId="783E7699" w14:textId="04FCD1D6" w:rsidR="007054A8"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251D74C7" w14:textId="6734FEE1" w:rsidR="002873FB" w:rsidRDefault="008D0B9C" w:rsidP="00217AA2">
      <w:pPr>
        <w:rPr>
          <w:rFonts w:eastAsia="맑은 고딕"/>
          <w:lang w:eastAsia="ko-KR"/>
        </w:rPr>
      </w:pPr>
      <w:r>
        <w:rPr>
          <w:rFonts w:eastAsia="맑은 고딕" w:hint="eastAsia"/>
          <w:lang w:eastAsia="ko-KR"/>
        </w:rPr>
        <w:t>Based</w:t>
      </w:r>
      <w:r>
        <w:rPr>
          <w:rFonts w:eastAsia="맑은 고딕"/>
          <w:lang w:eastAsia="ko-KR"/>
        </w:rPr>
        <w:t xml:space="preserve"> on </w:t>
      </w:r>
      <w:r w:rsidR="002873FB">
        <w:rPr>
          <w:rFonts w:eastAsia="맑은 고딕"/>
          <w:lang w:eastAsia="ko-KR"/>
        </w:rPr>
        <w:t xml:space="preserve">contributions </w:t>
      </w:r>
      <w:r>
        <w:rPr>
          <w:rFonts w:eastAsia="맑은 고딕"/>
          <w:lang w:eastAsia="ko-KR"/>
        </w:rPr>
        <w:t xml:space="preserve">in the last meeting, </w:t>
      </w:r>
      <w:r w:rsidR="00DB0486">
        <w:rPr>
          <w:rFonts w:eastAsia="맑은 고딕"/>
          <w:lang w:eastAsia="ko-KR"/>
        </w:rPr>
        <w:t xml:space="preserve">companies </w:t>
      </w:r>
      <w:r w:rsidR="00025B4A">
        <w:rPr>
          <w:rFonts w:eastAsia="맑은 고딕"/>
          <w:lang w:eastAsia="ko-KR"/>
        </w:rPr>
        <w:t>have split understanding for RLF/HOF prediction on whether a separate AI/ML model is needed</w:t>
      </w:r>
      <w:r w:rsidR="002873FB">
        <w:rPr>
          <w:rFonts w:eastAsia="맑은 고딕"/>
          <w:lang w:eastAsia="ko-KR"/>
        </w:rPr>
        <w:t xml:space="preserve"> (Case 1)</w:t>
      </w:r>
      <w:r w:rsidR="00025B4A">
        <w:rPr>
          <w:rFonts w:eastAsia="맑은 고딕"/>
          <w:lang w:eastAsia="ko-KR"/>
        </w:rPr>
        <w:t xml:space="preserve"> or </w:t>
      </w:r>
      <w:r w:rsidR="002A48FB">
        <w:rPr>
          <w:rFonts w:eastAsia="맑은 고딕"/>
          <w:lang w:eastAsia="ko-KR"/>
        </w:rPr>
        <w:t xml:space="preserve">the </w:t>
      </w:r>
      <w:r w:rsidR="00025B4A">
        <w:rPr>
          <w:rFonts w:eastAsia="맑은 고딕"/>
          <w:lang w:eastAsia="ko-KR"/>
        </w:rPr>
        <w:t>RRM prediction model can be reused</w:t>
      </w:r>
      <w:r w:rsidR="002873FB">
        <w:rPr>
          <w:rFonts w:eastAsia="맑은 고딕"/>
          <w:lang w:eastAsia="ko-KR"/>
        </w:rPr>
        <w:t xml:space="preserve"> (Case 2)</w:t>
      </w:r>
      <w:r w:rsidR="00025B4A">
        <w:rPr>
          <w:rFonts w:eastAsia="맑은 고딕"/>
          <w:lang w:eastAsia="ko-KR"/>
        </w:rPr>
        <w:t xml:space="preserve">. </w:t>
      </w:r>
      <w:r w:rsidR="002873FB">
        <w:rPr>
          <w:rFonts w:eastAsia="맑은 고딕"/>
          <w:lang w:eastAsia="ko-KR"/>
        </w:rPr>
        <w:t>Case 1 and Case 2 can be depicted as in Figure 1 and Figure 2, respectively.</w:t>
      </w:r>
    </w:p>
    <w:p w14:paraId="43F53AB9" w14:textId="62F7C2C2" w:rsidR="00CB1B88" w:rsidRDefault="006D65B7" w:rsidP="00CB1B88">
      <w:pPr>
        <w:keepNext/>
        <w:jc w:val="center"/>
      </w:pPr>
      <w:r>
        <w:object w:dxaOrig="5640" w:dyaOrig="2371" w14:anchorId="3D0E6B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65pt;height:89.5pt" o:ole="">
            <v:imagedata r:id="rId11" o:title=""/>
          </v:shape>
          <o:OLEObject Type="Embed" ProgID="Visio.Drawing.15" ShapeID="_x0000_i1025" DrawAspect="Content" ObjectID="_1776851371" r:id="rId12"/>
        </w:object>
      </w:r>
    </w:p>
    <w:p w14:paraId="73AC2878" w14:textId="2C64EFAA" w:rsidR="00CB1B88" w:rsidRDefault="00CB1B88" w:rsidP="00CB1B88">
      <w:pPr>
        <w:pStyle w:val="af4"/>
        <w:jc w:val="center"/>
      </w:pPr>
      <w:r>
        <w:t xml:space="preserve">Figure </w:t>
      </w:r>
      <w:r>
        <w:fldChar w:fldCharType="begin"/>
      </w:r>
      <w:r>
        <w:instrText xml:space="preserve"> SEQ Figure \* ARABIC </w:instrText>
      </w:r>
      <w:r>
        <w:fldChar w:fldCharType="separate"/>
      </w:r>
      <w:r>
        <w:rPr>
          <w:noProof/>
        </w:rPr>
        <w:t>1</w:t>
      </w:r>
      <w:r>
        <w:fldChar w:fldCharType="end"/>
      </w:r>
      <w:r>
        <w:t>. A separate AI/ML model for RLF/HOF</w:t>
      </w:r>
      <w:r w:rsidR="00F534A0">
        <w:t xml:space="preserve"> prediction</w:t>
      </w:r>
    </w:p>
    <w:p w14:paraId="374B0F25" w14:textId="77777777" w:rsidR="0063362A" w:rsidRPr="0063362A" w:rsidRDefault="0063362A" w:rsidP="0063362A">
      <w:pPr>
        <w:rPr>
          <w:rFonts w:eastAsiaTheme="minorEastAsia"/>
        </w:rPr>
      </w:pPr>
    </w:p>
    <w:p w14:paraId="670EA8B5" w14:textId="426E8F89" w:rsidR="00CB1B88" w:rsidRDefault="006D65B7" w:rsidP="00CB1B88">
      <w:pPr>
        <w:keepNext/>
        <w:jc w:val="center"/>
      </w:pPr>
      <w:r>
        <w:object w:dxaOrig="8536" w:dyaOrig="2371" w14:anchorId="29D603C0">
          <v:shape id="_x0000_i1026" type="#_x0000_t75" style="width:320.05pt;height:89.05pt" o:ole="">
            <v:imagedata r:id="rId13" o:title=""/>
          </v:shape>
          <o:OLEObject Type="Embed" ProgID="Visio.Drawing.15" ShapeID="_x0000_i1026" DrawAspect="Content" ObjectID="_1776851372" r:id="rId14"/>
        </w:object>
      </w:r>
    </w:p>
    <w:p w14:paraId="7C7153BC" w14:textId="377ACBD3" w:rsidR="002873FB" w:rsidRDefault="00CB1B88" w:rsidP="00CB1B88">
      <w:pPr>
        <w:pStyle w:val="af4"/>
        <w:jc w:val="center"/>
        <w:rPr>
          <w:rFonts w:eastAsia="맑은 고딕"/>
          <w:lang w:eastAsia="ko-KR"/>
        </w:rPr>
      </w:pPr>
      <w:r>
        <w:t xml:space="preserve">Figure </w:t>
      </w:r>
      <w:r>
        <w:fldChar w:fldCharType="begin"/>
      </w:r>
      <w:r>
        <w:instrText xml:space="preserve"> SEQ Figure \* ARABIC </w:instrText>
      </w:r>
      <w:r>
        <w:fldChar w:fldCharType="separate"/>
      </w:r>
      <w:r>
        <w:rPr>
          <w:noProof/>
        </w:rPr>
        <w:t>2</w:t>
      </w:r>
      <w:r>
        <w:fldChar w:fldCharType="end"/>
      </w:r>
      <w:r>
        <w:t>. Reuse of RRM prediction model for RLF/HOF prediction</w:t>
      </w:r>
    </w:p>
    <w:p w14:paraId="1DF9D831" w14:textId="77777777" w:rsidR="00CB1B88" w:rsidRDefault="00CB1B88" w:rsidP="00217AA2">
      <w:pPr>
        <w:rPr>
          <w:rFonts w:eastAsia="맑은 고딕"/>
          <w:lang w:eastAsia="ko-KR"/>
        </w:rPr>
      </w:pPr>
    </w:p>
    <w:p w14:paraId="7362AB3D" w14:textId="2BEB3A12" w:rsidR="00B26DEE" w:rsidRDefault="00CB1B88" w:rsidP="00217AA2">
      <w:pPr>
        <w:rPr>
          <w:rFonts w:eastAsia="맑은 고딕"/>
          <w:lang w:val="en-US" w:eastAsia="ko-KR"/>
        </w:rPr>
      </w:pPr>
      <w:r>
        <w:rPr>
          <w:rFonts w:eastAsia="맑은 고딕"/>
          <w:lang w:eastAsia="ko-KR"/>
        </w:rPr>
        <w:lastRenderedPageBreak/>
        <w:t xml:space="preserve">In both cases, actual RRM measurement results (e.g., RSRP/RSRQ/SINR) could be </w:t>
      </w:r>
      <w:r w:rsidR="000B1CAF">
        <w:rPr>
          <w:rFonts w:eastAsia="맑은 고딕"/>
          <w:lang w:eastAsia="ko-KR"/>
        </w:rPr>
        <w:t>a common</w:t>
      </w:r>
      <w:r>
        <w:rPr>
          <w:rFonts w:eastAsia="맑은 고딕"/>
          <w:lang w:eastAsia="ko-KR"/>
        </w:rPr>
        <w:t xml:space="preserve"> input parameter</w:t>
      </w:r>
      <w:r w:rsidR="000B1CAF">
        <w:rPr>
          <w:rFonts w:eastAsia="맑은 고딕"/>
          <w:lang w:eastAsia="ko-KR"/>
        </w:rPr>
        <w:t>.</w:t>
      </w:r>
      <w:r>
        <w:rPr>
          <w:rFonts w:eastAsia="맑은 고딕"/>
          <w:lang w:eastAsia="ko-KR"/>
        </w:rPr>
        <w:t xml:space="preserve"> </w:t>
      </w:r>
      <w:r w:rsidR="00025B4A">
        <w:rPr>
          <w:rFonts w:eastAsia="맑은 고딕"/>
          <w:lang w:eastAsia="ko-KR"/>
        </w:rPr>
        <w:t>We understand a separate AI/ML model</w:t>
      </w:r>
      <w:r>
        <w:rPr>
          <w:rFonts w:eastAsia="맑은 고딕"/>
          <w:lang w:eastAsia="ko-KR"/>
        </w:rPr>
        <w:t xml:space="preserve"> (i.e., Case 1) </w:t>
      </w:r>
      <w:r w:rsidR="00E52269">
        <w:rPr>
          <w:rFonts w:eastAsia="맑은 고딕"/>
          <w:lang w:eastAsia="ko-KR"/>
        </w:rPr>
        <w:t xml:space="preserve">in Figure 1 </w:t>
      </w:r>
      <w:r w:rsidR="00025B4A">
        <w:rPr>
          <w:rFonts w:eastAsia="맑은 고딕"/>
          <w:lang w:eastAsia="ko-KR"/>
        </w:rPr>
        <w:t>may be useful in that RLF/HOF specific inputs for the model</w:t>
      </w:r>
      <w:r w:rsidR="00AA6E4E">
        <w:rPr>
          <w:rFonts w:eastAsia="맑은 고딕"/>
          <w:lang w:eastAsia="ko-KR"/>
        </w:rPr>
        <w:t xml:space="preserve"> can be considered. For example, for RLF/HOF prediction, </w:t>
      </w:r>
      <w:r w:rsidR="00AA6E4E" w:rsidRPr="00AA6E4E">
        <w:rPr>
          <w:rFonts w:eastAsia="맑은 고딕"/>
          <w:lang w:val="en-US" w:eastAsia="ko-KR"/>
        </w:rPr>
        <w:t>RLF</w:t>
      </w:r>
      <w:r w:rsidR="002A48FB">
        <w:rPr>
          <w:rFonts w:eastAsia="맑은 고딕"/>
          <w:lang w:val="en-US" w:eastAsia="ko-KR"/>
        </w:rPr>
        <w:t>/HOF</w:t>
      </w:r>
      <w:r w:rsidR="00AA6E4E" w:rsidRPr="00AA6E4E">
        <w:rPr>
          <w:rFonts w:eastAsia="맑은 고딕"/>
          <w:lang w:val="en-US" w:eastAsia="ko-KR"/>
        </w:rPr>
        <w:t xml:space="preserve"> related </w:t>
      </w:r>
      <w:r w:rsidR="002A48FB">
        <w:rPr>
          <w:rFonts w:eastAsia="맑은 고딕"/>
          <w:lang w:val="en-US" w:eastAsia="ko-KR"/>
        </w:rPr>
        <w:t xml:space="preserve">RRC </w:t>
      </w:r>
      <w:r w:rsidR="00AA6E4E" w:rsidRPr="00AA6E4E">
        <w:rPr>
          <w:rFonts w:eastAsia="맑은 고딕"/>
          <w:lang w:val="en-US" w:eastAsia="ko-KR"/>
        </w:rPr>
        <w:t xml:space="preserve">parameters like </w:t>
      </w:r>
      <w:r w:rsidR="00AA6E4E">
        <w:rPr>
          <w:rFonts w:eastAsia="맑은 고딕"/>
          <w:lang w:val="en-US" w:eastAsia="ko-KR"/>
        </w:rPr>
        <w:t xml:space="preserve">T304, </w:t>
      </w:r>
      <w:r w:rsidR="00AA6E4E" w:rsidRPr="00AA6E4E">
        <w:rPr>
          <w:rFonts w:eastAsia="맑은 고딕"/>
          <w:lang w:val="en-US" w:eastAsia="ko-KR"/>
        </w:rPr>
        <w:t>T310, T312, N310,</w:t>
      </w:r>
      <w:r w:rsidR="00556532">
        <w:rPr>
          <w:rFonts w:eastAsia="맑은 고딕"/>
          <w:lang w:val="en-US" w:eastAsia="ko-KR"/>
        </w:rPr>
        <w:t xml:space="preserve"> and</w:t>
      </w:r>
      <w:r w:rsidR="00AA6E4E" w:rsidRPr="00AA6E4E">
        <w:rPr>
          <w:rFonts w:eastAsia="맑은 고딕"/>
          <w:lang w:val="en-US" w:eastAsia="ko-KR"/>
        </w:rPr>
        <w:t xml:space="preserve"> N311 can be considered</w:t>
      </w:r>
      <w:r w:rsidR="002A48FB">
        <w:rPr>
          <w:rFonts w:eastAsia="맑은 고딕"/>
          <w:lang w:val="en-US" w:eastAsia="ko-KR"/>
        </w:rPr>
        <w:t xml:space="preserve"> as the RLF/HOF prediction specific inputs</w:t>
      </w:r>
      <w:r w:rsidR="00AA6E4E">
        <w:rPr>
          <w:rFonts w:eastAsia="맑은 고딕"/>
          <w:lang w:val="en-US" w:eastAsia="ko-KR"/>
        </w:rPr>
        <w:t xml:space="preserve">. </w:t>
      </w:r>
      <w:r w:rsidR="00E43D56">
        <w:rPr>
          <w:rFonts w:eastAsia="맑은 고딕"/>
          <w:lang w:val="en-US" w:eastAsia="ko-KR"/>
        </w:rPr>
        <w:t>Besides, r</w:t>
      </w:r>
      <w:r w:rsidR="00AA6E4E">
        <w:rPr>
          <w:rFonts w:eastAsia="맑은 고딕"/>
          <w:lang w:val="en-US" w:eastAsia="ko-KR"/>
        </w:rPr>
        <w:t>andom access related MAC parameters for handover or RLC</w:t>
      </w:r>
      <w:r w:rsidR="00CA50C9">
        <w:rPr>
          <w:rFonts w:eastAsia="맑은 고딕"/>
          <w:lang w:val="en-US" w:eastAsia="ko-KR"/>
        </w:rPr>
        <w:t xml:space="preserve"> retransmission parameters</w:t>
      </w:r>
      <w:r w:rsidR="00AA6E4E">
        <w:rPr>
          <w:rFonts w:eastAsia="맑은 고딕"/>
          <w:lang w:val="en-US" w:eastAsia="ko-KR"/>
        </w:rPr>
        <w:t xml:space="preserve"> can be</w:t>
      </w:r>
      <w:r w:rsidR="00E43D56">
        <w:rPr>
          <w:rFonts w:eastAsia="맑은 고딕"/>
          <w:lang w:val="en-US" w:eastAsia="ko-KR"/>
        </w:rPr>
        <w:t xml:space="preserve"> also</w:t>
      </w:r>
      <w:r w:rsidR="00AA6E4E">
        <w:rPr>
          <w:rFonts w:eastAsia="맑은 고딕"/>
          <w:lang w:val="en-US" w:eastAsia="ko-KR"/>
        </w:rPr>
        <w:t xml:space="preserve"> used as input of the model.</w:t>
      </w:r>
      <w:r w:rsidR="00CA50C9">
        <w:rPr>
          <w:rFonts w:eastAsia="맑은 고딕"/>
          <w:lang w:val="en-US" w:eastAsia="ko-KR"/>
        </w:rPr>
        <w:t xml:space="preserve"> However, </w:t>
      </w:r>
      <w:r w:rsidR="00E52269">
        <w:rPr>
          <w:rFonts w:eastAsia="맑은 고딕"/>
          <w:lang w:val="en-US" w:eastAsia="ko-KR"/>
        </w:rPr>
        <w:t xml:space="preserve">there is an issue with Case 1 </w:t>
      </w:r>
      <w:r w:rsidR="00DB0486">
        <w:rPr>
          <w:rFonts w:eastAsia="맑은 고딕"/>
          <w:lang w:val="en-US" w:eastAsia="ko-KR"/>
        </w:rPr>
        <w:t>when it comes to</w:t>
      </w:r>
      <w:r w:rsidR="00E52269">
        <w:rPr>
          <w:rFonts w:eastAsia="맑은 고딕"/>
          <w:lang w:val="en-US" w:eastAsia="ko-KR"/>
        </w:rPr>
        <w:t xml:space="preserve"> performance evaluation in SI. W</w:t>
      </w:r>
      <w:r w:rsidR="007E6E03">
        <w:rPr>
          <w:rFonts w:eastAsia="맑은 고딕"/>
          <w:lang w:val="en-US" w:eastAsia="ko-KR"/>
        </w:rPr>
        <w:t xml:space="preserve">e are not sure </w:t>
      </w:r>
      <w:r w:rsidR="00382252">
        <w:rPr>
          <w:rFonts w:eastAsia="맑은 고딕"/>
          <w:lang w:val="en-US" w:eastAsia="ko-KR"/>
        </w:rPr>
        <w:t xml:space="preserve">all </w:t>
      </w:r>
      <w:r w:rsidR="00E46080">
        <w:rPr>
          <w:rFonts w:eastAsia="맑은 고딕"/>
          <w:lang w:val="en-US" w:eastAsia="ko-KR"/>
        </w:rPr>
        <w:t xml:space="preserve">the </w:t>
      </w:r>
      <w:r w:rsidR="00556532">
        <w:rPr>
          <w:rFonts w:eastAsia="맑은 고딕"/>
          <w:lang w:val="en-US" w:eastAsia="ko-KR"/>
        </w:rPr>
        <w:t xml:space="preserve">L2 </w:t>
      </w:r>
      <w:r w:rsidR="00382252">
        <w:rPr>
          <w:rFonts w:eastAsia="맑은 고딕"/>
          <w:lang w:val="en-US" w:eastAsia="ko-KR"/>
        </w:rPr>
        <w:t xml:space="preserve">layers and </w:t>
      </w:r>
      <w:r w:rsidR="00793461">
        <w:rPr>
          <w:rFonts w:eastAsia="맑은 고딕"/>
          <w:lang w:val="en-US" w:eastAsia="ko-KR"/>
        </w:rPr>
        <w:t xml:space="preserve">the </w:t>
      </w:r>
      <w:r w:rsidR="00382252">
        <w:rPr>
          <w:rFonts w:eastAsia="맑은 고딕"/>
          <w:lang w:val="en-US" w:eastAsia="ko-KR"/>
        </w:rPr>
        <w:t>related parameters</w:t>
      </w:r>
      <w:r w:rsidR="00E52269">
        <w:rPr>
          <w:rFonts w:eastAsia="맑은 고딕"/>
          <w:lang w:val="en-US" w:eastAsia="ko-KR"/>
        </w:rPr>
        <w:t xml:space="preserve"> can be implemented </w:t>
      </w:r>
      <w:r w:rsidR="00956A50">
        <w:rPr>
          <w:rFonts w:eastAsia="맑은 고딕"/>
          <w:lang w:val="en-US" w:eastAsia="ko-KR"/>
        </w:rPr>
        <w:t xml:space="preserve">in simulations </w:t>
      </w:r>
      <w:r w:rsidR="00CA50C9">
        <w:rPr>
          <w:rFonts w:eastAsia="맑은 고딕"/>
          <w:lang w:val="en-US" w:eastAsia="ko-KR"/>
        </w:rPr>
        <w:t>during SI.</w:t>
      </w:r>
      <w:r w:rsidR="00382252">
        <w:rPr>
          <w:rFonts w:eastAsia="맑은 고딕"/>
          <w:lang w:val="en-US" w:eastAsia="ko-KR"/>
        </w:rPr>
        <w:t xml:space="preserve"> </w:t>
      </w:r>
      <w:r w:rsidR="00793461">
        <w:rPr>
          <w:rFonts w:eastAsia="맑은 고딕"/>
          <w:lang w:val="en-US" w:eastAsia="ko-KR"/>
        </w:rPr>
        <w:t>It would be highly time-consuming w</w:t>
      </w:r>
      <w:r w:rsidR="008B4516">
        <w:rPr>
          <w:rFonts w:eastAsia="맑은 고딕"/>
          <w:lang w:val="en-US" w:eastAsia="ko-KR"/>
        </w:rPr>
        <w:t>ork</w:t>
      </w:r>
      <w:r w:rsidR="00793461">
        <w:rPr>
          <w:rFonts w:eastAsia="맑은 고딕"/>
          <w:lang w:val="en-US" w:eastAsia="ko-KR"/>
        </w:rPr>
        <w:t xml:space="preserve"> </w:t>
      </w:r>
      <w:r w:rsidR="008B4516">
        <w:rPr>
          <w:rFonts w:eastAsia="맑은 고딕"/>
          <w:lang w:val="en-US" w:eastAsia="ko-KR"/>
        </w:rPr>
        <w:t>and</w:t>
      </w:r>
      <w:r w:rsidR="00793461">
        <w:rPr>
          <w:rFonts w:eastAsia="맑은 고딕"/>
          <w:lang w:val="en-US" w:eastAsia="ko-KR"/>
        </w:rPr>
        <w:t xml:space="preserve"> its effectiveness may not be guaranteed.</w:t>
      </w:r>
      <w:r w:rsidR="00E52269">
        <w:rPr>
          <w:rFonts w:eastAsia="맑은 고딕"/>
          <w:lang w:val="en-US" w:eastAsia="ko-KR"/>
        </w:rPr>
        <w:t xml:space="preserve"> </w:t>
      </w:r>
    </w:p>
    <w:p w14:paraId="21A2DCA7" w14:textId="2F4819D3" w:rsidR="00382252" w:rsidRPr="006B39AC" w:rsidRDefault="00793461" w:rsidP="00217AA2">
      <w:pPr>
        <w:rPr>
          <w:rFonts w:eastAsia="맑은 고딕"/>
          <w:lang w:val="en-US" w:eastAsia="ko-KR"/>
        </w:rPr>
      </w:pPr>
      <w:r>
        <w:rPr>
          <w:rFonts w:eastAsia="맑은 고딕"/>
          <w:lang w:val="en-US" w:eastAsia="ko-KR"/>
        </w:rPr>
        <w:t>Instead, w</w:t>
      </w:r>
      <w:r>
        <w:rPr>
          <w:rFonts w:eastAsia="맑은 고딕" w:hint="eastAsia"/>
          <w:lang w:val="en-US" w:eastAsia="ko-KR"/>
        </w:rPr>
        <w:t>e believe the RRM prediction model itself can be</w:t>
      </w:r>
      <w:r>
        <w:rPr>
          <w:rFonts w:eastAsia="맑은 고딕"/>
          <w:lang w:val="en-US" w:eastAsia="ko-KR"/>
        </w:rPr>
        <w:t xml:space="preserve"> an effective tool to predict RLF or HOF event</w:t>
      </w:r>
      <w:r w:rsidR="00E52269">
        <w:rPr>
          <w:rFonts w:eastAsia="맑은 고딕"/>
          <w:lang w:val="en-US" w:eastAsia="ko-KR"/>
        </w:rPr>
        <w:t xml:space="preserve"> (i.e., Case 2)</w:t>
      </w:r>
      <w:r>
        <w:rPr>
          <w:rFonts w:eastAsia="맑은 고딕"/>
          <w:lang w:val="en-US" w:eastAsia="ko-KR"/>
        </w:rPr>
        <w:t xml:space="preserve">, </w:t>
      </w:r>
      <w:r w:rsidR="004312C8">
        <w:rPr>
          <w:rFonts w:eastAsia="맑은 고딕"/>
          <w:lang w:val="en-US" w:eastAsia="ko-KR"/>
        </w:rPr>
        <w:t>since</w:t>
      </w:r>
      <w:r>
        <w:rPr>
          <w:rFonts w:eastAsia="맑은 고딕"/>
          <w:lang w:val="en-US" w:eastAsia="ko-KR"/>
        </w:rPr>
        <w:t xml:space="preserve"> RRM</w:t>
      </w:r>
      <w:r w:rsidR="00E52269">
        <w:rPr>
          <w:rFonts w:eastAsia="맑은 고딕"/>
          <w:lang w:val="en-US" w:eastAsia="ko-KR"/>
        </w:rPr>
        <w:t xml:space="preserve"> measurement results</w:t>
      </w:r>
      <w:r>
        <w:rPr>
          <w:rFonts w:eastAsia="맑은 고딕"/>
          <w:lang w:val="en-US" w:eastAsia="ko-KR"/>
        </w:rPr>
        <w:t xml:space="preserve"> are highly correlated with RLF or handover performance.</w:t>
      </w:r>
      <w:r w:rsidR="00E52269">
        <w:rPr>
          <w:rFonts w:eastAsia="맑은 고딕"/>
          <w:lang w:val="en-US" w:eastAsia="ko-KR"/>
        </w:rPr>
        <w:t xml:space="preserve"> As shown in Figure 2, </w:t>
      </w:r>
      <w:r w:rsidR="00487781">
        <w:rPr>
          <w:rFonts w:eastAsia="맑은 고딕"/>
          <w:lang w:val="en-US" w:eastAsia="ko-KR"/>
        </w:rPr>
        <w:t>there could be the</w:t>
      </w:r>
      <w:r w:rsidR="00950E76">
        <w:rPr>
          <w:rFonts w:eastAsia="맑은 고딕"/>
          <w:lang w:val="en-US" w:eastAsia="ko-KR"/>
        </w:rPr>
        <w:t xml:space="preserve"> rule to derive </w:t>
      </w:r>
      <w:r w:rsidR="00E52269">
        <w:rPr>
          <w:rFonts w:eastAsia="맑은 고딕"/>
          <w:lang w:val="en-US" w:eastAsia="ko-KR"/>
        </w:rPr>
        <w:t xml:space="preserve">RLF/HOF prediction results </w:t>
      </w:r>
      <w:r w:rsidR="002570B6">
        <w:rPr>
          <w:rFonts w:eastAsia="맑은 고딕"/>
          <w:lang w:val="en-US" w:eastAsia="ko-KR"/>
        </w:rPr>
        <w:t xml:space="preserve">using </w:t>
      </w:r>
      <w:r w:rsidR="00E52269">
        <w:rPr>
          <w:rFonts w:eastAsia="맑은 고딕"/>
          <w:lang w:val="en-US" w:eastAsia="ko-KR"/>
        </w:rPr>
        <w:t xml:space="preserve">RRM prediction results. For example, </w:t>
      </w:r>
      <w:r w:rsidR="00950E76">
        <w:rPr>
          <w:rFonts w:eastAsia="맑은 고딕"/>
          <w:lang w:val="en-US" w:eastAsia="ko-KR"/>
        </w:rPr>
        <w:t xml:space="preserve">for RLF prediction, if </w:t>
      </w:r>
      <w:r w:rsidR="005C5F96">
        <w:rPr>
          <w:rFonts w:eastAsia="맑은 고딕"/>
          <w:lang w:val="en-US" w:eastAsia="ko-KR"/>
        </w:rPr>
        <w:t xml:space="preserve">the predicted RSRP </w:t>
      </w:r>
      <w:r w:rsidR="00950E76">
        <w:rPr>
          <w:rFonts w:eastAsia="맑은 고딕"/>
          <w:lang w:val="en-US" w:eastAsia="ko-KR"/>
        </w:rPr>
        <w:t>for SpCell</w:t>
      </w:r>
      <w:r w:rsidR="005C5F96">
        <w:rPr>
          <w:rFonts w:eastAsia="맑은 고딕"/>
          <w:lang w:val="en-US" w:eastAsia="ko-KR"/>
        </w:rPr>
        <w:t xml:space="preserve"> is worse than a threshold during </w:t>
      </w:r>
      <w:r w:rsidR="00281DCA">
        <w:rPr>
          <w:rFonts w:eastAsia="맑은 고딕"/>
          <w:lang w:val="en-US" w:eastAsia="ko-KR"/>
        </w:rPr>
        <w:t xml:space="preserve">the </w:t>
      </w:r>
      <w:r w:rsidR="005C5F96">
        <w:rPr>
          <w:rFonts w:eastAsia="맑은 고딕"/>
          <w:lang w:val="en-US" w:eastAsia="ko-KR"/>
        </w:rPr>
        <w:t xml:space="preserve">T310 period, </w:t>
      </w:r>
      <w:r w:rsidR="00281DCA">
        <w:rPr>
          <w:rFonts w:eastAsia="맑은 고딕"/>
          <w:lang w:val="en-US" w:eastAsia="ko-KR"/>
        </w:rPr>
        <w:t xml:space="preserve">we may assume RLF is predicted. In case of </w:t>
      </w:r>
      <w:r w:rsidR="002570B6">
        <w:rPr>
          <w:rFonts w:eastAsia="맑은 고딕"/>
          <w:lang w:val="en-US" w:eastAsia="ko-KR"/>
        </w:rPr>
        <w:t>HOF</w:t>
      </w:r>
      <w:r w:rsidR="00281DCA">
        <w:rPr>
          <w:rFonts w:eastAsia="맑은 고딕"/>
          <w:lang w:val="en-US" w:eastAsia="ko-KR"/>
        </w:rPr>
        <w:t xml:space="preserve">, it can be assumed HOF is predicted, if the predicted RSRP for SpCell is worse than a threshold before </w:t>
      </w:r>
      <w:r w:rsidR="005F778D">
        <w:rPr>
          <w:rFonts w:eastAsia="맑은 고딕"/>
          <w:lang w:val="en-US" w:eastAsia="ko-KR"/>
        </w:rPr>
        <w:t xml:space="preserve">the </w:t>
      </w:r>
      <w:r w:rsidR="00281DCA">
        <w:rPr>
          <w:rFonts w:eastAsia="맑은 고딕"/>
          <w:lang w:val="en-US" w:eastAsia="ko-KR"/>
        </w:rPr>
        <w:t xml:space="preserve">handover command or the predicted RSRP for the target cell is worse than a threshold after </w:t>
      </w:r>
      <w:r w:rsidR="005F778D">
        <w:rPr>
          <w:rFonts w:eastAsia="맑은 고딕"/>
          <w:lang w:val="en-US" w:eastAsia="ko-KR"/>
        </w:rPr>
        <w:t xml:space="preserve">the </w:t>
      </w:r>
      <w:r w:rsidR="00281DCA">
        <w:rPr>
          <w:rFonts w:eastAsia="맑은 고딕"/>
          <w:lang w:val="en-US" w:eastAsia="ko-KR"/>
        </w:rPr>
        <w:t xml:space="preserve">handover command. We understand this is not a perfect way to model RLF/HOF prediction. Nevertheless, this can be </w:t>
      </w:r>
      <w:r w:rsidR="00D2171B">
        <w:rPr>
          <w:rFonts w:eastAsia="맑은 고딕"/>
          <w:lang w:val="en-US" w:eastAsia="ko-KR"/>
        </w:rPr>
        <w:t>implemented</w:t>
      </w:r>
      <w:r w:rsidR="000B1CAF">
        <w:rPr>
          <w:rFonts w:eastAsia="맑은 고딕"/>
          <w:lang w:val="en-US" w:eastAsia="ko-KR"/>
        </w:rPr>
        <w:t>/evaluated</w:t>
      </w:r>
      <w:r w:rsidR="00281DCA">
        <w:rPr>
          <w:rFonts w:eastAsia="맑은 고딕"/>
          <w:lang w:val="en-US" w:eastAsia="ko-KR"/>
        </w:rPr>
        <w:t xml:space="preserve"> in the simulation</w:t>
      </w:r>
      <w:r w:rsidR="00B26DEE">
        <w:rPr>
          <w:rFonts w:eastAsia="맑은 고딕"/>
          <w:lang w:val="en-US" w:eastAsia="ko-KR"/>
        </w:rPr>
        <w:t xml:space="preserve"> within a limited SI period</w:t>
      </w:r>
      <w:r w:rsidR="00281DCA">
        <w:rPr>
          <w:rFonts w:eastAsia="맑은 고딕"/>
          <w:lang w:val="en-US" w:eastAsia="ko-KR"/>
        </w:rPr>
        <w:t xml:space="preserve">, and we think it is enough to check the performance gain </w:t>
      </w:r>
      <w:r w:rsidR="00D24C21">
        <w:rPr>
          <w:rFonts w:eastAsia="맑은 고딕"/>
          <w:lang w:val="en-US" w:eastAsia="ko-KR"/>
        </w:rPr>
        <w:t>by</w:t>
      </w:r>
      <w:r w:rsidR="00281DCA">
        <w:rPr>
          <w:rFonts w:eastAsia="맑은 고딕"/>
          <w:lang w:val="en-US" w:eastAsia="ko-KR"/>
        </w:rPr>
        <w:t xml:space="preserve"> introducing AI/ML. </w:t>
      </w:r>
      <w:r w:rsidR="00382252">
        <w:rPr>
          <w:rFonts w:eastAsia="맑은 고딕"/>
          <w:lang w:val="en-US" w:eastAsia="ko-KR"/>
        </w:rPr>
        <w:t>Hence, we propose to</w:t>
      </w:r>
      <w:r w:rsidR="00F534A0">
        <w:rPr>
          <w:rFonts w:eastAsia="맑은 고딕"/>
          <w:lang w:val="en-US" w:eastAsia="ko-KR"/>
        </w:rPr>
        <w:t xml:space="preserve"> study both Case 1 and Case 2, </w:t>
      </w:r>
      <w:r w:rsidR="00D24C21">
        <w:rPr>
          <w:rFonts w:eastAsia="맑은 고딕"/>
          <w:lang w:val="en-US" w:eastAsia="ko-KR"/>
        </w:rPr>
        <w:t>but</w:t>
      </w:r>
      <w:r w:rsidR="00382252">
        <w:rPr>
          <w:rFonts w:eastAsia="맑은 고딕"/>
          <w:lang w:val="en-US" w:eastAsia="ko-KR"/>
        </w:rPr>
        <w:t xml:space="preserve"> focus on </w:t>
      </w:r>
      <w:r w:rsidR="00F534A0">
        <w:rPr>
          <w:rFonts w:eastAsia="맑은 고딕"/>
          <w:lang w:val="en-US" w:eastAsia="ko-KR"/>
        </w:rPr>
        <w:t>Case 2)</w:t>
      </w:r>
      <w:r w:rsidR="00556532">
        <w:rPr>
          <w:rFonts w:eastAsia="맑은 고딕"/>
          <w:lang w:val="en-US" w:eastAsia="ko-KR"/>
        </w:rPr>
        <w:t xml:space="preserve"> </w:t>
      </w:r>
      <w:r w:rsidR="00F534A0">
        <w:rPr>
          <w:rFonts w:eastAsia="맑은 고딕"/>
          <w:lang w:val="en-US" w:eastAsia="ko-KR"/>
        </w:rPr>
        <w:t>for performance evaluation</w:t>
      </w:r>
      <w:r w:rsidR="00382252">
        <w:rPr>
          <w:rFonts w:eastAsia="맑은 고딕"/>
          <w:lang w:val="en-US" w:eastAsia="ko-KR"/>
        </w:rPr>
        <w:t xml:space="preserve">. </w:t>
      </w:r>
    </w:p>
    <w:p w14:paraId="01CEDAF9" w14:textId="2669CF83" w:rsidR="00F534A0" w:rsidRDefault="00902A20" w:rsidP="004D7063">
      <w:pPr>
        <w:rPr>
          <w:rFonts w:eastAsia="맑은 고딕"/>
          <w:b/>
          <w:lang w:eastAsia="ko-KR"/>
        </w:rPr>
      </w:pPr>
      <w:r w:rsidRPr="008D0B9C">
        <w:rPr>
          <w:rFonts w:eastAsia="맑은 고딕" w:hint="eastAsia"/>
          <w:b/>
          <w:lang w:eastAsia="ko-KR"/>
        </w:rPr>
        <w:t>Pro</w:t>
      </w:r>
      <w:r w:rsidR="00F534A0">
        <w:rPr>
          <w:rFonts w:eastAsia="맑은 고딕"/>
          <w:b/>
          <w:lang w:eastAsia="ko-KR"/>
        </w:rPr>
        <w:t xml:space="preserve">posal 1. </w:t>
      </w:r>
      <w:r w:rsidR="0063362A">
        <w:rPr>
          <w:rFonts w:eastAsia="맑은 고딕"/>
          <w:b/>
          <w:lang w:eastAsia="ko-KR"/>
        </w:rPr>
        <w:t xml:space="preserve">For RLF/HOF prediction, </w:t>
      </w:r>
      <w:r w:rsidR="00F534A0">
        <w:rPr>
          <w:rFonts w:eastAsia="맑은 고딕"/>
          <w:b/>
          <w:lang w:eastAsia="ko-KR"/>
        </w:rPr>
        <w:t>prioritize Cas</w:t>
      </w:r>
      <w:r w:rsidR="0063362A">
        <w:rPr>
          <w:rFonts w:eastAsia="맑은 고딕"/>
          <w:b/>
          <w:lang w:eastAsia="ko-KR"/>
        </w:rPr>
        <w:t>e 2) for performance evaluation among the following two cases.</w:t>
      </w:r>
    </w:p>
    <w:p w14:paraId="2E96A11E" w14:textId="630AFFC9" w:rsidR="00F534A0" w:rsidRDefault="00F534A0" w:rsidP="00F534A0">
      <w:pPr>
        <w:pStyle w:val="af0"/>
        <w:numPr>
          <w:ilvl w:val="0"/>
          <w:numId w:val="38"/>
        </w:numPr>
        <w:rPr>
          <w:rFonts w:eastAsia="맑은 고딕"/>
          <w:b/>
          <w:lang w:eastAsia="ko-KR"/>
        </w:rPr>
      </w:pPr>
      <w:r w:rsidRPr="00F534A0">
        <w:rPr>
          <w:rFonts w:eastAsia="맑은 고딕" w:hint="eastAsia"/>
          <w:b/>
          <w:lang w:eastAsia="ko-KR"/>
        </w:rPr>
        <w:t xml:space="preserve">Case 1) </w:t>
      </w:r>
      <w:r w:rsidRPr="00F534A0">
        <w:rPr>
          <w:rFonts w:eastAsia="맑은 고딕"/>
          <w:b/>
          <w:lang w:eastAsia="ko-KR"/>
        </w:rPr>
        <w:t xml:space="preserve">A separate model </w:t>
      </w:r>
      <w:r>
        <w:rPr>
          <w:rFonts w:eastAsia="맑은 고딕"/>
          <w:b/>
          <w:lang w:eastAsia="ko-KR"/>
        </w:rPr>
        <w:t xml:space="preserve">is introduced </w:t>
      </w:r>
    </w:p>
    <w:p w14:paraId="2E894EE4" w14:textId="022E48EA" w:rsidR="00F534A0" w:rsidRDefault="00F534A0" w:rsidP="00F534A0">
      <w:pPr>
        <w:pStyle w:val="af0"/>
        <w:numPr>
          <w:ilvl w:val="0"/>
          <w:numId w:val="38"/>
        </w:numPr>
        <w:rPr>
          <w:rFonts w:eastAsia="맑은 고딕"/>
          <w:b/>
          <w:lang w:eastAsia="ko-KR"/>
        </w:rPr>
      </w:pPr>
      <w:r>
        <w:rPr>
          <w:rFonts w:eastAsia="맑은 고딕"/>
          <w:b/>
          <w:lang w:eastAsia="ko-KR"/>
        </w:rPr>
        <w:t xml:space="preserve">Case 2) </w:t>
      </w:r>
      <w:r w:rsidRPr="00F534A0">
        <w:rPr>
          <w:rFonts w:eastAsia="맑은 고딕"/>
          <w:b/>
          <w:lang w:eastAsia="ko-KR"/>
        </w:rPr>
        <w:t xml:space="preserve">RRM prediction model </w:t>
      </w:r>
      <w:r>
        <w:rPr>
          <w:rFonts w:eastAsia="맑은 고딕"/>
          <w:b/>
          <w:lang w:eastAsia="ko-KR"/>
        </w:rPr>
        <w:t xml:space="preserve">is </w:t>
      </w:r>
      <w:r w:rsidRPr="00F534A0">
        <w:rPr>
          <w:rFonts w:eastAsia="맑은 고딕"/>
          <w:b/>
          <w:lang w:eastAsia="ko-KR"/>
        </w:rPr>
        <w:t>reused</w:t>
      </w:r>
    </w:p>
    <w:p w14:paraId="419B2F83" w14:textId="36FA2079" w:rsidR="00C64C91" w:rsidRDefault="00C64C91" w:rsidP="004D7063">
      <w:pPr>
        <w:rPr>
          <w:rFonts w:eastAsia="맑은 고딕"/>
          <w:lang w:eastAsia="ko-KR"/>
        </w:rPr>
      </w:pPr>
      <w:r>
        <w:rPr>
          <w:rFonts w:eastAsia="맑은 고딕"/>
          <w:lang w:eastAsia="ko-KR"/>
        </w:rPr>
        <w:t>In SI, RAN2 can study what information can be used as input of the AI/ML model (i.e., a separate AI/ML model or RRM prediction model). The baseline input for RLF prediction could be the RRM measurement results of SpCell, and the one for HOF prediction could be the RRM measurement results of SpCell and neighboring cells.</w:t>
      </w:r>
      <w:r w:rsidR="00911EAE">
        <w:rPr>
          <w:rFonts w:eastAsia="맑은 고딕"/>
          <w:lang w:eastAsia="ko-KR"/>
        </w:rPr>
        <w:t xml:space="preserve"> We think </w:t>
      </w:r>
      <w:r w:rsidR="00281C13">
        <w:rPr>
          <w:rFonts w:eastAsia="맑은 고딕"/>
          <w:lang w:eastAsia="ko-KR"/>
        </w:rPr>
        <w:t>each company has</w:t>
      </w:r>
      <w:r w:rsidR="00911EAE">
        <w:rPr>
          <w:rFonts w:eastAsia="맑은 고딕"/>
          <w:lang w:eastAsia="ko-KR"/>
        </w:rPr>
        <w:t xml:space="preserve"> different input values (other than RRM measurement results) in his/her mind. However, it is not important which input information can be used, </w:t>
      </w:r>
      <w:r w:rsidR="00DB6273">
        <w:rPr>
          <w:rFonts w:eastAsia="맑은 고딕"/>
          <w:lang w:eastAsia="ko-KR"/>
        </w:rPr>
        <w:t>because</w:t>
      </w:r>
      <w:r w:rsidR="00911EAE">
        <w:rPr>
          <w:rFonts w:eastAsia="맑은 고딕"/>
          <w:lang w:eastAsia="ko-KR"/>
        </w:rPr>
        <w:t xml:space="preserve"> it can be left </w:t>
      </w:r>
      <w:r w:rsidR="00DB6273">
        <w:rPr>
          <w:rFonts w:eastAsia="맑은 고딕"/>
          <w:lang w:eastAsia="ko-KR"/>
        </w:rPr>
        <w:t xml:space="preserve">as </w:t>
      </w:r>
      <w:r w:rsidR="00911EAE">
        <w:rPr>
          <w:rFonts w:eastAsia="맑은 고딕"/>
          <w:lang w:eastAsia="ko-KR"/>
        </w:rPr>
        <w:t>UE implementation and any other input can be studied</w:t>
      </w:r>
      <w:r w:rsidR="00145E15">
        <w:rPr>
          <w:rFonts w:eastAsia="맑은 고딕"/>
          <w:lang w:eastAsia="ko-KR"/>
        </w:rPr>
        <w:t xml:space="preserve"> if companies want</w:t>
      </w:r>
      <w:r w:rsidR="00911EAE">
        <w:rPr>
          <w:rFonts w:eastAsia="맑은 고딕"/>
          <w:lang w:eastAsia="ko-KR"/>
        </w:rPr>
        <w:t xml:space="preserve"> to evaluate.</w:t>
      </w:r>
    </w:p>
    <w:p w14:paraId="74748E04" w14:textId="369C5E2D" w:rsidR="00911EAE" w:rsidRPr="00911EAE" w:rsidRDefault="00911EAE" w:rsidP="004D7063">
      <w:pPr>
        <w:rPr>
          <w:rFonts w:eastAsia="맑은 고딕"/>
          <w:b/>
          <w:lang w:eastAsia="ko-KR"/>
        </w:rPr>
      </w:pPr>
      <w:r w:rsidRPr="00911EAE">
        <w:rPr>
          <w:rFonts w:eastAsia="맑은 고딕" w:hint="eastAsia"/>
          <w:b/>
          <w:lang w:eastAsia="ko-KR"/>
        </w:rPr>
        <w:t>Proposal 2.</w:t>
      </w:r>
      <w:r>
        <w:rPr>
          <w:rFonts w:eastAsia="맑은 고딕"/>
          <w:b/>
          <w:lang w:eastAsia="ko-KR"/>
        </w:rPr>
        <w:t xml:space="preserve"> For RLF prediction, t</w:t>
      </w:r>
      <w:r w:rsidRPr="00911EAE">
        <w:rPr>
          <w:rFonts w:eastAsia="맑은 고딕"/>
          <w:b/>
          <w:lang w:eastAsia="ko-KR"/>
        </w:rPr>
        <w:t>he baseline input is RRM measurement results of SpCell.</w:t>
      </w:r>
      <w:r>
        <w:rPr>
          <w:rFonts w:eastAsia="맑은 고딕"/>
          <w:b/>
          <w:lang w:eastAsia="ko-KR"/>
        </w:rPr>
        <w:t xml:space="preserve"> No restriction on other inputs.</w:t>
      </w:r>
    </w:p>
    <w:p w14:paraId="1166D5ED" w14:textId="31CE36C8" w:rsidR="00911EAE" w:rsidRDefault="00911EAE" w:rsidP="004D7063">
      <w:pPr>
        <w:rPr>
          <w:rFonts w:eastAsia="맑은 고딕"/>
          <w:b/>
          <w:lang w:eastAsia="ko-KR"/>
        </w:rPr>
      </w:pPr>
      <w:r w:rsidRPr="00911EAE">
        <w:rPr>
          <w:rFonts w:eastAsia="맑은 고딕"/>
          <w:b/>
          <w:lang w:eastAsia="ko-KR"/>
        </w:rPr>
        <w:t xml:space="preserve">Proposal 3. </w:t>
      </w:r>
      <w:r>
        <w:rPr>
          <w:rFonts w:eastAsia="맑은 고딕"/>
          <w:b/>
          <w:lang w:eastAsia="ko-KR"/>
        </w:rPr>
        <w:t>F</w:t>
      </w:r>
      <w:r w:rsidRPr="00911EAE">
        <w:rPr>
          <w:rFonts w:eastAsia="맑은 고딕"/>
          <w:b/>
          <w:lang w:eastAsia="ko-KR"/>
        </w:rPr>
        <w:t>or HOF prediction</w:t>
      </w:r>
      <w:r>
        <w:rPr>
          <w:rFonts w:eastAsia="맑은 고딕"/>
          <w:b/>
          <w:lang w:eastAsia="ko-KR"/>
        </w:rPr>
        <w:t>, t</w:t>
      </w:r>
      <w:r w:rsidRPr="00911EAE">
        <w:rPr>
          <w:rFonts w:eastAsia="맑은 고딕"/>
          <w:b/>
          <w:lang w:eastAsia="ko-KR"/>
        </w:rPr>
        <w:t>he baseline input is RRM measurement results of SpCell and neighboring cells</w:t>
      </w:r>
      <w:r w:rsidR="00F90ED5">
        <w:rPr>
          <w:rFonts w:eastAsia="맑은 고딕"/>
          <w:b/>
          <w:lang w:eastAsia="ko-KR"/>
        </w:rPr>
        <w:t xml:space="preserve"> (i.e., candidate target cells)</w:t>
      </w:r>
      <w:r w:rsidRPr="00911EAE">
        <w:rPr>
          <w:rFonts w:eastAsia="맑은 고딕"/>
          <w:b/>
          <w:lang w:eastAsia="ko-KR"/>
        </w:rPr>
        <w:t>.</w:t>
      </w:r>
      <w:r>
        <w:rPr>
          <w:rFonts w:eastAsia="맑은 고딕"/>
          <w:b/>
          <w:lang w:eastAsia="ko-KR"/>
        </w:rPr>
        <w:t xml:space="preserve"> No restriction on other inputs.</w:t>
      </w:r>
    </w:p>
    <w:p w14:paraId="40997026" w14:textId="56720A1C" w:rsidR="00D5006E" w:rsidRDefault="00911EAE" w:rsidP="004D7063">
      <w:pPr>
        <w:rPr>
          <w:rFonts w:eastAsia="맑은 고딕"/>
          <w:lang w:eastAsia="ko-KR"/>
        </w:rPr>
      </w:pPr>
      <w:r>
        <w:rPr>
          <w:rFonts w:eastAsia="맑은 고딕"/>
          <w:lang w:eastAsia="ko-KR"/>
        </w:rPr>
        <w:t>More importantly,</w:t>
      </w:r>
      <w:r w:rsidR="00A632CD">
        <w:rPr>
          <w:rFonts w:eastAsia="맑은 고딕"/>
          <w:lang w:eastAsia="ko-KR"/>
        </w:rPr>
        <w:t xml:space="preserve"> RAN2 should focus on what information is obtained in the end, which means “RLF/HOF prediction results” in Figure 1 and Figure 2.</w:t>
      </w:r>
      <w:r w:rsidR="001B487D">
        <w:rPr>
          <w:rFonts w:eastAsia="맑은 고딕"/>
          <w:lang w:eastAsia="ko-KR"/>
        </w:rPr>
        <w:t xml:space="preserve"> In our understanding, UE can report those RLF/HOF prediction results to NW, and NW can use them for handover decision. </w:t>
      </w:r>
      <w:r w:rsidR="00D5006E">
        <w:rPr>
          <w:rFonts w:eastAsia="맑은 고딕"/>
          <w:lang w:eastAsia="ko-KR"/>
        </w:rPr>
        <w:t>In general, when an AI/ML model predict</w:t>
      </w:r>
      <w:r w:rsidR="008319A4">
        <w:rPr>
          <w:rFonts w:eastAsia="맑은 고딕"/>
          <w:lang w:eastAsia="ko-KR"/>
        </w:rPr>
        <w:t>s</w:t>
      </w:r>
      <w:r w:rsidR="00D5006E">
        <w:rPr>
          <w:rFonts w:eastAsia="맑은 고딕"/>
          <w:lang w:eastAsia="ko-KR"/>
        </w:rPr>
        <w:t xml:space="preserve"> a certain event, </w:t>
      </w:r>
      <w:r w:rsidR="008319A4">
        <w:rPr>
          <w:rFonts w:eastAsia="맑은 고딕"/>
          <w:lang w:eastAsia="ko-KR"/>
        </w:rPr>
        <w:t xml:space="preserve">the </w:t>
      </w:r>
      <w:r w:rsidR="00D5006E">
        <w:rPr>
          <w:rFonts w:eastAsia="맑은 고딕"/>
          <w:lang w:eastAsia="ko-KR"/>
        </w:rPr>
        <w:t>probability</w:t>
      </w:r>
      <w:r w:rsidR="008319A4">
        <w:rPr>
          <w:rFonts w:eastAsia="맑은 고딕"/>
          <w:lang w:eastAsia="ko-KR"/>
        </w:rPr>
        <w:t xml:space="preserve"> and/or the expected time</w:t>
      </w:r>
      <w:r w:rsidR="00D5006E">
        <w:rPr>
          <w:rFonts w:eastAsia="맑은 고딕"/>
          <w:lang w:eastAsia="ko-KR"/>
        </w:rPr>
        <w:t xml:space="preserve"> of the event</w:t>
      </w:r>
      <w:r w:rsidR="008319A4">
        <w:rPr>
          <w:rFonts w:eastAsia="맑은 고딕"/>
          <w:lang w:eastAsia="ko-KR"/>
        </w:rPr>
        <w:t xml:space="preserve"> occurrence are obtained. Therefore, we propose to consider them as baseline for </w:t>
      </w:r>
      <w:r w:rsidR="001B487D">
        <w:rPr>
          <w:rFonts w:eastAsia="맑은 고딕"/>
          <w:lang w:eastAsia="ko-KR"/>
        </w:rPr>
        <w:t xml:space="preserve">the </w:t>
      </w:r>
      <w:r w:rsidR="008319A4">
        <w:rPr>
          <w:rFonts w:eastAsia="맑은 고딕"/>
          <w:lang w:eastAsia="ko-KR"/>
        </w:rPr>
        <w:t>RLF/HOF prediction</w:t>
      </w:r>
      <w:r w:rsidR="001B487D">
        <w:rPr>
          <w:rFonts w:eastAsia="맑은 고딕"/>
          <w:lang w:eastAsia="ko-KR"/>
        </w:rPr>
        <w:t xml:space="preserve"> results</w:t>
      </w:r>
      <w:r w:rsidR="008319A4">
        <w:rPr>
          <w:rFonts w:eastAsia="맑은 고딕"/>
          <w:lang w:eastAsia="ko-KR"/>
        </w:rPr>
        <w:t>.</w:t>
      </w:r>
    </w:p>
    <w:p w14:paraId="43B26356" w14:textId="3064583A" w:rsidR="00D5006E" w:rsidRDefault="001B487D" w:rsidP="004D7063">
      <w:pPr>
        <w:rPr>
          <w:rFonts w:eastAsia="맑은 고딕"/>
          <w:lang w:eastAsia="ko-KR"/>
        </w:rPr>
      </w:pPr>
      <w:r>
        <w:rPr>
          <w:rFonts w:eastAsia="맑은 고딕"/>
          <w:b/>
          <w:lang w:eastAsia="ko-KR"/>
        </w:rPr>
        <w:t xml:space="preserve">Proposal 4. The RLF/HOF prediction results </w:t>
      </w:r>
      <w:r w:rsidR="0063362A">
        <w:rPr>
          <w:rFonts w:eastAsia="맑은 고딕"/>
          <w:b/>
          <w:lang w:eastAsia="ko-KR"/>
        </w:rPr>
        <w:t>(</w:t>
      </w:r>
      <w:r>
        <w:rPr>
          <w:rFonts w:eastAsia="맑은 고딕"/>
          <w:b/>
          <w:lang w:eastAsia="ko-KR"/>
        </w:rPr>
        <w:t>UE reports to NW</w:t>
      </w:r>
      <w:r w:rsidR="0063362A">
        <w:rPr>
          <w:rFonts w:eastAsia="맑은 고딕"/>
          <w:b/>
          <w:lang w:eastAsia="ko-KR"/>
        </w:rPr>
        <w:t>)</w:t>
      </w:r>
      <w:r>
        <w:rPr>
          <w:rFonts w:eastAsia="맑은 고딕"/>
          <w:b/>
          <w:lang w:eastAsia="ko-KR"/>
        </w:rPr>
        <w:t xml:space="preserve"> includes</w:t>
      </w:r>
      <w:r w:rsidR="00BC372C">
        <w:rPr>
          <w:rFonts w:eastAsia="맑은 고딕"/>
          <w:b/>
          <w:lang w:eastAsia="ko-KR"/>
        </w:rPr>
        <w:t xml:space="preserve"> 1) </w:t>
      </w:r>
      <w:r w:rsidR="005F18BF">
        <w:rPr>
          <w:rFonts w:eastAsia="맑은 고딕"/>
          <w:b/>
          <w:lang w:eastAsia="ko-KR"/>
        </w:rPr>
        <w:t xml:space="preserve">the </w:t>
      </w:r>
      <w:r w:rsidR="00BC372C">
        <w:rPr>
          <w:rFonts w:eastAsia="맑은 고딕"/>
          <w:b/>
          <w:lang w:eastAsia="ko-KR"/>
        </w:rPr>
        <w:t xml:space="preserve">RLF/HOF probability and/or 2) </w:t>
      </w:r>
      <w:r w:rsidR="00BC372C" w:rsidRPr="00BC372C">
        <w:rPr>
          <w:rFonts w:eastAsia="맑은 고딕"/>
          <w:b/>
          <w:lang w:eastAsia="ko-KR"/>
        </w:rPr>
        <w:t xml:space="preserve">the expected </w:t>
      </w:r>
      <w:r w:rsidR="00BC372C">
        <w:rPr>
          <w:rFonts w:eastAsia="맑은 고딕"/>
          <w:b/>
          <w:lang w:eastAsia="ko-KR"/>
        </w:rPr>
        <w:t xml:space="preserve">RLF/HOF </w:t>
      </w:r>
      <w:r w:rsidR="00BC372C" w:rsidRPr="00BC372C">
        <w:rPr>
          <w:rFonts w:eastAsia="맑은 고딕"/>
          <w:b/>
          <w:lang w:eastAsia="ko-KR"/>
        </w:rPr>
        <w:t>time</w:t>
      </w:r>
      <w:r w:rsidR="00C40F06">
        <w:rPr>
          <w:rFonts w:eastAsia="맑은 고딕"/>
          <w:b/>
          <w:lang w:eastAsia="ko-KR"/>
        </w:rPr>
        <w:t>, as baseline.</w:t>
      </w:r>
    </w:p>
    <w:p w14:paraId="2F01C570" w14:textId="089174B9" w:rsidR="0037366A" w:rsidRDefault="00416881" w:rsidP="008D0B9C">
      <w:pPr>
        <w:rPr>
          <w:rFonts w:eastAsia="맑은 고딕"/>
          <w:lang w:eastAsia="ko-KR"/>
        </w:rPr>
      </w:pPr>
      <w:r>
        <w:rPr>
          <w:rFonts w:eastAsia="맑은 고딕"/>
          <w:lang w:eastAsia="ko-KR"/>
        </w:rPr>
        <w:t xml:space="preserve">Next, we would like to discuss on </w:t>
      </w:r>
      <w:r w:rsidR="001E698E">
        <w:rPr>
          <w:rFonts w:eastAsia="맑은 고딕"/>
          <w:lang w:eastAsia="ko-KR"/>
        </w:rPr>
        <w:t>HOF prediction</w:t>
      </w:r>
      <w:r w:rsidR="007C14B0">
        <w:rPr>
          <w:rFonts w:eastAsia="맑은 고딕"/>
          <w:lang w:eastAsia="ko-KR"/>
        </w:rPr>
        <w:t xml:space="preserve"> case</w:t>
      </w:r>
      <w:r w:rsidR="006D65B7">
        <w:rPr>
          <w:rFonts w:eastAsia="맑은 고딕"/>
          <w:lang w:eastAsia="ko-KR"/>
        </w:rPr>
        <w:t>. T</w:t>
      </w:r>
      <w:r w:rsidR="001E698E">
        <w:rPr>
          <w:rFonts w:eastAsia="맑은 고딕"/>
          <w:lang w:eastAsia="ko-KR"/>
        </w:rPr>
        <w:t xml:space="preserve">here </w:t>
      </w:r>
      <w:r w:rsidR="00AC418D">
        <w:rPr>
          <w:rFonts w:eastAsia="맑은 고딕"/>
          <w:lang w:eastAsia="ko-KR"/>
        </w:rPr>
        <w:t>are</w:t>
      </w:r>
      <w:r w:rsidR="001E698E">
        <w:rPr>
          <w:rFonts w:eastAsia="맑은 고딕"/>
          <w:lang w:eastAsia="ko-KR"/>
        </w:rPr>
        <w:t xml:space="preserve"> two options </w:t>
      </w:r>
      <w:r w:rsidR="00A922EC">
        <w:rPr>
          <w:rFonts w:eastAsia="맑은 고딕"/>
          <w:lang w:eastAsia="ko-KR"/>
        </w:rPr>
        <w:t xml:space="preserve">on the table </w:t>
      </w:r>
      <w:r w:rsidR="00AC418D">
        <w:rPr>
          <w:rFonts w:eastAsia="맑은 고딕"/>
          <w:lang w:eastAsia="ko-KR"/>
        </w:rPr>
        <w:t>depending on whether</w:t>
      </w:r>
      <w:r w:rsidR="007C14B0">
        <w:rPr>
          <w:rFonts w:eastAsia="맑은 고딕"/>
          <w:lang w:eastAsia="ko-KR"/>
        </w:rPr>
        <w:t xml:space="preserve"> UE performs HOF prediction</w:t>
      </w:r>
      <w:r w:rsidR="00AC418D">
        <w:rPr>
          <w:rFonts w:eastAsia="맑은 고딕"/>
          <w:lang w:eastAsia="ko-KR"/>
        </w:rPr>
        <w:t xml:space="preserve"> </w:t>
      </w:r>
      <w:r w:rsidR="00E66C7F">
        <w:rPr>
          <w:rFonts w:eastAsia="맑은 고딕"/>
          <w:lang w:eastAsia="ko-KR"/>
        </w:rPr>
        <w:t>“</w:t>
      </w:r>
      <w:r w:rsidR="00AC418D">
        <w:rPr>
          <w:rFonts w:eastAsia="맑은 고딕"/>
          <w:lang w:eastAsia="ko-KR"/>
        </w:rPr>
        <w:t>before</w:t>
      </w:r>
      <w:r w:rsidR="00E66C7F">
        <w:rPr>
          <w:rFonts w:eastAsia="맑은 고딕"/>
          <w:lang w:eastAsia="ko-KR"/>
        </w:rPr>
        <w:t>”</w:t>
      </w:r>
      <w:r w:rsidR="00AC418D">
        <w:rPr>
          <w:rFonts w:eastAsia="맑은 고딕"/>
          <w:lang w:eastAsia="ko-KR"/>
        </w:rPr>
        <w:t xml:space="preserve"> </w:t>
      </w:r>
      <w:r w:rsidR="006E69BF">
        <w:rPr>
          <w:rFonts w:eastAsia="맑은 고딕"/>
          <w:lang w:eastAsia="ko-KR"/>
        </w:rPr>
        <w:t xml:space="preserve">the </w:t>
      </w:r>
      <w:r w:rsidR="00AC418D">
        <w:rPr>
          <w:rFonts w:eastAsia="맑은 고딕"/>
          <w:lang w:eastAsia="ko-KR"/>
        </w:rPr>
        <w:t>handover command (</w:t>
      </w:r>
      <w:r w:rsidR="006E69BF">
        <w:rPr>
          <w:rFonts w:eastAsia="맑은 고딕"/>
          <w:lang w:eastAsia="ko-KR"/>
        </w:rPr>
        <w:t xml:space="preserve">i.e., </w:t>
      </w:r>
      <w:proofErr w:type="spellStart"/>
      <w:r w:rsidR="006E69BF" w:rsidRPr="00595409">
        <w:rPr>
          <w:rFonts w:eastAsia="맑은 고딕"/>
          <w:i/>
          <w:lang w:eastAsia="ko-KR"/>
        </w:rPr>
        <w:t>RRCReconfiguration</w:t>
      </w:r>
      <w:proofErr w:type="spellEnd"/>
      <w:r w:rsidR="006E69BF">
        <w:rPr>
          <w:rFonts w:eastAsia="맑은 고딕"/>
          <w:lang w:eastAsia="ko-KR"/>
        </w:rPr>
        <w:t xml:space="preserve"> with </w:t>
      </w:r>
      <w:proofErr w:type="spellStart"/>
      <w:r w:rsidR="006E69BF" w:rsidRPr="00595409">
        <w:rPr>
          <w:rFonts w:eastAsia="맑은 고딕"/>
          <w:i/>
          <w:lang w:eastAsia="ko-KR"/>
        </w:rPr>
        <w:t>reconfigurationWithSync</w:t>
      </w:r>
      <w:proofErr w:type="spellEnd"/>
      <w:r w:rsidR="00AC418D">
        <w:rPr>
          <w:rFonts w:eastAsia="맑은 고딕"/>
          <w:lang w:eastAsia="ko-KR"/>
        </w:rPr>
        <w:t xml:space="preserve">) or </w:t>
      </w:r>
      <w:r w:rsidR="00E66C7F">
        <w:rPr>
          <w:rFonts w:eastAsia="맑은 고딕"/>
          <w:lang w:eastAsia="ko-KR"/>
        </w:rPr>
        <w:t>“</w:t>
      </w:r>
      <w:r w:rsidR="00AC418D">
        <w:rPr>
          <w:rFonts w:eastAsia="맑은 고딕"/>
          <w:lang w:eastAsia="ko-KR"/>
        </w:rPr>
        <w:t>after</w:t>
      </w:r>
      <w:r w:rsidR="00E66C7F">
        <w:rPr>
          <w:rFonts w:eastAsia="맑은 고딕"/>
          <w:lang w:eastAsia="ko-KR"/>
        </w:rPr>
        <w:t>”</w:t>
      </w:r>
      <w:r w:rsidR="006E69BF">
        <w:rPr>
          <w:rFonts w:eastAsia="맑은 고딕"/>
          <w:lang w:eastAsia="ko-KR"/>
        </w:rPr>
        <w:t xml:space="preserve"> the</w:t>
      </w:r>
      <w:r w:rsidR="00AC418D">
        <w:rPr>
          <w:rFonts w:eastAsia="맑은 고딕"/>
          <w:lang w:eastAsia="ko-KR"/>
        </w:rPr>
        <w:t xml:space="preserve"> handover command. </w:t>
      </w:r>
    </w:p>
    <w:p w14:paraId="0CFF1555" w14:textId="65718CB1" w:rsidR="00505A87" w:rsidRDefault="00D653FE" w:rsidP="00505A87">
      <w:pPr>
        <w:keepNext/>
        <w:jc w:val="center"/>
      </w:pPr>
      <w:r>
        <w:object w:dxaOrig="13095" w:dyaOrig="10350" w14:anchorId="3BC5BB26">
          <v:shape id="_x0000_i1027" type="#_x0000_t75" style="width:375.8pt;height:297.15pt" o:ole="">
            <v:imagedata r:id="rId15" o:title=""/>
          </v:shape>
          <o:OLEObject Type="Embed" ProgID="Visio.Drawing.15" ShapeID="_x0000_i1027" DrawAspect="Content" ObjectID="_1776851373" r:id="rId16"/>
        </w:object>
      </w:r>
    </w:p>
    <w:p w14:paraId="28B92F14" w14:textId="71154B09" w:rsidR="0038141E" w:rsidRPr="00835465" w:rsidRDefault="00505A87" w:rsidP="00505A87">
      <w:pPr>
        <w:pStyle w:val="af4"/>
        <w:jc w:val="center"/>
        <w:rPr>
          <w:rFonts w:eastAsia="맑은 고딕"/>
          <w:lang w:eastAsia="ko-KR"/>
        </w:rPr>
      </w:pPr>
      <w:r w:rsidRPr="00835465">
        <w:t xml:space="preserve">      Figure </w:t>
      </w:r>
      <w:r w:rsidR="00835465">
        <w:t>3</w:t>
      </w:r>
      <w:r w:rsidRPr="00835465">
        <w:t xml:space="preserve">. </w:t>
      </w:r>
      <w:r w:rsidR="003D2703" w:rsidRPr="00835465">
        <w:t>Two options for</w:t>
      </w:r>
      <w:r w:rsidRPr="00835465">
        <w:t xml:space="preserve"> HOF prediction</w:t>
      </w:r>
      <w:r w:rsidR="003D2703" w:rsidRPr="00835465">
        <w:t xml:space="preserve"> timing</w:t>
      </w:r>
    </w:p>
    <w:p w14:paraId="6BF6299A" w14:textId="4477776E" w:rsidR="006D65B7" w:rsidRDefault="006D65B7" w:rsidP="006D65B7">
      <w:pPr>
        <w:rPr>
          <w:rFonts w:eastAsia="맑은 고딕"/>
          <w:lang w:eastAsia="ko-KR"/>
        </w:rPr>
      </w:pPr>
      <w:r>
        <w:rPr>
          <w:rFonts w:eastAsia="맑은 고딕"/>
          <w:lang w:eastAsia="ko-KR"/>
        </w:rPr>
        <w:t>As the former case (i.e., Option 1), UE first receives HOF prediction configuration from NW. Then, UE performs HOF prediction (using either a separate AI/ML model or reusing RRM prediction model)</w:t>
      </w:r>
      <w:r w:rsidR="00835465">
        <w:rPr>
          <w:rFonts w:eastAsia="맑은 고딕"/>
          <w:lang w:eastAsia="ko-KR"/>
        </w:rPr>
        <w:t xml:space="preserve"> per neighboring cell</w:t>
      </w:r>
      <w:r>
        <w:rPr>
          <w:rFonts w:eastAsia="맑은 고딕"/>
          <w:lang w:eastAsia="ko-KR"/>
        </w:rPr>
        <w:t>. UE reports the HOF prediction results</w:t>
      </w:r>
      <w:r w:rsidR="005F18BF">
        <w:rPr>
          <w:rFonts w:eastAsia="맑은 고딕"/>
          <w:lang w:eastAsia="ko-KR"/>
        </w:rPr>
        <w:t xml:space="preserve"> (</w:t>
      </w:r>
      <w:r w:rsidR="005F18BF">
        <w:rPr>
          <w:rFonts w:eastAsia="맑은 고딕" w:hint="eastAsia"/>
          <w:lang w:eastAsia="ko-KR"/>
        </w:rPr>
        <w:t xml:space="preserve">e.g., </w:t>
      </w:r>
      <w:r w:rsidR="005F18BF">
        <w:rPr>
          <w:rFonts w:eastAsia="맑은 고딕"/>
          <w:lang w:eastAsia="ko-KR"/>
        </w:rPr>
        <w:t xml:space="preserve">the </w:t>
      </w:r>
      <w:r w:rsidR="005F18BF">
        <w:rPr>
          <w:rFonts w:eastAsia="맑은 고딕" w:hint="eastAsia"/>
          <w:lang w:eastAsia="ko-KR"/>
        </w:rPr>
        <w:t xml:space="preserve">HOF probability </w:t>
      </w:r>
      <w:r w:rsidR="006B6105">
        <w:rPr>
          <w:rFonts w:eastAsia="맑은 고딕"/>
          <w:lang w:eastAsia="ko-KR"/>
        </w:rPr>
        <w:t>and/</w:t>
      </w:r>
      <w:r w:rsidR="005F18BF">
        <w:rPr>
          <w:rFonts w:eastAsia="맑은 고딕" w:hint="eastAsia"/>
          <w:lang w:eastAsia="ko-KR"/>
        </w:rPr>
        <w:t xml:space="preserve">or </w:t>
      </w:r>
      <w:r w:rsidR="005F18BF">
        <w:rPr>
          <w:rFonts w:eastAsia="맑은 고딕"/>
          <w:lang w:eastAsia="ko-KR"/>
        </w:rPr>
        <w:t xml:space="preserve">the </w:t>
      </w:r>
      <w:r w:rsidR="005F18BF">
        <w:rPr>
          <w:rFonts w:eastAsia="맑은 고딕" w:hint="eastAsia"/>
          <w:lang w:eastAsia="ko-KR"/>
        </w:rPr>
        <w:t>expected HOF time)</w:t>
      </w:r>
      <w:r w:rsidR="00835465">
        <w:rPr>
          <w:rFonts w:eastAsia="맑은 고딕"/>
          <w:lang w:eastAsia="ko-KR"/>
        </w:rPr>
        <w:t xml:space="preserve"> per neighboring cell</w:t>
      </w:r>
      <w:r>
        <w:rPr>
          <w:rFonts w:eastAsia="맑은 고딕"/>
          <w:lang w:eastAsia="ko-KR"/>
        </w:rPr>
        <w:t xml:space="preserve"> to NW. NW can select a target cell (e.g., with low HOF probability) </w:t>
      </w:r>
      <w:r w:rsidR="00B7162A">
        <w:rPr>
          <w:rFonts w:eastAsia="맑은 고딕"/>
          <w:lang w:eastAsia="ko-KR"/>
        </w:rPr>
        <w:t>based on</w:t>
      </w:r>
      <w:r>
        <w:rPr>
          <w:rFonts w:eastAsia="맑은 고딕"/>
          <w:lang w:eastAsia="ko-KR"/>
        </w:rPr>
        <w:t xml:space="preserve"> the HOF prediction report and</w:t>
      </w:r>
      <w:r w:rsidR="00B7162A">
        <w:rPr>
          <w:rFonts w:eastAsia="맑은 고딕"/>
          <w:lang w:eastAsia="ko-KR"/>
        </w:rPr>
        <w:t xml:space="preserve"> then</w:t>
      </w:r>
      <w:r>
        <w:rPr>
          <w:rFonts w:eastAsia="맑은 고딕"/>
          <w:lang w:eastAsia="ko-KR"/>
        </w:rPr>
        <w:t xml:space="preserve"> sends the handover command to UE</w:t>
      </w:r>
      <w:r w:rsidR="006B6105">
        <w:rPr>
          <w:rFonts w:eastAsia="맑은 고딕"/>
          <w:lang w:eastAsia="ko-KR"/>
        </w:rPr>
        <w:t xml:space="preserve"> (e.g., before the expected HOF time)</w:t>
      </w:r>
      <w:r>
        <w:rPr>
          <w:rFonts w:eastAsia="맑은 고딕"/>
          <w:lang w:eastAsia="ko-KR"/>
        </w:rPr>
        <w:t xml:space="preserve">. </w:t>
      </w:r>
      <w:r w:rsidR="00C77BC5">
        <w:rPr>
          <w:rFonts w:eastAsia="맑은 고딕"/>
          <w:lang w:eastAsia="ko-KR"/>
        </w:rPr>
        <w:t>At last</w:t>
      </w:r>
      <w:r>
        <w:rPr>
          <w:rFonts w:eastAsia="맑은 고딕"/>
          <w:lang w:eastAsia="ko-KR"/>
        </w:rPr>
        <w:t>, UE performs handover to the target cell.</w:t>
      </w:r>
    </w:p>
    <w:p w14:paraId="08C7F440" w14:textId="244D1784" w:rsidR="0038141E" w:rsidRDefault="0037366A" w:rsidP="008D0B9C">
      <w:pPr>
        <w:rPr>
          <w:rFonts w:eastAsia="맑은 고딕"/>
          <w:lang w:eastAsia="ko-KR"/>
        </w:rPr>
      </w:pPr>
      <w:r>
        <w:rPr>
          <w:rFonts w:eastAsia="맑은 고딕"/>
          <w:lang w:eastAsia="ko-KR"/>
        </w:rPr>
        <w:t>On the other hand, as Option 2</w:t>
      </w:r>
      <w:r w:rsidR="00E66C7F">
        <w:rPr>
          <w:rFonts w:eastAsia="맑은 고딕"/>
          <w:lang w:eastAsia="ko-KR"/>
        </w:rPr>
        <w:t xml:space="preserve">, </w:t>
      </w:r>
      <w:r>
        <w:rPr>
          <w:rFonts w:eastAsia="맑은 고딕"/>
          <w:lang w:eastAsia="ko-KR"/>
        </w:rPr>
        <w:t>UE</w:t>
      </w:r>
      <w:r w:rsidR="00B55FD7">
        <w:rPr>
          <w:rFonts w:eastAsia="맑은 고딕"/>
          <w:lang w:eastAsia="ko-KR"/>
        </w:rPr>
        <w:t xml:space="preserve"> start</w:t>
      </w:r>
      <w:r w:rsidR="00C2023D">
        <w:rPr>
          <w:rFonts w:eastAsia="맑은 고딕"/>
          <w:lang w:eastAsia="ko-KR"/>
        </w:rPr>
        <w:t>s</w:t>
      </w:r>
      <w:r w:rsidR="00B55FD7">
        <w:rPr>
          <w:rFonts w:eastAsia="맑은 고딕"/>
          <w:lang w:eastAsia="ko-KR"/>
        </w:rPr>
        <w:t xml:space="preserve"> performing</w:t>
      </w:r>
      <w:r>
        <w:rPr>
          <w:rFonts w:eastAsia="맑은 고딕"/>
          <w:lang w:eastAsia="ko-KR"/>
        </w:rPr>
        <w:t xml:space="preserve"> HOF prediction </w:t>
      </w:r>
      <w:r w:rsidR="00E66C7F">
        <w:rPr>
          <w:rFonts w:eastAsia="맑은 고딕"/>
          <w:lang w:eastAsia="ko-KR"/>
        </w:rPr>
        <w:t>“</w:t>
      </w:r>
      <w:r>
        <w:rPr>
          <w:rFonts w:eastAsia="맑은 고딕"/>
          <w:lang w:eastAsia="ko-KR"/>
        </w:rPr>
        <w:t>after</w:t>
      </w:r>
      <w:r w:rsidR="00E66C7F">
        <w:rPr>
          <w:rFonts w:eastAsia="맑은 고딕"/>
          <w:lang w:eastAsia="ko-KR"/>
        </w:rPr>
        <w:t>”</w:t>
      </w:r>
      <w:r>
        <w:rPr>
          <w:rFonts w:eastAsia="맑은 고딕"/>
          <w:lang w:eastAsia="ko-KR"/>
        </w:rPr>
        <w:t xml:space="preserve"> the handover command</w:t>
      </w:r>
      <w:r w:rsidR="00E66C7F">
        <w:rPr>
          <w:rFonts w:eastAsia="맑은 고딕"/>
          <w:lang w:eastAsia="ko-KR"/>
        </w:rPr>
        <w:t xml:space="preserve">. In this option, NW </w:t>
      </w:r>
      <w:r w:rsidR="00A74A68">
        <w:rPr>
          <w:rFonts w:eastAsia="맑은 고딕"/>
          <w:lang w:eastAsia="ko-KR"/>
        </w:rPr>
        <w:t>may first send</w:t>
      </w:r>
      <w:r w:rsidR="00E66C7F">
        <w:rPr>
          <w:rFonts w:eastAsia="맑은 고딕"/>
          <w:lang w:eastAsia="ko-KR"/>
        </w:rPr>
        <w:t xml:space="preserve"> the handover command with HOF prediction configuration (e.g., via </w:t>
      </w:r>
      <w:proofErr w:type="spellStart"/>
      <w:r w:rsidR="00E66C7F" w:rsidRPr="00B55FD7">
        <w:rPr>
          <w:rFonts w:eastAsia="맑은 고딕"/>
          <w:i/>
          <w:lang w:eastAsia="ko-KR"/>
        </w:rPr>
        <w:t>RRCReconfiguration</w:t>
      </w:r>
      <w:proofErr w:type="spellEnd"/>
      <w:r w:rsidR="00E66C7F">
        <w:rPr>
          <w:rFonts w:eastAsia="맑은 고딕"/>
          <w:lang w:eastAsia="ko-KR"/>
        </w:rPr>
        <w:t xml:space="preserve">). Then, UE starts </w:t>
      </w:r>
      <w:r w:rsidR="00835465">
        <w:rPr>
          <w:rFonts w:eastAsia="맑은 고딕"/>
          <w:lang w:eastAsia="ko-KR"/>
        </w:rPr>
        <w:t>HOF</w:t>
      </w:r>
      <w:r w:rsidR="00E66C7F">
        <w:rPr>
          <w:rFonts w:eastAsia="맑은 고딕"/>
          <w:lang w:eastAsia="ko-KR"/>
        </w:rPr>
        <w:t xml:space="preserve"> prediction</w:t>
      </w:r>
      <w:r w:rsidR="006E3342">
        <w:rPr>
          <w:rFonts w:eastAsia="맑은 고딕"/>
          <w:lang w:eastAsia="ko-KR"/>
        </w:rPr>
        <w:t xml:space="preserve"> (</w:t>
      </w:r>
      <w:r w:rsidR="006E3342">
        <w:rPr>
          <w:rFonts w:eastAsia="맑은 고딕" w:hint="eastAsia"/>
          <w:lang w:eastAsia="ko-KR"/>
        </w:rPr>
        <w:t xml:space="preserve">e.g., </w:t>
      </w:r>
      <w:r w:rsidR="006E3342">
        <w:rPr>
          <w:rFonts w:eastAsia="맑은 고딕"/>
          <w:lang w:eastAsia="ko-KR"/>
        </w:rPr>
        <w:t xml:space="preserve">the </w:t>
      </w:r>
      <w:r w:rsidR="006E3342">
        <w:rPr>
          <w:rFonts w:eastAsia="맑은 고딕" w:hint="eastAsia"/>
          <w:lang w:eastAsia="ko-KR"/>
        </w:rPr>
        <w:t>HOF probability)</w:t>
      </w:r>
      <w:r w:rsidR="00E66C7F">
        <w:rPr>
          <w:rFonts w:eastAsia="맑은 고딕"/>
          <w:lang w:eastAsia="ko-KR"/>
        </w:rPr>
        <w:t xml:space="preserve"> </w:t>
      </w:r>
      <w:r w:rsidR="00835465">
        <w:rPr>
          <w:rFonts w:eastAsia="맑은 고딕"/>
          <w:lang w:eastAsia="ko-KR"/>
        </w:rPr>
        <w:t>for</w:t>
      </w:r>
      <w:r w:rsidR="00E66C7F">
        <w:rPr>
          <w:rFonts w:eastAsia="맑은 고딕"/>
          <w:lang w:eastAsia="ko-KR"/>
        </w:rPr>
        <w:t xml:space="preserve"> the target cell</w:t>
      </w:r>
      <w:r w:rsidR="007D0030">
        <w:rPr>
          <w:rFonts w:eastAsia="맑은 고딕"/>
          <w:lang w:eastAsia="ko-KR"/>
        </w:rPr>
        <w:t xml:space="preserve"> indicated in the handover command</w:t>
      </w:r>
      <w:r w:rsidR="00817794">
        <w:rPr>
          <w:rFonts w:eastAsia="맑은 고딕"/>
          <w:lang w:eastAsia="ko-KR"/>
        </w:rPr>
        <w:t xml:space="preserve">. </w:t>
      </w:r>
      <w:r w:rsidR="005B63DB">
        <w:rPr>
          <w:rFonts w:eastAsia="맑은 고딕"/>
          <w:lang w:eastAsia="ko-KR"/>
        </w:rPr>
        <w:t>If HOF is not predicted for the target cell</w:t>
      </w:r>
      <w:r w:rsidR="00C107D9">
        <w:rPr>
          <w:rFonts w:eastAsia="맑은 고딕"/>
          <w:lang w:eastAsia="ko-KR"/>
        </w:rPr>
        <w:t xml:space="preserve"> (e.g., low HOF probability)</w:t>
      </w:r>
      <w:r w:rsidR="005B63DB">
        <w:rPr>
          <w:rFonts w:eastAsia="맑은 고딕"/>
          <w:lang w:eastAsia="ko-KR"/>
        </w:rPr>
        <w:t xml:space="preserve">, </w:t>
      </w:r>
      <w:r w:rsidR="00817794">
        <w:rPr>
          <w:rFonts w:eastAsia="맑은 고딕"/>
          <w:lang w:eastAsia="ko-KR"/>
        </w:rPr>
        <w:t>the UE may choose to perform handover. Otherwise (</w:t>
      </w:r>
      <w:r w:rsidR="0048593D">
        <w:rPr>
          <w:rFonts w:eastAsia="맑은 고딕"/>
          <w:lang w:eastAsia="ko-KR"/>
        </w:rPr>
        <w:t>e.g., high HOF probability</w:t>
      </w:r>
      <w:r w:rsidR="00817794">
        <w:rPr>
          <w:rFonts w:eastAsia="맑은 고딕"/>
          <w:lang w:eastAsia="ko-KR"/>
        </w:rPr>
        <w:t xml:space="preserve">), UE may choose other behaviour (e.g., RRC re-establishment or sending </w:t>
      </w:r>
      <w:r w:rsidR="002F47C5">
        <w:rPr>
          <w:rFonts w:eastAsia="맑은 고딕"/>
          <w:lang w:eastAsia="ko-KR"/>
        </w:rPr>
        <w:t xml:space="preserve">the </w:t>
      </w:r>
      <w:r w:rsidR="008136EA">
        <w:rPr>
          <w:rFonts w:eastAsia="맑은 고딕"/>
          <w:lang w:eastAsia="ko-KR"/>
        </w:rPr>
        <w:t xml:space="preserve">request for </w:t>
      </w:r>
      <w:r w:rsidR="001D6FBE">
        <w:rPr>
          <w:rFonts w:eastAsia="맑은 고딕"/>
          <w:lang w:eastAsia="ko-KR"/>
        </w:rPr>
        <w:t>an</w:t>
      </w:r>
      <w:r w:rsidR="008136EA">
        <w:rPr>
          <w:rFonts w:eastAsia="맑은 고딕"/>
          <w:lang w:eastAsia="ko-KR"/>
        </w:rPr>
        <w:t xml:space="preserve">other handover command </w:t>
      </w:r>
      <w:r w:rsidR="00817794">
        <w:rPr>
          <w:rFonts w:eastAsia="맑은 고딕"/>
          <w:lang w:eastAsia="ko-KR"/>
        </w:rPr>
        <w:t>to gNB</w:t>
      </w:r>
      <w:r w:rsidR="006B39AC">
        <w:rPr>
          <w:rFonts w:eastAsia="맑은 고딕"/>
          <w:lang w:eastAsia="ko-KR"/>
        </w:rPr>
        <w:t>).</w:t>
      </w:r>
    </w:p>
    <w:p w14:paraId="610A2839" w14:textId="312ECA86" w:rsidR="00FE6337" w:rsidRDefault="00C1601C" w:rsidP="00FE6337">
      <w:pPr>
        <w:rPr>
          <w:rFonts w:eastAsia="맑은 고딕"/>
          <w:lang w:eastAsia="ko-KR"/>
        </w:rPr>
      </w:pPr>
      <w:r>
        <w:rPr>
          <w:rFonts w:eastAsia="맑은 고딕" w:hint="eastAsia"/>
          <w:lang w:eastAsia="ko-KR"/>
        </w:rPr>
        <w:t>However, we have</w:t>
      </w:r>
      <w:r w:rsidR="00F26300">
        <w:rPr>
          <w:rFonts w:eastAsia="맑은 고딕"/>
          <w:lang w:eastAsia="ko-KR"/>
        </w:rPr>
        <w:t xml:space="preserve"> some</w:t>
      </w:r>
      <w:r w:rsidR="001266E5">
        <w:rPr>
          <w:rFonts w:eastAsia="맑은 고딕" w:hint="eastAsia"/>
          <w:lang w:eastAsia="ko-KR"/>
        </w:rPr>
        <w:t xml:space="preserve"> </w:t>
      </w:r>
      <w:r w:rsidR="001266E5">
        <w:rPr>
          <w:rFonts w:eastAsia="맑은 고딕"/>
          <w:lang w:eastAsia="ko-KR"/>
        </w:rPr>
        <w:t>concern</w:t>
      </w:r>
      <w:r w:rsidR="001266E5">
        <w:rPr>
          <w:rFonts w:eastAsia="맑은 고딕" w:hint="eastAsia"/>
          <w:lang w:eastAsia="ko-KR"/>
        </w:rPr>
        <w:t xml:space="preserve"> on Option 2.</w:t>
      </w:r>
      <w:r w:rsidR="001266E5">
        <w:rPr>
          <w:rFonts w:eastAsia="맑은 고딕"/>
          <w:lang w:eastAsia="ko-KR"/>
        </w:rPr>
        <w:t xml:space="preserve"> </w:t>
      </w:r>
      <w:r w:rsidR="002527F7">
        <w:rPr>
          <w:rFonts w:eastAsia="맑은 고딕"/>
          <w:lang w:eastAsia="ko-KR"/>
        </w:rPr>
        <w:t>Firstly, when NW decides</w:t>
      </w:r>
      <w:r w:rsidR="000A207B">
        <w:rPr>
          <w:rFonts w:eastAsia="맑은 고딕"/>
          <w:lang w:eastAsia="ko-KR"/>
        </w:rPr>
        <w:t xml:space="preserve"> </w:t>
      </w:r>
      <w:r w:rsidR="004056C2">
        <w:rPr>
          <w:rFonts w:eastAsia="맑은 고딕"/>
          <w:lang w:eastAsia="ko-KR"/>
        </w:rPr>
        <w:t>a target cell for handover</w:t>
      </w:r>
      <w:r w:rsidR="000A207B">
        <w:rPr>
          <w:rFonts w:eastAsia="맑은 고딕"/>
          <w:lang w:eastAsia="ko-KR"/>
        </w:rPr>
        <w:t xml:space="preserve">, </w:t>
      </w:r>
      <w:r w:rsidR="0006215F">
        <w:rPr>
          <w:rFonts w:eastAsia="맑은 고딕"/>
          <w:lang w:eastAsia="ko-KR"/>
        </w:rPr>
        <w:t xml:space="preserve">there is </w:t>
      </w:r>
      <w:r w:rsidR="000A207B">
        <w:rPr>
          <w:rFonts w:eastAsia="맑은 고딕"/>
          <w:lang w:eastAsia="ko-KR"/>
        </w:rPr>
        <w:t>no predict</w:t>
      </w:r>
      <w:r w:rsidR="00505A87">
        <w:rPr>
          <w:rFonts w:eastAsia="맑은 고딕"/>
          <w:lang w:eastAsia="ko-KR"/>
        </w:rPr>
        <w:t>ion</w:t>
      </w:r>
      <w:r w:rsidR="000A207B">
        <w:rPr>
          <w:rFonts w:eastAsia="맑은 고딕"/>
          <w:lang w:eastAsia="ko-KR"/>
        </w:rPr>
        <w:t xml:space="preserve"> information</w:t>
      </w:r>
      <w:r w:rsidR="0006215F">
        <w:rPr>
          <w:rFonts w:eastAsia="맑은 고딕"/>
          <w:lang w:eastAsia="ko-KR"/>
        </w:rPr>
        <w:t xml:space="preserve"> for NW</w:t>
      </w:r>
      <w:r w:rsidR="000A207B">
        <w:rPr>
          <w:rFonts w:eastAsia="맑은 고딕"/>
          <w:lang w:eastAsia="ko-KR"/>
        </w:rPr>
        <w:t xml:space="preserve"> to </w:t>
      </w:r>
      <w:r w:rsidR="0006215F">
        <w:rPr>
          <w:rFonts w:eastAsia="맑은 고딕"/>
          <w:lang w:eastAsia="ko-KR"/>
        </w:rPr>
        <w:t>use</w:t>
      </w:r>
      <w:r w:rsidR="000A207B">
        <w:rPr>
          <w:rFonts w:eastAsia="맑은 고딕"/>
          <w:lang w:eastAsia="ko-KR"/>
        </w:rPr>
        <w:t>.</w:t>
      </w:r>
      <w:r w:rsidR="0006215F">
        <w:rPr>
          <w:rFonts w:eastAsia="맑은 고딕"/>
          <w:lang w:eastAsia="ko-KR"/>
        </w:rPr>
        <w:t xml:space="preserve"> </w:t>
      </w:r>
      <w:r w:rsidR="006E7741">
        <w:rPr>
          <w:rFonts w:eastAsia="맑은 고딕"/>
          <w:lang w:eastAsia="ko-KR"/>
        </w:rPr>
        <w:t>Thus,</w:t>
      </w:r>
      <w:r w:rsidR="0006215F">
        <w:rPr>
          <w:rFonts w:eastAsia="맑은 고딕"/>
          <w:lang w:eastAsia="ko-KR"/>
        </w:rPr>
        <w:t xml:space="preserve"> </w:t>
      </w:r>
      <w:r w:rsidR="0042254C">
        <w:rPr>
          <w:rFonts w:eastAsia="맑은 고딕"/>
          <w:lang w:eastAsia="ko-KR"/>
        </w:rPr>
        <w:t>NW cannot make better handover decision than</w:t>
      </w:r>
      <w:r w:rsidR="0006215F">
        <w:rPr>
          <w:rFonts w:eastAsia="맑은 고딕"/>
          <w:lang w:eastAsia="ko-KR"/>
        </w:rPr>
        <w:t xml:space="preserve"> legacy handover. </w:t>
      </w:r>
      <w:r w:rsidR="002F47C5">
        <w:rPr>
          <w:rFonts w:eastAsia="맑은 고딕"/>
          <w:lang w:eastAsia="ko-KR"/>
        </w:rPr>
        <w:t>Meanwhile,</w:t>
      </w:r>
      <w:r w:rsidR="0006215F">
        <w:rPr>
          <w:rFonts w:eastAsia="맑은 고딕"/>
          <w:lang w:eastAsia="ko-KR"/>
        </w:rPr>
        <w:t xml:space="preserve"> in Option 1, </w:t>
      </w:r>
      <w:r w:rsidR="00CE59BF">
        <w:rPr>
          <w:rFonts w:eastAsia="맑은 고딕"/>
          <w:lang w:eastAsia="ko-KR"/>
        </w:rPr>
        <w:t xml:space="preserve">UE </w:t>
      </w:r>
      <w:r w:rsidR="0006215F">
        <w:rPr>
          <w:rFonts w:eastAsia="맑은 고딕"/>
          <w:lang w:eastAsia="ko-KR"/>
        </w:rPr>
        <w:t>report</w:t>
      </w:r>
      <w:r w:rsidR="00CE59BF">
        <w:rPr>
          <w:rFonts w:eastAsia="맑은 고딕"/>
          <w:lang w:eastAsia="ko-KR"/>
        </w:rPr>
        <w:t xml:space="preserve">s </w:t>
      </w:r>
      <w:r w:rsidR="005B63DB">
        <w:rPr>
          <w:rFonts w:eastAsia="맑은 고딕"/>
          <w:lang w:eastAsia="ko-KR"/>
        </w:rPr>
        <w:t xml:space="preserve">the </w:t>
      </w:r>
      <w:r w:rsidR="00CE59BF">
        <w:rPr>
          <w:rFonts w:eastAsia="맑은 고딕"/>
          <w:lang w:eastAsia="ko-KR"/>
        </w:rPr>
        <w:t>HOF prediction</w:t>
      </w:r>
      <w:r w:rsidR="0006215F">
        <w:rPr>
          <w:rFonts w:eastAsia="맑은 고딕"/>
          <w:lang w:eastAsia="ko-KR"/>
        </w:rPr>
        <w:t xml:space="preserve"> results</w:t>
      </w:r>
      <w:r w:rsidR="00CE59BF">
        <w:rPr>
          <w:rFonts w:eastAsia="맑은 고딕"/>
          <w:lang w:eastAsia="ko-KR"/>
        </w:rPr>
        <w:t xml:space="preserve"> before </w:t>
      </w:r>
      <w:r w:rsidR="005B63DB">
        <w:rPr>
          <w:rFonts w:eastAsia="맑은 고딕"/>
          <w:lang w:eastAsia="ko-KR"/>
        </w:rPr>
        <w:t xml:space="preserve">the </w:t>
      </w:r>
      <w:r w:rsidR="00CE59BF">
        <w:rPr>
          <w:rFonts w:eastAsia="맑은 고딕"/>
          <w:lang w:eastAsia="ko-KR"/>
        </w:rPr>
        <w:t xml:space="preserve">handover command, so </w:t>
      </w:r>
      <w:r w:rsidR="004056C2">
        <w:rPr>
          <w:rFonts w:eastAsia="맑은 고딕"/>
          <w:lang w:eastAsia="ko-KR"/>
        </w:rPr>
        <w:t xml:space="preserve">NW can leverage the predicted information to </w:t>
      </w:r>
      <w:r w:rsidR="002F47C5">
        <w:rPr>
          <w:rFonts w:eastAsia="맑은 고딕"/>
          <w:lang w:eastAsia="ko-KR"/>
        </w:rPr>
        <w:t xml:space="preserve">select </w:t>
      </w:r>
      <w:r w:rsidR="004056C2">
        <w:rPr>
          <w:rFonts w:eastAsia="맑은 고딕"/>
          <w:lang w:eastAsia="ko-KR"/>
        </w:rPr>
        <w:t xml:space="preserve">the best </w:t>
      </w:r>
      <w:r w:rsidR="002F47C5">
        <w:rPr>
          <w:rFonts w:eastAsia="맑은 고딕"/>
          <w:lang w:eastAsia="ko-KR"/>
        </w:rPr>
        <w:t xml:space="preserve">neighboring </w:t>
      </w:r>
      <w:r w:rsidR="004056C2">
        <w:rPr>
          <w:rFonts w:eastAsia="맑은 고딕"/>
          <w:lang w:eastAsia="ko-KR"/>
        </w:rPr>
        <w:t xml:space="preserve">cell. </w:t>
      </w:r>
      <w:r w:rsidR="0042254C">
        <w:rPr>
          <w:rFonts w:eastAsia="맑은 고딕"/>
          <w:lang w:eastAsia="ko-KR"/>
        </w:rPr>
        <w:t>Furthermore</w:t>
      </w:r>
      <w:r w:rsidR="00E05AC9">
        <w:rPr>
          <w:rFonts w:eastAsia="맑은 고딕"/>
          <w:lang w:eastAsia="ko-KR"/>
        </w:rPr>
        <w:t>, i</w:t>
      </w:r>
      <w:r w:rsidR="001266E5">
        <w:rPr>
          <w:rFonts w:eastAsia="맑은 고딕"/>
          <w:lang w:eastAsia="ko-KR"/>
        </w:rPr>
        <w:t>n Option 2, after receiving the handover command,</w:t>
      </w:r>
      <w:r>
        <w:rPr>
          <w:rFonts w:eastAsia="맑은 고딕"/>
          <w:lang w:eastAsia="ko-KR"/>
        </w:rPr>
        <w:t xml:space="preserve"> </w:t>
      </w:r>
      <w:r w:rsidR="001266E5">
        <w:rPr>
          <w:rFonts w:eastAsia="맑은 고딕"/>
          <w:lang w:eastAsia="ko-KR"/>
        </w:rPr>
        <w:t xml:space="preserve">UE may not choose to perform the handover. Rather, </w:t>
      </w:r>
      <w:r>
        <w:rPr>
          <w:rFonts w:eastAsia="맑은 고딕"/>
          <w:lang w:eastAsia="ko-KR"/>
        </w:rPr>
        <w:t xml:space="preserve">UE may choose other behaviours. For example, </w:t>
      </w:r>
      <w:r w:rsidR="001266E5">
        <w:rPr>
          <w:rFonts w:eastAsia="맑은 고딕"/>
          <w:lang w:eastAsia="ko-KR"/>
        </w:rPr>
        <w:t xml:space="preserve">UE may perform </w:t>
      </w:r>
      <w:r>
        <w:rPr>
          <w:rFonts w:eastAsia="맑은 고딕"/>
          <w:lang w:eastAsia="ko-KR"/>
        </w:rPr>
        <w:t xml:space="preserve">RRC re-establishment or UE may request NW </w:t>
      </w:r>
      <w:r w:rsidR="0042254C">
        <w:rPr>
          <w:rFonts w:eastAsia="맑은 고딕"/>
          <w:lang w:eastAsia="ko-KR"/>
        </w:rPr>
        <w:t xml:space="preserve">additional </w:t>
      </w:r>
      <w:r>
        <w:rPr>
          <w:rFonts w:eastAsia="맑은 고딕"/>
          <w:lang w:eastAsia="ko-KR"/>
        </w:rPr>
        <w:t>handover</w:t>
      </w:r>
      <w:r w:rsidR="0042254C">
        <w:rPr>
          <w:rFonts w:eastAsia="맑은 고딕"/>
          <w:lang w:eastAsia="ko-KR"/>
        </w:rPr>
        <w:t xml:space="preserve"> command</w:t>
      </w:r>
      <w:r>
        <w:rPr>
          <w:rFonts w:eastAsia="맑은 고딕"/>
          <w:lang w:eastAsia="ko-KR"/>
        </w:rPr>
        <w:t xml:space="preserve"> to </w:t>
      </w:r>
      <w:r w:rsidR="00B94085">
        <w:rPr>
          <w:rFonts w:eastAsia="맑은 고딕"/>
          <w:lang w:eastAsia="ko-KR"/>
        </w:rPr>
        <w:t>a different</w:t>
      </w:r>
      <w:r>
        <w:rPr>
          <w:rFonts w:eastAsia="맑은 고딕"/>
          <w:lang w:eastAsia="ko-KR"/>
        </w:rPr>
        <w:t xml:space="preserve"> cell. </w:t>
      </w:r>
      <w:r w:rsidR="00AF16E0">
        <w:rPr>
          <w:rFonts w:eastAsia="맑은 고딕"/>
          <w:lang w:eastAsia="ko-KR"/>
        </w:rPr>
        <w:t>In that sense, we understand</w:t>
      </w:r>
      <w:r>
        <w:rPr>
          <w:rFonts w:eastAsia="맑은 고딕"/>
          <w:lang w:eastAsia="ko-KR"/>
        </w:rPr>
        <w:t xml:space="preserve"> </w:t>
      </w:r>
      <w:r w:rsidR="0042254C">
        <w:rPr>
          <w:rFonts w:eastAsia="맑은 고딕"/>
          <w:lang w:eastAsia="ko-KR"/>
        </w:rPr>
        <w:t>Option 2</w:t>
      </w:r>
      <w:r>
        <w:rPr>
          <w:rFonts w:eastAsia="맑은 고딕"/>
          <w:lang w:eastAsia="ko-KR"/>
        </w:rPr>
        <w:t xml:space="preserve"> is still a </w:t>
      </w:r>
      <w:r w:rsidR="0042254C">
        <w:rPr>
          <w:rFonts w:eastAsia="맑은 고딕"/>
          <w:lang w:eastAsia="ko-KR"/>
        </w:rPr>
        <w:t>reactive</w:t>
      </w:r>
      <w:r>
        <w:rPr>
          <w:rFonts w:eastAsia="맑은 고딕"/>
          <w:lang w:eastAsia="ko-KR"/>
        </w:rPr>
        <w:t xml:space="preserve"> approach</w:t>
      </w:r>
      <w:r w:rsidR="002E4E1C">
        <w:rPr>
          <w:rFonts w:eastAsia="맑은 고딕"/>
          <w:lang w:eastAsia="ko-KR"/>
        </w:rPr>
        <w:t xml:space="preserve">, </w:t>
      </w:r>
      <w:r w:rsidR="00AF16E0">
        <w:rPr>
          <w:rFonts w:eastAsia="맑은 고딕"/>
          <w:lang w:eastAsia="ko-KR"/>
        </w:rPr>
        <w:t xml:space="preserve">which is </w:t>
      </w:r>
      <w:r w:rsidR="0042254C">
        <w:rPr>
          <w:rFonts w:eastAsia="맑은 고딕"/>
          <w:lang w:eastAsia="ko-KR"/>
        </w:rPr>
        <w:t>not aligned with the justification described in SID</w:t>
      </w:r>
      <w:r w:rsidR="000177EC">
        <w:rPr>
          <w:rFonts w:eastAsia="맑은 고딕"/>
          <w:lang w:eastAsia="ko-KR"/>
        </w:rPr>
        <w:t xml:space="preserve"> </w:t>
      </w:r>
      <w:r w:rsidR="000177EC">
        <w:rPr>
          <w:rFonts w:eastAsiaTheme="minorEastAsia"/>
          <w:lang w:eastAsia="ko-KR"/>
        </w:rPr>
        <w:t xml:space="preserve">[1] </w:t>
      </w:r>
      <w:r w:rsidR="0042254C">
        <w:rPr>
          <w:rFonts w:eastAsia="맑은 고딕"/>
          <w:lang w:eastAsia="ko-KR"/>
        </w:rPr>
        <w:t>as follows.</w:t>
      </w:r>
    </w:p>
    <w:tbl>
      <w:tblPr>
        <w:tblStyle w:val="af1"/>
        <w:tblW w:w="0" w:type="auto"/>
        <w:tblInd w:w="0" w:type="dxa"/>
        <w:tblLook w:val="04A0" w:firstRow="1" w:lastRow="0" w:firstColumn="1" w:lastColumn="0" w:noHBand="0" w:noVBand="1"/>
      </w:tblPr>
      <w:tblGrid>
        <w:gridCol w:w="9631"/>
      </w:tblGrid>
      <w:tr w:rsidR="0042254C" w14:paraId="5CC17A1C" w14:textId="77777777" w:rsidTr="0042254C">
        <w:tc>
          <w:tcPr>
            <w:tcW w:w="9631" w:type="dxa"/>
          </w:tcPr>
          <w:p w14:paraId="744B0D87" w14:textId="77777777" w:rsidR="0042254C" w:rsidRDefault="0042254C" w:rsidP="0042254C">
            <w:pPr>
              <w:pStyle w:val="2"/>
              <w:rPr>
                <w:lang w:eastAsia="en-GB"/>
              </w:rPr>
            </w:pPr>
            <w:r>
              <w:lastRenderedPageBreak/>
              <w:t>3</w:t>
            </w:r>
            <w:r>
              <w:tab/>
              <w:t>Justification</w:t>
            </w:r>
          </w:p>
          <w:p w14:paraId="006278D0" w14:textId="44847B95" w:rsidR="0042254C" w:rsidRPr="0042254C" w:rsidRDefault="0042254C" w:rsidP="00217AA2">
            <w:pPr>
              <w:rPr>
                <w:rFonts w:eastAsia="DengXian"/>
                <w:iCs/>
                <w:lang w:eastAsia="zh-CN"/>
              </w:rPr>
            </w:pPr>
            <w:r>
              <w:rPr>
                <w:iCs/>
                <w:lang w:eastAsia="zh-CN"/>
              </w:rPr>
              <w:t>With existing L3 handover mechanism, handover is triggered and executed based on reported historical measurement result and/or measurement event(s) i.e., it is kind of reactive scheme by its nature. It may work well among macro cells when UE’s mobility is low for existing services. But it could be problematic when either UE’s mobility is high or among micro cells of high density or both for existing services or future services e.g. XR, where such reactive scheme may result in more unintended event e.g., handover failure, radio link failure, Ping-Pong phenomenon, throughput loss or too early/late handover etc. To improve handover robustness conditional handover is introduced in Rel-16. And to reduce interruption time of frequent handover among small cells LTM HO is introduced in Rel-18. However, these two mechanisms are not sufficient because they are still reactive scheme by design. On the other hand, mechanism based on AI/ML algorithm has the potential to enable proactive scheme.</w:t>
            </w:r>
          </w:p>
        </w:tc>
      </w:tr>
    </w:tbl>
    <w:p w14:paraId="1AE13603" w14:textId="06E23562" w:rsidR="0042254C" w:rsidRDefault="00AF16E0" w:rsidP="00217AA2">
      <w:pPr>
        <w:rPr>
          <w:rFonts w:eastAsia="맑은 고딕"/>
          <w:lang w:eastAsia="ko-KR"/>
        </w:rPr>
      </w:pPr>
      <w:r>
        <w:rPr>
          <w:rFonts w:eastAsia="맑은 고딕"/>
          <w:lang w:eastAsia="ko-KR"/>
        </w:rPr>
        <w:t>Therefore, we do not see the benefit of Option 2</w:t>
      </w:r>
      <w:r w:rsidR="00932EC2">
        <w:rPr>
          <w:rFonts w:eastAsia="맑은 고딕"/>
          <w:lang w:eastAsia="ko-KR"/>
        </w:rPr>
        <w:t xml:space="preserve"> itself</w:t>
      </w:r>
      <w:r>
        <w:rPr>
          <w:rFonts w:eastAsia="맑은 고딕"/>
          <w:lang w:eastAsia="ko-KR"/>
        </w:rPr>
        <w:t xml:space="preserve"> compared to the legacy handover. This option</w:t>
      </w:r>
      <w:r w:rsidR="00204767">
        <w:rPr>
          <w:rFonts w:eastAsia="맑은 고딕"/>
          <w:lang w:eastAsia="ko-KR"/>
        </w:rPr>
        <w:t xml:space="preserve"> still</w:t>
      </w:r>
      <w:r>
        <w:rPr>
          <w:rFonts w:eastAsia="맑은 고딕"/>
          <w:lang w:eastAsia="ko-KR"/>
        </w:rPr>
        <w:t xml:space="preserve"> may bring out redundant handover or RRC (re)establishment attempts.</w:t>
      </w:r>
      <w:r w:rsidR="00932EC2">
        <w:rPr>
          <w:rFonts w:eastAsia="맑은 고딕"/>
          <w:lang w:eastAsia="ko-KR"/>
        </w:rPr>
        <w:t xml:space="preserve"> </w:t>
      </w:r>
    </w:p>
    <w:p w14:paraId="35E5A5E5" w14:textId="5F7F453B" w:rsidR="00902A20" w:rsidRPr="00A250AF" w:rsidRDefault="00A250AF" w:rsidP="00217AA2">
      <w:pPr>
        <w:rPr>
          <w:rFonts w:eastAsia="맑은 고딕"/>
          <w:b/>
          <w:lang w:eastAsia="ko-KR"/>
        </w:rPr>
      </w:pPr>
      <w:r w:rsidRPr="001266E5">
        <w:rPr>
          <w:rFonts w:eastAsia="맑은 고딕" w:hint="eastAsia"/>
          <w:b/>
          <w:lang w:eastAsia="ko-KR"/>
        </w:rPr>
        <w:t>Propos</w:t>
      </w:r>
      <w:r w:rsidR="004A596E">
        <w:rPr>
          <w:rFonts w:eastAsia="맑은 고딕"/>
          <w:b/>
          <w:lang w:eastAsia="ko-KR"/>
        </w:rPr>
        <w:t>al 5</w:t>
      </w:r>
      <w:r w:rsidRPr="001266E5">
        <w:rPr>
          <w:rFonts w:eastAsia="맑은 고딕"/>
          <w:b/>
          <w:lang w:eastAsia="ko-KR"/>
        </w:rPr>
        <w:t xml:space="preserve">. For HOF prediction, </w:t>
      </w:r>
      <w:r w:rsidRPr="001E7748">
        <w:rPr>
          <w:rFonts w:eastAsia="맑은 고딕"/>
          <w:b/>
          <w:color w:val="000000" w:themeColor="text1"/>
          <w:lang w:eastAsia="ko-KR"/>
        </w:rPr>
        <w:t>UE performs HOF prediction “before” the handover command</w:t>
      </w:r>
      <w:r w:rsidR="00932EC2">
        <w:rPr>
          <w:rFonts w:eastAsia="맑은 고딕" w:hint="eastAsia"/>
          <w:b/>
          <w:lang w:eastAsia="ko-KR"/>
        </w:rPr>
        <w:t>, as baseline.</w:t>
      </w:r>
    </w:p>
    <w:p w14:paraId="6F25524F" w14:textId="7AD77319"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3667805E" w14:textId="3CA9B43B" w:rsidR="00041E66" w:rsidRDefault="00041E66" w:rsidP="00041E66">
      <w:pPr>
        <w:rPr>
          <w:rFonts w:eastAsia="맑은 고딕" w:hint="eastAsia"/>
          <w:lang w:eastAsia="ko-KR"/>
        </w:rPr>
      </w:pPr>
      <w:r>
        <w:rPr>
          <w:rFonts w:eastAsia="맑은 고딕" w:hint="eastAsia"/>
          <w:lang w:eastAsia="ko-KR"/>
        </w:rPr>
        <w:t>Based on the discussion above, we propose:</w:t>
      </w:r>
    </w:p>
    <w:p w14:paraId="5DE5D831" w14:textId="77777777" w:rsidR="00041E66" w:rsidRDefault="00041E66" w:rsidP="00041E66">
      <w:pPr>
        <w:rPr>
          <w:rFonts w:eastAsia="맑은 고딕"/>
          <w:b/>
          <w:lang w:eastAsia="ko-KR"/>
        </w:rPr>
      </w:pPr>
      <w:r w:rsidRPr="008D0B9C">
        <w:rPr>
          <w:rFonts w:eastAsia="맑은 고딕" w:hint="eastAsia"/>
          <w:b/>
          <w:lang w:eastAsia="ko-KR"/>
        </w:rPr>
        <w:t>Pro</w:t>
      </w:r>
      <w:r>
        <w:rPr>
          <w:rFonts w:eastAsia="맑은 고딕"/>
          <w:b/>
          <w:lang w:eastAsia="ko-KR"/>
        </w:rPr>
        <w:t>posal 1. For RLF/HOF prediction, prioritize Case 2) for performance evaluation among the following two cases.</w:t>
      </w:r>
    </w:p>
    <w:p w14:paraId="55A3B4BA" w14:textId="77777777" w:rsidR="00041E66" w:rsidRDefault="00041E66" w:rsidP="00041E66">
      <w:pPr>
        <w:pStyle w:val="af0"/>
        <w:numPr>
          <w:ilvl w:val="0"/>
          <w:numId w:val="38"/>
        </w:numPr>
        <w:rPr>
          <w:rFonts w:eastAsia="맑은 고딕"/>
          <w:b/>
          <w:lang w:eastAsia="ko-KR"/>
        </w:rPr>
      </w:pPr>
      <w:r w:rsidRPr="00F534A0">
        <w:rPr>
          <w:rFonts w:eastAsia="맑은 고딕" w:hint="eastAsia"/>
          <w:b/>
          <w:lang w:eastAsia="ko-KR"/>
        </w:rPr>
        <w:t xml:space="preserve">Case 1) </w:t>
      </w:r>
      <w:r w:rsidRPr="00F534A0">
        <w:rPr>
          <w:rFonts w:eastAsia="맑은 고딕"/>
          <w:b/>
          <w:lang w:eastAsia="ko-KR"/>
        </w:rPr>
        <w:t xml:space="preserve">A separate model </w:t>
      </w:r>
      <w:r>
        <w:rPr>
          <w:rFonts w:eastAsia="맑은 고딕"/>
          <w:b/>
          <w:lang w:eastAsia="ko-KR"/>
        </w:rPr>
        <w:t xml:space="preserve">is introduced </w:t>
      </w:r>
    </w:p>
    <w:p w14:paraId="0459371D" w14:textId="77777777" w:rsidR="00041E66" w:rsidRDefault="00041E66" w:rsidP="00041E66">
      <w:pPr>
        <w:pStyle w:val="af0"/>
        <w:numPr>
          <w:ilvl w:val="0"/>
          <w:numId w:val="38"/>
        </w:numPr>
        <w:rPr>
          <w:rFonts w:eastAsia="맑은 고딕"/>
          <w:b/>
          <w:lang w:eastAsia="ko-KR"/>
        </w:rPr>
      </w:pPr>
      <w:r>
        <w:rPr>
          <w:rFonts w:eastAsia="맑은 고딕"/>
          <w:b/>
          <w:lang w:eastAsia="ko-KR"/>
        </w:rPr>
        <w:t xml:space="preserve">Case 2) </w:t>
      </w:r>
      <w:r w:rsidRPr="00F534A0">
        <w:rPr>
          <w:rFonts w:eastAsia="맑은 고딕"/>
          <w:b/>
          <w:lang w:eastAsia="ko-KR"/>
        </w:rPr>
        <w:t xml:space="preserve">RRM prediction model </w:t>
      </w:r>
      <w:r>
        <w:rPr>
          <w:rFonts w:eastAsia="맑은 고딕"/>
          <w:b/>
          <w:lang w:eastAsia="ko-KR"/>
        </w:rPr>
        <w:t xml:space="preserve">is </w:t>
      </w:r>
      <w:r w:rsidRPr="00F534A0">
        <w:rPr>
          <w:rFonts w:eastAsia="맑은 고딕"/>
          <w:b/>
          <w:lang w:eastAsia="ko-KR"/>
        </w:rPr>
        <w:t>reused</w:t>
      </w:r>
    </w:p>
    <w:p w14:paraId="1BE6560A" w14:textId="77777777" w:rsidR="00041E66" w:rsidRPr="00911EAE" w:rsidRDefault="00041E66" w:rsidP="00041E66">
      <w:pPr>
        <w:rPr>
          <w:rFonts w:eastAsia="맑은 고딕"/>
          <w:b/>
          <w:lang w:eastAsia="ko-KR"/>
        </w:rPr>
      </w:pPr>
      <w:r w:rsidRPr="00911EAE">
        <w:rPr>
          <w:rFonts w:eastAsia="맑은 고딕" w:hint="eastAsia"/>
          <w:b/>
          <w:lang w:eastAsia="ko-KR"/>
        </w:rPr>
        <w:t>Proposal 2.</w:t>
      </w:r>
      <w:r>
        <w:rPr>
          <w:rFonts w:eastAsia="맑은 고딕"/>
          <w:b/>
          <w:lang w:eastAsia="ko-KR"/>
        </w:rPr>
        <w:t xml:space="preserve"> For RLF prediction, t</w:t>
      </w:r>
      <w:r w:rsidRPr="00911EAE">
        <w:rPr>
          <w:rFonts w:eastAsia="맑은 고딕"/>
          <w:b/>
          <w:lang w:eastAsia="ko-KR"/>
        </w:rPr>
        <w:t>he baseline input is RRM measurement results of SpCell.</w:t>
      </w:r>
      <w:r>
        <w:rPr>
          <w:rFonts w:eastAsia="맑은 고딕"/>
          <w:b/>
          <w:lang w:eastAsia="ko-KR"/>
        </w:rPr>
        <w:t xml:space="preserve"> No restriction on other inputs.</w:t>
      </w:r>
    </w:p>
    <w:p w14:paraId="08655274" w14:textId="77777777" w:rsidR="00041E66" w:rsidRDefault="00041E66" w:rsidP="00041E66">
      <w:pPr>
        <w:rPr>
          <w:rFonts w:eastAsia="맑은 고딕"/>
          <w:b/>
          <w:lang w:eastAsia="ko-KR"/>
        </w:rPr>
      </w:pPr>
      <w:r w:rsidRPr="00911EAE">
        <w:rPr>
          <w:rFonts w:eastAsia="맑은 고딕"/>
          <w:b/>
          <w:lang w:eastAsia="ko-KR"/>
        </w:rPr>
        <w:t xml:space="preserve">Proposal 3. </w:t>
      </w:r>
      <w:r>
        <w:rPr>
          <w:rFonts w:eastAsia="맑은 고딕"/>
          <w:b/>
          <w:lang w:eastAsia="ko-KR"/>
        </w:rPr>
        <w:t>F</w:t>
      </w:r>
      <w:r w:rsidRPr="00911EAE">
        <w:rPr>
          <w:rFonts w:eastAsia="맑은 고딕"/>
          <w:b/>
          <w:lang w:eastAsia="ko-KR"/>
        </w:rPr>
        <w:t>or HOF prediction</w:t>
      </w:r>
      <w:r>
        <w:rPr>
          <w:rFonts w:eastAsia="맑은 고딕"/>
          <w:b/>
          <w:lang w:eastAsia="ko-KR"/>
        </w:rPr>
        <w:t>, t</w:t>
      </w:r>
      <w:r w:rsidRPr="00911EAE">
        <w:rPr>
          <w:rFonts w:eastAsia="맑은 고딕"/>
          <w:b/>
          <w:lang w:eastAsia="ko-KR"/>
        </w:rPr>
        <w:t>he baseline input is RRM measurement results of SpCell and neighboring cells</w:t>
      </w:r>
      <w:r>
        <w:rPr>
          <w:rFonts w:eastAsia="맑은 고딕"/>
          <w:b/>
          <w:lang w:eastAsia="ko-KR"/>
        </w:rPr>
        <w:t xml:space="preserve"> (i.e., candidate target cells)</w:t>
      </w:r>
      <w:r w:rsidRPr="00911EAE">
        <w:rPr>
          <w:rFonts w:eastAsia="맑은 고딕"/>
          <w:b/>
          <w:lang w:eastAsia="ko-KR"/>
        </w:rPr>
        <w:t>.</w:t>
      </w:r>
      <w:r>
        <w:rPr>
          <w:rFonts w:eastAsia="맑은 고딕"/>
          <w:b/>
          <w:lang w:eastAsia="ko-KR"/>
        </w:rPr>
        <w:t xml:space="preserve"> No restriction on other inputs.</w:t>
      </w:r>
    </w:p>
    <w:p w14:paraId="00D71019" w14:textId="77777777" w:rsidR="00041E66" w:rsidRDefault="00041E66" w:rsidP="00041E66">
      <w:pPr>
        <w:rPr>
          <w:rFonts w:eastAsia="맑은 고딕"/>
          <w:lang w:eastAsia="ko-KR"/>
        </w:rPr>
      </w:pPr>
      <w:r>
        <w:rPr>
          <w:rFonts w:eastAsia="맑은 고딕"/>
          <w:b/>
          <w:lang w:eastAsia="ko-KR"/>
        </w:rPr>
        <w:t xml:space="preserve">Proposal 4. The RLF/HOF prediction results (UE reports to NW) includes 1) the RLF/HOF probability and/or 2) </w:t>
      </w:r>
      <w:r w:rsidRPr="00BC372C">
        <w:rPr>
          <w:rFonts w:eastAsia="맑은 고딕"/>
          <w:b/>
          <w:lang w:eastAsia="ko-KR"/>
        </w:rPr>
        <w:t xml:space="preserve">the expected </w:t>
      </w:r>
      <w:r>
        <w:rPr>
          <w:rFonts w:eastAsia="맑은 고딕"/>
          <w:b/>
          <w:lang w:eastAsia="ko-KR"/>
        </w:rPr>
        <w:t xml:space="preserve">RLF/HOF </w:t>
      </w:r>
      <w:r w:rsidRPr="00BC372C">
        <w:rPr>
          <w:rFonts w:eastAsia="맑은 고딕"/>
          <w:b/>
          <w:lang w:eastAsia="ko-KR"/>
        </w:rPr>
        <w:t>time</w:t>
      </w:r>
      <w:r>
        <w:rPr>
          <w:rFonts w:eastAsia="맑은 고딕"/>
          <w:b/>
          <w:lang w:eastAsia="ko-KR"/>
        </w:rPr>
        <w:t>, as baseline.</w:t>
      </w:r>
    </w:p>
    <w:p w14:paraId="6F794F5B" w14:textId="6F3D227C" w:rsidR="00041E66" w:rsidRPr="00041E66" w:rsidRDefault="00041E66" w:rsidP="00041E66">
      <w:pPr>
        <w:rPr>
          <w:rFonts w:eastAsia="맑은 고딕" w:hint="eastAsia"/>
          <w:b/>
          <w:lang w:eastAsia="ko-KR"/>
        </w:rPr>
      </w:pPr>
      <w:r w:rsidRPr="001266E5">
        <w:rPr>
          <w:rFonts w:eastAsia="맑은 고딕" w:hint="eastAsia"/>
          <w:b/>
          <w:lang w:eastAsia="ko-KR"/>
        </w:rPr>
        <w:t>Propos</w:t>
      </w:r>
      <w:r>
        <w:rPr>
          <w:rFonts w:eastAsia="맑은 고딕"/>
          <w:b/>
          <w:lang w:eastAsia="ko-KR"/>
        </w:rPr>
        <w:t>al 5</w:t>
      </w:r>
      <w:r w:rsidRPr="001266E5">
        <w:rPr>
          <w:rFonts w:eastAsia="맑은 고딕"/>
          <w:b/>
          <w:lang w:eastAsia="ko-KR"/>
        </w:rPr>
        <w:t>. For HOF predictio</w:t>
      </w:r>
      <w:bookmarkStart w:id="14" w:name="_GoBack"/>
      <w:bookmarkEnd w:id="14"/>
      <w:r w:rsidRPr="001266E5">
        <w:rPr>
          <w:rFonts w:eastAsia="맑은 고딕"/>
          <w:b/>
          <w:lang w:eastAsia="ko-KR"/>
        </w:rPr>
        <w:t xml:space="preserve">n, </w:t>
      </w:r>
      <w:r w:rsidRPr="001E7748">
        <w:rPr>
          <w:rFonts w:eastAsia="맑은 고딕"/>
          <w:b/>
          <w:color w:val="000000" w:themeColor="text1"/>
          <w:lang w:eastAsia="ko-KR"/>
        </w:rPr>
        <w:t>UE performs HOF prediction “before” the handover command</w:t>
      </w:r>
      <w:r>
        <w:rPr>
          <w:rFonts w:eastAsia="맑은 고딕" w:hint="eastAsia"/>
          <w:b/>
          <w:lang w:eastAsia="ko-KR"/>
        </w:rPr>
        <w:t>, as baseline.</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2F0C743E" w14:textId="6DB92287" w:rsidR="00044825" w:rsidRPr="000177EC" w:rsidRDefault="00B51FE3" w:rsidP="000177EC">
      <w:pPr>
        <w:ind w:firstLine="284"/>
        <w:jc w:val="both"/>
        <w:textAlignment w:val="auto"/>
        <w:rPr>
          <w:rFonts w:eastAsia="맑은 고딕"/>
          <w:lang w:eastAsia="ko-KR"/>
        </w:rPr>
      </w:pPr>
      <w:r>
        <w:rPr>
          <w:rFonts w:eastAsiaTheme="minorEastAsia"/>
          <w:lang w:eastAsia="ko-KR"/>
        </w:rPr>
        <w:t xml:space="preserve">[1] </w:t>
      </w:r>
      <w:r>
        <w:rPr>
          <w:rFonts w:eastAsiaTheme="minorEastAsia"/>
          <w:lang w:eastAsia="ko-KR"/>
        </w:rPr>
        <w:tab/>
      </w:r>
      <w:r w:rsidR="00551D35" w:rsidRPr="00B51FE3">
        <w:rPr>
          <w:rFonts w:eastAsiaTheme="minorEastAsia"/>
          <w:lang w:eastAsia="ko-KR"/>
        </w:rPr>
        <w:t>RP-240082, Revised SID on AIML for mobility in NR</w:t>
      </w:r>
    </w:p>
    <w:sectPr w:rsidR="00044825" w:rsidRPr="000177EC" w:rsidSect="00BC3AF7">
      <w:headerReference w:type="default" r:id="rId17"/>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39E2BF" w14:textId="77777777" w:rsidR="007E46DD" w:rsidRDefault="007E46DD">
      <w:pPr>
        <w:spacing w:after="0"/>
      </w:pPr>
      <w:r>
        <w:separator/>
      </w:r>
    </w:p>
  </w:endnote>
  <w:endnote w:type="continuationSeparator" w:id="0">
    <w:p w14:paraId="0AF79E4B" w14:textId="77777777" w:rsidR="007E46DD" w:rsidRDefault="007E46DD">
      <w:pPr>
        <w:spacing w:after="0"/>
      </w:pPr>
      <w:r>
        <w:continuationSeparator/>
      </w:r>
    </w:p>
  </w:endnote>
  <w:endnote w:type="continuationNotice" w:id="1">
    <w:p w14:paraId="510CCC0A" w14:textId="77777777" w:rsidR="007E46DD" w:rsidRDefault="007E46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06D88" w14:textId="77777777" w:rsidR="007E46DD" w:rsidRDefault="007E46DD">
      <w:pPr>
        <w:spacing w:after="0"/>
      </w:pPr>
      <w:r>
        <w:separator/>
      </w:r>
    </w:p>
  </w:footnote>
  <w:footnote w:type="continuationSeparator" w:id="0">
    <w:p w14:paraId="04721C16" w14:textId="77777777" w:rsidR="007E46DD" w:rsidRDefault="007E46DD">
      <w:pPr>
        <w:spacing w:after="0"/>
      </w:pPr>
      <w:r>
        <w:continuationSeparator/>
      </w:r>
    </w:p>
  </w:footnote>
  <w:footnote w:type="continuationNotice" w:id="1">
    <w:p w14:paraId="71B2F941" w14:textId="77777777" w:rsidR="007E46DD" w:rsidRDefault="007E46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F5073"/>
    <w:multiLevelType w:val="multilevel"/>
    <w:tmpl w:val="028F5073"/>
    <w:lvl w:ilvl="0">
      <w:start w:val="4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2C52FC"/>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2" w15:restartNumberingAfterBreak="0">
    <w:nsid w:val="0BC36EE8"/>
    <w:multiLevelType w:val="hybridMultilevel"/>
    <w:tmpl w:val="46F4662A"/>
    <w:lvl w:ilvl="0" w:tplc="5D060732">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CA55692"/>
    <w:multiLevelType w:val="hybridMultilevel"/>
    <w:tmpl w:val="97AADD8C"/>
    <w:lvl w:ilvl="0" w:tplc="146488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0BA37F9"/>
    <w:multiLevelType w:val="hybridMultilevel"/>
    <w:tmpl w:val="ABDA6488"/>
    <w:lvl w:ilvl="0" w:tplc="C714FB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3325D8C"/>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0" w15:restartNumberingAfterBreak="0">
    <w:nsid w:val="25C95433"/>
    <w:multiLevelType w:val="hybridMultilevel"/>
    <w:tmpl w:val="30021BFE"/>
    <w:lvl w:ilvl="0" w:tplc="1160FDB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69C7AB9"/>
    <w:multiLevelType w:val="hybridMultilevel"/>
    <w:tmpl w:val="8E26D282"/>
    <w:lvl w:ilvl="0" w:tplc="11F07D1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8AF7FE3"/>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3"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E315345"/>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5" w15:restartNumberingAfterBreak="0">
    <w:nsid w:val="2EF823F0"/>
    <w:multiLevelType w:val="hybridMultilevel"/>
    <w:tmpl w:val="1084ED48"/>
    <w:lvl w:ilvl="0" w:tplc="B930F726">
      <w:start w:val="2"/>
      <w:numFmt w:val="bullet"/>
      <w:lvlText w:val="-"/>
      <w:lvlJc w:val="left"/>
      <w:pPr>
        <w:ind w:left="760" w:hanging="360"/>
      </w:pPr>
      <w:rPr>
        <w:rFonts w:ascii="Times New Roman" w:eastAsia="맑은 고딕" w:hAnsi="Times New Roman" w:cs="Times New Roman" w:hint="default"/>
      </w:rPr>
    </w:lvl>
    <w:lvl w:ilvl="1" w:tplc="67F485A2">
      <w:start w:val="1"/>
      <w:numFmt w:val="bullet"/>
      <w:lvlText w:val="-"/>
      <w:lvlJc w:val="left"/>
      <w:pPr>
        <w:ind w:left="1200" w:hanging="400"/>
      </w:pPr>
      <w:rPr>
        <w:rFonts w:ascii="Times New Roman" w:eastAsia="굴림"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0AA27AC"/>
    <w:multiLevelType w:val="hybridMultilevel"/>
    <w:tmpl w:val="366E67CA"/>
    <w:lvl w:ilvl="0" w:tplc="AA889F34">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17" w15:restartNumberingAfterBreak="0">
    <w:nsid w:val="3E950A6A"/>
    <w:multiLevelType w:val="hybridMultilevel"/>
    <w:tmpl w:val="73A03BEE"/>
    <w:lvl w:ilvl="0" w:tplc="379CE5D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2F031C6"/>
    <w:multiLevelType w:val="hybridMultilevel"/>
    <w:tmpl w:val="5E403A68"/>
    <w:lvl w:ilvl="0" w:tplc="E74A820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5D37C6D"/>
    <w:multiLevelType w:val="hybridMultilevel"/>
    <w:tmpl w:val="AEBA8774"/>
    <w:lvl w:ilvl="0" w:tplc="60EA4CA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74A17FC"/>
    <w:multiLevelType w:val="hybridMultilevel"/>
    <w:tmpl w:val="35520F9A"/>
    <w:lvl w:ilvl="0" w:tplc="A0C04DF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5852261"/>
    <w:multiLevelType w:val="hybridMultilevel"/>
    <w:tmpl w:val="518276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6DF0473"/>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24" w15:restartNumberingAfterBreak="0">
    <w:nsid w:val="57274613"/>
    <w:multiLevelType w:val="hybridMultilevel"/>
    <w:tmpl w:val="D390BDD6"/>
    <w:lvl w:ilvl="0" w:tplc="E7FE7D56">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A5A70DA"/>
    <w:multiLevelType w:val="hybridMultilevel"/>
    <w:tmpl w:val="5798B746"/>
    <w:lvl w:ilvl="0" w:tplc="27AA1134">
      <w:start w:val="1"/>
      <w:numFmt w:val="decimal"/>
      <w:lvlText w:val="%1)"/>
      <w:lvlJc w:val="left"/>
      <w:pPr>
        <w:ind w:left="1560" w:hanging="360"/>
      </w:pPr>
      <w:rPr>
        <w:rFonts w:hint="default"/>
      </w:r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26" w15:restartNumberingAfterBreak="0">
    <w:nsid w:val="5C0F6771"/>
    <w:multiLevelType w:val="hybridMultilevel"/>
    <w:tmpl w:val="68D415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EE51BEC"/>
    <w:multiLevelType w:val="hybridMultilevel"/>
    <w:tmpl w:val="78827BDC"/>
    <w:lvl w:ilvl="0" w:tplc="A13282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30" w15:restartNumberingAfterBreak="0">
    <w:nsid w:val="707C0343"/>
    <w:multiLevelType w:val="hybridMultilevel"/>
    <w:tmpl w:val="0DB42AC2"/>
    <w:lvl w:ilvl="0" w:tplc="AE3480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2A6286C"/>
    <w:multiLevelType w:val="hybridMultilevel"/>
    <w:tmpl w:val="06C85FD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3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AF345E"/>
    <w:multiLevelType w:val="hybridMultilevel"/>
    <w:tmpl w:val="DFAE9CD2"/>
    <w:lvl w:ilvl="0" w:tplc="C12081E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A892679"/>
    <w:multiLevelType w:val="hybridMultilevel"/>
    <w:tmpl w:val="D33C485C"/>
    <w:lvl w:ilvl="0" w:tplc="1A523FE6">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E166899"/>
    <w:multiLevelType w:val="hybridMultilevel"/>
    <w:tmpl w:val="0D804F70"/>
    <w:lvl w:ilvl="0" w:tplc="C5BA0DF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9"/>
  </w:num>
  <w:num w:numId="2">
    <w:abstractNumId w:val="11"/>
  </w:num>
  <w:num w:numId="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21"/>
  </w:num>
  <w:num w:numId="8">
    <w:abstractNumId w:val="12"/>
  </w:num>
  <w:num w:numId="9">
    <w:abstractNumId w:val="0"/>
  </w:num>
  <w:num w:numId="10">
    <w:abstractNumId w:val="14"/>
  </w:num>
  <w:num w:numId="11">
    <w:abstractNumId w:val="30"/>
  </w:num>
  <w:num w:numId="12">
    <w:abstractNumId w:val="19"/>
  </w:num>
  <w:num w:numId="13">
    <w:abstractNumId w:val="3"/>
  </w:num>
  <w:num w:numId="14">
    <w:abstractNumId w:val="23"/>
  </w:num>
  <w:num w:numId="15">
    <w:abstractNumId w:val="8"/>
  </w:num>
  <w:num w:numId="16">
    <w:abstractNumId w:val="1"/>
  </w:num>
  <w:num w:numId="17">
    <w:abstractNumId w:val="28"/>
  </w:num>
  <w:num w:numId="18">
    <w:abstractNumId w:val="27"/>
  </w:num>
  <w:num w:numId="19">
    <w:abstractNumId w:val="2"/>
  </w:num>
  <w:num w:numId="20">
    <w:abstractNumId w:val="24"/>
  </w:num>
  <w:num w:numId="21">
    <w:abstractNumId w:val="16"/>
  </w:num>
  <w:num w:numId="22">
    <w:abstractNumId w:val="13"/>
  </w:num>
  <w:num w:numId="23">
    <w:abstractNumId w:val="5"/>
  </w:num>
  <w:num w:numId="24">
    <w:abstractNumId w:val="10"/>
  </w:num>
  <w:num w:numId="25">
    <w:abstractNumId w:val="22"/>
  </w:num>
  <w:num w:numId="26">
    <w:abstractNumId w:val="33"/>
  </w:num>
  <w:num w:numId="27">
    <w:abstractNumId w:val="4"/>
  </w:num>
  <w:num w:numId="28">
    <w:abstractNumId w:val="35"/>
  </w:num>
  <w:num w:numId="29">
    <w:abstractNumId w:val="31"/>
  </w:num>
  <w:num w:numId="30">
    <w:abstractNumId w:val="18"/>
  </w:num>
  <w:num w:numId="31">
    <w:abstractNumId w:val="6"/>
  </w:num>
  <w:num w:numId="32">
    <w:abstractNumId w:val="26"/>
  </w:num>
  <w:num w:numId="33">
    <w:abstractNumId w:val="17"/>
  </w:num>
  <w:num w:numId="34">
    <w:abstractNumId w:val="7"/>
  </w:num>
  <w:num w:numId="35">
    <w:abstractNumId w:val="34"/>
  </w:num>
  <w:num w:numId="36">
    <w:abstractNumId w:val="15"/>
  </w:num>
  <w:num w:numId="37">
    <w:abstractNumId w:val="25"/>
  </w:num>
  <w:num w:numId="38">
    <w:abstractNumId w:val="3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46"/>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801"/>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7EC"/>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B4A"/>
    <w:rsid w:val="00025C28"/>
    <w:rsid w:val="00025CD7"/>
    <w:rsid w:val="00025E2B"/>
    <w:rsid w:val="00025E5C"/>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CBF"/>
    <w:rsid w:val="00040DAA"/>
    <w:rsid w:val="00041435"/>
    <w:rsid w:val="000417E3"/>
    <w:rsid w:val="00041938"/>
    <w:rsid w:val="00041BCA"/>
    <w:rsid w:val="00041E66"/>
    <w:rsid w:val="00041EE7"/>
    <w:rsid w:val="00042159"/>
    <w:rsid w:val="000423FF"/>
    <w:rsid w:val="00042E7A"/>
    <w:rsid w:val="00043408"/>
    <w:rsid w:val="0004359B"/>
    <w:rsid w:val="00043744"/>
    <w:rsid w:val="00043F81"/>
    <w:rsid w:val="00043F8D"/>
    <w:rsid w:val="00044099"/>
    <w:rsid w:val="000442E2"/>
    <w:rsid w:val="0004457B"/>
    <w:rsid w:val="00044825"/>
    <w:rsid w:val="00044AB8"/>
    <w:rsid w:val="00045391"/>
    <w:rsid w:val="00045D3C"/>
    <w:rsid w:val="00045EC0"/>
    <w:rsid w:val="0004615B"/>
    <w:rsid w:val="0004643E"/>
    <w:rsid w:val="0004698C"/>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15F"/>
    <w:rsid w:val="000625B3"/>
    <w:rsid w:val="000626DB"/>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5D2A"/>
    <w:rsid w:val="000865F4"/>
    <w:rsid w:val="00086B01"/>
    <w:rsid w:val="00086C38"/>
    <w:rsid w:val="00086E5C"/>
    <w:rsid w:val="0008712E"/>
    <w:rsid w:val="000876ED"/>
    <w:rsid w:val="00087771"/>
    <w:rsid w:val="00087A48"/>
    <w:rsid w:val="00087FD9"/>
    <w:rsid w:val="000900E9"/>
    <w:rsid w:val="0009041B"/>
    <w:rsid w:val="000906C9"/>
    <w:rsid w:val="00090708"/>
    <w:rsid w:val="00090877"/>
    <w:rsid w:val="00090C6C"/>
    <w:rsid w:val="00090CDA"/>
    <w:rsid w:val="00090DB8"/>
    <w:rsid w:val="00090DDE"/>
    <w:rsid w:val="00090F95"/>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6367"/>
    <w:rsid w:val="00096601"/>
    <w:rsid w:val="00096AC1"/>
    <w:rsid w:val="00096DB7"/>
    <w:rsid w:val="00096F06"/>
    <w:rsid w:val="00096FD5"/>
    <w:rsid w:val="00097024"/>
    <w:rsid w:val="00097470"/>
    <w:rsid w:val="00097556"/>
    <w:rsid w:val="00097892"/>
    <w:rsid w:val="000A03AD"/>
    <w:rsid w:val="000A0D34"/>
    <w:rsid w:val="000A1435"/>
    <w:rsid w:val="000A178F"/>
    <w:rsid w:val="000A184A"/>
    <w:rsid w:val="000A195F"/>
    <w:rsid w:val="000A207B"/>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CAF"/>
    <w:rsid w:val="000B1F8F"/>
    <w:rsid w:val="000B2274"/>
    <w:rsid w:val="000B242D"/>
    <w:rsid w:val="000B2588"/>
    <w:rsid w:val="000B29EC"/>
    <w:rsid w:val="000B2AC7"/>
    <w:rsid w:val="000B2C84"/>
    <w:rsid w:val="000B3477"/>
    <w:rsid w:val="000B37A8"/>
    <w:rsid w:val="000B39DA"/>
    <w:rsid w:val="000B39EE"/>
    <w:rsid w:val="000B3FDE"/>
    <w:rsid w:val="000B440A"/>
    <w:rsid w:val="000B49A5"/>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30FB"/>
    <w:rsid w:val="000C3324"/>
    <w:rsid w:val="000C3A7C"/>
    <w:rsid w:val="000C3BD8"/>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ED"/>
    <w:rsid w:val="000D557A"/>
    <w:rsid w:val="000D5712"/>
    <w:rsid w:val="000D58AB"/>
    <w:rsid w:val="000D5A4C"/>
    <w:rsid w:val="000D5C7A"/>
    <w:rsid w:val="000D6437"/>
    <w:rsid w:val="000D6501"/>
    <w:rsid w:val="000D669D"/>
    <w:rsid w:val="000D66CA"/>
    <w:rsid w:val="000D679A"/>
    <w:rsid w:val="000D6A1B"/>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4C6"/>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6A0"/>
    <w:rsid w:val="00111D52"/>
    <w:rsid w:val="00111D57"/>
    <w:rsid w:val="00112234"/>
    <w:rsid w:val="001125FA"/>
    <w:rsid w:val="00112955"/>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0B5"/>
    <w:rsid w:val="0011720B"/>
    <w:rsid w:val="00117A4A"/>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D03"/>
    <w:rsid w:val="00123E0B"/>
    <w:rsid w:val="00123FB4"/>
    <w:rsid w:val="00124159"/>
    <w:rsid w:val="00124EB4"/>
    <w:rsid w:val="0012563B"/>
    <w:rsid w:val="0012638D"/>
    <w:rsid w:val="00126517"/>
    <w:rsid w:val="00126575"/>
    <w:rsid w:val="001265CD"/>
    <w:rsid w:val="001266E5"/>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4E26"/>
    <w:rsid w:val="0014502C"/>
    <w:rsid w:val="001456D8"/>
    <w:rsid w:val="00145838"/>
    <w:rsid w:val="00145A6F"/>
    <w:rsid w:val="00145C8B"/>
    <w:rsid w:val="00145D43"/>
    <w:rsid w:val="00145E15"/>
    <w:rsid w:val="00145ECB"/>
    <w:rsid w:val="00146A25"/>
    <w:rsid w:val="00146A2F"/>
    <w:rsid w:val="00146C34"/>
    <w:rsid w:val="0014739A"/>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45F5"/>
    <w:rsid w:val="00154F38"/>
    <w:rsid w:val="0015611D"/>
    <w:rsid w:val="0015671B"/>
    <w:rsid w:val="0015676D"/>
    <w:rsid w:val="00156A47"/>
    <w:rsid w:val="00156B95"/>
    <w:rsid w:val="0015770E"/>
    <w:rsid w:val="00157C78"/>
    <w:rsid w:val="00157FB1"/>
    <w:rsid w:val="0016006D"/>
    <w:rsid w:val="001602C6"/>
    <w:rsid w:val="0016033F"/>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25C"/>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33"/>
    <w:rsid w:val="00192C46"/>
    <w:rsid w:val="00193043"/>
    <w:rsid w:val="001931A6"/>
    <w:rsid w:val="001933DA"/>
    <w:rsid w:val="00193D6C"/>
    <w:rsid w:val="0019434C"/>
    <w:rsid w:val="0019464A"/>
    <w:rsid w:val="0019485F"/>
    <w:rsid w:val="00194B51"/>
    <w:rsid w:val="00194C2F"/>
    <w:rsid w:val="00194CB4"/>
    <w:rsid w:val="00195468"/>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C12"/>
    <w:rsid w:val="001B2E87"/>
    <w:rsid w:val="001B2F91"/>
    <w:rsid w:val="001B31D5"/>
    <w:rsid w:val="001B3312"/>
    <w:rsid w:val="001B3396"/>
    <w:rsid w:val="001B34F9"/>
    <w:rsid w:val="001B375E"/>
    <w:rsid w:val="001B3A7D"/>
    <w:rsid w:val="001B3DA0"/>
    <w:rsid w:val="001B3E50"/>
    <w:rsid w:val="001B41AA"/>
    <w:rsid w:val="001B458E"/>
    <w:rsid w:val="001B487D"/>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A3"/>
    <w:rsid w:val="001C21FA"/>
    <w:rsid w:val="001C2607"/>
    <w:rsid w:val="001C28A2"/>
    <w:rsid w:val="001C2BDC"/>
    <w:rsid w:val="001C2E36"/>
    <w:rsid w:val="001C2F6A"/>
    <w:rsid w:val="001C35CE"/>
    <w:rsid w:val="001C3741"/>
    <w:rsid w:val="001C378F"/>
    <w:rsid w:val="001C3C96"/>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1F4"/>
    <w:rsid w:val="001D42FC"/>
    <w:rsid w:val="001D4385"/>
    <w:rsid w:val="001D4AC1"/>
    <w:rsid w:val="001D4B33"/>
    <w:rsid w:val="001D4BB0"/>
    <w:rsid w:val="001D4F4F"/>
    <w:rsid w:val="001D54C7"/>
    <w:rsid w:val="001D590D"/>
    <w:rsid w:val="001D5A11"/>
    <w:rsid w:val="001D5C5D"/>
    <w:rsid w:val="001D5E79"/>
    <w:rsid w:val="001D5E87"/>
    <w:rsid w:val="001D5F27"/>
    <w:rsid w:val="001D683D"/>
    <w:rsid w:val="001D6A88"/>
    <w:rsid w:val="001D6EA1"/>
    <w:rsid w:val="001D6FBE"/>
    <w:rsid w:val="001D7031"/>
    <w:rsid w:val="001D7396"/>
    <w:rsid w:val="001D756D"/>
    <w:rsid w:val="001D7738"/>
    <w:rsid w:val="001D7C1F"/>
    <w:rsid w:val="001D7D3F"/>
    <w:rsid w:val="001E0372"/>
    <w:rsid w:val="001E06D0"/>
    <w:rsid w:val="001E0B68"/>
    <w:rsid w:val="001E0C75"/>
    <w:rsid w:val="001E0DD9"/>
    <w:rsid w:val="001E0FBF"/>
    <w:rsid w:val="001E1525"/>
    <w:rsid w:val="001E15DD"/>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698E"/>
    <w:rsid w:val="001E70EA"/>
    <w:rsid w:val="001E7440"/>
    <w:rsid w:val="001E7748"/>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E8A"/>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B7E"/>
    <w:rsid w:val="00204481"/>
    <w:rsid w:val="00204698"/>
    <w:rsid w:val="002046A2"/>
    <w:rsid w:val="00204767"/>
    <w:rsid w:val="00204A0D"/>
    <w:rsid w:val="00204F24"/>
    <w:rsid w:val="00205CA0"/>
    <w:rsid w:val="00206E14"/>
    <w:rsid w:val="00207030"/>
    <w:rsid w:val="002070A4"/>
    <w:rsid w:val="002071CE"/>
    <w:rsid w:val="002072FC"/>
    <w:rsid w:val="0020794C"/>
    <w:rsid w:val="00207B54"/>
    <w:rsid w:val="00207BBD"/>
    <w:rsid w:val="0021009E"/>
    <w:rsid w:val="0021032F"/>
    <w:rsid w:val="00210627"/>
    <w:rsid w:val="002109B1"/>
    <w:rsid w:val="00210B83"/>
    <w:rsid w:val="00210D92"/>
    <w:rsid w:val="00211373"/>
    <w:rsid w:val="002117E5"/>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EE"/>
    <w:rsid w:val="00221BFB"/>
    <w:rsid w:val="00221E5A"/>
    <w:rsid w:val="00221EC4"/>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AFD"/>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7F7"/>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0B6"/>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48D3"/>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1C6F"/>
    <w:rsid w:val="00272491"/>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77E0D"/>
    <w:rsid w:val="00280012"/>
    <w:rsid w:val="002800EC"/>
    <w:rsid w:val="00280867"/>
    <w:rsid w:val="00280F34"/>
    <w:rsid w:val="00281271"/>
    <w:rsid w:val="00281387"/>
    <w:rsid w:val="00281667"/>
    <w:rsid w:val="002816E6"/>
    <w:rsid w:val="00281ABF"/>
    <w:rsid w:val="00281C13"/>
    <w:rsid w:val="00281DCA"/>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3FB"/>
    <w:rsid w:val="00287A05"/>
    <w:rsid w:val="00287F57"/>
    <w:rsid w:val="002903BF"/>
    <w:rsid w:val="00290566"/>
    <w:rsid w:val="00290E79"/>
    <w:rsid w:val="00290F35"/>
    <w:rsid w:val="00291F8D"/>
    <w:rsid w:val="0029211B"/>
    <w:rsid w:val="00292387"/>
    <w:rsid w:val="00292662"/>
    <w:rsid w:val="00292900"/>
    <w:rsid w:val="002931FD"/>
    <w:rsid w:val="0029381E"/>
    <w:rsid w:val="0029399C"/>
    <w:rsid w:val="00293F21"/>
    <w:rsid w:val="00294A64"/>
    <w:rsid w:val="00294E5F"/>
    <w:rsid w:val="0029505D"/>
    <w:rsid w:val="0029527C"/>
    <w:rsid w:val="00295D90"/>
    <w:rsid w:val="0029605C"/>
    <w:rsid w:val="002960F5"/>
    <w:rsid w:val="0029652B"/>
    <w:rsid w:val="0029680E"/>
    <w:rsid w:val="00296B70"/>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8FB"/>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379"/>
    <w:rsid w:val="002C04FE"/>
    <w:rsid w:val="002C0DD0"/>
    <w:rsid w:val="002C18F2"/>
    <w:rsid w:val="002C1F80"/>
    <w:rsid w:val="002C2442"/>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5FD2"/>
    <w:rsid w:val="002C6342"/>
    <w:rsid w:val="002C692E"/>
    <w:rsid w:val="002C6986"/>
    <w:rsid w:val="002C6C9C"/>
    <w:rsid w:val="002C77C4"/>
    <w:rsid w:val="002C7965"/>
    <w:rsid w:val="002C7C40"/>
    <w:rsid w:val="002C7EBE"/>
    <w:rsid w:val="002C7EE3"/>
    <w:rsid w:val="002D0436"/>
    <w:rsid w:val="002D04B6"/>
    <w:rsid w:val="002D06C4"/>
    <w:rsid w:val="002D074E"/>
    <w:rsid w:val="002D0CE4"/>
    <w:rsid w:val="002D0F10"/>
    <w:rsid w:val="002D1829"/>
    <w:rsid w:val="002D1C77"/>
    <w:rsid w:val="002D1D04"/>
    <w:rsid w:val="002D1E8D"/>
    <w:rsid w:val="002D1FFD"/>
    <w:rsid w:val="002D20A7"/>
    <w:rsid w:val="002D2465"/>
    <w:rsid w:val="002D2763"/>
    <w:rsid w:val="002D2910"/>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D37"/>
    <w:rsid w:val="002E4E1C"/>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EB2"/>
    <w:rsid w:val="002F330F"/>
    <w:rsid w:val="002F36EC"/>
    <w:rsid w:val="002F3778"/>
    <w:rsid w:val="002F38F4"/>
    <w:rsid w:val="002F3F90"/>
    <w:rsid w:val="002F46CB"/>
    <w:rsid w:val="002F4727"/>
    <w:rsid w:val="002F47C5"/>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409"/>
    <w:rsid w:val="00305BF3"/>
    <w:rsid w:val="00305C17"/>
    <w:rsid w:val="0030618F"/>
    <w:rsid w:val="00306E14"/>
    <w:rsid w:val="00306E8E"/>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1C2"/>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0AC"/>
    <w:rsid w:val="00335349"/>
    <w:rsid w:val="00335367"/>
    <w:rsid w:val="003359AD"/>
    <w:rsid w:val="00336ADE"/>
    <w:rsid w:val="00336DB3"/>
    <w:rsid w:val="00337153"/>
    <w:rsid w:val="003373AB"/>
    <w:rsid w:val="0033741D"/>
    <w:rsid w:val="0034019E"/>
    <w:rsid w:val="0034022A"/>
    <w:rsid w:val="00340444"/>
    <w:rsid w:val="003407A3"/>
    <w:rsid w:val="00340D90"/>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1FBF"/>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66"/>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66A"/>
    <w:rsid w:val="00373ADB"/>
    <w:rsid w:val="00373B1D"/>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0FA7"/>
    <w:rsid w:val="003812A4"/>
    <w:rsid w:val="00381355"/>
    <w:rsid w:val="0038141E"/>
    <w:rsid w:val="00381778"/>
    <w:rsid w:val="003817FC"/>
    <w:rsid w:val="003819F7"/>
    <w:rsid w:val="00381C3A"/>
    <w:rsid w:val="00381C90"/>
    <w:rsid w:val="00381EF2"/>
    <w:rsid w:val="00381FA6"/>
    <w:rsid w:val="00382252"/>
    <w:rsid w:val="00382380"/>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B27"/>
    <w:rsid w:val="003A4ED8"/>
    <w:rsid w:val="003A5701"/>
    <w:rsid w:val="003A59A7"/>
    <w:rsid w:val="003A5D94"/>
    <w:rsid w:val="003A6360"/>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D071F"/>
    <w:rsid w:val="003D0E03"/>
    <w:rsid w:val="003D0F61"/>
    <w:rsid w:val="003D0F6E"/>
    <w:rsid w:val="003D114F"/>
    <w:rsid w:val="003D1824"/>
    <w:rsid w:val="003D18AD"/>
    <w:rsid w:val="003D19C4"/>
    <w:rsid w:val="003D19E5"/>
    <w:rsid w:val="003D1F28"/>
    <w:rsid w:val="003D212C"/>
    <w:rsid w:val="003D21BC"/>
    <w:rsid w:val="003D21D6"/>
    <w:rsid w:val="003D2265"/>
    <w:rsid w:val="003D26C9"/>
    <w:rsid w:val="003D2703"/>
    <w:rsid w:val="003D2716"/>
    <w:rsid w:val="003D2F09"/>
    <w:rsid w:val="003D3412"/>
    <w:rsid w:val="003D3D4C"/>
    <w:rsid w:val="003D3DAD"/>
    <w:rsid w:val="003D430C"/>
    <w:rsid w:val="003D44C0"/>
    <w:rsid w:val="003D471A"/>
    <w:rsid w:val="003D475F"/>
    <w:rsid w:val="003D4F45"/>
    <w:rsid w:val="003D511D"/>
    <w:rsid w:val="003D51A3"/>
    <w:rsid w:val="003D5355"/>
    <w:rsid w:val="003D538B"/>
    <w:rsid w:val="003D54B3"/>
    <w:rsid w:val="003D562D"/>
    <w:rsid w:val="003D59F8"/>
    <w:rsid w:val="003D5B15"/>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4957"/>
    <w:rsid w:val="00405130"/>
    <w:rsid w:val="004053DE"/>
    <w:rsid w:val="00405495"/>
    <w:rsid w:val="0040565F"/>
    <w:rsid w:val="004056C2"/>
    <w:rsid w:val="00405B80"/>
    <w:rsid w:val="00405EE0"/>
    <w:rsid w:val="00406014"/>
    <w:rsid w:val="004060AD"/>
    <w:rsid w:val="004064B3"/>
    <w:rsid w:val="004065CE"/>
    <w:rsid w:val="00406733"/>
    <w:rsid w:val="004068DB"/>
    <w:rsid w:val="00406C69"/>
    <w:rsid w:val="00406E85"/>
    <w:rsid w:val="004072B1"/>
    <w:rsid w:val="00407D8B"/>
    <w:rsid w:val="00407F1E"/>
    <w:rsid w:val="00410371"/>
    <w:rsid w:val="00410C20"/>
    <w:rsid w:val="00411091"/>
    <w:rsid w:val="00411920"/>
    <w:rsid w:val="00411C2B"/>
    <w:rsid w:val="00411C38"/>
    <w:rsid w:val="00412444"/>
    <w:rsid w:val="0041263B"/>
    <w:rsid w:val="004130DC"/>
    <w:rsid w:val="00413418"/>
    <w:rsid w:val="004138B8"/>
    <w:rsid w:val="00413A89"/>
    <w:rsid w:val="00413B1F"/>
    <w:rsid w:val="00413B6F"/>
    <w:rsid w:val="00413BAE"/>
    <w:rsid w:val="00414713"/>
    <w:rsid w:val="004148CB"/>
    <w:rsid w:val="00414A36"/>
    <w:rsid w:val="00414A57"/>
    <w:rsid w:val="00414D7F"/>
    <w:rsid w:val="0041530A"/>
    <w:rsid w:val="004155DB"/>
    <w:rsid w:val="004158E5"/>
    <w:rsid w:val="00415B17"/>
    <w:rsid w:val="00415C4D"/>
    <w:rsid w:val="00415DA0"/>
    <w:rsid w:val="00415F28"/>
    <w:rsid w:val="0041614D"/>
    <w:rsid w:val="0041622E"/>
    <w:rsid w:val="00416547"/>
    <w:rsid w:val="004165FF"/>
    <w:rsid w:val="00416881"/>
    <w:rsid w:val="00416A4C"/>
    <w:rsid w:val="00416A83"/>
    <w:rsid w:val="0041714A"/>
    <w:rsid w:val="00417158"/>
    <w:rsid w:val="0041773F"/>
    <w:rsid w:val="004178DA"/>
    <w:rsid w:val="00420141"/>
    <w:rsid w:val="0042023C"/>
    <w:rsid w:val="00420300"/>
    <w:rsid w:val="004209FD"/>
    <w:rsid w:val="00420BAA"/>
    <w:rsid w:val="00420C0A"/>
    <w:rsid w:val="00420C9F"/>
    <w:rsid w:val="00421120"/>
    <w:rsid w:val="00421351"/>
    <w:rsid w:val="004216C7"/>
    <w:rsid w:val="0042254C"/>
    <w:rsid w:val="00422765"/>
    <w:rsid w:val="0042291C"/>
    <w:rsid w:val="004229D6"/>
    <w:rsid w:val="004229EB"/>
    <w:rsid w:val="00422B2C"/>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2C8"/>
    <w:rsid w:val="00431488"/>
    <w:rsid w:val="004314B0"/>
    <w:rsid w:val="004314B3"/>
    <w:rsid w:val="0043189F"/>
    <w:rsid w:val="004318D5"/>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9C"/>
    <w:rsid w:val="004430C5"/>
    <w:rsid w:val="0044317C"/>
    <w:rsid w:val="004434D3"/>
    <w:rsid w:val="00443A0B"/>
    <w:rsid w:val="00443A38"/>
    <w:rsid w:val="00443B03"/>
    <w:rsid w:val="00443F13"/>
    <w:rsid w:val="004441C2"/>
    <w:rsid w:val="0044428E"/>
    <w:rsid w:val="004445C8"/>
    <w:rsid w:val="0044493A"/>
    <w:rsid w:val="00445018"/>
    <w:rsid w:val="0044525F"/>
    <w:rsid w:val="004453A1"/>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4CB"/>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3F3"/>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93D"/>
    <w:rsid w:val="00485C98"/>
    <w:rsid w:val="00485D09"/>
    <w:rsid w:val="00485E70"/>
    <w:rsid w:val="00485FD7"/>
    <w:rsid w:val="004861A8"/>
    <w:rsid w:val="004861FC"/>
    <w:rsid w:val="00486489"/>
    <w:rsid w:val="004864A7"/>
    <w:rsid w:val="004865AE"/>
    <w:rsid w:val="00486912"/>
    <w:rsid w:val="0048720C"/>
    <w:rsid w:val="0048738F"/>
    <w:rsid w:val="00487781"/>
    <w:rsid w:val="004879CC"/>
    <w:rsid w:val="00487B63"/>
    <w:rsid w:val="00487BAA"/>
    <w:rsid w:val="00487E13"/>
    <w:rsid w:val="00490082"/>
    <w:rsid w:val="00490402"/>
    <w:rsid w:val="00490774"/>
    <w:rsid w:val="004907FE"/>
    <w:rsid w:val="004909B6"/>
    <w:rsid w:val="00490B15"/>
    <w:rsid w:val="00490B93"/>
    <w:rsid w:val="00490D2A"/>
    <w:rsid w:val="00490DCA"/>
    <w:rsid w:val="00490E31"/>
    <w:rsid w:val="004917D4"/>
    <w:rsid w:val="00491BA2"/>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8A1"/>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4F79"/>
    <w:rsid w:val="004A5294"/>
    <w:rsid w:val="004A536A"/>
    <w:rsid w:val="004A5654"/>
    <w:rsid w:val="004A596E"/>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376"/>
    <w:rsid w:val="004C6627"/>
    <w:rsid w:val="004C6C78"/>
    <w:rsid w:val="004C6D62"/>
    <w:rsid w:val="004C6F77"/>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063"/>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880"/>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A87"/>
    <w:rsid w:val="00505B08"/>
    <w:rsid w:val="00506181"/>
    <w:rsid w:val="00506521"/>
    <w:rsid w:val="00506937"/>
    <w:rsid w:val="00506CA2"/>
    <w:rsid w:val="00506DAC"/>
    <w:rsid w:val="005104B0"/>
    <w:rsid w:val="0051102B"/>
    <w:rsid w:val="005111BF"/>
    <w:rsid w:val="0051158B"/>
    <w:rsid w:val="0051176C"/>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653C"/>
    <w:rsid w:val="00526801"/>
    <w:rsid w:val="00526873"/>
    <w:rsid w:val="00526C9C"/>
    <w:rsid w:val="00526E03"/>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779"/>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1D35"/>
    <w:rsid w:val="00552190"/>
    <w:rsid w:val="005521A9"/>
    <w:rsid w:val="005521FB"/>
    <w:rsid w:val="005524BD"/>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C72"/>
    <w:rsid w:val="00554D6F"/>
    <w:rsid w:val="00555108"/>
    <w:rsid w:val="0055516D"/>
    <w:rsid w:val="005558F2"/>
    <w:rsid w:val="00555932"/>
    <w:rsid w:val="00555CE6"/>
    <w:rsid w:val="00555FFF"/>
    <w:rsid w:val="00556034"/>
    <w:rsid w:val="005560CF"/>
    <w:rsid w:val="0055635F"/>
    <w:rsid w:val="00556532"/>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2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194"/>
    <w:rsid w:val="0059348D"/>
    <w:rsid w:val="00593B8B"/>
    <w:rsid w:val="00594006"/>
    <w:rsid w:val="005945DF"/>
    <w:rsid w:val="0059492A"/>
    <w:rsid w:val="00594BEC"/>
    <w:rsid w:val="00594CE8"/>
    <w:rsid w:val="00594CFE"/>
    <w:rsid w:val="0059506F"/>
    <w:rsid w:val="005950D3"/>
    <w:rsid w:val="0059511A"/>
    <w:rsid w:val="0059515A"/>
    <w:rsid w:val="00595409"/>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7EB"/>
    <w:rsid w:val="005B0DF5"/>
    <w:rsid w:val="005B176B"/>
    <w:rsid w:val="005B1853"/>
    <w:rsid w:val="005B1887"/>
    <w:rsid w:val="005B1A6E"/>
    <w:rsid w:val="005B2630"/>
    <w:rsid w:val="005B2805"/>
    <w:rsid w:val="005B2868"/>
    <w:rsid w:val="005B2F9B"/>
    <w:rsid w:val="005B3090"/>
    <w:rsid w:val="005B31C7"/>
    <w:rsid w:val="005B3769"/>
    <w:rsid w:val="005B40F3"/>
    <w:rsid w:val="005B453F"/>
    <w:rsid w:val="005B459C"/>
    <w:rsid w:val="005B4760"/>
    <w:rsid w:val="005B4883"/>
    <w:rsid w:val="005B549A"/>
    <w:rsid w:val="005B55FE"/>
    <w:rsid w:val="005B5912"/>
    <w:rsid w:val="005B5CAE"/>
    <w:rsid w:val="005B5FCF"/>
    <w:rsid w:val="005B6238"/>
    <w:rsid w:val="005B636F"/>
    <w:rsid w:val="005B63DB"/>
    <w:rsid w:val="005B64F3"/>
    <w:rsid w:val="005B6871"/>
    <w:rsid w:val="005B6EB6"/>
    <w:rsid w:val="005B75F2"/>
    <w:rsid w:val="005B765C"/>
    <w:rsid w:val="005B7890"/>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96"/>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97D"/>
    <w:rsid w:val="005E6CB4"/>
    <w:rsid w:val="005E7100"/>
    <w:rsid w:val="005E7324"/>
    <w:rsid w:val="005E748D"/>
    <w:rsid w:val="005E795D"/>
    <w:rsid w:val="005E7B0D"/>
    <w:rsid w:val="005E7C3C"/>
    <w:rsid w:val="005E7CB8"/>
    <w:rsid w:val="005F076A"/>
    <w:rsid w:val="005F09FB"/>
    <w:rsid w:val="005F0DBA"/>
    <w:rsid w:val="005F0F79"/>
    <w:rsid w:val="005F11B8"/>
    <w:rsid w:val="005F1372"/>
    <w:rsid w:val="005F18BF"/>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78D"/>
    <w:rsid w:val="005F79E9"/>
    <w:rsid w:val="005F7CC3"/>
    <w:rsid w:val="005F7FB4"/>
    <w:rsid w:val="0060077C"/>
    <w:rsid w:val="006007B8"/>
    <w:rsid w:val="00600B95"/>
    <w:rsid w:val="00600D0C"/>
    <w:rsid w:val="00600DD5"/>
    <w:rsid w:val="00600E18"/>
    <w:rsid w:val="00601248"/>
    <w:rsid w:val="006013B9"/>
    <w:rsid w:val="006014D7"/>
    <w:rsid w:val="00601520"/>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2A"/>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C42"/>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0F8"/>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5FA"/>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46D"/>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9AC"/>
    <w:rsid w:val="006B3CFC"/>
    <w:rsid w:val="006B3DF2"/>
    <w:rsid w:val="006B40B7"/>
    <w:rsid w:val="006B460E"/>
    <w:rsid w:val="006B46FB"/>
    <w:rsid w:val="006B4979"/>
    <w:rsid w:val="006B51C9"/>
    <w:rsid w:val="006B559A"/>
    <w:rsid w:val="006B578A"/>
    <w:rsid w:val="006B5AEC"/>
    <w:rsid w:val="006B5B5D"/>
    <w:rsid w:val="006B5DED"/>
    <w:rsid w:val="006B6031"/>
    <w:rsid w:val="006B6105"/>
    <w:rsid w:val="006B67C4"/>
    <w:rsid w:val="006B6A6E"/>
    <w:rsid w:val="006B6AEA"/>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64C"/>
    <w:rsid w:val="006C3236"/>
    <w:rsid w:val="006C332A"/>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5B7"/>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342"/>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9BF"/>
    <w:rsid w:val="006E6BE9"/>
    <w:rsid w:val="006E6E73"/>
    <w:rsid w:val="006E7741"/>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5EE8"/>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A9A"/>
    <w:rsid w:val="00703F3B"/>
    <w:rsid w:val="007047A2"/>
    <w:rsid w:val="007047BC"/>
    <w:rsid w:val="007047F0"/>
    <w:rsid w:val="00704927"/>
    <w:rsid w:val="00704B74"/>
    <w:rsid w:val="00704E42"/>
    <w:rsid w:val="00704E4D"/>
    <w:rsid w:val="00704E53"/>
    <w:rsid w:val="00704E81"/>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DE5"/>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33F"/>
    <w:rsid w:val="0072363E"/>
    <w:rsid w:val="0072398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77B"/>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C5C"/>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86E"/>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461"/>
    <w:rsid w:val="0079350D"/>
    <w:rsid w:val="00794161"/>
    <w:rsid w:val="007941E4"/>
    <w:rsid w:val="0079422D"/>
    <w:rsid w:val="0079439A"/>
    <w:rsid w:val="007946BE"/>
    <w:rsid w:val="00794840"/>
    <w:rsid w:val="00794D0F"/>
    <w:rsid w:val="0079520E"/>
    <w:rsid w:val="0079546F"/>
    <w:rsid w:val="00796884"/>
    <w:rsid w:val="007969C0"/>
    <w:rsid w:val="00796C29"/>
    <w:rsid w:val="00797346"/>
    <w:rsid w:val="00797614"/>
    <w:rsid w:val="00797716"/>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51B"/>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4B0"/>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D"/>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030"/>
    <w:rsid w:val="007D04DA"/>
    <w:rsid w:val="007D07CD"/>
    <w:rsid w:val="007D09CE"/>
    <w:rsid w:val="007D09E6"/>
    <w:rsid w:val="007D0AA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F1"/>
    <w:rsid w:val="007E263A"/>
    <w:rsid w:val="007E2701"/>
    <w:rsid w:val="007E2724"/>
    <w:rsid w:val="007E2B0A"/>
    <w:rsid w:val="007E2EA0"/>
    <w:rsid w:val="007E32F1"/>
    <w:rsid w:val="007E3927"/>
    <w:rsid w:val="007E3A65"/>
    <w:rsid w:val="007E46DD"/>
    <w:rsid w:val="007E4B93"/>
    <w:rsid w:val="007E5197"/>
    <w:rsid w:val="007E556B"/>
    <w:rsid w:val="007E5A68"/>
    <w:rsid w:val="007E5A98"/>
    <w:rsid w:val="007E5EDD"/>
    <w:rsid w:val="007E601E"/>
    <w:rsid w:val="007E61D4"/>
    <w:rsid w:val="007E63B2"/>
    <w:rsid w:val="007E6BF0"/>
    <w:rsid w:val="007E6E03"/>
    <w:rsid w:val="007E71C3"/>
    <w:rsid w:val="007E7B57"/>
    <w:rsid w:val="007F025C"/>
    <w:rsid w:val="007F02A2"/>
    <w:rsid w:val="007F092D"/>
    <w:rsid w:val="007F0D5E"/>
    <w:rsid w:val="007F0F3A"/>
    <w:rsid w:val="007F0FB3"/>
    <w:rsid w:val="007F188E"/>
    <w:rsid w:val="007F1A15"/>
    <w:rsid w:val="007F1B8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798"/>
    <w:rsid w:val="008118E9"/>
    <w:rsid w:val="00811C61"/>
    <w:rsid w:val="0081238E"/>
    <w:rsid w:val="0081250E"/>
    <w:rsid w:val="00812834"/>
    <w:rsid w:val="00812DFF"/>
    <w:rsid w:val="00812ED0"/>
    <w:rsid w:val="00813588"/>
    <w:rsid w:val="008136EA"/>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794"/>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3FC"/>
    <w:rsid w:val="008279FA"/>
    <w:rsid w:val="00830849"/>
    <w:rsid w:val="00830929"/>
    <w:rsid w:val="00830D78"/>
    <w:rsid w:val="00830FCD"/>
    <w:rsid w:val="008315D0"/>
    <w:rsid w:val="008319A4"/>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1CC"/>
    <w:rsid w:val="008352E5"/>
    <w:rsid w:val="008353B6"/>
    <w:rsid w:val="00835465"/>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DBD"/>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F4"/>
    <w:rsid w:val="00872DB3"/>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4383"/>
    <w:rsid w:val="00885022"/>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3"/>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4925"/>
    <w:rsid w:val="0089550E"/>
    <w:rsid w:val="00895660"/>
    <w:rsid w:val="00895830"/>
    <w:rsid w:val="00895B09"/>
    <w:rsid w:val="00895D35"/>
    <w:rsid w:val="00895EC1"/>
    <w:rsid w:val="008968E0"/>
    <w:rsid w:val="00896ABA"/>
    <w:rsid w:val="008971F5"/>
    <w:rsid w:val="00897222"/>
    <w:rsid w:val="00897457"/>
    <w:rsid w:val="00897478"/>
    <w:rsid w:val="008976F7"/>
    <w:rsid w:val="00897852"/>
    <w:rsid w:val="0089794D"/>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5EC"/>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5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B9C"/>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4DE9"/>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A3D"/>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A20"/>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B88"/>
    <w:rsid w:val="00911CAA"/>
    <w:rsid w:val="00911EAE"/>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1784"/>
    <w:rsid w:val="009219CD"/>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C2"/>
    <w:rsid w:val="00932FF6"/>
    <w:rsid w:val="00933119"/>
    <w:rsid w:val="009335A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4151"/>
    <w:rsid w:val="009442F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0E76"/>
    <w:rsid w:val="0095126F"/>
    <w:rsid w:val="00951708"/>
    <w:rsid w:val="009519AB"/>
    <w:rsid w:val="009519DE"/>
    <w:rsid w:val="00951F55"/>
    <w:rsid w:val="00952047"/>
    <w:rsid w:val="009523E3"/>
    <w:rsid w:val="00952495"/>
    <w:rsid w:val="0095252F"/>
    <w:rsid w:val="0095256D"/>
    <w:rsid w:val="00952A4E"/>
    <w:rsid w:val="00952B9A"/>
    <w:rsid w:val="0095308E"/>
    <w:rsid w:val="0095311F"/>
    <w:rsid w:val="009532BB"/>
    <w:rsid w:val="009535E3"/>
    <w:rsid w:val="009536B2"/>
    <w:rsid w:val="009537F3"/>
    <w:rsid w:val="0095415E"/>
    <w:rsid w:val="009549D1"/>
    <w:rsid w:val="00954A91"/>
    <w:rsid w:val="00955A44"/>
    <w:rsid w:val="00955F45"/>
    <w:rsid w:val="009561A6"/>
    <w:rsid w:val="009561BE"/>
    <w:rsid w:val="00956449"/>
    <w:rsid w:val="009567F3"/>
    <w:rsid w:val="0095697F"/>
    <w:rsid w:val="00956A50"/>
    <w:rsid w:val="00956DAC"/>
    <w:rsid w:val="00956E19"/>
    <w:rsid w:val="00956F6D"/>
    <w:rsid w:val="00957138"/>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5F5E"/>
    <w:rsid w:val="00976097"/>
    <w:rsid w:val="009769A4"/>
    <w:rsid w:val="00976AEE"/>
    <w:rsid w:val="00976B59"/>
    <w:rsid w:val="00976C87"/>
    <w:rsid w:val="009772E9"/>
    <w:rsid w:val="00977687"/>
    <w:rsid w:val="009777D9"/>
    <w:rsid w:val="009777FC"/>
    <w:rsid w:val="00977850"/>
    <w:rsid w:val="00977A36"/>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0F5E"/>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906"/>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8D4"/>
    <w:rsid w:val="009C6B86"/>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42C"/>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1D4"/>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9D7"/>
    <w:rsid w:val="00A15077"/>
    <w:rsid w:val="00A1534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0AF"/>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3D1"/>
    <w:rsid w:val="00A34490"/>
    <w:rsid w:val="00A34DCA"/>
    <w:rsid w:val="00A34F98"/>
    <w:rsid w:val="00A35465"/>
    <w:rsid w:val="00A35872"/>
    <w:rsid w:val="00A35D6A"/>
    <w:rsid w:val="00A36131"/>
    <w:rsid w:val="00A363E3"/>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661"/>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592"/>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B89"/>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2CD"/>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68"/>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5DD"/>
    <w:rsid w:val="00A87AA6"/>
    <w:rsid w:val="00A9009C"/>
    <w:rsid w:val="00A90934"/>
    <w:rsid w:val="00A910B7"/>
    <w:rsid w:val="00A91316"/>
    <w:rsid w:val="00A913B4"/>
    <w:rsid w:val="00A91791"/>
    <w:rsid w:val="00A91A78"/>
    <w:rsid w:val="00A91E08"/>
    <w:rsid w:val="00A91E8C"/>
    <w:rsid w:val="00A922E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6E4E"/>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C86"/>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18D"/>
    <w:rsid w:val="00AC4225"/>
    <w:rsid w:val="00AC44BA"/>
    <w:rsid w:val="00AC48B1"/>
    <w:rsid w:val="00AC4CB6"/>
    <w:rsid w:val="00AC56CB"/>
    <w:rsid w:val="00AC5820"/>
    <w:rsid w:val="00AC5D34"/>
    <w:rsid w:val="00AC62A4"/>
    <w:rsid w:val="00AC6DB4"/>
    <w:rsid w:val="00AC6F0D"/>
    <w:rsid w:val="00AC7146"/>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CBF"/>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6E0"/>
    <w:rsid w:val="00AF1AF8"/>
    <w:rsid w:val="00AF20A7"/>
    <w:rsid w:val="00AF264C"/>
    <w:rsid w:val="00AF2964"/>
    <w:rsid w:val="00AF2AD1"/>
    <w:rsid w:val="00AF2B32"/>
    <w:rsid w:val="00AF2E39"/>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472"/>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C75"/>
    <w:rsid w:val="00B04F8D"/>
    <w:rsid w:val="00B05005"/>
    <w:rsid w:val="00B05643"/>
    <w:rsid w:val="00B0577B"/>
    <w:rsid w:val="00B05906"/>
    <w:rsid w:val="00B05AE9"/>
    <w:rsid w:val="00B05B02"/>
    <w:rsid w:val="00B05BA8"/>
    <w:rsid w:val="00B05D12"/>
    <w:rsid w:val="00B05DCB"/>
    <w:rsid w:val="00B05EF8"/>
    <w:rsid w:val="00B05F21"/>
    <w:rsid w:val="00B0638A"/>
    <w:rsid w:val="00B064AC"/>
    <w:rsid w:val="00B06656"/>
    <w:rsid w:val="00B06713"/>
    <w:rsid w:val="00B068D8"/>
    <w:rsid w:val="00B069E4"/>
    <w:rsid w:val="00B07642"/>
    <w:rsid w:val="00B076D1"/>
    <w:rsid w:val="00B07A25"/>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3BB7"/>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DEE"/>
    <w:rsid w:val="00B26E0E"/>
    <w:rsid w:val="00B275C0"/>
    <w:rsid w:val="00B275FB"/>
    <w:rsid w:val="00B277E8"/>
    <w:rsid w:val="00B27901"/>
    <w:rsid w:val="00B27A76"/>
    <w:rsid w:val="00B27AD3"/>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1FE3"/>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A69"/>
    <w:rsid w:val="00B54DC2"/>
    <w:rsid w:val="00B554E4"/>
    <w:rsid w:val="00B55994"/>
    <w:rsid w:val="00B55A01"/>
    <w:rsid w:val="00B55FD7"/>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179"/>
    <w:rsid w:val="00B67223"/>
    <w:rsid w:val="00B67480"/>
    <w:rsid w:val="00B67B97"/>
    <w:rsid w:val="00B67CF6"/>
    <w:rsid w:val="00B67CFF"/>
    <w:rsid w:val="00B702B9"/>
    <w:rsid w:val="00B70873"/>
    <w:rsid w:val="00B70F83"/>
    <w:rsid w:val="00B71198"/>
    <w:rsid w:val="00B7162A"/>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31E"/>
    <w:rsid w:val="00B777B1"/>
    <w:rsid w:val="00B77D7F"/>
    <w:rsid w:val="00B77F03"/>
    <w:rsid w:val="00B80009"/>
    <w:rsid w:val="00B800A6"/>
    <w:rsid w:val="00B803E0"/>
    <w:rsid w:val="00B80D01"/>
    <w:rsid w:val="00B810B8"/>
    <w:rsid w:val="00B812B4"/>
    <w:rsid w:val="00B818C2"/>
    <w:rsid w:val="00B81FB0"/>
    <w:rsid w:val="00B82117"/>
    <w:rsid w:val="00B82474"/>
    <w:rsid w:val="00B824D7"/>
    <w:rsid w:val="00B82A2C"/>
    <w:rsid w:val="00B82D3C"/>
    <w:rsid w:val="00B82F34"/>
    <w:rsid w:val="00B82FC4"/>
    <w:rsid w:val="00B83600"/>
    <w:rsid w:val="00B83BB2"/>
    <w:rsid w:val="00B83E21"/>
    <w:rsid w:val="00B83E2C"/>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085"/>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EA9"/>
    <w:rsid w:val="00BA033D"/>
    <w:rsid w:val="00BA057E"/>
    <w:rsid w:val="00BA06DD"/>
    <w:rsid w:val="00BA0A3C"/>
    <w:rsid w:val="00BA0D7F"/>
    <w:rsid w:val="00BA0E52"/>
    <w:rsid w:val="00BA0FC3"/>
    <w:rsid w:val="00BA133F"/>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D37"/>
    <w:rsid w:val="00BC2E6C"/>
    <w:rsid w:val="00BC30D4"/>
    <w:rsid w:val="00BC372C"/>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335"/>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1F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034"/>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94B"/>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A77"/>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7D9"/>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1C"/>
    <w:rsid w:val="00C160D5"/>
    <w:rsid w:val="00C16759"/>
    <w:rsid w:val="00C16E83"/>
    <w:rsid w:val="00C16EF3"/>
    <w:rsid w:val="00C179C0"/>
    <w:rsid w:val="00C17B4D"/>
    <w:rsid w:val="00C17BF6"/>
    <w:rsid w:val="00C17D31"/>
    <w:rsid w:val="00C17DCD"/>
    <w:rsid w:val="00C2010B"/>
    <w:rsid w:val="00C2023D"/>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34E"/>
    <w:rsid w:val="00C32402"/>
    <w:rsid w:val="00C32413"/>
    <w:rsid w:val="00C32524"/>
    <w:rsid w:val="00C326B1"/>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3C6"/>
    <w:rsid w:val="00C357EA"/>
    <w:rsid w:val="00C35FD7"/>
    <w:rsid w:val="00C362F9"/>
    <w:rsid w:val="00C36A51"/>
    <w:rsid w:val="00C36D07"/>
    <w:rsid w:val="00C36FE5"/>
    <w:rsid w:val="00C37573"/>
    <w:rsid w:val="00C37589"/>
    <w:rsid w:val="00C37639"/>
    <w:rsid w:val="00C376F5"/>
    <w:rsid w:val="00C37B0B"/>
    <w:rsid w:val="00C37B58"/>
    <w:rsid w:val="00C40098"/>
    <w:rsid w:val="00C401CC"/>
    <w:rsid w:val="00C40406"/>
    <w:rsid w:val="00C40478"/>
    <w:rsid w:val="00C40510"/>
    <w:rsid w:val="00C405AD"/>
    <w:rsid w:val="00C40AFD"/>
    <w:rsid w:val="00C40CF1"/>
    <w:rsid w:val="00C40D82"/>
    <w:rsid w:val="00C40F06"/>
    <w:rsid w:val="00C4103E"/>
    <w:rsid w:val="00C412D4"/>
    <w:rsid w:val="00C4166C"/>
    <w:rsid w:val="00C41879"/>
    <w:rsid w:val="00C41E67"/>
    <w:rsid w:val="00C41F57"/>
    <w:rsid w:val="00C42869"/>
    <w:rsid w:val="00C42C39"/>
    <w:rsid w:val="00C42ECE"/>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B2F"/>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0E6"/>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8F0"/>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20A"/>
    <w:rsid w:val="00C64440"/>
    <w:rsid w:val="00C6463A"/>
    <w:rsid w:val="00C646BF"/>
    <w:rsid w:val="00C64BAC"/>
    <w:rsid w:val="00C64C91"/>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869"/>
    <w:rsid w:val="00C70A0A"/>
    <w:rsid w:val="00C70D85"/>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6CCA"/>
    <w:rsid w:val="00C7717E"/>
    <w:rsid w:val="00C771B9"/>
    <w:rsid w:val="00C7733B"/>
    <w:rsid w:val="00C776C3"/>
    <w:rsid w:val="00C77B61"/>
    <w:rsid w:val="00C77BC5"/>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0C9"/>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B88"/>
    <w:rsid w:val="00CB1E4B"/>
    <w:rsid w:val="00CB2276"/>
    <w:rsid w:val="00CB24BB"/>
    <w:rsid w:val="00CB2565"/>
    <w:rsid w:val="00CB268E"/>
    <w:rsid w:val="00CB271F"/>
    <w:rsid w:val="00CB2DFB"/>
    <w:rsid w:val="00CB2E2D"/>
    <w:rsid w:val="00CB3840"/>
    <w:rsid w:val="00CB3AC9"/>
    <w:rsid w:val="00CB3E90"/>
    <w:rsid w:val="00CB40FF"/>
    <w:rsid w:val="00CB41F9"/>
    <w:rsid w:val="00CB4649"/>
    <w:rsid w:val="00CB475D"/>
    <w:rsid w:val="00CB49A1"/>
    <w:rsid w:val="00CB4A90"/>
    <w:rsid w:val="00CB4BF0"/>
    <w:rsid w:val="00CB4D89"/>
    <w:rsid w:val="00CB5002"/>
    <w:rsid w:val="00CB5A69"/>
    <w:rsid w:val="00CB6048"/>
    <w:rsid w:val="00CB626F"/>
    <w:rsid w:val="00CB633F"/>
    <w:rsid w:val="00CB6644"/>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BF"/>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B51"/>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1B"/>
    <w:rsid w:val="00D2173C"/>
    <w:rsid w:val="00D219F9"/>
    <w:rsid w:val="00D21A81"/>
    <w:rsid w:val="00D21BBA"/>
    <w:rsid w:val="00D21D3E"/>
    <w:rsid w:val="00D21D95"/>
    <w:rsid w:val="00D21EDF"/>
    <w:rsid w:val="00D22269"/>
    <w:rsid w:val="00D224EC"/>
    <w:rsid w:val="00D2290B"/>
    <w:rsid w:val="00D229F8"/>
    <w:rsid w:val="00D22B93"/>
    <w:rsid w:val="00D22E2E"/>
    <w:rsid w:val="00D22F2D"/>
    <w:rsid w:val="00D232DC"/>
    <w:rsid w:val="00D238CF"/>
    <w:rsid w:val="00D23B70"/>
    <w:rsid w:val="00D23E39"/>
    <w:rsid w:val="00D24024"/>
    <w:rsid w:val="00D241B1"/>
    <w:rsid w:val="00D241CF"/>
    <w:rsid w:val="00D247A0"/>
    <w:rsid w:val="00D24991"/>
    <w:rsid w:val="00D24A76"/>
    <w:rsid w:val="00D24B02"/>
    <w:rsid w:val="00D24C21"/>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FA9"/>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8BB"/>
    <w:rsid w:val="00D35946"/>
    <w:rsid w:val="00D35C2C"/>
    <w:rsid w:val="00D35CA3"/>
    <w:rsid w:val="00D35D4A"/>
    <w:rsid w:val="00D35E69"/>
    <w:rsid w:val="00D36825"/>
    <w:rsid w:val="00D3688F"/>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5EC0"/>
    <w:rsid w:val="00D46812"/>
    <w:rsid w:val="00D46B7C"/>
    <w:rsid w:val="00D46FD4"/>
    <w:rsid w:val="00D4711E"/>
    <w:rsid w:val="00D4719D"/>
    <w:rsid w:val="00D4728A"/>
    <w:rsid w:val="00D4786A"/>
    <w:rsid w:val="00D4788D"/>
    <w:rsid w:val="00D5006E"/>
    <w:rsid w:val="00D50123"/>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3FE"/>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910"/>
    <w:rsid w:val="00D760A4"/>
    <w:rsid w:val="00D7651B"/>
    <w:rsid w:val="00D7680F"/>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BC2"/>
    <w:rsid w:val="00D81CD8"/>
    <w:rsid w:val="00D81F3A"/>
    <w:rsid w:val="00D81F79"/>
    <w:rsid w:val="00D8262E"/>
    <w:rsid w:val="00D826A5"/>
    <w:rsid w:val="00D8293E"/>
    <w:rsid w:val="00D82C41"/>
    <w:rsid w:val="00D83434"/>
    <w:rsid w:val="00D84504"/>
    <w:rsid w:val="00D8463C"/>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86"/>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27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396"/>
    <w:rsid w:val="00DD5691"/>
    <w:rsid w:val="00DD634F"/>
    <w:rsid w:val="00DD63B5"/>
    <w:rsid w:val="00DD6A9C"/>
    <w:rsid w:val="00DD6B9E"/>
    <w:rsid w:val="00DD6C6F"/>
    <w:rsid w:val="00DD71AB"/>
    <w:rsid w:val="00DD7419"/>
    <w:rsid w:val="00DD7F45"/>
    <w:rsid w:val="00DD7F80"/>
    <w:rsid w:val="00DE0AA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6AC"/>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86C"/>
    <w:rsid w:val="00E04A44"/>
    <w:rsid w:val="00E04CAA"/>
    <w:rsid w:val="00E04D86"/>
    <w:rsid w:val="00E04E19"/>
    <w:rsid w:val="00E04EBB"/>
    <w:rsid w:val="00E051C6"/>
    <w:rsid w:val="00E05202"/>
    <w:rsid w:val="00E05888"/>
    <w:rsid w:val="00E05AC9"/>
    <w:rsid w:val="00E05B94"/>
    <w:rsid w:val="00E05FEE"/>
    <w:rsid w:val="00E06190"/>
    <w:rsid w:val="00E0636F"/>
    <w:rsid w:val="00E06E03"/>
    <w:rsid w:val="00E06FED"/>
    <w:rsid w:val="00E0749B"/>
    <w:rsid w:val="00E07580"/>
    <w:rsid w:val="00E0771C"/>
    <w:rsid w:val="00E07AE3"/>
    <w:rsid w:val="00E07F01"/>
    <w:rsid w:val="00E10064"/>
    <w:rsid w:val="00E10296"/>
    <w:rsid w:val="00E104A2"/>
    <w:rsid w:val="00E10FD3"/>
    <w:rsid w:val="00E110C7"/>
    <w:rsid w:val="00E11620"/>
    <w:rsid w:val="00E11671"/>
    <w:rsid w:val="00E1205C"/>
    <w:rsid w:val="00E120A8"/>
    <w:rsid w:val="00E12DB9"/>
    <w:rsid w:val="00E12FCB"/>
    <w:rsid w:val="00E1305A"/>
    <w:rsid w:val="00E130E4"/>
    <w:rsid w:val="00E13240"/>
    <w:rsid w:val="00E1340E"/>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67D"/>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166"/>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04A"/>
    <w:rsid w:val="00E4146E"/>
    <w:rsid w:val="00E41603"/>
    <w:rsid w:val="00E417E0"/>
    <w:rsid w:val="00E4189F"/>
    <w:rsid w:val="00E41CBE"/>
    <w:rsid w:val="00E41D8B"/>
    <w:rsid w:val="00E41E56"/>
    <w:rsid w:val="00E4207E"/>
    <w:rsid w:val="00E428F8"/>
    <w:rsid w:val="00E42966"/>
    <w:rsid w:val="00E42976"/>
    <w:rsid w:val="00E42C22"/>
    <w:rsid w:val="00E42D3F"/>
    <w:rsid w:val="00E42E02"/>
    <w:rsid w:val="00E42FA3"/>
    <w:rsid w:val="00E431C3"/>
    <w:rsid w:val="00E43205"/>
    <w:rsid w:val="00E43724"/>
    <w:rsid w:val="00E4398E"/>
    <w:rsid w:val="00E43A1A"/>
    <w:rsid w:val="00E43D56"/>
    <w:rsid w:val="00E442A3"/>
    <w:rsid w:val="00E444BB"/>
    <w:rsid w:val="00E44C45"/>
    <w:rsid w:val="00E450C1"/>
    <w:rsid w:val="00E450E0"/>
    <w:rsid w:val="00E4551D"/>
    <w:rsid w:val="00E456E7"/>
    <w:rsid w:val="00E45DDE"/>
    <w:rsid w:val="00E46080"/>
    <w:rsid w:val="00E46198"/>
    <w:rsid w:val="00E46286"/>
    <w:rsid w:val="00E46380"/>
    <w:rsid w:val="00E46778"/>
    <w:rsid w:val="00E46B79"/>
    <w:rsid w:val="00E47C97"/>
    <w:rsid w:val="00E501D6"/>
    <w:rsid w:val="00E5027A"/>
    <w:rsid w:val="00E50322"/>
    <w:rsid w:val="00E503CA"/>
    <w:rsid w:val="00E50A97"/>
    <w:rsid w:val="00E51092"/>
    <w:rsid w:val="00E51109"/>
    <w:rsid w:val="00E5111D"/>
    <w:rsid w:val="00E5118F"/>
    <w:rsid w:val="00E515A4"/>
    <w:rsid w:val="00E5198F"/>
    <w:rsid w:val="00E51A5A"/>
    <w:rsid w:val="00E51B46"/>
    <w:rsid w:val="00E51DE0"/>
    <w:rsid w:val="00E52198"/>
    <w:rsid w:val="00E52269"/>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8D1"/>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7F"/>
    <w:rsid w:val="00E66CC2"/>
    <w:rsid w:val="00E6700D"/>
    <w:rsid w:val="00E670C7"/>
    <w:rsid w:val="00E6717A"/>
    <w:rsid w:val="00E6748B"/>
    <w:rsid w:val="00E676B0"/>
    <w:rsid w:val="00E679DD"/>
    <w:rsid w:val="00E67A5C"/>
    <w:rsid w:val="00E67BE7"/>
    <w:rsid w:val="00E67DCF"/>
    <w:rsid w:val="00E67DFE"/>
    <w:rsid w:val="00E67F5E"/>
    <w:rsid w:val="00E70274"/>
    <w:rsid w:val="00E7095A"/>
    <w:rsid w:val="00E70983"/>
    <w:rsid w:val="00E70D3C"/>
    <w:rsid w:val="00E71D45"/>
    <w:rsid w:val="00E720F6"/>
    <w:rsid w:val="00E722AE"/>
    <w:rsid w:val="00E725AC"/>
    <w:rsid w:val="00E7307A"/>
    <w:rsid w:val="00E73083"/>
    <w:rsid w:val="00E732E1"/>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201"/>
    <w:rsid w:val="00E81433"/>
    <w:rsid w:val="00E815AF"/>
    <w:rsid w:val="00E819F5"/>
    <w:rsid w:val="00E825C3"/>
    <w:rsid w:val="00E8266D"/>
    <w:rsid w:val="00E82A1F"/>
    <w:rsid w:val="00E82ABF"/>
    <w:rsid w:val="00E8303A"/>
    <w:rsid w:val="00E83224"/>
    <w:rsid w:val="00E8388A"/>
    <w:rsid w:val="00E83B06"/>
    <w:rsid w:val="00E83B92"/>
    <w:rsid w:val="00E83F8A"/>
    <w:rsid w:val="00E8435D"/>
    <w:rsid w:val="00E8440E"/>
    <w:rsid w:val="00E8450D"/>
    <w:rsid w:val="00E84661"/>
    <w:rsid w:val="00E8475A"/>
    <w:rsid w:val="00E84A95"/>
    <w:rsid w:val="00E84D90"/>
    <w:rsid w:val="00E84E32"/>
    <w:rsid w:val="00E8528E"/>
    <w:rsid w:val="00E8530E"/>
    <w:rsid w:val="00E85499"/>
    <w:rsid w:val="00E856D4"/>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75C"/>
    <w:rsid w:val="00EA6AE2"/>
    <w:rsid w:val="00EA6DE4"/>
    <w:rsid w:val="00EA6F0A"/>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7C2"/>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C80"/>
    <w:rsid w:val="00EC461E"/>
    <w:rsid w:val="00EC4A18"/>
    <w:rsid w:val="00EC4A25"/>
    <w:rsid w:val="00EC4C7F"/>
    <w:rsid w:val="00EC4EC2"/>
    <w:rsid w:val="00EC4FE7"/>
    <w:rsid w:val="00EC5232"/>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4EEE"/>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B42"/>
    <w:rsid w:val="00EF5B46"/>
    <w:rsid w:val="00EF5D0B"/>
    <w:rsid w:val="00EF5D18"/>
    <w:rsid w:val="00EF5D40"/>
    <w:rsid w:val="00EF5E42"/>
    <w:rsid w:val="00EF65E9"/>
    <w:rsid w:val="00EF6711"/>
    <w:rsid w:val="00EF7069"/>
    <w:rsid w:val="00F00526"/>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0D6A"/>
    <w:rsid w:val="00F2124E"/>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36C"/>
    <w:rsid w:val="00F2467F"/>
    <w:rsid w:val="00F2516E"/>
    <w:rsid w:val="00F251DD"/>
    <w:rsid w:val="00F25275"/>
    <w:rsid w:val="00F25B8D"/>
    <w:rsid w:val="00F25D79"/>
    <w:rsid w:val="00F25D98"/>
    <w:rsid w:val="00F26300"/>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4A0"/>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F8C"/>
    <w:rsid w:val="00F86089"/>
    <w:rsid w:val="00F86221"/>
    <w:rsid w:val="00F862D2"/>
    <w:rsid w:val="00F862DB"/>
    <w:rsid w:val="00F863F7"/>
    <w:rsid w:val="00F86816"/>
    <w:rsid w:val="00F86B5C"/>
    <w:rsid w:val="00F87268"/>
    <w:rsid w:val="00F87AE6"/>
    <w:rsid w:val="00F87BE6"/>
    <w:rsid w:val="00F87DA8"/>
    <w:rsid w:val="00F900CC"/>
    <w:rsid w:val="00F90182"/>
    <w:rsid w:val="00F903D8"/>
    <w:rsid w:val="00F909A1"/>
    <w:rsid w:val="00F909E4"/>
    <w:rsid w:val="00F90A2B"/>
    <w:rsid w:val="00F90B93"/>
    <w:rsid w:val="00F90DBC"/>
    <w:rsid w:val="00F90E73"/>
    <w:rsid w:val="00F90ED5"/>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D8B"/>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37"/>
    <w:rsid w:val="00FE638A"/>
    <w:rsid w:val="00FE6560"/>
    <w:rsid w:val="00FE6582"/>
    <w:rsid w:val="00FE6D6A"/>
    <w:rsid w:val="00FE7C8B"/>
    <w:rsid w:val="00FE7DAE"/>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4D22"/>
    <w:rsid w:val="00FF6174"/>
    <w:rsid w:val="00FF6BD1"/>
    <w:rsid w:val="00FF6FCA"/>
    <w:rsid w:val="00FF7672"/>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DB3EBC37-9BD3-4DFD-A5F6-1BA4217C3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41E6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80558380">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634680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65245">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815855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2397082">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0997691">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1195389">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6130112">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6757241">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_.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_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5F08E4FC-7F55-4DF2-9074-BD19136F7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519</TotalTime>
  <Pages>4</Pages>
  <Words>1408</Words>
  <Characters>8027</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9417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(Seung-Beom)</cp:lastModifiedBy>
  <cp:revision>72</cp:revision>
  <cp:lastPrinted>2017-05-08T10:55:00Z</cp:lastPrinted>
  <dcterms:created xsi:type="dcterms:W3CDTF">2024-05-09T02:07:00Z</dcterms:created>
  <dcterms:modified xsi:type="dcterms:W3CDTF">2024-05-10T04:03:00Z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