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3FBEB" w14:textId="2ABB852B" w:rsidR="00D26A2A" w:rsidRPr="00673327" w:rsidRDefault="00D26A2A" w:rsidP="00D26A2A">
      <w:pPr>
        <w:tabs>
          <w:tab w:val="right" w:pos="9639"/>
        </w:tabs>
        <w:overflowPunct/>
        <w:autoSpaceDE/>
        <w:autoSpaceDN/>
        <w:adjustRightInd/>
        <w:spacing w:after="0"/>
        <w:textAlignment w:val="auto"/>
        <w:rPr>
          <w:rFonts w:ascii="Arial" w:eastAsiaTheme="minorEastAsia" w:hAnsi="Arial" w:cs="Arial" w:hint="eastAsia"/>
          <w:b/>
          <w:sz w:val="24"/>
          <w:lang w:eastAsia="ko-KR"/>
        </w:rPr>
      </w:pPr>
      <w:r>
        <w:rPr>
          <w:rFonts w:ascii="Arial" w:eastAsia="MS Mincho" w:hAnsi="Arial" w:cs="Arial"/>
          <w:b/>
          <w:sz w:val="24"/>
          <w:lang w:eastAsia="en-US"/>
        </w:rPr>
        <w:t>3GPP TSG-RAN WG2 Meeting #126</w:t>
      </w:r>
      <w:r>
        <w:rPr>
          <w:rFonts w:ascii="Arial" w:eastAsia="MS Mincho" w:hAnsi="Arial" w:cs="Arial"/>
          <w:b/>
          <w:sz w:val="24"/>
          <w:lang w:eastAsia="en-US"/>
        </w:rPr>
        <w:tab/>
        <w:t>R2-24</w:t>
      </w:r>
      <w:r w:rsidR="00673327">
        <w:rPr>
          <w:rFonts w:ascii="Arial" w:eastAsiaTheme="minorEastAsia" w:hAnsi="Arial" w:cs="Arial" w:hint="eastAsia"/>
          <w:b/>
          <w:sz w:val="24"/>
          <w:lang w:eastAsia="ko-KR"/>
        </w:rPr>
        <w:t>04571</w:t>
      </w:r>
    </w:p>
    <w:p w14:paraId="11744250" w14:textId="77777777" w:rsidR="00D26A2A" w:rsidRDefault="00D26A2A" w:rsidP="00D26A2A">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proofErr w:type="gramStart"/>
      <w:r>
        <w:rPr>
          <w:rFonts w:ascii="Arial" w:eastAsia="MS Mincho" w:hAnsi="Arial" w:cs="Arial"/>
          <w:b/>
          <w:sz w:val="24"/>
          <w:lang w:eastAsia="en-US"/>
        </w:rPr>
        <w:t>May,</w:t>
      </w:r>
      <w:proofErr w:type="gramEnd"/>
      <w:r>
        <w:rPr>
          <w:rFonts w:ascii="Arial" w:eastAsia="MS Mincho" w:hAnsi="Arial" w:cs="Arial"/>
          <w:b/>
          <w:sz w:val="24"/>
          <w:lang w:eastAsia="en-US"/>
        </w:rPr>
        <w:t xml:space="preserve"> 2024</w:t>
      </w:r>
    </w:p>
    <w:p w14:paraId="3420A5AB" w14:textId="77777777" w:rsidR="00D26A2A" w:rsidRDefault="00D26A2A" w:rsidP="00D26A2A">
      <w:pPr>
        <w:tabs>
          <w:tab w:val="left" w:pos="1701"/>
          <w:tab w:val="right" w:pos="9639"/>
        </w:tabs>
        <w:spacing w:after="240"/>
        <w:textAlignment w:val="auto"/>
        <w:rPr>
          <w:rFonts w:eastAsia="MS Mincho" w:cs="Arial"/>
          <w:b/>
          <w:sz w:val="24"/>
          <w:szCs w:val="24"/>
          <w:lang w:eastAsia="en-US"/>
        </w:rPr>
      </w:pPr>
    </w:p>
    <w:p w14:paraId="63806A36" w14:textId="60EDB0AC" w:rsidR="00D26A2A" w:rsidRPr="001B245A" w:rsidRDefault="00D26A2A" w:rsidP="00D26A2A">
      <w:pPr>
        <w:tabs>
          <w:tab w:val="left" w:pos="1701"/>
          <w:tab w:val="right" w:pos="9639"/>
        </w:tabs>
        <w:spacing w:after="240"/>
        <w:textAlignment w:val="auto"/>
        <w:rPr>
          <w:rFonts w:ascii="Arial" w:eastAsiaTheme="minorEastAsia" w:hAnsi="Arial" w:cs="Arial"/>
          <w:b/>
          <w:sz w:val="24"/>
          <w:szCs w:val="24"/>
          <w:lang w:eastAsia="ko-KR"/>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1B245A">
        <w:rPr>
          <w:rFonts w:ascii="Arial" w:eastAsiaTheme="minorEastAsia" w:hAnsi="Arial" w:cs="Arial" w:hint="eastAsia"/>
          <w:b/>
          <w:sz w:val="24"/>
          <w:szCs w:val="24"/>
          <w:lang w:eastAsia="ko-KR"/>
        </w:rPr>
        <w:t>5</w:t>
      </w:r>
    </w:p>
    <w:p w14:paraId="50777255" w14:textId="288FC0BD" w:rsidR="00D26A2A" w:rsidRPr="00A1406D" w:rsidRDefault="00D26A2A" w:rsidP="00D26A2A">
      <w:pPr>
        <w:tabs>
          <w:tab w:val="left" w:pos="1701"/>
          <w:tab w:val="right" w:pos="9639"/>
        </w:tabs>
        <w:spacing w:after="240"/>
        <w:ind w:left="1699" w:hangingChars="705" w:hanging="1699"/>
        <w:textAlignment w:val="auto"/>
        <w:rPr>
          <w:rFonts w:ascii="Arial" w:eastAsia="DengXian" w:hAnsi="Arial" w:cs="Arial"/>
          <w:b/>
          <w:sz w:val="24"/>
          <w:szCs w:val="24"/>
          <w:lang w:eastAsia="zh-CN"/>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1B245A">
        <w:rPr>
          <w:rFonts w:ascii="Arial" w:eastAsiaTheme="minorEastAsia" w:hAnsi="Arial" w:cs="Arial" w:hint="eastAsia"/>
          <w:b/>
          <w:sz w:val="24"/>
          <w:szCs w:val="24"/>
          <w:lang w:eastAsia="ko-KR"/>
        </w:rPr>
        <w:t>LG Uplus</w:t>
      </w:r>
      <w:r>
        <w:rPr>
          <w:rFonts w:ascii="Arial" w:eastAsia="MS Mincho" w:hAnsi="Arial" w:cs="Arial"/>
          <w:b/>
          <w:sz w:val="24"/>
          <w:szCs w:val="24"/>
          <w:lang w:eastAsia="en-US"/>
        </w:rPr>
        <w:t xml:space="preserve"> </w:t>
      </w:r>
    </w:p>
    <w:p w14:paraId="116A031E" w14:textId="2B81C6BE" w:rsidR="00D26A2A" w:rsidRDefault="00D26A2A" w:rsidP="00D26A2A">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1B245A" w:rsidRPr="001B245A">
        <w:rPr>
          <w:rFonts w:ascii="Arial" w:eastAsia="MS Mincho" w:hAnsi="Arial" w:cs="Arial"/>
          <w:b/>
          <w:sz w:val="24"/>
          <w:szCs w:val="24"/>
          <w:lang w:eastAsia="en-US"/>
        </w:rPr>
        <w:t>Discussion on the Random Access for Ambient IoT</w:t>
      </w:r>
    </w:p>
    <w:p w14:paraId="2B066061" w14:textId="77777777" w:rsidR="00D26A2A" w:rsidRDefault="00D26A2A" w:rsidP="00D26A2A">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00AE9BE0" w14:textId="7E589EF1" w:rsidR="0066685A" w:rsidRDefault="0066685A" w:rsidP="0066685A">
      <w:pPr>
        <w:keepNext/>
        <w:keepLines/>
        <w:numPr>
          <w:ilvl w:val="0"/>
          <w:numId w:val="11"/>
        </w:numPr>
        <w:pBdr>
          <w:top w:val="single" w:sz="12" w:space="3" w:color="auto"/>
        </w:pBdr>
        <w:tabs>
          <w:tab w:val="left" w:pos="567"/>
        </w:tabs>
        <w:spacing w:before="240" w:after="180"/>
        <w:outlineLvl w:val="0"/>
        <w:rPr>
          <w:rFonts w:ascii="CG Times (WN)" w:hAnsi="CG Times (WN)"/>
          <w:sz w:val="36"/>
          <w:lang w:val="fr-FR" w:eastAsia="en-US"/>
        </w:rPr>
      </w:pPr>
      <w:bookmarkStart w:id="0" w:name="_Toc147158671"/>
      <w:bookmarkStart w:id="1" w:name="_Toc499559238"/>
      <w:bookmarkStart w:id="2" w:name="_Toc61387172"/>
      <w:r>
        <w:rPr>
          <w:rFonts w:ascii="CG Times (WN)" w:eastAsiaTheme="minorEastAsia" w:hAnsi="CG Times (WN)" w:hint="eastAsia"/>
          <w:sz w:val="36"/>
          <w:lang w:val="en-US" w:eastAsia="ko-KR"/>
        </w:rPr>
        <w:t>Introduction</w:t>
      </w:r>
    </w:p>
    <w:p w14:paraId="368B0CA1" w14:textId="248E8B65" w:rsidR="0066685A" w:rsidRDefault="00D26A2A" w:rsidP="00D26A2A">
      <w:pPr>
        <w:rPr>
          <w:rFonts w:eastAsiaTheme="minorEastAsia"/>
          <w:bCs/>
          <w:lang w:val="en-US" w:eastAsia="ko-KR"/>
        </w:rPr>
      </w:pPr>
      <w:r>
        <w:rPr>
          <w:rFonts w:eastAsia="SimSun"/>
          <w:lang w:eastAsia="zh-CN"/>
        </w:rPr>
        <w:t xml:space="preserve">In RAN2#125bis meeting, RAN2 discussed </w:t>
      </w:r>
      <w:r w:rsidR="001B245A">
        <w:rPr>
          <w:rFonts w:eastAsiaTheme="minorEastAsia" w:hint="eastAsia"/>
          <w:lang w:eastAsia="ko-KR"/>
        </w:rPr>
        <w:t>Random Access</w:t>
      </w:r>
      <w:r>
        <w:rPr>
          <w:rFonts w:eastAsia="SimSun"/>
          <w:lang w:eastAsia="zh-CN"/>
        </w:rPr>
        <w:t xml:space="preserve"> for Ambient IoT (A-IoT). Some related agreement has been achieved </w:t>
      </w:r>
      <w:r>
        <w:rPr>
          <w:rFonts w:eastAsia="DengXian"/>
          <w:bCs/>
          <w:i/>
          <w:highlight w:val="cyan"/>
          <w:lang w:val="en-US" w:eastAsia="zh-CN"/>
        </w:rPr>
        <w:fldChar w:fldCharType="begin"/>
      </w:r>
      <w:r>
        <w:rPr>
          <w:rFonts w:eastAsia="SimSun"/>
          <w:lang w:eastAsia="zh-CN"/>
        </w:rPr>
        <w:instrText xml:space="preserve"> REF _Ref164937416 \r \h </w:instrText>
      </w:r>
      <w:r>
        <w:rPr>
          <w:rFonts w:eastAsia="DengXian"/>
          <w:bCs/>
          <w:i/>
          <w:highlight w:val="cyan"/>
          <w:lang w:val="en-US" w:eastAsia="zh-CN"/>
        </w:rPr>
      </w:r>
      <w:r>
        <w:rPr>
          <w:rFonts w:eastAsia="DengXian"/>
          <w:bCs/>
          <w:i/>
          <w:highlight w:val="cyan"/>
          <w:lang w:val="en-US" w:eastAsia="zh-CN"/>
        </w:rPr>
        <w:fldChar w:fldCharType="separate"/>
      </w:r>
      <w:r>
        <w:rPr>
          <w:rFonts w:eastAsia="SimSun"/>
          <w:lang w:eastAsia="zh-CN"/>
        </w:rPr>
        <w:t>[1]</w:t>
      </w:r>
      <w:r>
        <w:rPr>
          <w:rFonts w:eastAsia="DengXian"/>
          <w:bCs/>
          <w:i/>
          <w:highlight w:val="cyan"/>
          <w:lang w:val="en-US" w:eastAsia="zh-CN"/>
        </w:rPr>
        <w:fldChar w:fldCharType="end"/>
      </w:r>
      <w:r>
        <w:rPr>
          <w:rFonts w:eastAsia="DengXian"/>
          <w:bCs/>
          <w:lang w:val="en-US" w:eastAsia="zh-CN"/>
        </w:rPr>
        <w:t>:</w:t>
      </w:r>
    </w:p>
    <w:p w14:paraId="7D5F505C" w14:textId="60B2BFD7"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RAN2 confirms slotted-ALOHA is the baseline for Ambient IoT random </w:t>
      </w:r>
      <w:proofErr w:type="gramStart"/>
      <w:r w:rsidRPr="0066685A">
        <w:rPr>
          <w:rFonts w:eastAsiaTheme="minorEastAsia"/>
          <w:bCs/>
          <w:lang w:val="en-US" w:eastAsia="ko-KR"/>
        </w:rPr>
        <w:t>access</w:t>
      </w:r>
      <w:proofErr w:type="gramEnd"/>
      <w:r w:rsidRPr="0066685A">
        <w:rPr>
          <w:rFonts w:eastAsiaTheme="minorEastAsia"/>
          <w:bCs/>
          <w:lang w:val="en-US" w:eastAsia="ko-KR"/>
        </w:rPr>
        <w:t xml:space="preserve"> </w:t>
      </w:r>
    </w:p>
    <w:p w14:paraId="4C9AC5D8" w14:textId="473F39A8"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We will study the support for access triggering for a single device, group of devices, or all devices. RAN2 to discuss the contention-based and contention-free access procedures and detailed solutions. </w:t>
      </w:r>
    </w:p>
    <w:p w14:paraId="68A4C303" w14:textId="188FB700"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Random Access is triggered by the </w:t>
      </w:r>
      <w:proofErr w:type="gramStart"/>
      <w:r w:rsidRPr="0066685A">
        <w:rPr>
          <w:rFonts w:eastAsiaTheme="minorEastAsia"/>
          <w:bCs/>
          <w:lang w:val="en-US" w:eastAsia="ko-KR"/>
        </w:rPr>
        <w:t>reader</w:t>
      </w:r>
      <w:proofErr w:type="gramEnd"/>
      <w:r w:rsidRPr="0066685A">
        <w:rPr>
          <w:rFonts w:eastAsiaTheme="minorEastAsia"/>
          <w:bCs/>
          <w:lang w:val="en-US" w:eastAsia="ko-KR"/>
        </w:rPr>
        <w:t xml:space="preserve"> </w:t>
      </w:r>
    </w:p>
    <w:p w14:paraId="13DA383D" w14:textId="25799A4C"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Reader provides the information that the device needs to respond to the </w:t>
      </w:r>
      <w:proofErr w:type="gramStart"/>
      <w:r w:rsidRPr="0066685A">
        <w:rPr>
          <w:rFonts w:eastAsiaTheme="minorEastAsia"/>
          <w:bCs/>
          <w:lang w:val="en-US" w:eastAsia="ko-KR"/>
        </w:rPr>
        <w:t>random access</w:t>
      </w:r>
      <w:proofErr w:type="gramEnd"/>
      <w:r w:rsidRPr="0066685A">
        <w:rPr>
          <w:rFonts w:eastAsiaTheme="minorEastAsia"/>
          <w:bCs/>
          <w:lang w:val="en-US" w:eastAsia="ko-KR"/>
        </w:rPr>
        <w:t xml:space="preserve"> trigger.  FFS what those parameters are</w:t>
      </w:r>
    </w:p>
    <w:p w14:paraId="35AC3016" w14:textId="283AD29A"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Study the solution and benefits of both 2-step like random access procedure and 4-step like random access procedure.  FFS the details on each procedure and how we call it.  </w:t>
      </w:r>
    </w:p>
    <w:p w14:paraId="29BD911D" w14:textId="5F92614F"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 xml:space="preserve">Handling of contention resolution failure and access failure at the device will be studied in RAN2, including failure detection and re-access.  FFS </w:t>
      </w:r>
      <w:proofErr w:type="gramStart"/>
      <w:r w:rsidRPr="0066685A">
        <w:rPr>
          <w:rFonts w:eastAsiaTheme="minorEastAsia"/>
          <w:bCs/>
          <w:lang w:val="en-US" w:eastAsia="ko-KR"/>
        </w:rPr>
        <w:t>details</w:t>
      </w:r>
      <w:proofErr w:type="gramEnd"/>
    </w:p>
    <w:p w14:paraId="61CF7BA7" w14:textId="2BC6B8FC" w:rsidR="0066685A" w:rsidRPr="0066685A" w:rsidRDefault="0066685A" w:rsidP="0066685A">
      <w:pPr>
        <w:pStyle w:val="a6"/>
        <w:numPr>
          <w:ilvl w:val="0"/>
          <w:numId w:val="9"/>
        </w:numPr>
        <w:pBdr>
          <w:top w:val="single" w:sz="4" w:space="1" w:color="auto"/>
          <w:left w:val="single" w:sz="4" w:space="4" w:color="auto"/>
          <w:bottom w:val="single" w:sz="4" w:space="1" w:color="auto"/>
          <w:right w:val="single" w:sz="4" w:space="4" w:color="auto"/>
        </w:pBdr>
        <w:spacing w:before="0"/>
        <w:ind w:left="567" w:hanging="425"/>
        <w:rPr>
          <w:rFonts w:eastAsiaTheme="minorEastAsia"/>
          <w:bCs/>
          <w:lang w:val="en-US" w:eastAsia="ko-KR"/>
        </w:rPr>
      </w:pPr>
      <w:r w:rsidRPr="0066685A">
        <w:rPr>
          <w:rFonts w:eastAsiaTheme="minorEastAsia"/>
          <w:bCs/>
          <w:lang w:val="en-US" w:eastAsia="ko-KR"/>
        </w:rPr>
        <w:t>For the very first access message from the device to reader in random access an ID is included.  RAN2 to discuss whether a temporary identifier is included, or the permanent device ID is included (considering other WGs input as well).</w:t>
      </w:r>
    </w:p>
    <w:p w14:paraId="6CB4D2A0" w14:textId="1E61E2F1" w:rsidR="00D26A2A" w:rsidRDefault="00D26A2A" w:rsidP="00D26A2A">
      <w:pPr>
        <w:rPr>
          <w:lang w:val="en-US" w:eastAsia="en-GB"/>
        </w:rPr>
      </w:pPr>
      <w:r>
        <w:rPr>
          <w:rFonts w:eastAsia="DengXian"/>
          <w:lang w:eastAsia="en-GB"/>
        </w:rPr>
        <w:t xml:space="preserve">In this contribution, </w:t>
      </w:r>
      <w:r w:rsidR="0066685A">
        <w:rPr>
          <w:rFonts w:eastAsia="SimSun"/>
        </w:rPr>
        <w:t xml:space="preserve">we discuss the </w:t>
      </w:r>
      <w:r w:rsidR="0066685A">
        <w:rPr>
          <w:rFonts w:eastAsia="SimSun" w:hint="eastAsia"/>
          <w:lang w:val="en-US" w:eastAsia="zh-CN"/>
        </w:rPr>
        <w:t>random access</w:t>
      </w:r>
      <w:r w:rsidR="004D1726">
        <w:rPr>
          <w:rFonts w:eastAsiaTheme="minorEastAsia" w:hint="eastAsia"/>
          <w:lang w:val="en-US" w:eastAsia="ko-KR"/>
        </w:rPr>
        <w:t xml:space="preserve"> </w:t>
      </w:r>
      <w:r w:rsidR="0066685A">
        <w:rPr>
          <w:rFonts w:eastAsia="SimSun" w:hint="eastAsia"/>
          <w:lang w:val="en-US" w:eastAsia="zh-CN"/>
        </w:rPr>
        <w:t>RAN2 aspects based on the agreements of the last RAN</w:t>
      </w:r>
      <w:r w:rsidR="0066685A">
        <w:rPr>
          <w:rFonts w:eastAsiaTheme="minorEastAsia" w:hint="eastAsia"/>
          <w:lang w:val="en-US" w:eastAsia="ko-KR"/>
        </w:rPr>
        <w:t>2</w:t>
      </w:r>
      <w:r w:rsidR="0066685A">
        <w:rPr>
          <w:rFonts w:eastAsia="SimSun" w:hint="eastAsia"/>
          <w:lang w:val="en-US" w:eastAsia="zh-CN"/>
        </w:rPr>
        <w:t xml:space="preserve"> </w:t>
      </w:r>
      <w:proofErr w:type="gramStart"/>
      <w:r w:rsidR="0066685A">
        <w:rPr>
          <w:rFonts w:eastAsia="SimSun" w:hint="eastAsia"/>
          <w:lang w:val="en-US" w:eastAsia="zh-CN"/>
        </w:rPr>
        <w:t>meeting.</w:t>
      </w:r>
      <w:r>
        <w:rPr>
          <w:rFonts w:eastAsia="DengXian"/>
          <w:lang w:eastAsia="en-GB"/>
        </w:rPr>
        <w:t>.</w:t>
      </w:r>
      <w:proofErr w:type="gramEnd"/>
    </w:p>
    <w:bookmarkEnd w:id="0"/>
    <w:bookmarkEnd w:id="1"/>
    <w:bookmarkEnd w:id="2"/>
    <w:p w14:paraId="76E1D591" w14:textId="77777777" w:rsidR="0066685A" w:rsidRDefault="0066685A" w:rsidP="0066685A">
      <w:pPr>
        <w:keepNext/>
        <w:keepLines/>
        <w:numPr>
          <w:ilvl w:val="0"/>
          <w:numId w:val="11"/>
        </w:numPr>
        <w:pBdr>
          <w:top w:val="single" w:sz="12" w:space="3" w:color="auto"/>
        </w:pBdr>
        <w:tabs>
          <w:tab w:val="left" w:pos="567"/>
        </w:tabs>
        <w:spacing w:before="240" w:after="180"/>
        <w:outlineLvl w:val="0"/>
        <w:rPr>
          <w:rFonts w:ascii="CG Times (WN)" w:hAnsi="CG Times (WN)"/>
          <w:sz w:val="36"/>
          <w:lang w:val="fr-FR" w:eastAsia="en-US"/>
        </w:rPr>
      </w:pPr>
      <w:r>
        <w:rPr>
          <w:rFonts w:ascii="CG Times (WN)" w:eastAsia="SimSun" w:hAnsi="CG Times (WN)" w:hint="eastAsia"/>
          <w:sz w:val="36"/>
          <w:lang w:val="en-US" w:eastAsia="zh-CN"/>
        </w:rPr>
        <w:t>Random access</w:t>
      </w:r>
    </w:p>
    <w:p w14:paraId="0C5C8331" w14:textId="54219490" w:rsidR="00C3152A" w:rsidRPr="004D1726" w:rsidRDefault="00C3152A" w:rsidP="00C3152A">
      <w:pPr>
        <w:spacing w:afterLines="50" w:after="120"/>
        <w:rPr>
          <w:rFonts w:eastAsiaTheme="minorEastAsia"/>
          <w:lang w:val="en-US" w:eastAsia="ko-KR"/>
        </w:rPr>
      </w:pPr>
      <w:bookmarkStart w:id="3" w:name="PP12"/>
      <w:r w:rsidRPr="004D1726">
        <w:rPr>
          <w:lang w:val="en-US" w:eastAsia="zh-CN"/>
        </w:rPr>
        <w:t>For Ambient IoT devices, low power consumption, low cost and free of maintenance are their primary characteristics.</w:t>
      </w:r>
    </w:p>
    <w:p w14:paraId="03DE1687" w14:textId="4E3BB307" w:rsidR="00C3152A" w:rsidRPr="004D1726" w:rsidRDefault="00D41215" w:rsidP="00C3152A">
      <w:pPr>
        <w:snapToGrid w:val="0"/>
        <w:spacing w:afterLines="50" w:after="120"/>
        <w:rPr>
          <w:rFonts w:eastAsiaTheme="minorEastAsia"/>
          <w:lang w:val="en-US" w:eastAsia="ko-KR"/>
        </w:rPr>
      </w:pPr>
      <w:r w:rsidRPr="004D1726">
        <w:rPr>
          <w:lang w:val="en-US" w:eastAsia="zh-CN"/>
        </w:rPr>
        <w:t>Given the requirements stated in SA1 and the representative use cases, scenarios like specific item inventory in warehouses expect only a few devices with common traits or predetermined information to reply. In situations where a reader commands a particular device or retrieves specific data from a device (for example, when searching for a misplaced item), it anticipates a response solely from one device with distinct characteristics. Considering these scenarios, Contention Based Random Access (CBRA) is not suitable due to its inability to ensure rapid responses, making Contention Free Random Access (CFRA) a more practical approach.</w:t>
      </w:r>
    </w:p>
    <w:p w14:paraId="1A95B4F8" w14:textId="6578B0E0" w:rsidR="00D41215" w:rsidRPr="004D1726" w:rsidRDefault="00542DA7" w:rsidP="00C3152A">
      <w:pPr>
        <w:snapToGrid w:val="0"/>
        <w:spacing w:afterLines="50" w:after="120"/>
        <w:rPr>
          <w:rFonts w:eastAsiaTheme="minorEastAsia"/>
          <w:lang w:val="en-US" w:eastAsia="ko-KR"/>
        </w:rPr>
      </w:pPr>
      <w:r w:rsidRPr="004D1726">
        <w:rPr>
          <w:rFonts w:eastAsiaTheme="minorEastAsia"/>
          <w:lang w:val="en-US" w:eastAsia="ko-KR"/>
        </w:rPr>
        <w:t>In the scenarios discussed, it is imperative that the reader is configured to execute Contention Free Random Access (CFRA) solely for designated single device or group of devices. This targeted approach can be facilitated by explicitly identifying specific device or device group within the Ambient IoT paging messages, thereby enabling only the relevant devices to engage in CFRA.</w:t>
      </w:r>
    </w:p>
    <w:p w14:paraId="5A77E501" w14:textId="08783DBC" w:rsidR="004D1726" w:rsidRPr="004D1726" w:rsidRDefault="004D1726" w:rsidP="004D1726">
      <w:pPr>
        <w:pStyle w:val="ad"/>
        <w:rPr>
          <w:rFonts w:ascii="Times New Roman" w:hAnsi="Times New Roman"/>
          <w:b/>
          <w:i/>
        </w:rPr>
      </w:pPr>
      <w:r w:rsidRPr="004D1726">
        <w:rPr>
          <w:rFonts w:ascii="Times New Roman" w:hAnsi="Times New Roman"/>
          <w:b/>
          <w:i/>
        </w:rPr>
        <w:t xml:space="preserve">Proposal 1: The A-IoT paging message indicates whether </w:t>
      </w:r>
      <w:r w:rsidRPr="004D1726">
        <w:rPr>
          <w:rFonts w:ascii="Times New Roman" w:eastAsiaTheme="minorEastAsia" w:hAnsi="Times New Roman"/>
          <w:b/>
          <w:i/>
          <w:lang w:eastAsia="ko-KR"/>
        </w:rPr>
        <w:t>a</w:t>
      </w:r>
      <w:r w:rsidRPr="004D1726">
        <w:rPr>
          <w:rFonts w:ascii="Times New Roman" w:hAnsi="Times New Roman"/>
          <w:b/>
          <w:i/>
        </w:rPr>
        <w:t xml:space="preserve"> certain A-IoT device</w:t>
      </w:r>
      <w:r>
        <w:rPr>
          <w:rFonts w:ascii="Times New Roman" w:eastAsiaTheme="minorEastAsia" w:hAnsi="Times New Roman" w:hint="eastAsia"/>
          <w:b/>
          <w:i/>
          <w:lang w:eastAsia="ko-KR"/>
        </w:rPr>
        <w:t xml:space="preserve"> or group of A-IoT devices </w:t>
      </w:r>
      <w:r w:rsidRPr="004D1726">
        <w:rPr>
          <w:rFonts w:ascii="Times New Roman" w:hAnsi="Times New Roman"/>
          <w:b/>
          <w:i/>
        </w:rPr>
        <w:t>to perform the contention-free access procedure.</w:t>
      </w:r>
    </w:p>
    <w:p w14:paraId="1B5657ED" w14:textId="77777777" w:rsidR="004D1726" w:rsidRPr="004D1726" w:rsidRDefault="004D1726" w:rsidP="00C3152A">
      <w:pPr>
        <w:snapToGrid w:val="0"/>
        <w:spacing w:afterLines="50" w:after="120"/>
        <w:rPr>
          <w:rFonts w:ascii="Arial" w:eastAsiaTheme="minorEastAsia" w:hAnsi="Arial" w:cs="Arial"/>
          <w:lang w:eastAsia="ko-KR"/>
        </w:rPr>
      </w:pPr>
    </w:p>
    <w:p w14:paraId="0F441E39" w14:textId="77777777" w:rsidR="00433751" w:rsidRPr="00433751" w:rsidRDefault="00433751" w:rsidP="00433751">
      <w:pPr>
        <w:pStyle w:val="ad"/>
        <w:rPr>
          <w:rFonts w:ascii="Times New Roman" w:eastAsiaTheme="minorEastAsia" w:hAnsi="Times New Roman"/>
          <w:lang w:val="en-US" w:eastAsia="ko-KR"/>
          <w14:ligatures w14:val="standardContextual"/>
        </w:rPr>
      </w:pPr>
      <w:r w:rsidRPr="00433751">
        <w:rPr>
          <w:rFonts w:ascii="Times New Roman" w:eastAsiaTheme="minorEastAsia" w:hAnsi="Times New Roman"/>
          <w:lang w:val="en-US" w:eastAsia="ko-KR"/>
          <w14:ligatures w14:val="standardContextual"/>
        </w:rPr>
        <w:t xml:space="preserve">When using Contention Free Random Access (CFRA), devices typically send a random value with RACH message1. However, since CFRA specifically targets certain devices, it's more beneficial to send the device ID instead. Therefore, if the process is set for contention-free access, the Ambient IoT device skips the usual </w:t>
      </w:r>
      <w:proofErr w:type="gramStart"/>
      <w:r w:rsidRPr="00433751">
        <w:rPr>
          <w:rFonts w:ascii="Times New Roman" w:eastAsiaTheme="minorEastAsia" w:hAnsi="Times New Roman"/>
          <w:lang w:val="en-US" w:eastAsia="ko-KR"/>
          <w14:ligatures w14:val="standardContextual"/>
        </w:rPr>
        <w:t>random access</w:t>
      </w:r>
      <w:proofErr w:type="gramEnd"/>
      <w:r w:rsidRPr="00433751">
        <w:rPr>
          <w:rFonts w:ascii="Times New Roman" w:eastAsiaTheme="minorEastAsia" w:hAnsi="Times New Roman"/>
          <w:lang w:val="en-US" w:eastAsia="ko-KR"/>
          <w14:ligatures w14:val="standardContextual"/>
        </w:rPr>
        <w:t xml:space="preserve"> steps and directly sends the device ID.</w:t>
      </w:r>
    </w:p>
    <w:p w14:paraId="442D7364" w14:textId="77777777" w:rsidR="00433751" w:rsidRDefault="00433751" w:rsidP="00433751">
      <w:pPr>
        <w:pStyle w:val="ad"/>
        <w:rPr>
          <w:rFonts w:ascii="Segoe UI" w:eastAsiaTheme="minorEastAsia" w:hAnsi="Segoe UI" w:cs="Segoe UI"/>
          <w:color w:val="0D0D0D"/>
          <w:shd w:val="clear" w:color="auto" w:fill="FFFFFF"/>
          <w:lang w:eastAsia="ko-KR"/>
        </w:rPr>
      </w:pPr>
    </w:p>
    <w:p w14:paraId="1A14DF60" w14:textId="43483531" w:rsidR="00433751" w:rsidRPr="00DE2B70" w:rsidRDefault="00433751" w:rsidP="00433751">
      <w:pPr>
        <w:pStyle w:val="ad"/>
        <w:rPr>
          <w:rFonts w:ascii="Times New Roman" w:hAnsi="Times New Roman"/>
          <w:b/>
          <w:i/>
        </w:rPr>
      </w:pPr>
      <w:r w:rsidRPr="00DE2B70">
        <w:rPr>
          <w:rFonts w:ascii="Times New Roman" w:hAnsi="Times New Roman"/>
          <w:b/>
          <w:i/>
        </w:rPr>
        <w:lastRenderedPageBreak/>
        <w:t xml:space="preserve">Proposal 2: If contention-free access procedure is indicated, the A-IoT device skips the </w:t>
      </w:r>
      <w:proofErr w:type="gramStart"/>
      <w:r w:rsidRPr="00DE2B70">
        <w:rPr>
          <w:rFonts w:ascii="Times New Roman" w:hAnsi="Times New Roman"/>
          <w:b/>
          <w:i/>
        </w:rPr>
        <w:t>random access</w:t>
      </w:r>
      <w:proofErr w:type="gramEnd"/>
      <w:r w:rsidRPr="00DE2B70">
        <w:rPr>
          <w:rFonts w:ascii="Times New Roman" w:hAnsi="Times New Roman"/>
          <w:b/>
          <w:i/>
        </w:rPr>
        <w:t xml:space="preserve"> steps and performs data transmission directly (e.g. sending the device ID).</w:t>
      </w:r>
    </w:p>
    <w:p w14:paraId="2DD50269" w14:textId="2BD80A6E" w:rsidR="004D1726" w:rsidRPr="00433751" w:rsidRDefault="004D1726" w:rsidP="004D1726">
      <w:pPr>
        <w:spacing w:afterLines="50" w:after="120"/>
        <w:rPr>
          <w:rFonts w:ascii="Arial" w:eastAsiaTheme="minorEastAsia" w:hAnsi="Arial" w:cs="Arial"/>
          <w:lang w:eastAsia="ko-KR"/>
        </w:rPr>
      </w:pPr>
    </w:p>
    <w:p w14:paraId="4BBE956E" w14:textId="10D2862E" w:rsidR="004D1726" w:rsidRPr="004D1726" w:rsidRDefault="004D1726" w:rsidP="00433751">
      <w:pPr>
        <w:spacing w:afterLines="50" w:after="120"/>
        <w:rPr>
          <w:rFonts w:ascii="Arial" w:eastAsiaTheme="minorEastAsia" w:hAnsi="Arial" w:cs="Arial"/>
          <w:lang w:val="en-US" w:eastAsia="ko-KR"/>
        </w:rPr>
      </w:pPr>
      <w:r w:rsidRPr="00433751">
        <w:rPr>
          <w:rFonts w:eastAsiaTheme="minorEastAsia"/>
          <w:lang w:val="en-US" w:eastAsia="ko-KR"/>
        </w:rPr>
        <w:t xml:space="preserve">As a summary, </w:t>
      </w:r>
      <w:r w:rsidR="00433751" w:rsidRPr="00433751">
        <w:rPr>
          <w:rFonts w:eastAsiaTheme="minorEastAsia" w:hint="eastAsia"/>
          <w:lang w:val="en-US" w:eastAsia="ko-KR"/>
        </w:rPr>
        <w:t xml:space="preserve">A-IoT </w:t>
      </w:r>
      <w:r w:rsidRPr="00433751">
        <w:rPr>
          <w:rFonts w:eastAsiaTheme="minorEastAsia"/>
          <w:lang w:val="en-US" w:eastAsia="ko-KR"/>
        </w:rPr>
        <w:t xml:space="preserve">CFRA procedure is shown as </w:t>
      </w:r>
      <w:proofErr w:type="gramStart"/>
      <w:r w:rsidRPr="00433751">
        <w:rPr>
          <w:rFonts w:eastAsiaTheme="minorEastAsia"/>
          <w:lang w:val="en-US" w:eastAsia="ko-KR"/>
        </w:rPr>
        <w:t>follows</w:t>
      </w:r>
      <w:r w:rsidR="00F66DDA">
        <w:rPr>
          <w:rFonts w:eastAsiaTheme="minorEastAsia" w:hint="eastAsia"/>
          <w:lang w:val="en-US" w:eastAsia="ko-KR"/>
        </w:rPr>
        <w:t xml:space="preserve"> </w:t>
      </w:r>
      <w:r w:rsidRPr="00433751">
        <w:rPr>
          <w:rFonts w:eastAsiaTheme="minorEastAsia"/>
          <w:lang w:val="en-US" w:eastAsia="ko-KR"/>
        </w:rPr>
        <w:t>:</w:t>
      </w:r>
      <w:proofErr w:type="gramEnd"/>
    </w:p>
    <w:p w14:paraId="7937A897" w14:textId="77777777" w:rsidR="00542DA7" w:rsidRDefault="00542DA7" w:rsidP="00C3152A">
      <w:pPr>
        <w:snapToGrid w:val="0"/>
        <w:spacing w:afterLines="50" w:after="120"/>
        <w:rPr>
          <w:rFonts w:eastAsiaTheme="minorEastAsia"/>
          <w:lang w:eastAsia="ko-KR"/>
        </w:rPr>
      </w:pPr>
    </w:p>
    <w:p w14:paraId="38DAFCFF" w14:textId="7D56AE1A" w:rsidR="00822BC6" w:rsidRDefault="00822BC6" w:rsidP="00822BC6">
      <w:pPr>
        <w:snapToGrid w:val="0"/>
        <w:spacing w:afterLines="50" w:after="120"/>
        <w:jc w:val="center"/>
        <w:rPr>
          <w:rFonts w:eastAsiaTheme="minorEastAsia"/>
          <w:lang w:eastAsia="ko-KR"/>
        </w:rPr>
      </w:pPr>
      <w:r>
        <w:rPr>
          <w:rFonts w:eastAsiaTheme="minorEastAsia"/>
          <w:noProof/>
          <w:lang w:eastAsia="ko-KR"/>
        </w:rPr>
        <w:drawing>
          <wp:inline distT="0" distB="0" distL="0" distR="0" wp14:anchorId="5D961DCD" wp14:editId="722515A1">
            <wp:extent cx="4146683" cy="2275396"/>
            <wp:effectExtent l="0" t="0" r="6350" b="0"/>
            <wp:docPr id="134533705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55564" cy="2280269"/>
                    </a:xfrm>
                    <a:prstGeom prst="rect">
                      <a:avLst/>
                    </a:prstGeom>
                    <a:noFill/>
                  </pic:spPr>
                </pic:pic>
              </a:graphicData>
            </a:graphic>
          </wp:inline>
        </w:drawing>
      </w:r>
    </w:p>
    <w:p w14:paraId="24BD7827" w14:textId="4E8D6AE1" w:rsidR="00822BC6" w:rsidRDefault="00822BC6" w:rsidP="00822BC6">
      <w:pPr>
        <w:snapToGrid w:val="0"/>
        <w:spacing w:afterLines="50" w:after="120"/>
        <w:jc w:val="center"/>
        <w:rPr>
          <w:rFonts w:eastAsiaTheme="minorEastAsia"/>
          <w:lang w:eastAsia="ko-KR"/>
        </w:rPr>
      </w:pPr>
      <w:r w:rsidRPr="00062885">
        <w:rPr>
          <w:rFonts w:hint="eastAsia"/>
          <w:lang w:eastAsia="zh-CN"/>
        </w:rPr>
        <w:t>Figure 1</w:t>
      </w:r>
      <w:r w:rsidRPr="00062885">
        <w:rPr>
          <w:lang w:val="en-US" w:eastAsia="zh-CN"/>
        </w:rPr>
        <w:t>: Example of CFRA for Ambient IoT</w:t>
      </w:r>
    </w:p>
    <w:p w14:paraId="5617A50F" w14:textId="77777777" w:rsidR="00822BC6" w:rsidRDefault="00822BC6" w:rsidP="00822BC6">
      <w:pPr>
        <w:snapToGrid w:val="0"/>
        <w:spacing w:afterLines="50" w:after="120"/>
        <w:jc w:val="center"/>
        <w:rPr>
          <w:rFonts w:eastAsiaTheme="minorEastAsia"/>
          <w:lang w:eastAsia="ko-KR"/>
        </w:rPr>
      </w:pPr>
    </w:p>
    <w:p w14:paraId="1B1CA8A0" w14:textId="40C50993" w:rsidR="00C3152A" w:rsidRPr="0073741C" w:rsidRDefault="00D54BA8" w:rsidP="0073741C">
      <w:pPr>
        <w:pStyle w:val="ad"/>
        <w:rPr>
          <w:rFonts w:ascii="Times New Roman" w:hAnsi="Times New Roman"/>
          <w:b/>
          <w:i/>
        </w:rPr>
      </w:pPr>
      <w:r w:rsidRPr="00D54BA8">
        <w:rPr>
          <w:rFonts w:ascii="Arial" w:eastAsia="굴림" w:hAnsi="Arial" w:cs="Arial" w:hint="eastAsia"/>
          <w:vanish/>
          <w:sz w:val="16"/>
          <w:szCs w:val="16"/>
          <w:lang w:val="en-US" w:eastAsia="ko-KR"/>
        </w:rPr>
        <w:t>양식의</w:t>
      </w:r>
      <w:r w:rsidRPr="00D54BA8">
        <w:rPr>
          <w:rFonts w:ascii="Arial" w:eastAsia="굴림" w:hAnsi="Arial" w:cs="Arial" w:hint="eastAsia"/>
          <w:vanish/>
          <w:sz w:val="16"/>
          <w:szCs w:val="16"/>
          <w:lang w:val="en-US" w:eastAsia="ko-KR"/>
        </w:rPr>
        <w:t xml:space="preserve"> </w:t>
      </w:r>
      <w:r w:rsidRPr="00D54BA8">
        <w:rPr>
          <w:rFonts w:ascii="Arial" w:eastAsia="굴림" w:hAnsi="Arial" w:cs="Arial" w:hint="eastAsia"/>
          <w:vanish/>
          <w:sz w:val="16"/>
          <w:szCs w:val="16"/>
          <w:lang w:val="en-US" w:eastAsia="ko-KR"/>
        </w:rPr>
        <w:t>맨</w:t>
      </w:r>
      <w:r w:rsidRPr="00D54BA8">
        <w:rPr>
          <w:rFonts w:ascii="Arial" w:eastAsia="굴림" w:hAnsi="Arial" w:cs="Arial" w:hint="eastAsia"/>
          <w:vanish/>
          <w:sz w:val="16"/>
          <w:szCs w:val="16"/>
          <w:lang w:val="en-US" w:eastAsia="ko-KR"/>
        </w:rPr>
        <w:t xml:space="preserve"> </w:t>
      </w:r>
      <w:r w:rsidRPr="00D54BA8">
        <w:rPr>
          <w:rFonts w:ascii="Arial" w:eastAsia="굴림" w:hAnsi="Arial" w:cs="Arial" w:hint="eastAsia"/>
          <w:vanish/>
          <w:sz w:val="16"/>
          <w:szCs w:val="16"/>
          <w:lang w:val="en-US" w:eastAsia="ko-KR"/>
        </w:rPr>
        <w:t>위</w:t>
      </w:r>
    </w:p>
    <w:bookmarkEnd w:id="3"/>
    <w:p w14:paraId="06BC2453" w14:textId="77777777" w:rsidR="0066685A" w:rsidRDefault="0066685A" w:rsidP="0066685A">
      <w:pPr>
        <w:keepNext/>
        <w:keepLines/>
        <w:numPr>
          <w:ilvl w:val="0"/>
          <w:numId w:val="11"/>
        </w:numPr>
        <w:pBdr>
          <w:top w:val="single" w:sz="12" w:space="3" w:color="auto"/>
        </w:pBdr>
        <w:tabs>
          <w:tab w:val="left" w:pos="567"/>
        </w:tabs>
        <w:spacing w:before="240" w:after="180"/>
        <w:outlineLvl w:val="0"/>
        <w:rPr>
          <w:rFonts w:ascii="Arial" w:eastAsia="SimSun" w:hAnsi="Arial"/>
          <w:sz w:val="36"/>
          <w:lang w:val="fr-FR"/>
        </w:rPr>
      </w:pPr>
      <w:r>
        <w:rPr>
          <w:rFonts w:ascii="Arial" w:eastAsia="SimSun" w:hAnsi="Arial" w:hint="eastAsia"/>
          <w:sz w:val="36"/>
          <w:lang w:val="fr-FR"/>
        </w:rPr>
        <w:t>Conclusion</w:t>
      </w:r>
    </w:p>
    <w:p w14:paraId="7ACA4AA8" w14:textId="77777777" w:rsidR="0066685A" w:rsidRDefault="0066685A" w:rsidP="0066685A">
      <w:pPr>
        <w:spacing w:after="120"/>
        <w:rPr>
          <w:rFonts w:eastAsia="SimSun"/>
          <w:szCs w:val="24"/>
          <w:highlight w:val="yellow"/>
        </w:rPr>
      </w:pPr>
      <w:r>
        <w:rPr>
          <w:rFonts w:eastAsia="SimSun"/>
          <w:szCs w:val="24"/>
        </w:rPr>
        <w:t xml:space="preserve">In this contribution, we provide our views on </w:t>
      </w:r>
      <w:r>
        <w:rPr>
          <w:rFonts w:eastAsia="SimSun" w:hint="eastAsia"/>
          <w:szCs w:val="24"/>
          <w:lang w:val="en-US" w:eastAsia="zh-CN"/>
        </w:rPr>
        <w:t>random access</w:t>
      </w:r>
      <w:r>
        <w:rPr>
          <w:rFonts w:eastAsia="SimSun"/>
          <w:szCs w:val="24"/>
        </w:rPr>
        <w:t xml:space="preserve"> for </w:t>
      </w:r>
      <w:r>
        <w:rPr>
          <w:rFonts w:eastAsia="SimSun" w:hint="eastAsia"/>
          <w:szCs w:val="24"/>
          <w:lang w:val="en-US" w:eastAsia="zh-CN"/>
        </w:rPr>
        <w:t xml:space="preserve">Ambient </w:t>
      </w:r>
      <w:r>
        <w:rPr>
          <w:rFonts w:eastAsia="SimSun"/>
          <w:szCs w:val="24"/>
        </w:rPr>
        <w:t>IoT. The</w:t>
      </w:r>
      <w:r>
        <w:rPr>
          <w:rFonts w:eastAsia="SimSun" w:hint="eastAsia"/>
          <w:szCs w:val="24"/>
          <w:lang w:val="en-US" w:eastAsia="zh-CN"/>
        </w:rPr>
        <w:t xml:space="preserve"> </w:t>
      </w:r>
      <w:r>
        <w:rPr>
          <w:rFonts w:eastAsia="SimSun"/>
          <w:szCs w:val="24"/>
        </w:rPr>
        <w:t>proposals are summarized as follows.</w:t>
      </w:r>
    </w:p>
    <w:p w14:paraId="05F52328" w14:textId="77777777" w:rsidR="00CC7BF0" w:rsidRPr="004D1726" w:rsidRDefault="00CC7BF0" w:rsidP="00CC7BF0">
      <w:pPr>
        <w:pStyle w:val="ad"/>
        <w:rPr>
          <w:rFonts w:ascii="Times New Roman" w:hAnsi="Times New Roman"/>
          <w:b/>
          <w:i/>
        </w:rPr>
      </w:pPr>
      <w:r w:rsidRPr="004D1726">
        <w:rPr>
          <w:rFonts w:ascii="Times New Roman" w:hAnsi="Times New Roman"/>
          <w:b/>
          <w:i/>
        </w:rPr>
        <w:t xml:space="preserve">Proposal 1: The A-IoT paging message indicates whether </w:t>
      </w:r>
      <w:r w:rsidRPr="004D1726">
        <w:rPr>
          <w:rFonts w:ascii="Times New Roman" w:eastAsiaTheme="minorEastAsia" w:hAnsi="Times New Roman"/>
          <w:b/>
          <w:i/>
          <w:lang w:eastAsia="ko-KR"/>
        </w:rPr>
        <w:t>a</w:t>
      </w:r>
      <w:r w:rsidRPr="004D1726">
        <w:rPr>
          <w:rFonts w:ascii="Times New Roman" w:hAnsi="Times New Roman"/>
          <w:b/>
          <w:i/>
        </w:rPr>
        <w:t xml:space="preserve"> certain A-IoT device</w:t>
      </w:r>
      <w:r>
        <w:rPr>
          <w:rFonts w:ascii="Times New Roman" w:eastAsiaTheme="minorEastAsia" w:hAnsi="Times New Roman" w:hint="eastAsia"/>
          <w:b/>
          <w:i/>
          <w:lang w:eastAsia="ko-KR"/>
        </w:rPr>
        <w:t xml:space="preserve"> or group of A-IoT devices </w:t>
      </w:r>
      <w:r w:rsidRPr="004D1726">
        <w:rPr>
          <w:rFonts w:ascii="Times New Roman" w:hAnsi="Times New Roman"/>
          <w:b/>
          <w:i/>
        </w:rPr>
        <w:t>to perform the contention-free access procedure.</w:t>
      </w:r>
    </w:p>
    <w:p w14:paraId="7EA14BBA" w14:textId="77777777" w:rsidR="00CC7BF0" w:rsidRPr="00DE2B70" w:rsidRDefault="00CC7BF0" w:rsidP="00CC7BF0">
      <w:pPr>
        <w:pStyle w:val="ad"/>
        <w:rPr>
          <w:rFonts w:ascii="Times New Roman" w:hAnsi="Times New Roman"/>
          <w:b/>
          <w:i/>
        </w:rPr>
      </w:pPr>
      <w:r w:rsidRPr="00DE2B70">
        <w:rPr>
          <w:rFonts w:ascii="Times New Roman" w:hAnsi="Times New Roman"/>
          <w:b/>
          <w:i/>
        </w:rPr>
        <w:t xml:space="preserve">Proposal 2: If contention-free access procedure is indicated, the A-IoT device skips the </w:t>
      </w:r>
      <w:proofErr w:type="gramStart"/>
      <w:r w:rsidRPr="00DE2B70">
        <w:rPr>
          <w:rFonts w:ascii="Times New Roman" w:hAnsi="Times New Roman"/>
          <w:b/>
          <w:i/>
        </w:rPr>
        <w:t>random access</w:t>
      </w:r>
      <w:proofErr w:type="gramEnd"/>
      <w:r w:rsidRPr="00DE2B70">
        <w:rPr>
          <w:rFonts w:ascii="Times New Roman" w:hAnsi="Times New Roman"/>
          <w:b/>
          <w:i/>
        </w:rPr>
        <w:t xml:space="preserve"> steps and performs data transmission directly (e.g. sending the device ID).</w:t>
      </w:r>
    </w:p>
    <w:p w14:paraId="763B12AA" w14:textId="77777777" w:rsidR="00D26A2A" w:rsidRDefault="00D26A2A" w:rsidP="00D26A2A">
      <w:pPr>
        <w:keepNext/>
        <w:keepLines/>
        <w:pBdr>
          <w:top w:val="single" w:sz="12" w:space="3" w:color="auto"/>
        </w:pBdr>
        <w:spacing w:before="240"/>
        <w:ind w:left="1134" w:hanging="1134"/>
        <w:textAlignment w:val="auto"/>
        <w:outlineLvl w:val="0"/>
        <w:rPr>
          <w:rFonts w:ascii="Arial" w:eastAsia="맑은 고딕" w:hAnsi="Arial"/>
          <w:sz w:val="36"/>
          <w:lang w:eastAsia="de-DE"/>
        </w:rPr>
      </w:pPr>
      <w:r>
        <w:rPr>
          <w:rFonts w:ascii="Arial" w:eastAsia="맑은 고딕" w:hAnsi="Arial"/>
          <w:sz w:val="36"/>
          <w:lang w:eastAsia="de-DE"/>
        </w:rPr>
        <w:t>4</w:t>
      </w:r>
      <w:r>
        <w:rPr>
          <w:rFonts w:ascii="Arial" w:eastAsia="맑은 고딕" w:hAnsi="Arial"/>
          <w:sz w:val="36"/>
          <w:lang w:eastAsia="de-DE"/>
        </w:rPr>
        <w:tab/>
        <w:t>Reference</w:t>
      </w:r>
    </w:p>
    <w:p w14:paraId="7157CD30" w14:textId="6E8B2927" w:rsidR="00E924F9" w:rsidRPr="00433751" w:rsidRDefault="00D26A2A" w:rsidP="00433751">
      <w:pPr>
        <w:numPr>
          <w:ilvl w:val="0"/>
          <w:numId w:val="5"/>
        </w:numPr>
        <w:tabs>
          <w:tab w:val="left" w:pos="425"/>
        </w:tabs>
        <w:overflowPunct/>
        <w:autoSpaceDE/>
        <w:autoSpaceDN/>
        <w:adjustRightInd/>
        <w:textAlignment w:val="auto"/>
        <w:rPr>
          <w:rFonts w:cs="Calibri"/>
          <w:lang w:eastAsia="zh-CN"/>
        </w:rPr>
      </w:pPr>
      <w:bookmarkStart w:id="4" w:name="_Ref164937416"/>
      <w:bookmarkStart w:id="5" w:name="_Ref164936691"/>
      <w:r>
        <w:t>RAN2 125-bis Chair Notes</w:t>
      </w:r>
      <w:bookmarkEnd w:id="4"/>
      <w:bookmarkEnd w:id="5"/>
    </w:p>
    <w:sectPr w:rsidR="00E924F9" w:rsidRPr="00433751" w:rsidSect="002C26EF">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3E3692"/>
    <w:multiLevelType w:val="hybridMultilevel"/>
    <w:tmpl w:val="1DF48170"/>
    <w:lvl w:ilvl="0" w:tplc="661CD5B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18D135EB"/>
    <w:multiLevelType w:val="hybridMultilevel"/>
    <w:tmpl w:val="F2B48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923E8"/>
    <w:multiLevelType w:val="multilevel"/>
    <w:tmpl w:val="344923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D40907"/>
    <w:multiLevelType w:val="multilevel"/>
    <w:tmpl w:val="42D40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36030FF"/>
    <w:multiLevelType w:val="hybridMultilevel"/>
    <w:tmpl w:val="CF6AC23A"/>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8829321">
    <w:abstractNumId w:val="9"/>
  </w:num>
  <w:num w:numId="2" w16cid:durableId="499153671">
    <w:abstractNumId w:val="4"/>
  </w:num>
  <w:num w:numId="3" w16cid:durableId="1919821084">
    <w:abstractNumId w:val="5"/>
  </w:num>
  <w:num w:numId="4" w16cid:durableId="1458452140">
    <w:abstractNumId w:val="6"/>
  </w:num>
  <w:num w:numId="5" w16cid:durableId="16825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6205061">
    <w:abstractNumId w:val="2"/>
  </w:num>
  <w:num w:numId="7" w16cid:durableId="1531410402">
    <w:abstractNumId w:val="3"/>
  </w:num>
  <w:num w:numId="8" w16cid:durableId="1873028799">
    <w:abstractNumId w:val="7"/>
  </w:num>
  <w:num w:numId="9" w16cid:durableId="344749099">
    <w:abstractNumId w:val="8"/>
  </w:num>
  <w:num w:numId="10" w16cid:durableId="135609128">
    <w:abstractNumId w:val="1"/>
  </w:num>
  <w:num w:numId="11" w16cid:durableId="1384912572">
    <w:abstractNumId w:val="10"/>
  </w:num>
  <w:num w:numId="12" w16cid:durableId="882138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80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A2A"/>
    <w:rsid w:val="001B245A"/>
    <w:rsid w:val="002242C5"/>
    <w:rsid w:val="002C26EF"/>
    <w:rsid w:val="00433751"/>
    <w:rsid w:val="004D1726"/>
    <w:rsid w:val="004D27AC"/>
    <w:rsid w:val="004E268A"/>
    <w:rsid w:val="00536F87"/>
    <w:rsid w:val="00542DA7"/>
    <w:rsid w:val="0066685A"/>
    <w:rsid w:val="00673327"/>
    <w:rsid w:val="0073741C"/>
    <w:rsid w:val="007D0999"/>
    <w:rsid w:val="00811E35"/>
    <w:rsid w:val="00822BC6"/>
    <w:rsid w:val="00C3152A"/>
    <w:rsid w:val="00CC7BF0"/>
    <w:rsid w:val="00D26A2A"/>
    <w:rsid w:val="00D41215"/>
    <w:rsid w:val="00D54BA8"/>
    <w:rsid w:val="00DE2B70"/>
    <w:rsid w:val="00DE35E7"/>
    <w:rsid w:val="00E924F9"/>
    <w:rsid w:val="00F66DDA"/>
    <w:rsid w:val="00F70E20"/>
    <w:rsid w:val="00FD67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BA319"/>
  <w15:chartTrackingRefBased/>
  <w15:docId w15:val="{A5E79373-AF45-4873-9928-4F9295A5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A2A"/>
    <w:pPr>
      <w:overflowPunct w:val="0"/>
      <w:autoSpaceDE w:val="0"/>
      <w:autoSpaceDN w:val="0"/>
      <w:adjustRightInd w:val="0"/>
      <w:spacing w:before="80" w:after="100" w:line="240" w:lineRule="auto"/>
      <w:jc w:val="left"/>
      <w:textAlignment w:val="baseline"/>
    </w:pPr>
    <w:rPr>
      <w:rFonts w:ascii="Times New Roman" w:eastAsia="Times New Roman" w:hAnsi="Times New Roman" w:cs="Times New Roman"/>
      <w:kern w:val="0"/>
      <w:szCs w:val="20"/>
      <w:lang w:val="en-GB" w:eastAsia="ja-JP"/>
    </w:rPr>
  </w:style>
  <w:style w:type="paragraph" w:styleId="1">
    <w:name w:val="heading 1"/>
    <w:basedOn w:val="a"/>
    <w:next w:val="a"/>
    <w:link w:val="1Char"/>
    <w:qFormat/>
    <w:rsid w:val="00D26A2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nhideWhenUsed/>
    <w:qFormat/>
    <w:rsid w:val="00D26A2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D26A2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Char"/>
    <w:uiPriority w:val="9"/>
    <w:semiHidden/>
    <w:unhideWhenUsed/>
    <w:qFormat/>
    <w:rsid w:val="00D26A2A"/>
    <w:pPr>
      <w:keepNext/>
      <w:keepLines/>
      <w:spacing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D26A2A"/>
    <w:pPr>
      <w:keepNext/>
      <w:keepLines/>
      <w:spacing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D26A2A"/>
    <w:pPr>
      <w:keepNext/>
      <w:keepLines/>
      <w:spacing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D26A2A"/>
    <w:pPr>
      <w:keepNext/>
      <w:keepLines/>
      <w:spacing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D26A2A"/>
    <w:pPr>
      <w:keepNext/>
      <w:keepLines/>
      <w:spacing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D26A2A"/>
    <w:pPr>
      <w:keepNext/>
      <w:keepLines/>
      <w:spacing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26A2A"/>
    <w:rPr>
      <w:rFonts w:asciiTheme="majorHAnsi" w:eastAsiaTheme="majorEastAsia" w:hAnsiTheme="majorHAnsi" w:cstheme="majorBidi"/>
      <w:color w:val="000000" w:themeColor="text1"/>
      <w:sz w:val="32"/>
      <w:szCs w:val="32"/>
    </w:rPr>
  </w:style>
  <w:style w:type="character" w:customStyle="1" w:styleId="2Char">
    <w:name w:val="제목 2 Char"/>
    <w:basedOn w:val="a0"/>
    <w:link w:val="2"/>
    <w:qFormat/>
    <w:rsid w:val="00D26A2A"/>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D26A2A"/>
    <w:rPr>
      <w:rFonts w:asciiTheme="majorHAnsi" w:eastAsiaTheme="majorEastAsia" w:hAnsiTheme="majorHAnsi" w:cstheme="majorBidi"/>
      <w:color w:val="000000" w:themeColor="text1"/>
      <w:sz w:val="24"/>
      <w:szCs w:val="24"/>
    </w:rPr>
  </w:style>
  <w:style w:type="character" w:customStyle="1" w:styleId="4Char">
    <w:name w:val="제목 4 Char"/>
    <w:basedOn w:val="a0"/>
    <w:link w:val="4"/>
    <w:uiPriority w:val="9"/>
    <w:semiHidden/>
    <w:rsid w:val="00D26A2A"/>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D26A2A"/>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D26A2A"/>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D26A2A"/>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D26A2A"/>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D26A2A"/>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D26A2A"/>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D26A2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26A2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D26A2A"/>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26A2A"/>
    <w:pPr>
      <w:spacing w:before="160"/>
      <w:jc w:val="center"/>
    </w:pPr>
    <w:rPr>
      <w:i/>
      <w:iCs/>
      <w:color w:val="404040" w:themeColor="text1" w:themeTint="BF"/>
    </w:rPr>
  </w:style>
  <w:style w:type="character" w:customStyle="1" w:styleId="Char1">
    <w:name w:val="인용 Char"/>
    <w:basedOn w:val="a0"/>
    <w:link w:val="a5"/>
    <w:uiPriority w:val="29"/>
    <w:rsid w:val="00D26A2A"/>
    <w:rPr>
      <w:i/>
      <w:iCs/>
      <w:color w:val="404040" w:themeColor="text1" w:themeTint="BF"/>
    </w:rPr>
  </w:style>
  <w:style w:type="paragraph" w:styleId="a6">
    <w:name w:val="List Paragraph"/>
    <w:basedOn w:val="a"/>
    <w:link w:val="Char2"/>
    <w:uiPriority w:val="34"/>
    <w:qFormat/>
    <w:rsid w:val="00D26A2A"/>
    <w:pPr>
      <w:ind w:left="720"/>
      <w:contextualSpacing/>
    </w:pPr>
  </w:style>
  <w:style w:type="character" w:styleId="a7">
    <w:name w:val="Intense Emphasis"/>
    <w:basedOn w:val="a0"/>
    <w:uiPriority w:val="21"/>
    <w:qFormat/>
    <w:rsid w:val="00D26A2A"/>
    <w:rPr>
      <w:i/>
      <w:iCs/>
      <w:color w:val="2E74B5" w:themeColor="accent1" w:themeShade="BF"/>
    </w:rPr>
  </w:style>
  <w:style w:type="paragraph" w:styleId="a8">
    <w:name w:val="Intense Quote"/>
    <w:basedOn w:val="a"/>
    <w:next w:val="a"/>
    <w:link w:val="Char3"/>
    <w:uiPriority w:val="30"/>
    <w:qFormat/>
    <w:rsid w:val="00D26A2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har3">
    <w:name w:val="강한 인용 Char"/>
    <w:basedOn w:val="a0"/>
    <w:link w:val="a8"/>
    <w:uiPriority w:val="30"/>
    <w:rsid w:val="00D26A2A"/>
    <w:rPr>
      <w:i/>
      <w:iCs/>
      <w:color w:val="2E74B5" w:themeColor="accent1" w:themeShade="BF"/>
    </w:rPr>
  </w:style>
  <w:style w:type="character" w:styleId="a9">
    <w:name w:val="Intense Reference"/>
    <w:basedOn w:val="a0"/>
    <w:uiPriority w:val="32"/>
    <w:qFormat/>
    <w:rsid w:val="00D26A2A"/>
    <w:rPr>
      <w:b/>
      <w:bCs/>
      <w:smallCaps/>
      <w:color w:val="2E74B5" w:themeColor="accent1" w:themeShade="BF"/>
      <w:spacing w:val="5"/>
    </w:rPr>
  </w:style>
  <w:style w:type="table" w:styleId="aa">
    <w:name w:val="Table Grid"/>
    <w:basedOn w:val="a1"/>
    <w:uiPriority w:val="39"/>
    <w:qFormat/>
    <w:rsid w:val="00D26A2A"/>
    <w:pPr>
      <w:spacing w:after="0" w:line="240" w:lineRule="auto"/>
      <w:jc w:val="left"/>
    </w:pPr>
    <w:rPr>
      <w:rFonts w:ascii="Calibri" w:eastAsia="SimSu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D26A2A"/>
    <w:rPr>
      <w:sz w:val="16"/>
      <w:szCs w:val="16"/>
    </w:rPr>
  </w:style>
  <w:style w:type="paragraph" w:customStyle="1" w:styleId="B1">
    <w:name w:val="B1"/>
    <w:basedOn w:val="ac"/>
    <w:link w:val="B1Char"/>
    <w:qFormat/>
    <w:rsid w:val="00D26A2A"/>
    <w:pPr>
      <w:ind w:leftChars="0" w:left="568" w:firstLineChars="0" w:hanging="284"/>
      <w:contextualSpacing w:val="0"/>
    </w:pPr>
  </w:style>
  <w:style w:type="paragraph" w:customStyle="1" w:styleId="TH">
    <w:name w:val="TH"/>
    <w:basedOn w:val="a"/>
    <w:link w:val="THChar"/>
    <w:qFormat/>
    <w:rsid w:val="00D26A2A"/>
    <w:pPr>
      <w:keepNext/>
      <w:keepLines/>
      <w:spacing w:before="60"/>
      <w:jc w:val="center"/>
    </w:pPr>
    <w:rPr>
      <w:rFonts w:ascii="Arial" w:hAnsi="Arial"/>
      <w:b/>
    </w:rPr>
  </w:style>
  <w:style w:type="paragraph" w:customStyle="1" w:styleId="TF">
    <w:name w:val="TF"/>
    <w:basedOn w:val="TH"/>
    <w:link w:val="TFChar"/>
    <w:qFormat/>
    <w:rsid w:val="00D26A2A"/>
    <w:pPr>
      <w:keepNext w:val="0"/>
      <w:spacing w:before="0" w:after="240"/>
    </w:pPr>
  </w:style>
  <w:style w:type="paragraph" w:customStyle="1" w:styleId="B2">
    <w:name w:val="B2"/>
    <w:basedOn w:val="20"/>
    <w:link w:val="B2Char"/>
    <w:qFormat/>
    <w:rsid w:val="00D26A2A"/>
    <w:pPr>
      <w:ind w:leftChars="0" w:left="851" w:firstLineChars="0" w:hanging="284"/>
      <w:contextualSpacing w:val="0"/>
    </w:pPr>
  </w:style>
  <w:style w:type="paragraph" w:customStyle="1" w:styleId="B3">
    <w:name w:val="B3"/>
    <w:basedOn w:val="30"/>
    <w:link w:val="B3Char"/>
    <w:qFormat/>
    <w:rsid w:val="00D26A2A"/>
    <w:pPr>
      <w:ind w:leftChars="0" w:left="1135" w:firstLineChars="0" w:hanging="284"/>
      <w:contextualSpacing w:val="0"/>
    </w:pPr>
  </w:style>
  <w:style w:type="character" w:customStyle="1" w:styleId="THChar">
    <w:name w:val="TH Char"/>
    <w:link w:val="TH"/>
    <w:qFormat/>
    <w:rsid w:val="00D26A2A"/>
    <w:rPr>
      <w:rFonts w:ascii="Arial" w:eastAsia="Times New Roman" w:hAnsi="Arial" w:cs="Times New Roman"/>
      <w:b/>
      <w:kern w:val="0"/>
      <w:szCs w:val="20"/>
      <w:lang w:val="en-GB" w:eastAsia="ja-JP"/>
    </w:rPr>
  </w:style>
  <w:style w:type="character" w:customStyle="1" w:styleId="B1Char">
    <w:name w:val="B1 Char"/>
    <w:link w:val="B1"/>
    <w:qFormat/>
    <w:rsid w:val="00D26A2A"/>
    <w:rPr>
      <w:rFonts w:ascii="Times New Roman" w:eastAsia="Times New Roman" w:hAnsi="Times New Roman" w:cs="Times New Roman"/>
      <w:kern w:val="0"/>
      <w:szCs w:val="20"/>
      <w:lang w:val="en-GB" w:eastAsia="ja-JP"/>
      <w14:ligatures w14:val="none"/>
    </w:rPr>
  </w:style>
  <w:style w:type="character" w:customStyle="1" w:styleId="B2Char">
    <w:name w:val="B2 Char"/>
    <w:link w:val="B2"/>
    <w:qFormat/>
    <w:rsid w:val="00D26A2A"/>
    <w:rPr>
      <w:rFonts w:ascii="Times New Roman" w:eastAsia="Times New Roman" w:hAnsi="Times New Roman" w:cs="Times New Roman"/>
      <w:kern w:val="0"/>
      <w:szCs w:val="20"/>
      <w:lang w:val="en-GB" w:eastAsia="ja-JP"/>
      <w14:ligatures w14:val="none"/>
    </w:rPr>
  </w:style>
  <w:style w:type="character" w:customStyle="1" w:styleId="B3Char">
    <w:name w:val="B3 Char"/>
    <w:link w:val="B3"/>
    <w:qFormat/>
    <w:rsid w:val="00D26A2A"/>
    <w:rPr>
      <w:rFonts w:ascii="Times New Roman" w:eastAsia="Times New Roman" w:hAnsi="Times New Roman" w:cs="Times New Roman"/>
      <w:kern w:val="0"/>
      <w:szCs w:val="20"/>
      <w:lang w:val="en-GB" w:eastAsia="ja-JP"/>
      <w14:ligatures w14:val="none"/>
    </w:rPr>
  </w:style>
  <w:style w:type="character" w:customStyle="1" w:styleId="TFChar">
    <w:name w:val="TF Char"/>
    <w:link w:val="TF"/>
    <w:qFormat/>
    <w:rsid w:val="00D26A2A"/>
    <w:rPr>
      <w:rFonts w:ascii="Arial" w:eastAsia="Times New Roman" w:hAnsi="Arial" w:cs="Times New Roman"/>
      <w:b/>
      <w:kern w:val="0"/>
      <w:szCs w:val="20"/>
      <w:lang w:val="en-GB" w:eastAsia="ja-JP"/>
    </w:rPr>
  </w:style>
  <w:style w:type="paragraph" w:customStyle="1" w:styleId="Observation-HW">
    <w:name w:val="Observation-HW"/>
    <w:basedOn w:val="a"/>
    <w:link w:val="Observation-HWChar"/>
    <w:qFormat/>
    <w:rsid w:val="00D26A2A"/>
    <w:pPr>
      <w:ind w:left="1416" w:hangingChars="705" w:hanging="1416"/>
    </w:pPr>
    <w:rPr>
      <w:b/>
      <w:lang w:eastAsia="en-GB"/>
    </w:rPr>
  </w:style>
  <w:style w:type="character" w:customStyle="1" w:styleId="Observation-HWChar">
    <w:name w:val="Observation-HW Char"/>
    <w:basedOn w:val="a0"/>
    <w:link w:val="Observation-HW"/>
    <w:rsid w:val="00D26A2A"/>
    <w:rPr>
      <w:rFonts w:ascii="Times New Roman" w:eastAsia="Times New Roman" w:hAnsi="Times New Roman" w:cs="Times New Roman"/>
      <w:b/>
      <w:kern w:val="0"/>
      <w:szCs w:val="20"/>
      <w:lang w:val="en-GB" w:eastAsia="en-GB"/>
    </w:rPr>
  </w:style>
  <w:style w:type="paragraph" w:customStyle="1" w:styleId="Proposal-HW">
    <w:name w:val="Proposal-HW"/>
    <w:basedOn w:val="a"/>
    <w:link w:val="Proposal-HWChar"/>
    <w:qFormat/>
    <w:rsid w:val="00D26A2A"/>
    <w:pPr>
      <w:ind w:left="1132" w:hangingChars="564" w:hanging="1132"/>
    </w:pPr>
    <w:rPr>
      <w:b/>
      <w:lang w:eastAsia="en-GB"/>
    </w:rPr>
  </w:style>
  <w:style w:type="character" w:customStyle="1" w:styleId="Proposal-HWChar">
    <w:name w:val="Proposal-HW Char"/>
    <w:basedOn w:val="a0"/>
    <w:link w:val="Proposal-HW"/>
    <w:rsid w:val="00D26A2A"/>
    <w:rPr>
      <w:rFonts w:ascii="Times New Roman" w:eastAsia="Times New Roman" w:hAnsi="Times New Roman" w:cs="Times New Roman"/>
      <w:b/>
      <w:kern w:val="0"/>
      <w:szCs w:val="20"/>
      <w:lang w:val="en-GB" w:eastAsia="en-GB"/>
    </w:rPr>
  </w:style>
  <w:style w:type="paragraph" w:customStyle="1" w:styleId="Sub-bulletofproposal">
    <w:name w:val="Sub-bullet of proposal"/>
    <w:basedOn w:val="a6"/>
    <w:link w:val="Sub-bulletofproposalChar"/>
    <w:qFormat/>
    <w:rsid w:val="00D26A2A"/>
    <w:pPr>
      <w:numPr>
        <w:numId w:val="1"/>
      </w:numPr>
      <w:autoSpaceDE/>
      <w:autoSpaceDN/>
      <w:ind w:leftChars="426" w:left="1133" w:hangingChars="140" w:hanging="281"/>
      <w:contextualSpacing w:val="0"/>
    </w:pPr>
    <w:rPr>
      <w:rFonts w:cs="Calibri"/>
      <w:b/>
      <w:lang w:eastAsia="en-GB"/>
    </w:rPr>
  </w:style>
  <w:style w:type="character" w:customStyle="1" w:styleId="Sub-bulletofproposalChar">
    <w:name w:val="Sub-bullet of proposal Char"/>
    <w:basedOn w:val="a0"/>
    <w:link w:val="Sub-bulletofproposal"/>
    <w:qFormat/>
    <w:rsid w:val="00D26A2A"/>
    <w:rPr>
      <w:rFonts w:ascii="Times New Roman" w:eastAsia="Times New Roman" w:hAnsi="Times New Roman" w:cs="Calibri"/>
      <w:b/>
      <w:kern w:val="0"/>
      <w:szCs w:val="20"/>
      <w:lang w:val="en-GB" w:eastAsia="en-GB"/>
    </w:rPr>
  </w:style>
  <w:style w:type="character" w:customStyle="1" w:styleId="Char2">
    <w:name w:val="목록 단락 Char"/>
    <w:link w:val="a6"/>
    <w:uiPriority w:val="34"/>
    <w:qFormat/>
    <w:rsid w:val="00D26A2A"/>
  </w:style>
  <w:style w:type="paragraph" w:styleId="ac">
    <w:name w:val="List"/>
    <w:basedOn w:val="a"/>
    <w:uiPriority w:val="99"/>
    <w:semiHidden/>
    <w:unhideWhenUsed/>
    <w:rsid w:val="00D26A2A"/>
    <w:pPr>
      <w:ind w:leftChars="200" w:left="100" w:hangingChars="200" w:hanging="200"/>
      <w:contextualSpacing/>
    </w:pPr>
  </w:style>
  <w:style w:type="paragraph" w:styleId="20">
    <w:name w:val="List 2"/>
    <w:basedOn w:val="a"/>
    <w:uiPriority w:val="99"/>
    <w:semiHidden/>
    <w:unhideWhenUsed/>
    <w:rsid w:val="00D26A2A"/>
    <w:pPr>
      <w:ind w:leftChars="400" w:left="100" w:hangingChars="200" w:hanging="200"/>
      <w:contextualSpacing/>
    </w:pPr>
  </w:style>
  <w:style w:type="paragraph" w:styleId="30">
    <w:name w:val="List 3"/>
    <w:basedOn w:val="a"/>
    <w:uiPriority w:val="99"/>
    <w:semiHidden/>
    <w:unhideWhenUsed/>
    <w:rsid w:val="00D26A2A"/>
    <w:pPr>
      <w:ind w:leftChars="600" w:left="100" w:hangingChars="200" w:hanging="200"/>
      <w:contextualSpacing/>
    </w:pPr>
  </w:style>
  <w:style w:type="paragraph" w:customStyle="1" w:styleId="ComeBack">
    <w:name w:val="ComeBack"/>
    <w:basedOn w:val="a"/>
    <w:next w:val="a"/>
    <w:rsid w:val="001B245A"/>
    <w:pPr>
      <w:numPr>
        <w:numId w:val="7"/>
      </w:numPr>
      <w:overflowPunct/>
      <w:autoSpaceDE/>
      <w:autoSpaceDN/>
      <w:adjustRightInd/>
      <w:spacing w:before="0" w:after="0"/>
      <w:textAlignment w:val="auto"/>
    </w:pPr>
    <w:rPr>
      <w:rFonts w:ascii="Calibri" w:eastAsiaTheme="minorHAnsi" w:hAnsi="Calibri" w:cs="Calibri"/>
      <w:sz w:val="22"/>
      <w:szCs w:val="22"/>
      <w:lang w:val="en-US" w:eastAsia="en-US"/>
      <w14:ligatures w14:val="none"/>
    </w:rPr>
  </w:style>
  <w:style w:type="paragraph" w:styleId="ad">
    <w:name w:val="caption"/>
    <w:basedOn w:val="a"/>
    <w:next w:val="a"/>
    <w:link w:val="Char4"/>
    <w:qFormat/>
    <w:rsid w:val="0066685A"/>
    <w:pPr>
      <w:spacing w:before="120" w:after="120"/>
    </w:pPr>
    <w:rPr>
      <w:rFonts w:ascii="CG Times (WN)" w:hAnsi="CG Times (WN)"/>
      <w:lang w:eastAsia="en-US"/>
      <w14:ligatures w14:val="none"/>
    </w:rPr>
  </w:style>
  <w:style w:type="character" w:customStyle="1" w:styleId="Char4">
    <w:name w:val="캡션 Char"/>
    <w:link w:val="ad"/>
    <w:qFormat/>
    <w:rsid w:val="0066685A"/>
    <w:rPr>
      <w:rFonts w:ascii="CG Times (WN)" w:eastAsia="Times New Roman" w:hAnsi="CG Times (WN)" w:cs="Times New Roman"/>
      <w:kern w:val="0"/>
      <w:szCs w:val="20"/>
      <w:lang w:val="en-GB" w:eastAsia="en-US"/>
      <w14:ligatures w14:val="none"/>
    </w:rPr>
  </w:style>
  <w:style w:type="paragraph" w:styleId="ae">
    <w:name w:val="Normal (Web)"/>
    <w:basedOn w:val="a"/>
    <w:uiPriority w:val="99"/>
    <w:semiHidden/>
    <w:unhideWhenUsed/>
    <w:rsid w:val="00D54BA8"/>
    <w:pPr>
      <w:overflowPunct/>
      <w:autoSpaceDE/>
      <w:autoSpaceDN/>
      <w:adjustRightInd/>
      <w:spacing w:before="100" w:beforeAutospacing="1" w:afterAutospacing="1"/>
      <w:textAlignment w:val="auto"/>
    </w:pPr>
    <w:rPr>
      <w:rFonts w:ascii="굴림" w:eastAsia="굴림" w:hAnsi="굴림" w:cs="굴림"/>
      <w:sz w:val="24"/>
      <w:szCs w:val="24"/>
      <w:lang w:val="en-US" w:eastAsia="ko-KR"/>
      <w14:ligatures w14:val="none"/>
    </w:rPr>
  </w:style>
  <w:style w:type="paragraph" w:styleId="z-">
    <w:name w:val="HTML Top of Form"/>
    <w:basedOn w:val="a"/>
    <w:next w:val="a"/>
    <w:link w:val="z-Char"/>
    <w:hidden/>
    <w:uiPriority w:val="99"/>
    <w:semiHidden/>
    <w:unhideWhenUsed/>
    <w:rsid w:val="00D54BA8"/>
    <w:pPr>
      <w:pBdr>
        <w:bottom w:val="single" w:sz="6" w:space="1" w:color="auto"/>
      </w:pBdr>
      <w:overflowPunct/>
      <w:autoSpaceDE/>
      <w:autoSpaceDN/>
      <w:adjustRightInd/>
      <w:spacing w:before="0" w:after="0"/>
      <w:jc w:val="center"/>
      <w:textAlignment w:val="auto"/>
    </w:pPr>
    <w:rPr>
      <w:rFonts w:ascii="Arial" w:eastAsia="굴림" w:hAnsi="Arial" w:cs="Arial"/>
      <w:vanish/>
      <w:sz w:val="16"/>
      <w:szCs w:val="16"/>
      <w:lang w:val="en-US" w:eastAsia="ko-KR"/>
      <w14:ligatures w14:val="none"/>
    </w:rPr>
  </w:style>
  <w:style w:type="character" w:customStyle="1" w:styleId="z-Char">
    <w:name w:val="z-양식의 맨 위 Char"/>
    <w:basedOn w:val="a0"/>
    <w:link w:val="z-"/>
    <w:uiPriority w:val="99"/>
    <w:semiHidden/>
    <w:rsid w:val="00D54BA8"/>
    <w:rPr>
      <w:rFonts w:ascii="Arial" w:eastAsia="굴림" w:hAnsi="Arial" w:cs="Arial"/>
      <w:vanish/>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979675">
      <w:bodyDiv w:val="1"/>
      <w:marLeft w:val="0"/>
      <w:marRight w:val="0"/>
      <w:marTop w:val="0"/>
      <w:marBottom w:val="0"/>
      <w:divBdr>
        <w:top w:val="none" w:sz="0" w:space="0" w:color="auto"/>
        <w:left w:val="none" w:sz="0" w:space="0" w:color="auto"/>
        <w:bottom w:val="none" w:sz="0" w:space="0" w:color="auto"/>
        <w:right w:val="none" w:sz="0" w:space="0" w:color="auto"/>
      </w:divBdr>
    </w:div>
    <w:div w:id="524252906">
      <w:bodyDiv w:val="1"/>
      <w:marLeft w:val="0"/>
      <w:marRight w:val="0"/>
      <w:marTop w:val="0"/>
      <w:marBottom w:val="0"/>
      <w:divBdr>
        <w:top w:val="none" w:sz="0" w:space="0" w:color="auto"/>
        <w:left w:val="none" w:sz="0" w:space="0" w:color="auto"/>
        <w:bottom w:val="none" w:sz="0" w:space="0" w:color="auto"/>
        <w:right w:val="none" w:sz="0" w:space="0" w:color="auto"/>
      </w:divBdr>
      <w:divsChild>
        <w:div w:id="1553270196">
          <w:marLeft w:val="0"/>
          <w:marRight w:val="0"/>
          <w:marTop w:val="0"/>
          <w:marBottom w:val="0"/>
          <w:divBdr>
            <w:top w:val="single" w:sz="2" w:space="0" w:color="E3E3E3"/>
            <w:left w:val="single" w:sz="2" w:space="0" w:color="E3E3E3"/>
            <w:bottom w:val="single" w:sz="2" w:space="0" w:color="E3E3E3"/>
            <w:right w:val="single" w:sz="2" w:space="0" w:color="E3E3E3"/>
          </w:divBdr>
          <w:divsChild>
            <w:div w:id="1912616055">
              <w:marLeft w:val="0"/>
              <w:marRight w:val="0"/>
              <w:marTop w:val="0"/>
              <w:marBottom w:val="0"/>
              <w:divBdr>
                <w:top w:val="single" w:sz="2" w:space="0" w:color="E3E3E3"/>
                <w:left w:val="single" w:sz="2" w:space="0" w:color="E3E3E3"/>
                <w:bottom w:val="single" w:sz="2" w:space="0" w:color="E3E3E3"/>
                <w:right w:val="single" w:sz="2" w:space="0" w:color="E3E3E3"/>
              </w:divBdr>
              <w:divsChild>
                <w:div w:id="1692105199">
                  <w:marLeft w:val="0"/>
                  <w:marRight w:val="0"/>
                  <w:marTop w:val="0"/>
                  <w:marBottom w:val="0"/>
                  <w:divBdr>
                    <w:top w:val="single" w:sz="2" w:space="0" w:color="E3E3E3"/>
                    <w:left w:val="single" w:sz="2" w:space="0" w:color="E3E3E3"/>
                    <w:bottom w:val="single" w:sz="2" w:space="0" w:color="E3E3E3"/>
                    <w:right w:val="single" w:sz="2" w:space="0" w:color="E3E3E3"/>
                  </w:divBdr>
                  <w:divsChild>
                    <w:div w:id="1954825867">
                      <w:marLeft w:val="0"/>
                      <w:marRight w:val="0"/>
                      <w:marTop w:val="0"/>
                      <w:marBottom w:val="0"/>
                      <w:divBdr>
                        <w:top w:val="single" w:sz="2" w:space="0" w:color="E3E3E3"/>
                        <w:left w:val="single" w:sz="2" w:space="0" w:color="E3E3E3"/>
                        <w:bottom w:val="single" w:sz="2" w:space="0" w:color="E3E3E3"/>
                        <w:right w:val="single" w:sz="2" w:space="0" w:color="E3E3E3"/>
                      </w:divBdr>
                      <w:divsChild>
                        <w:div w:id="371074857">
                          <w:marLeft w:val="0"/>
                          <w:marRight w:val="0"/>
                          <w:marTop w:val="0"/>
                          <w:marBottom w:val="0"/>
                          <w:divBdr>
                            <w:top w:val="single" w:sz="2" w:space="0" w:color="E3E3E3"/>
                            <w:left w:val="single" w:sz="2" w:space="0" w:color="E3E3E3"/>
                            <w:bottom w:val="single" w:sz="2" w:space="0" w:color="E3E3E3"/>
                            <w:right w:val="single" w:sz="2" w:space="0" w:color="E3E3E3"/>
                          </w:divBdr>
                          <w:divsChild>
                            <w:div w:id="898441983">
                              <w:marLeft w:val="0"/>
                              <w:marRight w:val="0"/>
                              <w:marTop w:val="0"/>
                              <w:marBottom w:val="0"/>
                              <w:divBdr>
                                <w:top w:val="single" w:sz="2" w:space="0" w:color="E3E3E3"/>
                                <w:left w:val="single" w:sz="2" w:space="0" w:color="E3E3E3"/>
                                <w:bottom w:val="single" w:sz="2" w:space="0" w:color="E3E3E3"/>
                                <w:right w:val="single" w:sz="2" w:space="0" w:color="E3E3E3"/>
                              </w:divBdr>
                              <w:divsChild>
                                <w:div w:id="1898542573">
                                  <w:marLeft w:val="0"/>
                                  <w:marRight w:val="0"/>
                                  <w:marTop w:val="100"/>
                                  <w:marBottom w:val="100"/>
                                  <w:divBdr>
                                    <w:top w:val="single" w:sz="2" w:space="0" w:color="E3E3E3"/>
                                    <w:left w:val="single" w:sz="2" w:space="0" w:color="E3E3E3"/>
                                    <w:bottom w:val="single" w:sz="2" w:space="0" w:color="E3E3E3"/>
                                    <w:right w:val="single" w:sz="2" w:space="0" w:color="E3E3E3"/>
                                  </w:divBdr>
                                  <w:divsChild>
                                    <w:div w:id="773790815">
                                      <w:marLeft w:val="0"/>
                                      <w:marRight w:val="0"/>
                                      <w:marTop w:val="0"/>
                                      <w:marBottom w:val="0"/>
                                      <w:divBdr>
                                        <w:top w:val="single" w:sz="2" w:space="0" w:color="E3E3E3"/>
                                        <w:left w:val="single" w:sz="2" w:space="0" w:color="E3E3E3"/>
                                        <w:bottom w:val="single" w:sz="2" w:space="0" w:color="E3E3E3"/>
                                        <w:right w:val="single" w:sz="2" w:space="0" w:color="E3E3E3"/>
                                      </w:divBdr>
                                      <w:divsChild>
                                        <w:div w:id="1449859488">
                                          <w:marLeft w:val="0"/>
                                          <w:marRight w:val="0"/>
                                          <w:marTop w:val="0"/>
                                          <w:marBottom w:val="0"/>
                                          <w:divBdr>
                                            <w:top w:val="single" w:sz="2" w:space="0" w:color="E3E3E3"/>
                                            <w:left w:val="single" w:sz="2" w:space="0" w:color="E3E3E3"/>
                                            <w:bottom w:val="single" w:sz="2" w:space="0" w:color="E3E3E3"/>
                                            <w:right w:val="single" w:sz="2" w:space="0" w:color="E3E3E3"/>
                                          </w:divBdr>
                                          <w:divsChild>
                                            <w:div w:id="2144498792">
                                              <w:marLeft w:val="0"/>
                                              <w:marRight w:val="0"/>
                                              <w:marTop w:val="0"/>
                                              <w:marBottom w:val="0"/>
                                              <w:divBdr>
                                                <w:top w:val="single" w:sz="2" w:space="0" w:color="E3E3E3"/>
                                                <w:left w:val="single" w:sz="2" w:space="0" w:color="E3E3E3"/>
                                                <w:bottom w:val="single" w:sz="2" w:space="0" w:color="E3E3E3"/>
                                                <w:right w:val="single" w:sz="2" w:space="0" w:color="E3E3E3"/>
                                              </w:divBdr>
                                              <w:divsChild>
                                                <w:div w:id="791167324">
                                                  <w:marLeft w:val="0"/>
                                                  <w:marRight w:val="0"/>
                                                  <w:marTop w:val="0"/>
                                                  <w:marBottom w:val="0"/>
                                                  <w:divBdr>
                                                    <w:top w:val="single" w:sz="2" w:space="0" w:color="E3E3E3"/>
                                                    <w:left w:val="single" w:sz="2" w:space="0" w:color="E3E3E3"/>
                                                    <w:bottom w:val="single" w:sz="2" w:space="0" w:color="E3E3E3"/>
                                                    <w:right w:val="single" w:sz="2" w:space="0" w:color="E3E3E3"/>
                                                  </w:divBdr>
                                                  <w:divsChild>
                                                    <w:div w:id="1008942162">
                                                      <w:marLeft w:val="0"/>
                                                      <w:marRight w:val="0"/>
                                                      <w:marTop w:val="0"/>
                                                      <w:marBottom w:val="0"/>
                                                      <w:divBdr>
                                                        <w:top w:val="single" w:sz="2" w:space="0" w:color="E3E3E3"/>
                                                        <w:left w:val="single" w:sz="2" w:space="0" w:color="E3E3E3"/>
                                                        <w:bottom w:val="single" w:sz="2" w:space="0" w:color="E3E3E3"/>
                                                        <w:right w:val="single" w:sz="2" w:space="0" w:color="E3E3E3"/>
                                                      </w:divBdr>
                                                      <w:divsChild>
                                                        <w:div w:id="11401521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15962388">
          <w:marLeft w:val="0"/>
          <w:marRight w:val="0"/>
          <w:marTop w:val="0"/>
          <w:marBottom w:val="0"/>
          <w:divBdr>
            <w:top w:val="none" w:sz="0" w:space="0" w:color="auto"/>
            <w:left w:val="none" w:sz="0" w:space="0" w:color="auto"/>
            <w:bottom w:val="none" w:sz="0" w:space="0" w:color="auto"/>
            <w:right w:val="none" w:sz="0" w:space="0" w:color="auto"/>
          </w:divBdr>
          <w:divsChild>
            <w:div w:id="1966546891">
              <w:marLeft w:val="0"/>
              <w:marRight w:val="0"/>
              <w:marTop w:val="100"/>
              <w:marBottom w:val="100"/>
              <w:divBdr>
                <w:top w:val="single" w:sz="2" w:space="0" w:color="E3E3E3"/>
                <w:left w:val="single" w:sz="2" w:space="0" w:color="E3E3E3"/>
                <w:bottom w:val="single" w:sz="2" w:space="0" w:color="E3E3E3"/>
                <w:right w:val="single" w:sz="2" w:space="0" w:color="E3E3E3"/>
              </w:divBdr>
              <w:divsChild>
                <w:div w:id="5319624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4414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593</Words>
  <Characters>3381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Kyungmin Hwang</dc:creator>
  <cp:keywords/>
  <dc:description/>
  <cp:lastModifiedBy>Kyungmin Hwang</cp:lastModifiedBy>
  <cp:revision>4</cp:revision>
  <dcterms:created xsi:type="dcterms:W3CDTF">2024-05-10T00:09:00Z</dcterms:created>
  <dcterms:modified xsi:type="dcterms:W3CDTF">2024-05-10T07:18:00Z</dcterms:modified>
</cp:coreProperties>
</file>