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A31A3" w14:textId="44759CA9" w:rsidR="00C40FA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w:t>
      </w:r>
      <w:r w:rsidR="000001FD">
        <w:rPr>
          <w:rFonts w:eastAsia="SimSun" w:cs="Arial"/>
          <w:b/>
          <w:kern w:val="0"/>
          <w:sz w:val="28"/>
          <w:szCs w:val="28"/>
          <w:lang w:val="en-US" w:eastAsia="en-US"/>
        </w:rPr>
        <w:t>126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7E031D">
        <w:rPr>
          <w:rFonts w:eastAsia="SimSun" w:cs="Arial"/>
          <w:b/>
          <w:kern w:val="0"/>
          <w:sz w:val="28"/>
          <w:szCs w:val="28"/>
          <w:lang w:val="en-US" w:eastAsia="en-US"/>
        </w:rPr>
        <w:t xml:space="preserve">   </w:t>
      </w:r>
      <w:r w:rsidR="00200C0C" w:rsidRPr="00200C0C">
        <w:rPr>
          <w:rFonts w:eastAsia="SimSun" w:cs="Arial"/>
          <w:b/>
          <w:kern w:val="0"/>
          <w:sz w:val="28"/>
          <w:szCs w:val="28"/>
          <w:lang w:val="en-US" w:eastAsia="en-US"/>
        </w:rPr>
        <w:t>R2-2404547</w:t>
      </w:r>
    </w:p>
    <w:p w14:paraId="6D0F22F6" w14:textId="3D0D09B8" w:rsidR="00C40FAA" w:rsidRDefault="000001FD">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b/>
          <w:bCs/>
          <w:sz w:val="28"/>
          <w:szCs w:val="28"/>
          <w:lang w:val="en-US" w:eastAsia="zh-CN"/>
        </w:rPr>
        <w:t>Fukuoka</w:t>
      </w:r>
      <w:r>
        <w:rPr>
          <w:b/>
          <w:bCs/>
          <w:sz w:val="28"/>
          <w:szCs w:val="28"/>
        </w:rPr>
        <w:t xml:space="preserve">, </w:t>
      </w:r>
      <w:r>
        <w:rPr>
          <w:b/>
          <w:bCs/>
          <w:sz w:val="28"/>
          <w:szCs w:val="28"/>
          <w:lang w:val="en-US" w:eastAsia="zh-CN"/>
        </w:rPr>
        <w:t>Japan</w:t>
      </w:r>
      <w:r>
        <w:rPr>
          <w:b/>
          <w:bCs/>
          <w:sz w:val="28"/>
          <w:szCs w:val="28"/>
        </w:rPr>
        <w:t xml:space="preserve">,  </w:t>
      </w:r>
      <w:r>
        <w:rPr>
          <w:b/>
          <w:bCs/>
          <w:sz w:val="28"/>
          <w:szCs w:val="28"/>
          <w:lang w:val="en-US" w:eastAsia="zh-CN"/>
        </w:rPr>
        <w:t>May 20 - 24</w:t>
      </w:r>
      <w:r>
        <w:rPr>
          <w:b/>
          <w:bCs/>
          <w:sz w:val="28"/>
          <w:szCs w:val="28"/>
        </w:rPr>
        <w: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78BD3505" w14:textId="77777777" w:rsidR="00C40FAA" w:rsidRDefault="00000000">
      <w:pPr>
        <w:overflowPunct w:val="0"/>
        <w:autoSpaceDE w:val="0"/>
        <w:autoSpaceDN w:val="0"/>
        <w:adjustRightInd w:val="0"/>
        <w:snapToGrid w:val="0"/>
        <w:spacing w:before="240"/>
        <w:jc w:val="left"/>
        <w:textAlignment w:val="baseline"/>
        <w:rPr>
          <w:rFonts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DA7F230" w14:textId="2C133654" w:rsidR="00C40FA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0001FD">
        <w:rPr>
          <w:rFonts w:cs="Arial"/>
          <w:b/>
          <w:bCs/>
          <w:snapToGrid w:val="0"/>
          <w:kern w:val="0"/>
          <w:sz w:val="28"/>
          <w:szCs w:val="28"/>
          <w:lang w:val="en-US" w:eastAsia="zh-CN"/>
        </w:rPr>
        <w:t>Open issues for</w:t>
      </w:r>
      <w:r>
        <w:rPr>
          <w:rFonts w:cs="Arial" w:hint="eastAsia"/>
          <w:b/>
          <w:bCs/>
          <w:snapToGrid w:val="0"/>
          <w:kern w:val="0"/>
          <w:sz w:val="28"/>
          <w:szCs w:val="28"/>
          <w:lang w:val="en-US" w:eastAsia="zh-CN"/>
        </w:rPr>
        <w:t xml:space="preserve"> DRX_SFN_COUNTER for XR</w:t>
      </w:r>
    </w:p>
    <w:p w14:paraId="6C9B4C4F" w14:textId="448C7901" w:rsidR="00FF5329" w:rsidRPr="00FF5329" w:rsidRDefault="00000000" w:rsidP="00FF5329">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w:t>
      </w:r>
      <w:r w:rsidR="00FF5329">
        <w:rPr>
          <w:rFonts w:cs="Arial"/>
          <w:b/>
          <w:bCs/>
          <w:snapToGrid w:val="0"/>
          <w:kern w:val="0"/>
          <w:sz w:val="28"/>
          <w:szCs w:val="28"/>
          <w:lang w:val="en-US" w:eastAsia="zh-CN"/>
        </w:rPr>
        <w:t>3.</w:t>
      </w:r>
      <w:r w:rsidR="000001FD">
        <w:rPr>
          <w:rFonts w:cs="Arial"/>
          <w:b/>
          <w:bCs/>
          <w:snapToGrid w:val="0"/>
          <w:kern w:val="0"/>
          <w:sz w:val="28"/>
          <w:szCs w:val="28"/>
          <w:lang w:val="en-US" w:eastAsia="zh-CN"/>
        </w:rPr>
        <w:t>1</w:t>
      </w:r>
    </w:p>
    <w:p w14:paraId="28C60452" w14:textId="77777777" w:rsidR="00C40F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4FA08A71" w14:textId="77777777" w:rsidR="00C40FA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5CEBE3EC" w14:textId="074C33CE" w:rsidR="00C40FAA" w:rsidRDefault="000001FD">
      <w:pPr>
        <w:pStyle w:val="Reference"/>
        <w:numPr>
          <w:ilvl w:val="0"/>
          <w:numId w:val="0"/>
        </w:numPr>
        <w:rPr>
          <w:rFonts w:eastAsia="DengXian"/>
          <w:kern w:val="2"/>
        </w:rPr>
      </w:pPr>
      <w:r>
        <w:rPr>
          <w:rFonts w:eastAsia="DengXian"/>
          <w:kern w:val="2"/>
        </w:rPr>
        <w:t xml:space="preserve">At RAN2#125-bis it was agreed that </w:t>
      </w:r>
      <w:r w:rsidRPr="000001FD">
        <w:rPr>
          <w:i/>
          <w:iCs/>
        </w:rPr>
        <w:t>the UE should initialize this counter at the same time as checking whether the SFN is in the first part of second part of HFN</w:t>
      </w:r>
      <w:r w:rsidR="004451EF">
        <w:rPr>
          <w:rFonts w:eastAsia="DengXian"/>
          <w:kern w:val="2"/>
        </w:rPr>
        <w:t xml:space="preserve">. </w:t>
      </w:r>
      <w:r>
        <w:rPr>
          <w:rFonts w:eastAsia="DengXian"/>
          <w:kern w:val="2"/>
        </w:rPr>
        <w:t xml:space="preserve">However, we still need to agree when the UE should actually initialize the counter. In this contribution we discuss the various options for this and propose a way forward. </w:t>
      </w:r>
    </w:p>
    <w:p w14:paraId="6093AA87" w14:textId="77777777" w:rsidR="00C40FA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6D59F9D9" w14:textId="4D79F796" w:rsidR="000001FD" w:rsidRDefault="005572DB">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The agreement at the last meeting says that the check for SFN should be at the same point in time as the point when the DRX_SFN_COUNTER is initialized. So, we now need to decide at point this happens. T</w:t>
      </w:r>
      <w:r w:rsidR="000001FD">
        <w:rPr>
          <w:rFonts w:ascii="Times New Roman" w:hAnsi="Times New Roman"/>
          <w:bCs/>
          <w:kern w:val="2"/>
          <w:sz w:val="21"/>
          <w:szCs w:val="24"/>
          <w:lang w:val="en-US" w:eastAsia="zh-CN"/>
        </w:rPr>
        <w:t xml:space="preserve">here are the following options for initialization of the DRX_SFN_COUNTER. </w:t>
      </w:r>
    </w:p>
    <w:p w14:paraId="575E8DF4" w14:textId="77777777" w:rsidR="0006134E" w:rsidRDefault="0006134E" w:rsidP="0006134E">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Option 1: UE initializes the DRX_SFN_COUNTER at the point of reception of the RRC (re-) configuration message</w:t>
      </w:r>
    </w:p>
    <w:p w14:paraId="3B76A608" w14:textId="77777777" w:rsidR="0006134E" w:rsidRDefault="0006134E" w:rsidP="0006134E">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Option 2: UE initializes the DRX_SFN_COUNTER at the point of transmission of the PUSCH message containing the </w:t>
      </w:r>
      <w:r>
        <w:rPr>
          <w:rFonts w:ascii="Times New Roman" w:hAnsi="Times New Roman" w:hint="eastAsia"/>
          <w:b/>
          <w:kern w:val="2"/>
          <w:sz w:val="21"/>
          <w:szCs w:val="24"/>
          <w:lang w:val="en-US" w:eastAsia="zh-CN"/>
        </w:rPr>
        <w:t xml:space="preserve">response message of the </w:t>
      </w:r>
      <w:r>
        <w:rPr>
          <w:rFonts w:ascii="Times New Roman" w:hAnsi="Times New Roman"/>
          <w:b/>
          <w:kern w:val="2"/>
          <w:sz w:val="21"/>
          <w:szCs w:val="24"/>
          <w:lang w:val="en-US" w:eastAsia="zh-CN"/>
        </w:rPr>
        <w:t>RRC (re-) configuration complete message</w:t>
      </w:r>
    </w:p>
    <w:p w14:paraId="28299E68" w14:textId="77777777" w:rsidR="0006134E" w:rsidRDefault="0006134E" w:rsidP="0006134E">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p>
    <w:p w14:paraId="2468E14F" w14:textId="46FEE5D5" w:rsidR="0006134E" w:rsidRDefault="0006134E" w:rsidP="0006134E">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Both the above options may solve the mismatch between the gNB and the UE. However, </w:t>
      </w:r>
      <w:r w:rsidR="006226D1">
        <w:rPr>
          <w:rFonts w:ascii="Times New Roman" w:hAnsi="Times New Roman"/>
          <w:bCs/>
          <w:kern w:val="2"/>
          <w:sz w:val="21"/>
          <w:szCs w:val="24"/>
          <w:lang w:val="en-US" w:eastAsia="zh-CN"/>
        </w:rPr>
        <w:t>option 1 may cause a bit of ambiguity both in specification and implementations</w:t>
      </w:r>
      <w:r>
        <w:rPr>
          <w:rFonts w:ascii="Times New Roman" w:hAnsi="Times New Roman"/>
          <w:bCs/>
          <w:kern w:val="2"/>
          <w:sz w:val="21"/>
          <w:szCs w:val="24"/>
          <w:lang w:val="en-US" w:eastAsia="zh-CN"/>
        </w:rPr>
        <w:t xml:space="preserve">. The issue is that there is a non-zero processing time at the UE side. So, option 1 </w:t>
      </w:r>
      <w:r w:rsidR="005572DB">
        <w:rPr>
          <w:rFonts w:ascii="Times New Roman" w:hAnsi="Times New Roman"/>
          <w:bCs/>
          <w:kern w:val="2"/>
          <w:sz w:val="21"/>
          <w:szCs w:val="24"/>
          <w:lang w:val="en-US" w:eastAsia="zh-CN"/>
        </w:rPr>
        <w:t>in fact</w:t>
      </w:r>
      <w:r>
        <w:rPr>
          <w:rFonts w:ascii="Times New Roman" w:hAnsi="Times New Roman"/>
          <w:bCs/>
          <w:kern w:val="2"/>
          <w:sz w:val="21"/>
          <w:szCs w:val="24"/>
          <w:lang w:val="en-US" w:eastAsia="zh-CN"/>
        </w:rPr>
        <w:t xml:space="preserve"> requires the UE to initialize the DRX_SFN_COUNTER at a SFN which may be in the past</w:t>
      </w:r>
      <w:r w:rsidR="005572DB">
        <w:rPr>
          <w:rFonts w:ascii="Times New Roman" w:hAnsi="Times New Roman"/>
          <w:bCs/>
          <w:kern w:val="2"/>
          <w:sz w:val="21"/>
          <w:szCs w:val="24"/>
          <w:lang w:val="en-US" w:eastAsia="zh-CN"/>
        </w:rPr>
        <w:t xml:space="preserve"> (because at the point when the received RRC message is processed, the SFN in which the actual message was received may be in a past SFN)</w:t>
      </w:r>
      <w:r>
        <w:rPr>
          <w:rFonts w:ascii="Times New Roman" w:hAnsi="Times New Roman"/>
          <w:bCs/>
          <w:kern w:val="2"/>
          <w:sz w:val="21"/>
          <w:szCs w:val="24"/>
          <w:lang w:val="en-US" w:eastAsia="zh-CN"/>
        </w:rPr>
        <w:t xml:space="preserve">. </w:t>
      </w:r>
      <w:r w:rsidR="005572DB">
        <w:rPr>
          <w:rFonts w:ascii="Times New Roman" w:hAnsi="Times New Roman"/>
          <w:bCs/>
          <w:kern w:val="2"/>
          <w:sz w:val="21"/>
          <w:szCs w:val="24"/>
          <w:lang w:val="en-US" w:eastAsia="zh-CN"/>
        </w:rPr>
        <w:t>More importantly</w:t>
      </w:r>
      <w:r>
        <w:rPr>
          <w:rFonts w:ascii="Times New Roman" w:hAnsi="Times New Roman"/>
          <w:bCs/>
          <w:kern w:val="2"/>
          <w:sz w:val="21"/>
          <w:szCs w:val="24"/>
          <w:lang w:val="en-US" w:eastAsia="zh-CN"/>
        </w:rPr>
        <w:t xml:space="preserve">, option 1 also </w:t>
      </w:r>
      <w:r w:rsidR="006226D1">
        <w:rPr>
          <w:rFonts w:ascii="Times New Roman" w:hAnsi="Times New Roman"/>
          <w:bCs/>
          <w:kern w:val="2"/>
          <w:sz w:val="21"/>
          <w:szCs w:val="24"/>
          <w:lang w:val="en-US" w:eastAsia="zh-CN"/>
        </w:rPr>
        <w:t xml:space="preserve">implicitly </w:t>
      </w:r>
      <w:r>
        <w:rPr>
          <w:rFonts w:ascii="Times New Roman" w:hAnsi="Times New Roman"/>
          <w:bCs/>
          <w:kern w:val="2"/>
          <w:sz w:val="21"/>
          <w:szCs w:val="24"/>
          <w:lang w:val="en-US" w:eastAsia="zh-CN"/>
        </w:rPr>
        <w:t xml:space="preserve">requires the UE to update the DRX_SFN_COUNTER value (i.e. increment it by 1) if the UE processing time in this case takes the initialization across the HFN boundary. This is depicted in </w:t>
      </w:r>
      <w:r>
        <w:rPr>
          <w:rFonts w:ascii="Times New Roman" w:hAnsi="Times New Roman"/>
          <w:bCs/>
          <w:kern w:val="2"/>
          <w:sz w:val="21"/>
          <w:szCs w:val="24"/>
          <w:lang w:val="en-US" w:eastAsia="zh-CN"/>
        </w:rPr>
        <w:fldChar w:fldCharType="begin"/>
      </w:r>
      <w:r>
        <w:rPr>
          <w:rFonts w:ascii="Times New Roman" w:hAnsi="Times New Roman"/>
          <w:bCs/>
          <w:kern w:val="2"/>
          <w:sz w:val="21"/>
          <w:szCs w:val="24"/>
          <w:lang w:val="en-US" w:eastAsia="zh-CN"/>
        </w:rPr>
        <w:instrText xml:space="preserve"> REF _Ref166097808 \h  \* MERGEFORMAT </w:instrText>
      </w:r>
      <w:r>
        <w:rPr>
          <w:rFonts w:ascii="Times New Roman" w:hAnsi="Times New Roman"/>
          <w:bCs/>
          <w:kern w:val="2"/>
          <w:sz w:val="21"/>
          <w:szCs w:val="24"/>
          <w:lang w:val="en-US" w:eastAsia="zh-CN"/>
        </w:rPr>
      </w:r>
      <w:r>
        <w:rPr>
          <w:rFonts w:ascii="Times New Roman" w:hAnsi="Times New Roman"/>
          <w:bCs/>
          <w:kern w:val="2"/>
          <w:sz w:val="21"/>
          <w:szCs w:val="24"/>
          <w:lang w:val="en-US" w:eastAsia="zh-CN"/>
        </w:rPr>
        <w:fldChar w:fldCharType="separate"/>
      </w:r>
      <w:r>
        <w:rPr>
          <w:rFonts w:ascii="Times New Roman" w:hAnsi="Times New Roman"/>
          <w:bCs/>
          <w:kern w:val="2"/>
          <w:sz w:val="21"/>
          <w:szCs w:val="24"/>
          <w:lang w:val="en-US" w:eastAsia="zh-CN"/>
        </w:rPr>
        <w:t>Figure 1</w:t>
      </w:r>
      <w:r>
        <w:rPr>
          <w:rFonts w:ascii="Times New Roman" w:hAnsi="Times New Roman"/>
          <w:bCs/>
          <w:kern w:val="2"/>
          <w:sz w:val="21"/>
          <w:szCs w:val="24"/>
          <w:lang w:val="en-US" w:eastAsia="zh-CN"/>
        </w:rPr>
        <w:fldChar w:fldCharType="end"/>
      </w:r>
      <w:r>
        <w:rPr>
          <w:rFonts w:ascii="Times New Roman" w:hAnsi="Times New Roman"/>
          <w:bCs/>
          <w:kern w:val="2"/>
          <w:sz w:val="21"/>
          <w:szCs w:val="24"/>
          <w:lang w:val="en-US" w:eastAsia="zh-CN"/>
        </w:rPr>
        <w:t xml:space="preserve"> below. In this example, the </w:t>
      </w:r>
      <w:r>
        <w:rPr>
          <w:rFonts w:ascii="Times New Roman" w:hAnsi="Times New Roman" w:hint="eastAsia"/>
          <w:bCs/>
          <w:kern w:val="2"/>
          <w:sz w:val="21"/>
          <w:szCs w:val="24"/>
          <w:lang w:val="en-US" w:eastAsia="zh-CN"/>
        </w:rPr>
        <w:t xml:space="preserve">RRC (re-) configuration </w:t>
      </w:r>
      <w:r>
        <w:rPr>
          <w:rFonts w:ascii="Times New Roman" w:hAnsi="Times New Roman"/>
          <w:bCs/>
          <w:kern w:val="2"/>
          <w:sz w:val="21"/>
          <w:szCs w:val="24"/>
          <w:lang w:val="en-US" w:eastAsia="zh-CN"/>
        </w:rPr>
        <w:t>message is received at point “a”</w:t>
      </w:r>
      <w:r w:rsidR="005572DB">
        <w:rPr>
          <w:rFonts w:ascii="Times New Roman" w:hAnsi="Times New Roman"/>
          <w:bCs/>
          <w:kern w:val="2"/>
          <w:sz w:val="21"/>
          <w:szCs w:val="24"/>
          <w:lang w:val="en-US" w:eastAsia="zh-CN"/>
        </w:rPr>
        <w:t xml:space="preserve"> (which is in the second half of the HFN)</w:t>
      </w:r>
      <w:r>
        <w:rPr>
          <w:rFonts w:ascii="Times New Roman" w:hAnsi="Times New Roman"/>
          <w:bCs/>
          <w:kern w:val="2"/>
          <w:sz w:val="21"/>
          <w:szCs w:val="24"/>
          <w:lang w:val="en-US" w:eastAsia="zh-CN"/>
        </w:rPr>
        <w:t xml:space="preserve">. The UE completes the processing of </w:t>
      </w:r>
      <w:r>
        <w:rPr>
          <w:rFonts w:ascii="Times New Roman" w:hAnsi="Times New Roman" w:hint="eastAsia"/>
          <w:bCs/>
          <w:kern w:val="2"/>
          <w:sz w:val="21"/>
          <w:szCs w:val="24"/>
          <w:lang w:val="en-US" w:eastAsia="zh-CN"/>
        </w:rPr>
        <w:t xml:space="preserve">RRC (re-) configuration </w:t>
      </w:r>
      <w:r>
        <w:rPr>
          <w:rFonts w:ascii="Times New Roman" w:hAnsi="Times New Roman"/>
          <w:bCs/>
          <w:kern w:val="2"/>
          <w:sz w:val="21"/>
          <w:szCs w:val="24"/>
          <w:lang w:val="en-US" w:eastAsia="zh-CN"/>
        </w:rPr>
        <w:t>message at point “b”</w:t>
      </w:r>
      <w:r w:rsidR="005572DB">
        <w:rPr>
          <w:rFonts w:ascii="Times New Roman" w:hAnsi="Times New Roman"/>
          <w:bCs/>
          <w:kern w:val="2"/>
          <w:sz w:val="21"/>
          <w:szCs w:val="24"/>
          <w:lang w:val="en-US" w:eastAsia="zh-CN"/>
        </w:rPr>
        <w:t xml:space="preserve"> (which falls in the first half of the HFN)</w:t>
      </w:r>
      <w:r>
        <w:rPr>
          <w:rFonts w:ascii="Times New Roman" w:hAnsi="Times New Roman"/>
          <w:bCs/>
          <w:kern w:val="2"/>
          <w:sz w:val="21"/>
          <w:szCs w:val="24"/>
          <w:lang w:val="en-US" w:eastAsia="zh-CN"/>
        </w:rPr>
        <w:t xml:space="preserve">. </w:t>
      </w:r>
      <w:r w:rsidR="005572DB">
        <w:rPr>
          <w:rFonts w:ascii="Times New Roman" w:hAnsi="Times New Roman"/>
          <w:bCs/>
          <w:kern w:val="2"/>
          <w:sz w:val="21"/>
          <w:szCs w:val="24"/>
          <w:lang w:val="en-US" w:eastAsia="zh-CN"/>
        </w:rPr>
        <w:t>According to option 1, t</w:t>
      </w:r>
      <w:r>
        <w:rPr>
          <w:rFonts w:ascii="Times New Roman" w:hAnsi="Times New Roman"/>
          <w:bCs/>
          <w:kern w:val="2"/>
          <w:sz w:val="21"/>
          <w:szCs w:val="24"/>
          <w:lang w:val="en-US" w:eastAsia="zh-CN"/>
        </w:rPr>
        <w:t>he UE then has to initialize the DRX_SFN_COUNTER to value 0</w:t>
      </w:r>
      <w:r w:rsidR="005572DB">
        <w:rPr>
          <w:rFonts w:ascii="Times New Roman" w:hAnsi="Times New Roman"/>
          <w:bCs/>
          <w:kern w:val="2"/>
          <w:sz w:val="21"/>
          <w:szCs w:val="24"/>
          <w:lang w:val="en-US" w:eastAsia="zh-CN"/>
        </w:rPr>
        <w:t xml:space="preserve"> (since the point “a” is in second half of the HFN)</w:t>
      </w:r>
      <w:r>
        <w:rPr>
          <w:rFonts w:ascii="Times New Roman" w:hAnsi="Times New Roman"/>
          <w:bCs/>
          <w:kern w:val="2"/>
          <w:sz w:val="21"/>
          <w:szCs w:val="24"/>
          <w:lang w:val="en-US" w:eastAsia="zh-CN"/>
        </w:rPr>
        <w:t>, but this initialization has to be done at point “a”, which happens in the past. Further since the UE processing time takes point “b” to be across the HFN boundary, the UE would need to increment the DRX_SFN_COUNTER value. Specifying</w:t>
      </w:r>
      <w:r w:rsidR="005572DB">
        <w:rPr>
          <w:rFonts w:ascii="Times New Roman" w:hAnsi="Times New Roman"/>
          <w:bCs/>
          <w:kern w:val="2"/>
          <w:sz w:val="21"/>
          <w:szCs w:val="24"/>
          <w:lang w:val="en-US" w:eastAsia="zh-CN"/>
        </w:rPr>
        <w:t xml:space="preserve">/implementing </w:t>
      </w:r>
      <w:r>
        <w:rPr>
          <w:rFonts w:ascii="Times New Roman" w:hAnsi="Times New Roman"/>
          <w:bCs/>
          <w:kern w:val="2"/>
          <w:sz w:val="21"/>
          <w:szCs w:val="24"/>
          <w:lang w:val="en-US" w:eastAsia="zh-CN"/>
        </w:rPr>
        <w:t xml:space="preserve">this is complex and is error prone.  </w:t>
      </w:r>
    </w:p>
    <w:p w14:paraId="123E0C23" w14:textId="77777777" w:rsidR="00F01786" w:rsidRDefault="00F01786">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p>
    <w:p w14:paraId="7CC62F7A" w14:textId="1C9ECFD1" w:rsidR="00F01786" w:rsidRDefault="0006134E" w:rsidP="00F01786">
      <w:pPr>
        <w:pStyle w:val="NormalWeb"/>
        <w:keepNext/>
        <w:numPr>
          <w:ilvl w:val="255"/>
          <w:numId w:val="0"/>
        </w:numPr>
        <w:spacing w:before="75" w:beforeAutospacing="0" w:after="75" w:afterAutospacing="0" w:line="315" w:lineRule="atLeast"/>
      </w:pPr>
      <w:r w:rsidRPr="0006134E">
        <w:rPr>
          <w:noProof/>
        </w:rPr>
        <w:lastRenderedPageBreak/>
        <w:drawing>
          <wp:inline distT="0" distB="0" distL="0" distR="0" wp14:anchorId="4168DC19" wp14:editId="6A0DF7FF">
            <wp:extent cx="6210935" cy="2576195"/>
            <wp:effectExtent l="0" t="0" r="0" b="0"/>
            <wp:docPr id="9767875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2576195"/>
                    </a:xfrm>
                    <a:prstGeom prst="rect">
                      <a:avLst/>
                    </a:prstGeom>
                    <a:noFill/>
                    <a:ln>
                      <a:noFill/>
                    </a:ln>
                  </pic:spPr>
                </pic:pic>
              </a:graphicData>
            </a:graphic>
          </wp:inline>
        </w:drawing>
      </w:r>
    </w:p>
    <w:p w14:paraId="33F552FC" w14:textId="325904E9" w:rsidR="00F01786" w:rsidRDefault="00F01786" w:rsidP="00F01786">
      <w:pPr>
        <w:pStyle w:val="Caption"/>
        <w:jc w:val="left"/>
        <w:rPr>
          <w:rFonts w:ascii="Times New Roman" w:hAnsi="Times New Roman"/>
          <w:bCs/>
          <w:sz w:val="21"/>
          <w:szCs w:val="24"/>
          <w:lang w:val="en-US" w:eastAsia="zh-CN"/>
        </w:rPr>
      </w:pPr>
      <w:bookmarkStart w:id="6" w:name="_Ref166097808"/>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0006134E">
        <w:t xml:space="preserve">DRX_SFN_COUNTER initialization upon reception of the </w:t>
      </w:r>
      <w:r w:rsidR="0006134E">
        <w:rPr>
          <w:rFonts w:hint="eastAsia"/>
        </w:rPr>
        <w:t>RRC (re-) configuration</w:t>
      </w:r>
      <w:r w:rsidR="0006134E">
        <w:rPr>
          <w:rFonts w:hint="eastAsia"/>
          <w:lang w:val="en-US" w:eastAsia="zh-CN"/>
        </w:rPr>
        <w:t xml:space="preserve"> </w:t>
      </w:r>
      <w:r w:rsidR="0006134E">
        <w:t>message</w:t>
      </w:r>
    </w:p>
    <w:p w14:paraId="400A9C1B" w14:textId="2220B8A3" w:rsidR="0006134E" w:rsidRDefault="0006134E" w:rsidP="0006134E">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Observation 1: Initialization of the DRX_SFN_COUNTER upon reception of the </w:t>
      </w:r>
      <w:r>
        <w:rPr>
          <w:rFonts w:ascii="Times New Roman" w:hAnsi="Times New Roman" w:hint="eastAsia"/>
          <w:b/>
          <w:kern w:val="2"/>
          <w:sz w:val="21"/>
          <w:szCs w:val="24"/>
          <w:lang w:val="en-US" w:eastAsia="zh-CN"/>
        </w:rPr>
        <w:t xml:space="preserve">RRC (re-) configuration </w:t>
      </w:r>
      <w:r>
        <w:rPr>
          <w:rFonts w:ascii="Times New Roman" w:hAnsi="Times New Roman"/>
          <w:b/>
          <w:kern w:val="2"/>
          <w:sz w:val="21"/>
          <w:szCs w:val="24"/>
          <w:lang w:val="en-US" w:eastAsia="zh-CN"/>
        </w:rPr>
        <w:t>message would require the UE to initialize the counter in an SFN that occurs in the past (due to the UE processing time) and also requires to increment the counter if the processing time</w:t>
      </w:r>
      <w:r w:rsidR="006226D1">
        <w:rPr>
          <w:rFonts w:ascii="Times New Roman" w:hAnsi="Times New Roman"/>
          <w:b/>
          <w:kern w:val="2"/>
          <w:sz w:val="21"/>
          <w:szCs w:val="24"/>
          <w:lang w:val="en-US" w:eastAsia="zh-CN"/>
        </w:rPr>
        <w:t xml:space="preserve"> of the RRC message</w:t>
      </w:r>
      <w:r>
        <w:rPr>
          <w:rFonts w:ascii="Times New Roman" w:hAnsi="Times New Roman"/>
          <w:b/>
          <w:kern w:val="2"/>
          <w:sz w:val="21"/>
          <w:szCs w:val="24"/>
          <w:lang w:val="en-US" w:eastAsia="zh-CN"/>
        </w:rPr>
        <w:t xml:space="preserve"> takes it across the HFN boundary</w:t>
      </w:r>
    </w:p>
    <w:p w14:paraId="691DD415" w14:textId="07A00827" w:rsidR="000001FD" w:rsidRDefault="00F01786">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On the other hand, option 2 is fairly simple and is aligned with how it is specified today. The only change however is that the UE should check whether the </w:t>
      </w:r>
      <w:r w:rsidR="00AF3449">
        <w:rPr>
          <w:rFonts w:ascii="Times New Roman" w:hAnsi="Times New Roman"/>
          <w:bCs/>
          <w:kern w:val="2"/>
          <w:sz w:val="21"/>
          <w:szCs w:val="24"/>
          <w:lang w:val="en-US" w:eastAsia="zh-CN"/>
        </w:rPr>
        <w:t xml:space="preserve">first symbol of the slot immediately after the first PUSCH transmission which contains the reconfiguration complete message falls in the first or second half of the HFN. </w:t>
      </w:r>
      <w:r w:rsidR="005572DB">
        <w:rPr>
          <w:rFonts w:ascii="Times New Roman" w:hAnsi="Times New Roman"/>
          <w:bCs/>
          <w:kern w:val="2"/>
          <w:sz w:val="21"/>
          <w:szCs w:val="24"/>
          <w:lang w:val="en-US" w:eastAsia="zh-CN"/>
        </w:rPr>
        <w:t xml:space="preserve">So, we propose to adopt option 2. </w:t>
      </w:r>
    </w:p>
    <w:p w14:paraId="16425CF8" w14:textId="5D0A02F6" w:rsidR="0006134E" w:rsidRDefault="0006134E" w:rsidP="0006134E">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Furthermore, the drx-TimeReferenceSFN and C-DRX related parameters may also be included in RRCResume message, in which case the response message for the RRC (re-) configuration is RRCResumeComplete message, not the RRCReconfigurationComplete message</w:t>
      </w:r>
      <w:r w:rsidR="008049A3">
        <w:rPr>
          <w:rFonts w:ascii="Times New Roman" w:hAnsi="Times New Roman"/>
          <w:bCs/>
          <w:kern w:val="2"/>
          <w:sz w:val="21"/>
          <w:szCs w:val="24"/>
          <w:lang w:val="en-US" w:eastAsia="zh-CN"/>
        </w:rPr>
        <w:t xml:space="preserve"> (as currently captured in the MAC spec)</w:t>
      </w:r>
      <w:r>
        <w:rPr>
          <w:rFonts w:ascii="Times New Roman" w:hAnsi="Times New Roman" w:hint="eastAsia"/>
          <w:bCs/>
          <w:kern w:val="2"/>
          <w:sz w:val="21"/>
          <w:szCs w:val="24"/>
          <w:lang w:val="en-US" w:eastAsia="zh-CN"/>
        </w:rPr>
        <w:t xml:space="preserve">, so we suggest to use </w:t>
      </w:r>
      <w:r w:rsidR="008049A3">
        <w:rPr>
          <w:rFonts w:ascii="Times New Roman" w:hAnsi="Times New Roman"/>
          <w:bCs/>
          <w:kern w:val="2"/>
          <w:sz w:val="21"/>
          <w:szCs w:val="24"/>
          <w:lang w:val="en-US" w:eastAsia="zh-CN"/>
        </w:rPr>
        <w:t xml:space="preserve">a more generic phrase – e.g.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the response message of the RRC (re-) configuration message</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instead of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RRCReconfigurationComplete message</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for the DRX_SFN_COUNTER initialization.</w:t>
      </w:r>
    </w:p>
    <w:p w14:paraId="4AA781D2" w14:textId="77777777" w:rsidR="00AF3449" w:rsidRDefault="00AF3449">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p>
    <w:p w14:paraId="463C0226" w14:textId="6772A898" w:rsidR="00AB13C5" w:rsidRDefault="0011408D">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7E031D">
        <w:rPr>
          <w:rFonts w:ascii="Times New Roman" w:hAnsi="Times New Roman"/>
          <w:b/>
          <w:kern w:val="2"/>
          <w:sz w:val="21"/>
          <w:szCs w:val="24"/>
          <w:lang w:val="en-US" w:eastAsia="zh-CN"/>
        </w:rPr>
        <w:t xml:space="preserve">Proposal 1: </w:t>
      </w:r>
      <w:r w:rsidR="00AB13C5">
        <w:rPr>
          <w:rFonts w:ascii="Times New Roman" w:hAnsi="Times New Roman"/>
          <w:b/>
          <w:kern w:val="2"/>
          <w:sz w:val="21"/>
          <w:szCs w:val="24"/>
          <w:lang w:val="en-US" w:eastAsia="zh-CN"/>
        </w:rPr>
        <w:t>The DRX_SFN_COUNTER is initialized in the first symbol of the slot immediately after the first PUSCH transmission which contains the response message of the RRC (re-) configuration message (i.e. point of initialization is same as the one captured in the current MAC spec)</w:t>
      </w:r>
    </w:p>
    <w:p w14:paraId="049BB9C1" w14:textId="68153A56" w:rsidR="0011408D" w:rsidRPr="007E031D" w:rsidRDefault="00AB13C5">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Proposal 2: </w:t>
      </w:r>
      <w:r w:rsidR="00B30E5D">
        <w:rPr>
          <w:rFonts w:ascii="Times New Roman" w:hAnsi="Times New Roman"/>
          <w:b/>
          <w:kern w:val="2"/>
          <w:sz w:val="21"/>
          <w:szCs w:val="24"/>
          <w:lang w:val="en-US" w:eastAsia="zh-CN"/>
        </w:rPr>
        <w:t xml:space="preserve">If, the first symbol of the slot immediately after the first PUSCH transmission which contains the </w:t>
      </w:r>
      <w:r>
        <w:rPr>
          <w:rFonts w:ascii="Times New Roman" w:hAnsi="Times New Roman"/>
          <w:b/>
          <w:kern w:val="2"/>
          <w:sz w:val="21"/>
          <w:szCs w:val="24"/>
          <w:lang w:val="en-US" w:eastAsia="zh-CN"/>
        </w:rPr>
        <w:t xml:space="preserve">response message of the RRC (re-) configuration message </w:t>
      </w:r>
      <w:r w:rsidR="00B30E5D">
        <w:rPr>
          <w:rFonts w:ascii="Times New Roman" w:hAnsi="Times New Roman"/>
          <w:b/>
          <w:kern w:val="2"/>
          <w:sz w:val="21"/>
          <w:szCs w:val="24"/>
          <w:lang w:val="en-US" w:eastAsia="zh-CN"/>
        </w:rPr>
        <w:t>falls in the first part of the HFN, the DRX_SFN_COUNTER</w:t>
      </w:r>
      <w:r w:rsidR="00B30E5D" w:rsidRPr="00B30E5D">
        <w:rPr>
          <w:rFonts w:ascii="Times New Roman" w:hAnsi="Times New Roman"/>
          <w:b/>
          <w:kern w:val="2"/>
          <w:sz w:val="21"/>
          <w:szCs w:val="24"/>
          <w:lang w:val="en-US" w:eastAsia="zh-CN"/>
        </w:rPr>
        <w:t xml:space="preserve"> </w:t>
      </w:r>
      <w:r w:rsidR="00B30E5D">
        <w:rPr>
          <w:rFonts w:ascii="Times New Roman" w:hAnsi="Times New Roman"/>
          <w:b/>
          <w:kern w:val="2"/>
          <w:sz w:val="21"/>
          <w:szCs w:val="24"/>
          <w:lang w:val="en-US" w:eastAsia="zh-CN"/>
        </w:rPr>
        <w:t xml:space="preserve">shall be </w:t>
      </w:r>
      <w:r w:rsidR="008049A3">
        <w:rPr>
          <w:rFonts w:ascii="Times New Roman" w:hAnsi="Times New Roman"/>
          <w:b/>
          <w:kern w:val="2"/>
          <w:sz w:val="21"/>
          <w:szCs w:val="24"/>
          <w:lang w:val="en-US" w:eastAsia="zh-CN"/>
        </w:rPr>
        <w:t>initialized</w:t>
      </w:r>
      <w:r w:rsidR="00B30E5D">
        <w:rPr>
          <w:rFonts w:ascii="Times New Roman" w:hAnsi="Times New Roman"/>
          <w:b/>
          <w:kern w:val="2"/>
          <w:sz w:val="21"/>
          <w:szCs w:val="24"/>
          <w:lang w:val="en-US" w:eastAsia="zh-CN"/>
        </w:rPr>
        <w:t xml:space="preserve"> to 0. Otherwise, it shall be initialized to 1. </w:t>
      </w:r>
    </w:p>
    <w:p w14:paraId="217F389B" w14:textId="77777777" w:rsidR="00D20096" w:rsidRDefault="00D20096">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p>
    <w:p w14:paraId="20468A71" w14:textId="1B1E38C8" w:rsidR="007E031D" w:rsidDel="00D20096" w:rsidRDefault="00286093" w:rsidP="007E031D">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sidRPr="007E031D">
        <w:rPr>
          <w:rFonts w:ascii="Times New Roman" w:hAnsi="Times New Roman"/>
          <w:bCs/>
          <w:kern w:val="2"/>
          <w:sz w:val="21"/>
          <w:szCs w:val="24"/>
          <w:lang w:val="en-US" w:eastAsia="zh-CN"/>
        </w:rPr>
        <w:t>Based on the above</w:t>
      </w:r>
      <w:r>
        <w:rPr>
          <w:rFonts w:ascii="Times New Roman" w:hAnsi="Times New Roman"/>
          <w:bCs/>
          <w:kern w:val="2"/>
          <w:sz w:val="21"/>
          <w:szCs w:val="24"/>
          <w:lang w:val="en-US" w:eastAsia="zh-CN"/>
        </w:rPr>
        <w:t xml:space="preserve">, the </w:t>
      </w:r>
      <w:r w:rsidR="00685C81">
        <w:rPr>
          <w:rFonts w:ascii="Times New Roman" w:hAnsi="Times New Roman"/>
          <w:bCs/>
          <w:kern w:val="2"/>
          <w:sz w:val="21"/>
          <w:szCs w:val="24"/>
          <w:lang w:val="en-US" w:eastAsia="zh-CN"/>
        </w:rPr>
        <w:t xml:space="preserve">CR in </w:t>
      </w:r>
      <w:r w:rsidR="0006134E" w:rsidRPr="00200C0C">
        <w:rPr>
          <w:rFonts w:ascii="Times New Roman" w:hAnsi="Times New Roman"/>
          <w:b/>
          <w:kern w:val="2"/>
          <w:sz w:val="21"/>
          <w:szCs w:val="24"/>
          <w:lang w:val="en-US" w:eastAsia="zh-CN"/>
        </w:rPr>
        <w:t>R2-2404548</w:t>
      </w:r>
      <w:r w:rsidR="0006134E">
        <w:rPr>
          <w:rFonts w:ascii="Times New Roman" w:hAnsi="Times New Roman"/>
          <w:b/>
          <w:kern w:val="2"/>
          <w:sz w:val="21"/>
          <w:szCs w:val="24"/>
          <w:lang w:val="en-US" w:eastAsia="zh-CN"/>
        </w:rPr>
        <w:t xml:space="preserve"> </w:t>
      </w:r>
      <w:r w:rsidR="00685C81">
        <w:rPr>
          <w:rFonts w:ascii="Times New Roman" w:hAnsi="Times New Roman"/>
          <w:bCs/>
          <w:kern w:val="2"/>
          <w:sz w:val="21"/>
          <w:szCs w:val="24"/>
          <w:lang w:val="en-US" w:eastAsia="zh-CN"/>
        </w:rPr>
        <w:t xml:space="preserve">is proposed to be agreed. </w:t>
      </w:r>
      <w:r w:rsidR="001D3068">
        <w:rPr>
          <w:rFonts w:ascii="Times New Roman" w:hAnsi="Times New Roman"/>
          <w:bCs/>
          <w:kern w:val="2"/>
          <w:sz w:val="21"/>
          <w:szCs w:val="24"/>
          <w:lang w:val="en-US" w:eastAsia="zh-CN"/>
        </w:rPr>
        <w:t xml:space="preserve"> </w:t>
      </w:r>
    </w:p>
    <w:p w14:paraId="76AC2F12" w14:textId="6000C22C" w:rsidR="00C40FAA" w:rsidRDefault="00C40FAA" w:rsidP="001D3068">
      <w:pPr>
        <w:pStyle w:val="NormalWeb"/>
        <w:spacing w:before="75" w:beforeAutospacing="0" w:after="75" w:afterAutospacing="0" w:line="315" w:lineRule="atLeast"/>
        <w:rPr>
          <w:rFonts w:ascii="Times New Roman" w:eastAsia="SimSun" w:hAnsi="Times New Roman"/>
          <w:b/>
          <w:kern w:val="2"/>
          <w:sz w:val="21"/>
          <w:lang w:val="en-US" w:eastAsia="zh-CN"/>
        </w:rPr>
      </w:pPr>
    </w:p>
    <w:p w14:paraId="4696BFE6" w14:textId="77777777" w:rsidR="00C40FA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204CA5DC" w14:textId="6D4EC4AD" w:rsidR="00C40FAA" w:rsidRDefault="00685C81">
      <w:pPr>
        <w:rPr>
          <w:lang w:val="en-US" w:eastAsia="zh-CN"/>
        </w:rPr>
      </w:pPr>
      <w:bookmarkStart w:id="7" w:name="_Toc18404543"/>
      <w:bookmarkStart w:id="8" w:name="_Toc18413612"/>
      <w:bookmarkStart w:id="9" w:name="_Toc18403976"/>
      <w:r>
        <w:rPr>
          <w:lang w:val="en-US" w:eastAsia="zh-CN"/>
        </w:rPr>
        <w:t xml:space="preserve">In this contribution the following observations and proposals are made: </w:t>
      </w:r>
    </w:p>
    <w:p w14:paraId="27BAAA7A" w14:textId="77777777" w:rsidR="008049A3" w:rsidRDefault="008049A3" w:rsidP="008049A3">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Observation 1: Initialization of the DRX_SFN_COUNTER upon reception of the </w:t>
      </w:r>
      <w:r>
        <w:rPr>
          <w:rFonts w:ascii="Times New Roman" w:hAnsi="Times New Roman" w:hint="eastAsia"/>
          <w:b/>
          <w:kern w:val="2"/>
          <w:sz w:val="21"/>
          <w:szCs w:val="24"/>
          <w:lang w:val="en-US" w:eastAsia="zh-CN"/>
        </w:rPr>
        <w:t xml:space="preserve">RRC (re-) configuration </w:t>
      </w:r>
      <w:r>
        <w:rPr>
          <w:rFonts w:ascii="Times New Roman" w:hAnsi="Times New Roman"/>
          <w:b/>
          <w:kern w:val="2"/>
          <w:sz w:val="21"/>
          <w:szCs w:val="24"/>
          <w:lang w:val="en-US" w:eastAsia="zh-CN"/>
        </w:rPr>
        <w:t>message would require the UE to initialize the counter in an SFN that occurs in the past (due to the UE processing time) and also requires to increment the counter if the processing time takes it across the HFN boundary</w:t>
      </w:r>
    </w:p>
    <w:p w14:paraId="3F2ABF98" w14:textId="77777777" w:rsidR="008049A3" w:rsidRDefault="008049A3" w:rsidP="008049A3">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7E031D">
        <w:rPr>
          <w:rFonts w:ascii="Times New Roman" w:hAnsi="Times New Roman"/>
          <w:b/>
          <w:kern w:val="2"/>
          <w:sz w:val="21"/>
          <w:szCs w:val="24"/>
          <w:lang w:val="en-US" w:eastAsia="zh-CN"/>
        </w:rPr>
        <w:t xml:space="preserve">Proposal 1: </w:t>
      </w:r>
      <w:r>
        <w:rPr>
          <w:rFonts w:ascii="Times New Roman" w:hAnsi="Times New Roman"/>
          <w:b/>
          <w:kern w:val="2"/>
          <w:sz w:val="21"/>
          <w:szCs w:val="24"/>
          <w:lang w:val="en-US" w:eastAsia="zh-CN"/>
        </w:rPr>
        <w:t>The DRX_SFN_COUNTER is initialized in the first symbol of the slot immediately after the first PUSCH transmission which contains the response message of the RRC (re-) configuration message (i.e. point of initialization is same as the one captured in the current MAC spec)</w:t>
      </w:r>
    </w:p>
    <w:p w14:paraId="660509AD" w14:textId="77777777" w:rsidR="008049A3" w:rsidRPr="007E031D" w:rsidRDefault="008049A3" w:rsidP="008049A3">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Proposal 2: If, the first symbol of the slot immediately after the first PUSCH transmission which contains the response message of the RRC (re-) configuration message falls in the first part of the HFN, the DRX_SFN_COUNTER</w:t>
      </w:r>
      <w:r w:rsidRPr="00B30E5D">
        <w:rPr>
          <w:rFonts w:ascii="Times New Roman" w:hAnsi="Times New Roman"/>
          <w:b/>
          <w:kern w:val="2"/>
          <w:sz w:val="21"/>
          <w:szCs w:val="24"/>
          <w:lang w:val="en-US" w:eastAsia="zh-CN"/>
        </w:rPr>
        <w:t xml:space="preserve"> </w:t>
      </w:r>
      <w:r>
        <w:rPr>
          <w:rFonts w:ascii="Times New Roman" w:hAnsi="Times New Roman"/>
          <w:b/>
          <w:kern w:val="2"/>
          <w:sz w:val="21"/>
          <w:szCs w:val="24"/>
          <w:lang w:val="en-US" w:eastAsia="zh-CN"/>
        </w:rPr>
        <w:t xml:space="preserve">shall be initialized to 0. Otherwise, it shall be initialized to 1. </w:t>
      </w:r>
    </w:p>
    <w:p w14:paraId="64F42E55" w14:textId="58A0B132" w:rsidR="00685C81" w:rsidRDefault="00685C81" w:rsidP="007E031D">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p>
    <w:p w14:paraId="2FEA2FDD" w14:textId="0F8B8596" w:rsidR="00AB13C5" w:rsidRPr="00AB13C5" w:rsidRDefault="00AB13C5" w:rsidP="007E031D">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The corresponding CR to implement this change is provided in </w:t>
      </w:r>
      <w:r w:rsidR="00200C0C" w:rsidRPr="00200C0C">
        <w:rPr>
          <w:rFonts w:ascii="Times New Roman" w:hAnsi="Times New Roman"/>
          <w:b/>
          <w:kern w:val="2"/>
          <w:sz w:val="21"/>
          <w:szCs w:val="24"/>
          <w:lang w:val="en-US" w:eastAsia="zh-CN"/>
        </w:rPr>
        <w:t>R2-2404548</w:t>
      </w:r>
      <w:r>
        <w:rPr>
          <w:rFonts w:ascii="Times New Roman" w:hAnsi="Times New Roman"/>
          <w:b/>
          <w:kern w:val="2"/>
          <w:sz w:val="21"/>
          <w:szCs w:val="24"/>
          <w:lang w:val="en-US" w:eastAsia="zh-CN"/>
        </w:rPr>
        <w:t xml:space="preserve">. </w:t>
      </w:r>
    </w:p>
    <w:p w14:paraId="3783B174" w14:textId="2E66CC86" w:rsidR="00C40FA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25E65737" w14:textId="77777777" w:rsidR="00C40FAA" w:rsidRDefault="00C40FAA">
      <w:pPr>
        <w:pStyle w:val="NormalWeb"/>
        <w:spacing w:before="75" w:beforeAutospacing="0" w:after="75" w:afterAutospacing="0" w:line="315" w:lineRule="atLeast"/>
        <w:rPr>
          <w:rFonts w:cs="Arial"/>
          <w:color w:val="000000"/>
          <w:sz w:val="21"/>
        </w:rPr>
      </w:pPr>
    </w:p>
    <w:sectPr w:rsidR="00C40FA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8C2A4" w14:textId="77777777" w:rsidR="00225A81" w:rsidRDefault="00225A81">
      <w:pPr>
        <w:spacing w:line="240" w:lineRule="auto"/>
      </w:pPr>
      <w:r>
        <w:separator/>
      </w:r>
    </w:p>
  </w:endnote>
  <w:endnote w:type="continuationSeparator" w:id="0">
    <w:p w14:paraId="043E3786" w14:textId="77777777" w:rsidR="00225A81" w:rsidRDefault="00225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4BEF7" w14:textId="77777777" w:rsidR="00C40FA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7EB45D" w14:textId="77777777" w:rsidR="00C40FAA" w:rsidRDefault="00C40F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D6D64" w14:textId="77777777" w:rsidR="00C40FAA" w:rsidRDefault="00C40FA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E88CA" w14:textId="77777777" w:rsidR="006226D1" w:rsidRDefault="00622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3BE6C" w14:textId="77777777" w:rsidR="00225A81" w:rsidRDefault="00225A81">
      <w:pPr>
        <w:spacing w:after="0"/>
      </w:pPr>
      <w:r>
        <w:separator/>
      </w:r>
    </w:p>
  </w:footnote>
  <w:footnote w:type="continuationSeparator" w:id="0">
    <w:p w14:paraId="372EF108" w14:textId="77777777" w:rsidR="00225A81" w:rsidRDefault="00225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569B9" w14:textId="77777777" w:rsidR="006226D1" w:rsidRDefault="006226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3667C" w14:textId="77777777" w:rsidR="00C40FAA" w:rsidRDefault="00C40FA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7D019" w14:textId="77777777" w:rsidR="006226D1" w:rsidRDefault="006226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5D919A"/>
    <w:multiLevelType w:val="singleLevel"/>
    <w:tmpl w:val="FF5D919A"/>
    <w:lvl w:ilvl="0">
      <w:start w:val="1"/>
      <w:numFmt w:val="decimal"/>
      <w:lvlText w:val="(%1)"/>
      <w:lvlJc w:val="left"/>
      <w:pPr>
        <w:ind w:left="425" w:hanging="425"/>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197961146">
    <w:abstractNumId w:val="1"/>
  </w:num>
  <w:num w:numId="2" w16cid:durableId="1960722311">
    <w:abstractNumId w:val="6"/>
  </w:num>
  <w:num w:numId="3" w16cid:durableId="968516226">
    <w:abstractNumId w:val="3"/>
  </w:num>
  <w:num w:numId="4" w16cid:durableId="1044788956">
    <w:abstractNumId w:val="4"/>
  </w:num>
  <w:num w:numId="5" w16cid:durableId="1645769795">
    <w:abstractNumId w:val="5"/>
  </w:num>
  <w:num w:numId="6" w16cid:durableId="591007425">
    <w:abstractNumId w:val="2"/>
  </w:num>
  <w:num w:numId="7" w16cid:durableId="1291665452">
    <w:abstractNumId w:val="0"/>
  </w:num>
  <w:num w:numId="8" w16cid:durableId="3896957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1FD"/>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134E"/>
    <w:rsid w:val="00065F05"/>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1D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08D"/>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2CBA"/>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3068"/>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0C0C"/>
    <w:rsid w:val="002013C9"/>
    <w:rsid w:val="00201FFE"/>
    <w:rsid w:val="00202C4B"/>
    <w:rsid w:val="00203B88"/>
    <w:rsid w:val="00206380"/>
    <w:rsid w:val="00207416"/>
    <w:rsid w:val="002155FA"/>
    <w:rsid w:val="00215E50"/>
    <w:rsid w:val="00216E24"/>
    <w:rsid w:val="002176DE"/>
    <w:rsid w:val="002177BC"/>
    <w:rsid w:val="00217C04"/>
    <w:rsid w:val="00217C8F"/>
    <w:rsid w:val="00223B64"/>
    <w:rsid w:val="00224BF7"/>
    <w:rsid w:val="00225A81"/>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38D"/>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86093"/>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B7B"/>
    <w:rsid w:val="00333D6C"/>
    <w:rsid w:val="0033525E"/>
    <w:rsid w:val="00335B60"/>
    <w:rsid w:val="00336046"/>
    <w:rsid w:val="00337B70"/>
    <w:rsid w:val="003405FB"/>
    <w:rsid w:val="003409C2"/>
    <w:rsid w:val="00340AAF"/>
    <w:rsid w:val="003436BE"/>
    <w:rsid w:val="00344D81"/>
    <w:rsid w:val="003450D1"/>
    <w:rsid w:val="00345FC0"/>
    <w:rsid w:val="003469FC"/>
    <w:rsid w:val="0034748A"/>
    <w:rsid w:val="00347800"/>
    <w:rsid w:val="003504B5"/>
    <w:rsid w:val="00351234"/>
    <w:rsid w:val="00351331"/>
    <w:rsid w:val="003546A6"/>
    <w:rsid w:val="00354915"/>
    <w:rsid w:val="00354E6F"/>
    <w:rsid w:val="00355E51"/>
    <w:rsid w:val="003577BE"/>
    <w:rsid w:val="00360AB9"/>
    <w:rsid w:val="003615F7"/>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5A6"/>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07DA"/>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51EF"/>
    <w:rsid w:val="00446965"/>
    <w:rsid w:val="00446A9B"/>
    <w:rsid w:val="004474AF"/>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2C99"/>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D7142"/>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07F"/>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72DB"/>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19B8"/>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D1"/>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C81"/>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114"/>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31D"/>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49A3"/>
    <w:rsid w:val="008056CF"/>
    <w:rsid w:val="00806C7C"/>
    <w:rsid w:val="00807042"/>
    <w:rsid w:val="0080728E"/>
    <w:rsid w:val="0081138F"/>
    <w:rsid w:val="00814714"/>
    <w:rsid w:val="00814945"/>
    <w:rsid w:val="00814985"/>
    <w:rsid w:val="0081500E"/>
    <w:rsid w:val="008160BF"/>
    <w:rsid w:val="00816F96"/>
    <w:rsid w:val="008170EC"/>
    <w:rsid w:val="008175D4"/>
    <w:rsid w:val="008213D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6472"/>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4BF"/>
    <w:rsid w:val="00AB0F68"/>
    <w:rsid w:val="00AB134B"/>
    <w:rsid w:val="00AB13C5"/>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C73E8"/>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3449"/>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0E5D"/>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0FAA"/>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096"/>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4C70"/>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533"/>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3D5C"/>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27C"/>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786"/>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7765E"/>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4C6F"/>
    <w:rsid w:val="00FC6E54"/>
    <w:rsid w:val="00FD09B7"/>
    <w:rsid w:val="00FD1379"/>
    <w:rsid w:val="00FD2FB8"/>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5329"/>
    <w:rsid w:val="019D18DB"/>
    <w:rsid w:val="01C97F9D"/>
    <w:rsid w:val="02355118"/>
    <w:rsid w:val="0276200A"/>
    <w:rsid w:val="02905223"/>
    <w:rsid w:val="04B65AC7"/>
    <w:rsid w:val="04C063D7"/>
    <w:rsid w:val="04C80BE4"/>
    <w:rsid w:val="054D2E98"/>
    <w:rsid w:val="059B2220"/>
    <w:rsid w:val="05B1578B"/>
    <w:rsid w:val="066F03DC"/>
    <w:rsid w:val="071246D1"/>
    <w:rsid w:val="073D1435"/>
    <w:rsid w:val="07C22AC8"/>
    <w:rsid w:val="087D49D7"/>
    <w:rsid w:val="08872137"/>
    <w:rsid w:val="094B5A4F"/>
    <w:rsid w:val="098B1EF5"/>
    <w:rsid w:val="09F00BD8"/>
    <w:rsid w:val="0A2501E1"/>
    <w:rsid w:val="0A4D7372"/>
    <w:rsid w:val="0ADF0B82"/>
    <w:rsid w:val="0B2C0FB7"/>
    <w:rsid w:val="0C873133"/>
    <w:rsid w:val="0CBA1583"/>
    <w:rsid w:val="0D47430F"/>
    <w:rsid w:val="0DCB1BEA"/>
    <w:rsid w:val="0DDE633E"/>
    <w:rsid w:val="0E630E58"/>
    <w:rsid w:val="0E6F0740"/>
    <w:rsid w:val="0EAD067B"/>
    <w:rsid w:val="0EF13925"/>
    <w:rsid w:val="0F321E2D"/>
    <w:rsid w:val="0F586698"/>
    <w:rsid w:val="10DF3115"/>
    <w:rsid w:val="1168209E"/>
    <w:rsid w:val="119953D1"/>
    <w:rsid w:val="11A359E6"/>
    <w:rsid w:val="12DE7274"/>
    <w:rsid w:val="131C76E1"/>
    <w:rsid w:val="136B7BD0"/>
    <w:rsid w:val="13DF2225"/>
    <w:rsid w:val="14426DCA"/>
    <w:rsid w:val="147E437F"/>
    <w:rsid w:val="1501485D"/>
    <w:rsid w:val="15AA3E44"/>
    <w:rsid w:val="16481B85"/>
    <w:rsid w:val="175D39E6"/>
    <w:rsid w:val="180049CA"/>
    <w:rsid w:val="184C3848"/>
    <w:rsid w:val="18653602"/>
    <w:rsid w:val="18685FEA"/>
    <w:rsid w:val="18A941C2"/>
    <w:rsid w:val="18AE37B2"/>
    <w:rsid w:val="18FD7A43"/>
    <w:rsid w:val="1A8A1718"/>
    <w:rsid w:val="1A9B1F53"/>
    <w:rsid w:val="1AD9054A"/>
    <w:rsid w:val="1B3D4012"/>
    <w:rsid w:val="1B481AFB"/>
    <w:rsid w:val="1C520BFC"/>
    <w:rsid w:val="1D235F66"/>
    <w:rsid w:val="1D330706"/>
    <w:rsid w:val="1D665A9E"/>
    <w:rsid w:val="1D8D3AB3"/>
    <w:rsid w:val="1E21472F"/>
    <w:rsid w:val="1E64724C"/>
    <w:rsid w:val="1EB2633F"/>
    <w:rsid w:val="1EB53BCD"/>
    <w:rsid w:val="1F51614F"/>
    <w:rsid w:val="20705710"/>
    <w:rsid w:val="211E529B"/>
    <w:rsid w:val="224D6C40"/>
    <w:rsid w:val="232660FF"/>
    <w:rsid w:val="247F3404"/>
    <w:rsid w:val="248512BD"/>
    <w:rsid w:val="24CB286B"/>
    <w:rsid w:val="25A05924"/>
    <w:rsid w:val="25A745A9"/>
    <w:rsid w:val="263A1902"/>
    <w:rsid w:val="27181867"/>
    <w:rsid w:val="274041AA"/>
    <w:rsid w:val="2744098B"/>
    <w:rsid w:val="293D6BFB"/>
    <w:rsid w:val="29F572ED"/>
    <w:rsid w:val="2A075C06"/>
    <w:rsid w:val="2A4A4D64"/>
    <w:rsid w:val="2A964895"/>
    <w:rsid w:val="2AA14025"/>
    <w:rsid w:val="2AA823D6"/>
    <w:rsid w:val="2B2348E2"/>
    <w:rsid w:val="2B3A5364"/>
    <w:rsid w:val="2BDE6407"/>
    <w:rsid w:val="2C4A2284"/>
    <w:rsid w:val="2C5460E7"/>
    <w:rsid w:val="2C7F2EA6"/>
    <w:rsid w:val="2CD30697"/>
    <w:rsid w:val="2D1E05D5"/>
    <w:rsid w:val="2D9F1A0F"/>
    <w:rsid w:val="2DB4770D"/>
    <w:rsid w:val="2E830E4E"/>
    <w:rsid w:val="2FF6024A"/>
    <w:rsid w:val="3003631E"/>
    <w:rsid w:val="305F1C1A"/>
    <w:rsid w:val="3078124A"/>
    <w:rsid w:val="3090209F"/>
    <w:rsid w:val="30D1263C"/>
    <w:rsid w:val="31DE1118"/>
    <w:rsid w:val="32195113"/>
    <w:rsid w:val="32264A0B"/>
    <w:rsid w:val="326667AB"/>
    <w:rsid w:val="32C850C3"/>
    <w:rsid w:val="32D900A8"/>
    <w:rsid w:val="336D3D6E"/>
    <w:rsid w:val="356C3834"/>
    <w:rsid w:val="35C41CC4"/>
    <w:rsid w:val="37C71177"/>
    <w:rsid w:val="3817459E"/>
    <w:rsid w:val="38684C65"/>
    <w:rsid w:val="38FA0996"/>
    <w:rsid w:val="39193DDA"/>
    <w:rsid w:val="396E02FE"/>
    <w:rsid w:val="39CB6CCC"/>
    <w:rsid w:val="39D42485"/>
    <w:rsid w:val="3AA26C9B"/>
    <w:rsid w:val="3ADC5E36"/>
    <w:rsid w:val="3B5721B9"/>
    <w:rsid w:val="3BE47C50"/>
    <w:rsid w:val="3C3F7E0E"/>
    <w:rsid w:val="3CA212B0"/>
    <w:rsid w:val="3E7838B7"/>
    <w:rsid w:val="3E7A082F"/>
    <w:rsid w:val="3F582E33"/>
    <w:rsid w:val="3F731C28"/>
    <w:rsid w:val="405E7E2A"/>
    <w:rsid w:val="41CE0F85"/>
    <w:rsid w:val="41D55858"/>
    <w:rsid w:val="424010B3"/>
    <w:rsid w:val="42680181"/>
    <w:rsid w:val="43446568"/>
    <w:rsid w:val="437906BF"/>
    <w:rsid w:val="43930B3A"/>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E3A65B2"/>
    <w:rsid w:val="4F2F25EA"/>
    <w:rsid w:val="4F77635D"/>
    <w:rsid w:val="50F36CD9"/>
    <w:rsid w:val="5132797B"/>
    <w:rsid w:val="522C6B64"/>
    <w:rsid w:val="52622C38"/>
    <w:rsid w:val="538E25DC"/>
    <w:rsid w:val="53AB764B"/>
    <w:rsid w:val="557B66CE"/>
    <w:rsid w:val="55B604FC"/>
    <w:rsid w:val="55E15918"/>
    <w:rsid w:val="55FE1B82"/>
    <w:rsid w:val="56376A81"/>
    <w:rsid w:val="56423997"/>
    <w:rsid w:val="56624A63"/>
    <w:rsid w:val="56830F29"/>
    <w:rsid w:val="56BF0EA2"/>
    <w:rsid w:val="56CE15F2"/>
    <w:rsid w:val="57A329FE"/>
    <w:rsid w:val="59414843"/>
    <w:rsid w:val="59996800"/>
    <w:rsid w:val="5A9A320F"/>
    <w:rsid w:val="5AF22F8D"/>
    <w:rsid w:val="5B2C56F7"/>
    <w:rsid w:val="5BDF3319"/>
    <w:rsid w:val="5D93468D"/>
    <w:rsid w:val="5DA17FA3"/>
    <w:rsid w:val="5DAB407F"/>
    <w:rsid w:val="5EA87B0A"/>
    <w:rsid w:val="5EB119EE"/>
    <w:rsid w:val="5ECD030A"/>
    <w:rsid w:val="5F076D88"/>
    <w:rsid w:val="5F1F066A"/>
    <w:rsid w:val="5F7516C9"/>
    <w:rsid w:val="5F777E2D"/>
    <w:rsid w:val="5F8828F6"/>
    <w:rsid w:val="5FAC19BB"/>
    <w:rsid w:val="5FE025C3"/>
    <w:rsid w:val="60920AA2"/>
    <w:rsid w:val="60A2104F"/>
    <w:rsid w:val="60F3649D"/>
    <w:rsid w:val="626E2D07"/>
    <w:rsid w:val="62B8321C"/>
    <w:rsid w:val="63766DF5"/>
    <w:rsid w:val="63A965A7"/>
    <w:rsid w:val="63E41E32"/>
    <w:rsid w:val="63E63410"/>
    <w:rsid w:val="640A593F"/>
    <w:rsid w:val="643F5B88"/>
    <w:rsid w:val="64D368DF"/>
    <w:rsid w:val="64ED2F29"/>
    <w:rsid w:val="655F4311"/>
    <w:rsid w:val="661509DE"/>
    <w:rsid w:val="6684253E"/>
    <w:rsid w:val="66BC18C7"/>
    <w:rsid w:val="66E97154"/>
    <w:rsid w:val="66F9171A"/>
    <w:rsid w:val="6761194F"/>
    <w:rsid w:val="67A01566"/>
    <w:rsid w:val="67A84465"/>
    <w:rsid w:val="69797C2C"/>
    <w:rsid w:val="69B46572"/>
    <w:rsid w:val="6AC81E68"/>
    <w:rsid w:val="6AF95043"/>
    <w:rsid w:val="6C8535FE"/>
    <w:rsid w:val="6C877B43"/>
    <w:rsid w:val="6CC71558"/>
    <w:rsid w:val="6D000BE4"/>
    <w:rsid w:val="6D1112AB"/>
    <w:rsid w:val="6D735E56"/>
    <w:rsid w:val="6D935AB0"/>
    <w:rsid w:val="6E087119"/>
    <w:rsid w:val="6E6910B0"/>
    <w:rsid w:val="6EFB50E8"/>
    <w:rsid w:val="6F767D3E"/>
    <w:rsid w:val="6F9E6B4A"/>
    <w:rsid w:val="6FD8504E"/>
    <w:rsid w:val="6FD9623E"/>
    <w:rsid w:val="70172D17"/>
    <w:rsid w:val="703C3353"/>
    <w:rsid w:val="70540472"/>
    <w:rsid w:val="70914DF9"/>
    <w:rsid w:val="70D03D2D"/>
    <w:rsid w:val="710010F4"/>
    <w:rsid w:val="71173046"/>
    <w:rsid w:val="71597A72"/>
    <w:rsid w:val="72E9489F"/>
    <w:rsid w:val="73A445D3"/>
    <w:rsid w:val="73E1565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AE451AC"/>
    <w:rsid w:val="7B2446BF"/>
    <w:rsid w:val="7B82113C"/>
    <w:rsid w:val="7BC7547B"/>
    <w:rsid w:val="7BCD23C3"/>
    <w:rsid w:val="7BE208A5"/>
    <w:rsid w:val="7C396B41"/>
    <w:rsid w:val="7D2A73BF"/>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80DB9"/>
  <w15:docId w15:val="{C9E207A8-A900-480F-9F51-FAB85F7E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List3"/>
    <w:link w:val="B3Char"/>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ference">
    <w:name w:val="Reference"/>
    <w:basedOn w:val="Normal"/>
    <w:qFormat/>
    <w:pPr>
      <w:widowControl/>
      <w:numPr>
        <w:numId w:val="5"/>
      </w:numPr>
      <w:overflowPunct w:val="0"/>
      <w:autoSpaceDE w:val="0"/>
      <w:autoSpaceDN w:val="0"/>
      <w:adjustRightInd w:val="0"/>
      <w:spacing w:after="120"/>
      <w:textAlignment w:val="baseline"/>
    </w:pPr>
    <w:rPr>
      <w:rFonts w:ascii="Times New Roman" w:hAnsi="Times New Roman"/>
      <w:kern w:val="0"/>
      <w:sz w:val="20"/>
      <w:szCs w:val="20"/>
    </w:rPr>
  </w:style>
  <w:style w:type="paragraph" w:customStyle="1" w:styleId="B6">
    <w:name w:val="B6"/>
    <w:basedOn w:val="B5"/>
    <w:qFormat/>
    <w:pPr>
      <w:ind w:left="1985"/>
    </w:pPr>
  </w:style>
  <w:style w:type="paragraph" w:styleId="Revision">
    <w:name w:val="Revision"/>
    <w:hidden/>
    <w:uiPriority w:val="99"/>
    <w:unhideWhenUsed/>
    <w:rsid w:val="004451EF"/>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563886">
      <w:bodyDiv w:val="1"/>
      <w:marLeft w:val="0"/>
      <w:marRight w:val="0"/>
      <w:marTop w:val="0"/>
      <w:marBottom w:val="0"/>
      <w:divBdr>
        <w:top w:val="none" w:sz="0" w:space="0" w:color="auto"/>
        <w:left w:val="none" w:sz="0" w:space="0" w:color="auto"/>
        <w:bottom w:val="none" w:sz="0" w:space="0" w:color="auto"/>
        <w:right w:val="none" w:sz="0" w:space="0" w:color="auto"/>
      </w:divBdr>
    </w:div>
    <w:div w:id="105338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2113-01-01T00:00:00Z</cp:lastPrinted>
  <dcterms:created xsi:type="dcterms:W3CDTF">2024-05-09T18:05:00Z</dcterms:created>
  <dcterms:modified xsi:type="dcterms:W3CDTF">2024-05-10T07:58:00Z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53C20B611B874881A348DFEE759ABFAB</vt:lpwstr>
  </property>
</Properties>
</file>