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3223" w14:textId="4D959CA8" w:rsidR="00A96EAA" w:rsidRPr="009B106C"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val="en-US" w:eastAsia="ja-JP"/>
          <w:rPrChange w:id="0" w:author="Herrmann, Frank" w:date="2024-05-08T10:36:00Z">
            <w:rPr>
              <w:rFonts w:ascii="Arial" w:eastAsia="MS Mincho" w:hAnsi="Arial" w:cs="Arial"/>
              <w:b/>
              <w:bCs/>
              <w:noProof/>
              <w:sz w:val="20"/>
              <w:szCs w:val="20"/>
              <w:lang w:eastAsia="ja-JP"/>
            </w:rPr>
          </w:rPrChange>
        </w:rPr>
      </w:pPr>
      <w:r w:rsidRPr="009B106C">
        <w:rPr>
          <w:rFonts w:ascii="Arial" w:eastAsia="MS Mincho" w:hAnsi="Arial" w:cs="Arial"/>
          <w:b/>
          <w:bCs/>
          <w:noProof/>
          <w:sz w:val="20"/>
          <w:szCs w:val="20"/>
          <w:lang w:val="en-US"/>
          <w:rPrChange w:id="1" w:author="Herrmann, Frank" w:date="2024-05-08T10:36:00Z">
            <w:rPr>
              <w:rFonts w:ascii="Arial" w:eastAsia="MS Mincho" w:hAnsi="Arial" w:cs="Arial"/>
              <w:b/>
              <w:bCs/>
              <w:noProof/>
              <w:sz w:val="20"/>
              <w:szCs w:val="20"/>
            </w:rPr>
          </w:rPrChange>
        </w:rPr>
        <w:t>3GPP TSG RAN WG2</w:t>
      </w:r>
      <w:r w:rsidRPr="009B106C">
        <w:rPr>
          <w:rFonts w:ascii="Arial" w:eastAsia="MS Mincho" w:hAnsi="Arial" w:cs="Arial"/>
          <w:b/>
          <w:bCs/>
          <w:noProof/>
          <w:sz w:val="20"/>
          <w:szCs w:val="20"/>
          <w:lang w:val="en-US" w:eastAsia="ja-JP"/>
          <w:rPrChange w:id="2" w:author="Herrmann, Frank" w:date="2024-05-08T10:36:00Z">
            <w:rPr>
              <w:rFonts w:ascii="Arial" w:eastAsia="MS Mincho" w:hAnsi="Arial" w:cs="Arial"/>
              <w:b/>
              <w:bCs/>
              <w:noProof/>
              <w:sz w:val="20"/>
              <w:szCs w:val="20"/>
              <w:lang w:eastAsia="ja-JP"/>
            </w:rPr>
          </w:rPrChange>
        </w:rPr>
        <w:t xml:space="preserve"> #12</w:t>
      </w:r>
      <w:r w:rsidR="004724E8" w:rsidRPr="009B106C">
        <w:rPr>
          <w:rFonts w:ascii="Arial" w:eastAsia="MS Mincho" w:hAnsi="Arial" w:cs="Arial"/>
          <w:b/>
          <w:bCs/>
          <w:noProof/>
          <w:sz w:val="20"/>
          <w:szCs w:val="20"/>
          <w:lang w:val="en-US" w:eastAsia="ja-JP"/>
          <w:rPrChange w:id="3" w:author="Herrmann, Frank" w:date="2024-05-08T10:36:00Z">
            <w:rPr>
              <w:rFonts w:ascii="Arial" w:eastAsia="MS Mincho" w:hAnsi="Arial" w:cs="Arial"/>
              <w:b/>
              <w:bCs/>
              <w:noProof/>
              <w:sz w:val="20"/>
              <w:szCs w:val="20"/>
              <w:lang w:eastAsia="ja-JP"/>
            </w:rPr>
          </w:rPrChange>
        </w:rPr>
        <w:t>6</w:t>
      </w:r>
      <w:r w:rsidRPr="009B106C">
        <w:rPr>
          <w:rFonts w:ascii="Arial" w:eastAsia="MS Mincho" w:hAnsi="Arial" w:cs="Arial"/>
          <w:b/>
          <w:bCs/>
          <w:noProof/>
          <w:sz w:val="20"/>
          <w:szCs w:val="20"/>
          <w:lang w:val="en-US" w:eastAsia="ja-JP"/>
          <w:rPrChange w:id="4" w:author="Herrmann, Frank" w:date="2024-05-08T10:36:00Z">
            <w:rPr>
              <w:rFonts w:ascii="Arial" w:eastAsia="MS Mincho" w:hAnsi="Arial" w:cs="Arial"/>
              <w:b/>
              <w:bCs/>
              <w:noProof/>
              <w:sz w:val="20"/>
              <w:szCs w:val="20"/>
              <w:lang w:eastAsia="ja-JP"/>
            </w:rPr>
          </w:rPrChange>
        </w:rPr>
        <w:tab/>
      </w:r>
      <w:r w:rsidR="00A96EAA" w:rsidRPr="009B106C">
        <w:rPr>
          <w:rFonts w:ascii="Arial" w:eastAsia="MS Mincho" w:hAnsi="Arial" w:cs="Arial"/>
          <w:b/>
          <w:bCs/>
          <w:noProof/>
          <w:sz w:val="20"/>
          <w:szCs w:val="20"/>
          <w:lang w:val="en-US" w:eastAsia="ja-JP"/>
          <w:rPrChange w:id="5" w:author="Herrmann, Frank" w:date="2024-05-08T10:36:00Z">
            <w:rPr>
              <w:rFonts w:ascii="Arial" w:eastAsia="MS Mincho" w:hAnsi="Arial" w:cs="Arial"/>
              <w:b/>
              <w:bCs/>
              <w:noProof/>
              <w:sz w:val="20"/>
              <w:szCs w:val="20"/>
              <w:lang w:eastAsia="ja-JP"/>
            </w:rPr>
          </w:rPrChange>
        </w:rPr>
        <w:t>R2-240</w:t>
      </w:r>
      <w:r w:rsidR="00D2796C" w:rsidRPr="009B106C">
        <w:rPr>
          <w:rFonts w:ascii="Arial" w:eastAsia="MS Mincho" w:hAnsi="Arial" w:cs="Arial"/>
          <w:b/>
          <w:bCs/>
          <w:noProof/>
          <w:sz w:val="20"/>
          <w:szCs w:val="20"/>
          <w:lang w:val="en-US" w:eastAsia="ja-JP"/>
        </w:rPr>
        <w:t>4436</w:t>
      </w:r>
    </w:p>
    <w:p w14:paraId="243B3601" w14:textId="13DE4D62" w:rsidR="00C952D8" w:rsidRPr="00BB1E45" w:rsidRDefault="004724E8"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Pr>
          <w:rFonts w:ascii="Arial" w:eastAsia="MS Mincho" w:hAnsi="Arial" w:cs="Arial"/>
          <w:b/>
          <w:bCs/>
          <w:sz w:val="20"/>
          <w:szCs w:val="20"/>
          <w:lang w:val="en-US" w:eastAsia="ja-JP"/>
        </w:rPr>
        <w:t>Fukuoka</w:t>
      </w:r>
      <w:r w:rsidR="00C952D8"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Japan</w:t>
      </w:r>
      <w:r w:rsidR="0054079A"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May</w:t>
      </w:r>
      <w:r w:rsidR="00F70186"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20</w:t>
      </w:r>
      <w:r w:rsidR="00F70186" w:rsidRPr="00BB1E45">
        <w:rPr>
          <w:rFonts w:ascii="Arial" w:eastAsia="MS Mincho" w:hAnsi="Arial" w:cs="Arial"/>
          <w:b/>
          <w:bCs/>
          <w:sz w:val="20"/>
          <w:szCs w:val="20"/>
          <w:vertAlign w:val="superscript"/>
          <w:lang w:val="en-US" w:eastAsia="ja-JP"/>
        </w:rPr>
        <w:t>th</w:t>
      </w:r>
      <w:r w:rsidR="00F70186" w:rsidRPr="00BB1E45">
        <w:rPr>
          <w:rFonts w:ascii="Arial" w:eastAsia="MS Mincho" w:hAnsi="Arial" w:cs="Arial"/>
          <w:b/>
          <w:bCs/>
          <w:sz w:val="20"/>
          <w:szCs w:val="20"/>
          <w:lang w:val="en-US" w:eastAsia="ja-JP"/>
        </w:rPr>
        <w:t xml:space="preserve"> –</w:t>
      </w:r>
      <w:r w:rsidR="003F3746"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24</w:t>
      </w:r>
      <w:r w:rsidR="00F70186" w:rsidRPr="00BB1E45">
        <w:rPr>
          <w:rFonts w:ascii="Arial" w:eastAsia="MS Mincho" w:hAnsi="Arial" w:cs="Arial"/>
          <w:b/>
          <w:bCs/>
          <w:sz w:val="20"/>
          <w:szCs w:val="20"/>
          <w:vertAlign w:val="superscript"/>
          <w:lang w:val="en-US" w:eastAsia="ja-JP"/>
        </w:rPr>
        <w:t>th</w:t>
      </w:r>
      <w:r w:rsidR="00910774" w:rsidRPr="00BB1E45">
        <w:rPr>
          <w:rFonts w:ascii="Arial" w:eastAsia="MS Mincho" w:hAnsi="Arial" w:cs="Arial"/>
          <w:b/>
          <w:bCs/>
          <w:sz w:val="20"/>
          <w:szCs w:val="20"/>
          <w:lang w:val="en-US" w:eastAsia="ja-JP"/>
        </w:rPr>
        <w:t>,</w:t>
      </w:r>
      <w:r w:rsidR="00C952D8" w:rsidRPr="00BB1E45">
        <w:rPr>
          <w:rFonts w:ascii="Arial" w:eastAsia="MS Mincho" w:hAnsi="Arial" w:cs="Arial"/>
          <w:b/>
          <w:bCs/>
          <w:sz w:val="20"/>
          <w:szCs w:val="20"/>
          <w:lang w:val="en-US" w:eastAsia="ja-JP"/>
        </w:rPr>
        <w:t xml:space="preserve"> 202</w:t>
      </w:r>
      <w:r w:rsidR="003F3746" w:rsidRPr="00BB1E45">
        <w:rPr>
          <w:rFonts w:ascii="Arial" w:eastAsia="MS Mincho" w:hAnsi="Arial" w:cs="Arial"/>
          <w:b/>
          <w:bCs/>
          <w:sz w:val="20"/>
          <w:szCs w:val="20"/>
          <w:lang w:val="en-US" w:eastAsia="ja-JP"/>
        </w:rPr>
        <w:t>4</w:t>
      </w:r>
    </w:p>
    <w:p w14:paraId="0E938B2D" w14:textId="77777777" w:rsidR="00C952D8" w:rsidRPr="00BB1E45"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BB1E45"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BB1E45">
        <w:rPr>
          <w:rFonts w:ascii="Arial" w:eastAsia="Batang" w:hAnsi="Arial" w:cs="Times New Roman"/>
          <w:b/>
          <w:sz w:val="20"/>
          <w:szCs w:val="20"/>
          <w:lang w:val="en-GB"/>
        </w:rPr>
        <w:t>Source:</w:t>
      </w:r>
      <w:r w:rsidRPr="00BB1E45">
        <w:rPr>
          <w:rFonts w:ascii="Arial" w:eastAsia="Batang" w:hAnsi="Arial" w:cs="Times New Roman"/>
          <w:b/>
          <w:sz w:val="20"/>
          <w:szCs w:val="20"/>
          <w:lang w:val="en-GB"/>
        </w:rPr>
        <w:tab/>
      </w:r>
      <w:r w:rsidRPr="00BB1E45">
        <w:rPr>
          <w:rFonts w:ascii="Arial" w:eastAsia="Batang" w:hAnsi="Arial" w:cs="Times New Roman"/>
          <w:sz w:val="20"/>
          <w:szCs w:val="20"/>
          <w:lang w:val="en-GB"/>
        </w:rPr>
        <w:t>Panasonic</w:t>
      </w:r>
    </w:p>
    <w:p w14:paraId="69E98FC5" w14:textId="33A98E6D" w:rsidR="00C952D8" w:rsidRPr="00BB1E45"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BB1E45">
        <w:rPr>
          <w:rFonts w:ascii="Arial" w:eastAsia="Batang" w:hAnsi="Arial" w:cs="Times New Roman"/>
          <w:b/>
          <w:sz w:val="20"/>
          <w:szCs w:val="20"/>
          <w:lang w:val="en-GB"/>
        </w:rPr>
        <w:t>Title:</w:t>
      </w:r>
      <w:r w:rsidRPr="00BB1E45">
        <w:rPr>
          <w:rFonts w:ascii="Arial" w:eastAsia="Batang" w:hAnsi="Arial" w:cs="Times New Roman"/>
          <w:b/>
          <w:sz w:val="20"/>
          <w:szCs w:val="20"/>
          <w:lang w:val="en-GB"/>
        </w:rPr>
        <w:tab/>
      </w:r>
      <w:r w:rsidRPr="00BB1E45">
        <w:rPr>
          <w:rFonts w:ascii="Arial" w:eastAsia="Batang" w:hAnsi="Arial" w:cs="Times New Roman"/>
          <w:b/>
          <w:sz w:val="20"/>
          <w:szCs w:val="20"/>
          <w:lang w:val="en-GB"/>
        </w:rPr>
        <w:tab/>
      </w:r>
      <w:r w:rsidR="004724E8">
        <w:rPr>
          <w:rFonts w:ascii="Arial" w:eastAsia="Batang" w:hAnsi="Arial" w:cs="Times New Roman"/>
          <w:b/>
          <w:sz w:val="20"/>
          <w:szCs w:val="20"/>
          <w:lang w:val="en-GB"/>
        </w:rPr>
        <w:t>Elements of Store &amp; Forward operation</w:t>
      </w:r>
    </w:p>
    <w:p w14:paraId="403D5B8C" w14:textId="45A3DD5E" w:rsidR="00C952D8" w:rsidRPr="00BB1E45" w:rsidRDefault="00C952D8" w:rsidP="00C952D8">
      <w:pPr>
        <w:tabs>
          <w:tab w:val="left" w:pos="1701"/>
        </w:tabs>
        <w:spacing w:after="60" w:line="240" w:lineRule="auto"/>
        <w:rPr>
          <w:rFonts w:ascii="Arial" w:eastAsia="SimSun" w:hAnsi="Arial" w:cs="Times New Roman"/>
          <w:b/>
          <w:sz w:val="20"/>
          <w:szCs w:val="20"/>
          <w:lang w:val="en-US" w:eastAsia="zh-CN"/>
        </w:rPr>
      </w:pPr>
      <w:r w:rsidRPr="00BB1E45">
        <w:rPr>
          <w:rFonts w:ascii="Arial" w:eastAsia="Batang" w:hAnsi="Arial" w:cs="Times New Roman"/>
          <w:b/>
          <w:sz w:val="20"/>
          <w:szCs w:val="20"/>
          <w:lang w:val="en-GB"/>
        </w:rPr>
        <w:t>Agenda Item:</w:t>
      </w:r>
      <w:r w:rsidRPr="00BB1E45">
        <w:rPr>
          <w:rFonts w:ascii="Arial" w:eastAsia="Batang" w:hAnsi="Arial" w:cs="Times New Roman"/>
          <w:bCs/>
          <w:sz w:val="20"/>
          <w:szCs w:val="20"/>
          <w:lang w:val="en-GB"/>
        </w:rPr>
        <w:tab/>
      </w:r>
      <w:r w:rsidR="004724E8">
        <w:rPr>
          <w:rFonts w:ascii="Arial" w:eastAsia="Batang" w:hAnsi="Arial" w:cs="Times New Roman"/>
          <w:bCs/>
          <w:sz w:val="20"/>
          <w:szCs w:val="20"/>
          <w:lang w:val="en-GB"/>
        </w:rPr>
        <w:t>8</w:t>
      </w:r>
      <w:r w:rsidR="00A55380" w:rsidRPr="00BB1E45">
        <w:rPr>
          <w:rFonts w:ascii="Arial" w:eastAsia="Batang" w:hAnsi="Arial" w:cs="Times New Roman"/>
          <w:bCs/>
          <w:sz w:val="20"/>
          <w:szCs w:val="20"/>
          <w:lang w:val="en-GB"/>
        </w:rPr>
        <w:t>.</w:t>
      </w:r>
      <w:r w:rsidR="004724E8">
        <w:rPr>
          <w:rFonts w:ascii="Arial" w:eastAsia="Batang" w:hAnsi="Arial" w:cs="Times New Roman"/>
          <w:bCs/>
          <w:sz w:val="20"/>
          <w:szCs w:val="20"/>
          <w:lang w:val="en-GB"/>
        </w:rPr>
        <w:t>9</w:t>
      </w:r>
      <w:r w:rsidR="00A55380" w:rsidRPr="00BB1E45">
        <w:rPr>
          <w:rFonts w:ascii="Arial" w:eastAsia="Batang" w:hAnsi="Arial" w:cs="Times New Roman"/>
          <w:bCs/>
          <w:sz w:val="20"/>
          <w:szCs w:val="20"/>
          <w:lang w:val="en-GB"/>
        </w:rPr>
        <w:t>.</w:t>
      </w:r>
      <w:r w:rsidR="00720EC1">
        <w:rPr>
          <w:rFonts w:ascii="Arial" w:eastAsia="Batang" w:hAnsi="Arial" w:cs="Times New Roman"/>
          <w:bCs/>
          <w:sz w:val="20"/>
          <w:szCs w:val="20"/>
          <w:lang w:val="en-GB"/>
        </w:rPr>
        <w:t>2</w:t>
      </w:r>
      <w:r w:rsidR="00691A92" w:rsidRPr="00BB1E45">
        <w:rPr>
          <w:rFonts w:ascii="Arial" w:eastAsia="Batang" w:hAnsi="Arial" w:cs="Times New Roman"/>
          <w:bCs/>
          <w:sz w:val="20"/>
          <w:szCs w:val="20"/>
          <w:lang w:val="en-GB"/>
        </w:rPr>
        <w:t xml:space="preserve"> </w:t>
      </w:r>
      <w:r w:rsidR="00720EC1" w:rsidRPr="00720EC1">
        <w:rPr>
          <w:rFonts w:ascii="Arial" w:eastAsia="Batang" w:hAnsi="Arial" w:cs="Times New Roman"/>
          <w:bCs/>
          <w:sz w:val="20"/>
          <w:szCs w:val="20"/>
          <w:lang w:val="en-GB"/>
        </w:rPr>
        <w:t>IoT</w:t>
      </w:r>
      <w:r w:rsidR="004724E8">
        <w:rPr>
          <w:rFonts w:ascii="Arial" w:eastAsia="Batang" w:hAnsi="Arial" w:cs="Times New Roman"/>
          <w:bCs/>
          <w:sz w:val="20"/>
          <w:szCs w:val="20"/>
          <w:lang w:val="en-GB"/>
        </w:rPr>
        <w:t>-</w:t>
      </w:r>
      <w:r w:rsidR="00720EC1" w:rsidRPr="00720EC1">
        <w:rPr>
          <w:rFonts w:ascii="Arial" w:eastAsia="Batang" w:hAnsi="Arial" w:cs="Times New Roman"/>
          <w:bCs/>
          <w:sz w:val="20"/>
          <w:szCs w:val="20"/>
          <w:lang w:val="en-GB"/>
        </w:rPr>
        <w:t>NTN</w:t>
      </w:r>
      <w:r w:rsidR="00B72033">
        <w:rPr>
          <w:rFonts w:ascii="Arial" w:eastAsia="Batang" w:hAnsi="Arial" w:cs="Times New Roman"/>
          <w:bCs/>
          <w:sz w:val="20"/>
          <w:szCs w:val="20"/>
          <w:lang w:val="en-GB"/>
        </w:rPr>
        <w:t xml:space="preserve"> Rel.19,</w:t>
      </w:r>
      <w:r w:rsidR="00B72033" w:rsidRPr="00B72033">
        <w:rPr>
          <w:lang w:val="en-US"/>
        </w:rPr>
        <w:t xml:space="preserve"> </w:t>
      </w:r>
      <w:r w:rsidR="00B72033" w:rsidRPr="00B72033">
        <w:rPr>
          <w:rFonts w:ascii="Arial" w:eastAsia="Batang" w:hAnsi="Arial" w:cs="Times New Roman"/>
          <w:bCs/>
          <w:sz w:val="20"/>
          <w:szCs w:val="20"/>
          <w:lang w:val="en-GB"/>
        </w:rPr>
        <w:t>Support of Store &amp; Forward</w:t>
      </w:r>
      <w:r w:rsidRPr="00BB1E45">
        <w:rPr>
          <w:rFonts w:ascii="Arial" w:eastAsia="Batang" w:hAnsi="Arial" w:cs="Times New Roman"/>
          <w:bCs/>
          <w:sz w:val="20"/>
          <w:szCs w:val="20"/>
          <w:lang w:val="en-GB"/>
        </w:rPr>
        <w:t xml:space="preserve"> </w:t>
      </w:r>
    </w:p>
    <w:p w14:paraId="0CEDE1AE" w14:textId="77777777" w:rsidR="00C952D8" w:rsidRPr="00BB1E45"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BB1E45">
        <w:rPr>
          <w:rFonts w:ascii="Arial" w:eastAsia="Batang" w:hAnsi="Arial" w:cs="Times New Roman"/>
          <w:b/>
          <w:sz w:val="20"/>
          <w:szCs w:val="20"/>
          <w:lang w:val="en-GB"/>
        </w:rPr>
        <w:t>Document for:</w:t>
      </w:r>
      <w:r w:rsidRPr="00BB1E45">
        <w:rPr>
          <w:rFonts w:ascii="Arial" w:eastAsia="Batang" w:hAnsi="Arial" w:cs="Times New Roman"/>
          <w:b/>
          <w:sz w:val="20"/>
          <w:szCs w:val="20"/>
          <w:lang w:val="en-GB"/>
        </w:rPr>
        <w:tab/>
      </w:r>
      <w:r w:rsidRPr="00BB1E45">
        <w:rPr>
          <w:rFonts w:ascii="Arial" w:eastAsia="SimSun" w:hAnsi="Arial" w:cs="Times New Roman"/>
          <w:sz w:val="20"/>
          <w:szCs w:val="20"/>
          <w:lang w:val="en-GB" w:eastAsia="zh-CN"/>
        </w:rPr>
        <w:t xml:space="preserve">Discussion, </w:t>
      </w:r>
      <w:proofErr w:type="gramStart"/>
      <w:r w:rsidRPr="00BB1E45">
        <w:rPr>
          <w:rFonts w:ascii="Arial" w:eastAsia="SimSun" w:hAnsi="Arial" w:cs="Times New Roman"/>
          <w:sz w:val="20"/>
          <w:szCs w:val="20"/>
          <w:lang w:val="en-GB" w:eastAsia="zh-CN"/>
        </w:rPr>
        <w:t>decision</w:t>
      </w:r>
      <w:proofErr w:type="gramEnd"/>
    </w:p>
    <w:p w14:paraId="361B811D" w14:textId="5834FE37" w:rsidR="00C952D8" w:rsidRPr="00BB1E45"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B1E45">
        <w:rPr>
          <w:rFonts w:ascii="Arial" w:eastAsia="MS Mincho" w:hAnsi="Arial" w:cs="Times New Roman"/>
          <w:sz w:val="36"/>
          <w:szCs w:val="20"/>
          <w:lang w:val="en-GB" w:eastAsia="ja-JP"/>
        </w:rPr>
        <w:t xml:space="preserve">1. </w:t>
      </w:r>
      <w:r w:rsidR="00C952D8" w:rsidRPr="00BB1E45">
        <w:rPr>
          <w:rFonts w:ascii="Arial" w:eastAsia="MS Mincho" w:hAnsi="Arial" w:cs="Times New Roman"/>
          <w:sz w:val="36"/>
          <w:szCs w:val="20"/>
          <w:lang w:val="en-GB" w:eastAsia="ja-JP"/>
        </w:rPr>
        <w:t>Introduction</w:t>
      </w:r>
    </w:p>
    <w:p w14:paraId="46A85C9B" w14:textId="4BB07CCB" w:rsidR="00DD13F8" w:rsidRPr="00DD13F8" w:rsidRDefault="00DD13F8" w:rsidP="00DD13F8">
      <w:pPr>
        <w:spacing w:after="0" w:line="240" w:lineRule="auto"/>
        <w:rPr>
          <w:rFonts w:ascii="Arial" w:eastAsia="Times New Roman" w:hAnsi="Arial" w:cs="Arial"/>
          <w:sz w:val="20"/>
          <w:szCs w:val="20"/>
          <w:lang w:val="en-US" w:eastAsia="zh-CN"/>
        </w:rPr>
      </w:pPr>
      <w:r>
        <w:rPr>
          <w:rFonts w:ascii="Arial" w:eastAsia="Times New Roman" w:hAnsi="Arial" w:cs="Arial"/>
          <w:sz w:val="20"/>
          <w:szCs w:val="20"/>
          <w:lang w:val="en-US" w:eastAsia="zh-CN"/>
        </w:rPr>
        <w:t>The WID o</w:t>
      </w:r>
      <w:r w:rsidRPr="00DD13F8">
        <w:rPr>
          <w:rFonts w:ascii="Arial" w:eastAsia="Times New Roman" w:hAnsi="Arial" w:cs="Arial"/>
          <w:sz w:val="20"/>
          <w:szCs w:val="20"/>
          <w:lang w:val="en-US" w:eastAsia="zh-CN"/>
        </w:rPr>
        <w:t>n IoT</w:t>
      </w:r>
      <w:r>
        <w:rPr>
          <w:rFonts w:ascii="Arial" w:eastAsia="Times New Roman" w:hAnsi="Arial" w:cs="Arial"/>
          <w:sz w:val="20"/>
          <w:szCs w:val="20"/>
          <w:lang w:val="en-US" w:eastAsia="zh-CN"/>
        </w:rPr>
        <w:t>-</w:t>
      </w:r>
      <w:r w:rsidRPr="00DD13F8">
        <w:rPr>
          <w:rFonts w:ascii="Arial" w:eastAsia="Times New Roman" w:hAnsi="Arial" w:cs="Arial"/>
          <w:sz w:val="20"/>
          <w:szCs w:val="20"/>
          <w:lang w:val="en-US" w:eastAsia="zh-CN"/>
        </w:rPr>
        <w:t xml:space="preserve">NTN, </w:t>
      </w:r>
      <w:r>
        <w:rPr>
          <w:rFonts w:ascii="Arial" w:eastAsia="Times New Roman" w:hAnsi="Arial" w:cs="Arial"/>
          <w:sz w:val="20"/>
          <w:szCs w:val="20"/>
          <w:lang w:val="en-US" w:eastAsia="zh-CN"/>
        </w:rPr>
        <w:t>phase 3 [1], requires the following in conjunction with Store &amp; Forward satellite operation:</w:t>
      </w:r>
    </w:p>
    <w:p w14:paraId="43F58EFC" w14:textId="77777777" w:rsidR="00DD13F8" w:rsidRPr="00F11346" w:rsidRDefault="00DD13F8" w:rsidP="00DD13F8">
      <w:pPr>
        <w:spacing w:after="0" w:line="240" w:lineRule="auto"/>
        <w:rPr>
          <w:rFonts w:ascii="Times New Roman" w:eastAsia="Times New Roman" w:hAnsi="Times New Roman" w:cs="Times New Roman"/>
          <w:sz w:val="21"/>
          <w:szCs w:val="21"/>
          <w:lang w:val="en-US" w:eastAsia="zh-CN"/>
          <w:rPrChange w:id="6" w:author="Herrmann, Frank" w:date="2024-05-08T10:36:00Z">
            <w:rPr>
              <w:rFonts w:ascii="Times New Roman" w:eastAsia="Times New Roman" w:hAnsi="Times New Roman" w:cs="Times New Roman"/>
              <w:sz w:val="21"/>
              <w:szCs w:val="21"/>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4"/>
      </w:tblGrid>
      <w:tr w:rsidR="00DD13F8" w:rsidRPr="006C24D2" w14:paraId="4EA0284B" w14:textId="77777777" w:rsidTr="007E1650">
        <w:tc>
          <w:tcPr>
            <w:tcW w:w="9855" w:type="dxa"/>
          </w:tcPr>
          <w:p w14:paraId="3E7B29DF" w14:textId="77777777" w:rsidR="00DD13F8" w:rsidRPr="00F11346" w:rsidRDefault="00DD13F8" w:rsidP="00DD13F8">
            <w:pPr>
              <w:numPr>
                <w:ilvl w:val="0"/>
                <w:numId w:val="37"/>
              </w:numPr>
              <w:overflowPunct w:val="0"/>
              <w:autoSpaceDE w:val="0"/>
              <w:autoSpaceDN w:val="0"/>
              <w:adjustRightInd w:val="0"/>
              <w:spacing w:before="100" w:beforeAutospacing="1" w:after="180" w:line="240" w:lineRule="auto"/>
              <w:textAlignment w:val="baseline"/>
              <w:rPr>
                <w:rFonts w:ascii="Arial" w:eastAsia="Times New Roman" w:hAnsi="Arial" w:cs="Arial"/>
                <w:bCs/>
                <w:sz w:val="20"/>
                <w:szCs w:val="20"/>
                <w:lang w:val="en-US" w:eastAsia="zh-CN"/>
                <w:rPrChange w:id="7"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8" w:author="Herrmann, Frank" w:date="2024-05-08T10:36:00Z">
                  <w:rPr>
                    <w:rFonts w:ascii="Arial" w:eastAsia="Times New Roman" w:hAnsi="Arial" w:cs="Arial"/>
                    <w:bCs/>
                    <w:sz w:val="20"/>
                    <w:szCs w:val="20"/>
                    <w:lang w:eastAsia="zh-CN"/>
                  </w:rPr>
                </w:rPrChange>
              </w:rPr>
              <w:t xml:space="preserve">Support of </w:t>
            </w:r>
            <w:proofErr w:type="spellStart"/>
            <w:r w:rsidRPr="00F11346">
              <w:rPr>
                <w:rFonts w:ascii="Arial" w:eastAsia="Times New Roman" w:hAnsi="Arial" w:cs="Arial"/>
                <w:bCs/>
                <w:sz w:val="20"/>
                <w:szCs w:val="20"/>
                <w:lang w:val="en-US" w:eastAsia="zh-CN"/>
                <w:rPrChange w:id="9" w:author="Herrmann, Frank" w:date="2024-05-08T10:36:00Z">
                  <w:rPr>
                    <w:rFonts w:ascii="Arial" w:eastAsia="Times New Roman" w:hAnsi="Arial" w:cs="Arial"/>
                    <w:bCs/>
                    <w:sz w:val="20"/>
                    <w:szCs w:val="20"/>
                    <w:lang w:eastAsia="zh-CN"/>
                  </w:rPr>
                </w:rPrChange>
              </w:rPr>
              <w:t>Store&amp;Forward</w:t>
            </w:r>
            <w:proofErr w:type="spellEnd"/>
            <w:r w:rsidRPr="00F11346">
              <w:rPr>
                <w:rFonts w:ascii="Arial" w:eastAsia="Times New Roman" w:hAnsi="Arial" w:cs="Arial"/>
                <w:bCs/>
                <w:sz w:val="20"/>
                <w:szCs w:val="20"/>
                <w:lang w:val="en-US" w:eastAsia="zh-CN"/>
                <w:rPrChange w:id="10" w:author="Herrmann, Frank" w:date="2024-05-08T10:36:00Z">
                  <w:rPr>
                    <w:rFonts w:ascii="Arial" w:eastAsia="Times New Roman" w:hAnsi="Arial" w:cs="Arial"/>
                    <w:bCs/>
                    <w:sz w:val="20"/>
                    <w:szCs w:val="20"/>
                    <w:lang w:eastAsia="zh-CN"/>
                  </w:rPr>
                </w:rPrChange>
              </w:rPr>
              <w:t xml:space="preserve"> (S&amp;F) satellite operation with full </w:t>
            </w:r>
            <w:proofErr w:type="spellStart"/>
            <w:r w:rsidRPr="00F11346">
              <w:rPr>
                <w:rFonts w:ascii="Arial" w:eastAsia="Times New Roman" w:hAnsi="Arial" w:cs="Arial"/>
                <w:bCs/>
                <w:sz w:val="20"/>
                <w:szCs w:val="20"/>
                <w:lang w:val="en-US" w:eastAsia="zh-CN"/>
                <w:rPrChange w:id="11" w:author="Herrmann, Frank" w:date="2024-05-08T10:36:00Z">
                  <w:rPr>
                    <w:rFonts w:ascii="Arial" w:eastAsia="Times New Roman" w:hAnsi="Arial" w:cs="Arial"/>
                    <w:bCs/>
                    <w:sz w:val="20"/>
                    <w:szCs w:val="20"/>
                    <w:lang w:eastAsia="zh-CN"/>
                  </w:rPr>
                </w:rPrChange>
              </w:rPr>
              <w:t>eNB</w:t>
            </w:r>
            <w:proofErr w:type="spellEnd"/>
            <w:r w:rsidRPr="00F11346">
              <w:rPr>
                <w:rFonts w:ascii="Arial" w:eastAsia="Times New Roman" w:hAnsi="Arial" w:cs="Arial"/>
                <w:bCs/>
                <w:sz w:val="20"/>
                <w:szCs w:val="20"/>
                <w:lang w:val="en-US" w:eastAsia="zh-CN"/>
                <w:rPrChange w:id="12" w:author="Herrmann, Frank" w:date="2024-05-08T10:36:00Z">
                  <w:rPr>
                    <w:rFonts w:ascii="Arial" w:eastAsia="Times New Roman" w:hAnsi="Arial" w:cs="Arial"/>
                    <w:bCs/>
                    <w:sz w:val="20"/>
                    <w:szCs w:val="20"/>
                    <w:lang w:eastAsia="zh-CN"/>
                  </w:rPr>
                </w:rPrChange>
              </w:rPr>
              <w:t xml:space="preserve"> as regenerative payload, therefore:</w:t>
            </w:r>
          </w:p>
          <w:p w14:paraId="16021F10" w14:textId="77777777" w:rsidR="00DD13F8" w:rsidRPr="00F11346" w:rsidRDefault="00DD13F8" w:rsidP="00DD13F8">
            <w:pPr>
              <w:numPr>
                <w:ilvl w:val="1"/>
                <w:numId w:val="37"/>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US" w:eastAsia="zh-CN"/>
                <w:rPrChange w:id="13"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14" w:author="Herrmann, Frank" w:date="2024-05-08T10:36:00Z">
                  <w:rPr>
                    <w:rFonts w:ascii="Arial" w:eastAsia="Times New Roman" w:hAnsi="Arial" w:cs="Arial"/>
                    <w:bCs/>
                    <w:sz w:val="20"/>
                    <w:szCs w:val="20"/>
                    <w:lang w:eastAsia="zh-CN"/>
                  </w:rPr>
                </w:rPrChange>
              </w:rPr>
              <w:t>Define the necessary enhancements into E-UTRAN (network &amp; UE) to support S&amp;F operation for delay-tolerant services [RAN3, RAN2, RAN4]</w:t>
            </w:r>
          </w:p>
          <w:p w14:paraId="6A6E747D" w14:textId="77777777" w:rsidR="00DD13F8" w:rsidRPr="00F11346" w:rsidRDefault="00DD13F8" w:rsidP="00DD13F8">
            <w:pPr>
              <w:numPr>
                <w:ilvl w:val="2"/>
                <w:numId w:val="37"/>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US" w:eastAsia="zh-CN"/>
                <w:rPrChange w:id="15"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16" w:author="Herrmann, Frank" w:date="2024-05-08T10:36:00Z">
                  <w:rPr>
                    <w:rFonts w:ascii="Arial" w:eastAsia="Times New Roman" w:hAnsi="Arial" w:cs="Arial"/>
                    <w:bCs/>
                    <w:sz w:val="20"/>
                    <w:szCs w:val="20"/>
                    <w:lang w:eastAsia="zh-CN"/>
                  </w:rPr>
                </w:rPrChange>
              </w:rPr>
              <w:t>At least specify necessary enhancements e.g. related to S1 protocol, especially to address the feeder link switch over as needed [RAN3]</w:t>
            </w:r>
          </w:p>
          <w:p w14:paraId="2A77CAC9" w14:textId="77777777" w:rsidR="00DD13F8" w:rsidRPr="00F11346" w:rsidRDefault="00DD13F8" w:rsidP="00DD13F8">
            <w:pPr>
              <w:spacing w:after="0" w:line="240" w:lineRule="auto"/>
              <w:rPr>
                <w:rFonts w:ascii="Arial" w:eastAsia="Times New Roman" w:hAnsi="Arial" w:cs="Arial"/>
                <w:bCs/>
                <w:sz w:val="20"/>
                <w:szCs w:val="20"/>
                <w:lang w:val="en-US" w:eastAsia="zh-CN"/>
                <w:rPrChange w:id="17"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18" w:author="Herrmann, Frank" w:date="2024-05-08T10:36:00Z">
                  <w:rPr>
                    <w:rFonts w:ascii="Arial" w:eastAsia="Times New Roman" w:hAnsi="Arial" w:cs="Arial"/>
                    <w:bCs/>
                    <w:sz w:val="20"/>
                    <w:szCs w:val="20"/>
                    <w:lang w:eastAsia="zh-CN"/>
                  </w:rPr>
                </w:rPrChange>
              </w:rPr>
              <w:t xml:space="preserve"> </w:t>
            </w:r>
          </w:p>
          <w:p w14:paraId="50AB3FA9" w14:textId="77777777" w:rsidR="00DD13F8" w:rsidRPr="00F11346" w:rsidRDefault="00DD13F8" w:rsidP="00DD13F8">
            <w:pPr>
              <w:spacing w:after="0" w:line="240" w:lineRule="auto"/>
              <w:ind w:left="720"/>
              <w:rPr>
                <w:rFonts w:ascii="Arial" w:eastAsia="Times New Roman" w:hAnsi="Arial" w:cs="Arial"/>
                <w:bCs/>
                <w:sz w:val="20"/>
                <w:szCs w:val="20"/>
                <w:lang w:val="en-US" w:eastAsia="zh-CN"/>
                <w:rPrChange w:id="19"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20" w:author="Herrmann, Frank" w:date="2024-05-08T10:36:00Z">
                  <w:rPr>
                    <w:rFonts w:ascii="Arial" w:eastAsia="Times New Roman" w:hAnsi="Arial" w:cs="Arial"/>
                    <w:bCs/>
                    <w:sz w:val="20"/>
                    <w:szCs w:val="20"/>
                    <w:lang w:eastAsia="zh-CN"/>
                  </w:rPr>
                </w:rPrChange>
              </w:rPr>
              <w:t xml:space="preserve">Note: Strive to </w:t>
            </w:r>
            <w:proofErr w:type="spellStart"/>
            <w:r w:rsidRPr="00F11346">
              <w:rPr>
                <w:rFonts w:ascii="Arial" w:eastAsia="Times New Roman" w:hAnsi="Arial" w:cs="Arial"/>
                <w:bCs/>
                <w:sz w:val="20"/>
                <w:szCs w:val="20"/>
                <w:lang w:val="en-US" w:eastAsia="zh-CN"/>
                <w:rPrChange w:id="21" w:author="Herrmann, Frank" w:date="2024-05-08T10:36:00Z">
                  <w:rPr>
                    <w:rFonts w:ascii="Arial" w:eastAsia="Times New Roman" w:hAnsi="Arial" w:cs="Arial"/>
                    <w:bCs/>
                    <w:sz w:val="20"/>
                    <w:szCs w:val="20"/>
                    <w:lang w:eastAsia="zh-CN"/>
                  </w:rPr>
                </w:rPrChange>
              </w:rPr>
              <w:t>minimise</w:t>
            </w:r>
            <w:proofErr w:type="spellEnd"/>
            <w:r w:rsidRPr="00F11346">
              <w:rPr>
                <w:rFonts w:ascii="Arial" w:eastAsia="Times New Roman" w:hAnsi="Arial" w:cs="Arial"/>
                <w:bCs/>
                <w:sz w:val="20"/>
                <w:szCs w:val="20"/>
                <w:lang w:val="en-US" w:eastAsia="zh-CN"/>
                <w:rPrChange w:id="22" w:author="Herrmann, Frank" w:date="2024-05-08T10:36:00Z">
                  <w:rPr>
                    <w:rFonts w:ascii="Arial" w:eastAsia="Times New Roman" w:hAnsi="Arial" w:cs="Arial"/>
                    <w:bCs/>
                    <w:sz w:val="20"/>
                    <w:szCs w:val="20"/>
                    <w:lang w:eastAsia="zh-CN"/>
                  </w:rPr>
                </w:rPrChange>
              </w:rPr>
              <w:t xml:space="preserve"> UE impact.</w:t>
            </w:r>
          </w:p>
          <w:p w14:paraId="54B60A8A" w14:textId="77777777" w:rsidR="00DD13F8" w:rsidRPr="00F11346" w:rsidRDefault="00DD13F8" w:rsidP="00DD13F8">
            <w:pPr>
              <w:spacing w:after="0" w:line="240" w:lineRule="auto"/>
              <w:rPr>
                <w:rFonts w:ascii="Arial" w:eastAsia="Times New Roman" w:hAnsi="Arial" w:cs="Arial"/>
                <w:bCs/>
                <w:sz w:val="20"/>
                <w:szCs w:val="20"/>
                <w:lang w:val="en-US" w:eastAsia="zh-CN"/>
                <w:rPrChange w:id="23"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24" w:author="Herrmann, Frank" w:date="2024-05-08T10:36:00Z">
                  <w:rPr>
                    <w:rFonts w:ascii="Arial" w:eastAsia="Times New Roman" w:hAnsi="Arial" w:cs="Arial"/>
                    <w:bCs/>
                    <w:sz w:val="20"/>
                    <w:szCs w:val="20"/>
                    <w:lang w:eastAsia="zh-CN"/>
                  </w:rPr>
                </w:rPrChange>
              </w:rPr>
              <w:t xml:space="preserve"> </w:t>
            </w:r>
          </w:p>
          <w:p w14:paraId="66BF294C" w14:textId="0BC068E8" w:rsidR="00DD13F8" w:rsidRPr="00F11346" w:rsidRDefault="00DD13F8" w:rsidP="00DD13F8">
            <w:pPr>
              <w:spacing w:after="0" w:line="240" w:lineRule="auto"/>
              <w:ind w:left="720"/>
              <w:rPr>
                <w:rFonts w:ascii="Arial" w:eastAsia="Times New Roman" w:hAnsi="Arial" w:cs="Arial"/>
                <w:bCs/>
                <w:sz w:val="20"/>
                <w:szCs w:val="20"/>
                <w:lang w:val="en-US" w:eastAsia="zh-CN"/>
                <w:rPrChange w:id="25" w:author="Herrmann, Frank" w:date="2024-05-08T10:36:00Z">
                  <w:rPr>
                    <w:rFonts w:ascii="Arial" w:eastAsia="Times New Roman" w:hAnsi="Arial" w:cs="Arial"/>
                    <w:bCs/>
                    <w:sz w:val="20"/>
                    <w:szCs w:val="20"/>
                    <w:lang w:eastAsia="zh-CN"/>
                  </w:rPr>
                </w:rPrChange>
              </w:rPr>
            </w:pPr>
            <w:r w:rsidRPr="00F11346">
              <w:rPr>
                <w:rFonts w:ascii="Arial" w:eastAsia="Times New Roman" w:hAnsi="Arial" w:cs="Arial"/>
                <w:bCs/>
                <w:sz w:val="20"/>
                <w:szCs w:val="20"/>
                <w:lang w:val="en-US" w:eastAsia="zh-CN"/>
                <w:rPrChange w:id="26" w:author="Herrmann, Frank" w:date="2024-05-08T10:36:00Z">
                  <w:rPr>
                    <w:rFonts w:ascii="Arial" w:eastAsia="Times New Roman" w:hAnsi="Arial" w:cs="Arial"/>
                    <w:bCs/>
                    <w:sz w:val="20"/>
                    <w:szCs w:val="20"/>
                    <w:lang w:eastAsia="zh-CN"/>
                  </w:rPr>
                </w:rPrChange>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71369D5C" w14:textId="77777777" w:rsidR="00DD13F8" w:rsidRPr="00DD13F8" w:rsidRDefault="00DD13F8" w:rsidP="00DD13F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rPr>
      </w:pPr>
    </w:p>
    <w:p w14:paraId="23BDD316" w14:textId="082D718F" w:rsidR="00DD13F8" w:rsidRPr="00DD13F8" w:rsidRDefault="00DD13F8" w:rsidP="00DD13F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rPr>
      </w:pPr>
      <w:r>
        <w:rPr>
          <w:rFonts w:ascii="Arial" w:eastAsia="Times New Roman" w:hAnsi="Arial" w:cs="Arial"/>
          <w:sz w:val="20"/>
          <w:szCs w:val="20"/>
          <w:lang w:val="en-US" w:eastAsia="zh-CN"/>
        </w:rPr>
        <w:t>The last RAN2 meeting #125-bis in Changsha in April 2024 reached agreement about the following assumptions:</w:t>
      </w:r>
    </w:p>
    <w:p w14:paraId="526A402F" w14:textId="77777777" w:rsidR="00DD13F8" w:rsidRPr="00DD13F8" w:rsidRDefault="00DD13F8" w:rsidP="009B106C">
      <w:pPr>
        <w:numPr>
          <w:ilvl w:val="0"/>
          <w:numId w:val="39"/>
        </w:numPr>
        <w:pBdr>
          <w:top w:val="single" w:sz="4" w:space="1" w:color="auto"/>
          <w:left w:val="single" w:sz="4" w:space="4" w:color="auto"/>
          <w:bottom w:val="single" w:sz="4" w:space="1" w:color="auto"/>
          <w:right w:val="single" w:sz="4" w:space="4" w:color="auto"/>
        </w:pBdr>
        <w:tabs>
          <w:tab w:val="left" w:pos="1622"/>
        </w:tabs>
        <w:spacing w:after="60" w:line="240" w:lineRule="auto"/>
        <w:ind w:left="470" w:right="113" w:hanging="357"/>
        <w:rPr>
          <w:rFonts w:ascii="Arial" w:eastAsia="MS Mincho" w:hAnsi="Arial" w:cs="Times New Roman"/>
          <w:sz w:val="20"/>
          <w:szCs w:val="24"/>
          <w:lang w:val="en-GB" w:eastAsia="en-GB"/>
        </w:rPr>
      </w:pPr>
      <w:r w:rsidRPr="00DD13F8">
        <w:rPr>
          <w:rFonts w:ascii="Arial" w:eastAsia="MS Mincho" w:hAnsi="Arial" w:cs="Times New Roman"/>
          <w:sz w:val="20"/>
          <w:szCs w:val="24"/>
          <w:lang w:val="en-GB" w:eastAsia="en-GB"/>
        </w:rPr>
        <w:t xml:space="preserve">S&amp;F implies that at least the full </w:t>
      </w:r>
      <w:proofErr w:type="spellStart"/>
      <w:r w:rsidRPr="00DD13F8">
        <w:rPr>
          <w:rFonts w:ascii="Arial" w:eastAsia="MS Mincho" w:hAnsi="Arial" w:cs="Times New Roman"/>
          <w:sz w:val="20"/>
          <w:szCs w:val="24"/>
          <w:lang w:val="en-GB" w:eastAsia="en-GB"/>
        </w:rPr>
        <w:t>eNB</w:t>
      </w:r>
      <w:proofErr w:type="spellEnd"/>
      <w:r w:rsidRPr="00DD13F8">
        <w:rPr>
          <w:rFonts w:ascii="Arial" w:eastAsia="MS Mincho" w:hAnsi="Arial" w:cs="Times New Roman"/>
          <w:sz w:val="20"/>
          <w:szCs w:val="24"/>
          <w:lang w:val="en-GB" w:eastAsia="en-GB"/>
        </w:rPr>
        <w:t xml:space="preserve"> will be onboard.</w:t>
      </w:r>
    </w:p>
    <w:p w14:paraId="512D1E9E" w14:textId="77777777" w:rsidR="00DD13F8" w:rsidRPr="00DD13F8" w:rsidRDefault="00DD13F8" w:rsidP="009B106C">
      <w:pPr>
        <w:numPr>
          <w:ilvl w:val="0"/>
          <w:numId w:val="39"/>
        </w:numPr>
        <w:pBdr>
          <w:top w:val="single" w:sz="4" w:space="1" w:color="auto"/>
          <w:left w:val="single" w:sz="4" w:space="4" w:color="auto"/>
          <w:bottom w:val="single" w:sz="4" w:space="1" w:color="auto"/>
          <w:right w:val="single" w:sz="4" w:space="4" w:color="auto"/>
        </w:pBdr>
        <w:tabs>
          <w:tab w:val="left" w:pos="1622"/>
        </w:tabs>
        <w:spacing w:after="60" w:line="240" w:lineRule="auto"/>
        <w:ind w:left="470" w:right="113" w:hanging="357"/>
        <w:rPr>
          <w:rFonts w:ascii="Arial" w:eastAsia="MS Mincho" w:hAnsi="Arial" w:cs="Times New Roman"/>
          <w:sz w:val="20"/>
          <w:szCs w:val="24"/>
          <w:lang w:val="en-GB" w:eastAsia="en-GB"/>
        </w:rPr>
      </w:pPr>
      <w:r w:rsidRPr="00DD13F8">
        <w:rPr>
          <w:rFonts w:ascii="Arial" w:eastAsia="MS Mincho" w:hAnsi="Arial" w:cs="Times New Roman"/>
          <w:sz w:val="20"/>
          <w:szCs w:val="24"/>
          <w:lang w:val="en-GB" w:eastAsia="en-GB"/>
        </w:rPr>
        <w:t>An IoT-NTN network shall be able to inform UE(s) whether S&amp;F satellite operation is applied, either via NAS or AS (wait for SA2 progress on this).</w:t>
      </w:r>
    </w:p>
    <w:p w14:paraId="0298FD11" w14:textId="77777777" w:rsidR="009B106C" w:rsidRDefault="00DD13F8" w:rsidP="009B106C">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60" w:line="240" w:lineRule="auto"/>
        <w:ind w:left="470" w:right="113" w:hanging="357"/>
        <w:contextualSpacing w:val="0"/>
        <w:rPr>
          <w:rFonts w:ascii="Arial" w:eastAsia="MS Mincho" w:hAnsi="Arial" w:cs="Times New Roman"/>
          <w:sz w:val="20"/>
          <w:szCs w:val="24"/>
          <w:lang w:val="en-GB" w:eastAsia="en-GB"/>
        </w:rPr>
      </w:pPr>
      <w:r w:rsidRPr="009B106C">
        <w:rPr>
          <w:rFonts w:ascii="Arial" w:eastAsia="MS Mincho" w:hAnsi="Arial" w:cs="Times New Roman"/>
          <w:sz w:val="20"/>
          <w:szCs w:val="24"/>
          <w:lang w:val="en-GB" w:eastAsia="en-GB"/>
        </w:rPr>
        <w:t xml:space="preserve">The S&amp;F satellite operation is common for NB-IoT and </w:t>
      </w:r>
      <w:proofErr w:type="spellStart"/>
      <w:r w:rsidRPr="009B106C">
        <w:rPr>
          <w:rFonts w:ascii="Arial" w:eastAsia="MS Mincho" w:hAnsi="Arial" w:cs="Times New Roman"/>
          <w:sz w:val="20"/>
          <w:szCs w:val="24"/>
          <w:lang w:val="en-GB" w:eastAsia="en-GB"/>
        </w:rPr>
        <w:t>eMTC.</w:t>
      </w:r>
      <w:proofErr w:type="spellEnd"/>
    </w:p>
    <w:p w14:paraId="54028BC9" w14:textId="57DE34B6" w:rsidR="00DD13F8" w:rsidRPr="009B106C" w:rsidRDefault="00DD13F8" w:rsidP="009B106C">
      <w:pPr>
        <w:pStyle w:val="ListParagraph"/>
        <w:numPr>
          <w:ilvl w:val="0"/>
          <w:numId w:val="39"/>
        </w:numPr>
        <w:pBdr>
          <w:top w:val="single" w:sz="4" w:space="1" w:color="auto"/>
          <w:left w:val="single" w:sz="4" w:space="4" w:color="auto"/>
          <w:bottom w:val="single" w:sz="4" w:space="1" w:color="auto"/>
          <w:right w:val="single" w:sz="4" w:space="4" w:color="auto"/>
        </w:pBdr>
        <w:tabs>
          <w:tab w:val="left" w:pos="1622"/>
        </w:tabs>
        <w:spacing w:after="60" w:line="240" w:lineRule="auto"/>
        <w:ind w:left="470" w:right="113" w:hanging="357"/>
        <w:contextualSpacing w:val="0"/>
        <w:rPr>
          <w:rFonts w:ascii="Arial" w:eastAsia="MS Mincho" w:hAnsi="Arial" w:cs="Times New Roman"/>
          <w:sz w:val="20"/>
          <w:szCs w:val="24"/>
          <w:lang w:val="en-GB" w:eastAsia="en-GB"/>
        </w:rPr>
      </w:pPr>
      <w:r w:rsidRPr="009B106C">
        <w:rPr>
          <w:rFonts w:ascii="Arial" w:eastAsia="MS Mincho" w:hAnsi="Arial" w:cs="Times New Roman"/>
          <w:sz w:val="20"/>
          <w:szCs w:val="24"/>
          <w:lang w:val="en-GB" w:eastAsia="en-GB"/>
        </w:rPr>
        <w:t>The S&amp;F satellite operation is applied to both CP solution and UP solution (for the UP solution pending on SA2 conclusions on the architecture).</w:t>
      </w:r>
    </w:p>
    <w:p w14:paraId="7700BD0F" w14:textId="77777777" w:rsidR="00DD13F8" w:rsidRPr="00DD13F8" w:rsidRDefault="00DD13F8" w:rsidP="00DD13F8">
      <w:p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p>
    <w:p w14:paraId="2D3BEDA0" w14:textId="053FD7C1" w:rsidR="00DD13F8" w:rsidRPr="00DD13F8" w:rsidRDefault="00D51720" w:rsidP="00DD13F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rPr>
      </w:pPr>
      <w:r>
        <w:rPr>
          <w:rFonts w:ascii="Arial" w:eastAsia="Times New Roman" w:hAnsi="Arial" w:cs="Arial"/>
          <w:sz w:val="20"/>
          <w:szCs w:val="20"/>
          <w:lang w:val="en-US" w:eastAsia="zh-CN"/>
        </w:rPr>
        <w:t xml:space="preserve">This document describes proposals for </w:t>
      </w:r>
      <w:bookmarkStart w:id="27" w:name="_Hlk165998996"/>
      <w:r w:rsidR="00E664F2">
        <w:rPr>
          <w:rFonts w:ascii="Arial" w:eastAsia="Times New Roman" w:hAnsi="Arial" w:cs="Arial"/>
          <w:sz w:val="20"/>
          <w:szCs w:val="20"/>
          <w:lang w:val="en-US" w:eastAsia="zh-CN"/>
        </w:rPr>
        <w:t>S&amp;F-related specification approaches and for aligning related solutions between NR-NTN and IoT-NTN</w:t>
      </w:r>
      <w:bookmarkEnd w:id="27"/>
      <w:r>
        <w:rPr>
          <w:rFonts w:ascii="Arial" w:eastAsia="Times New Roman" w:hAnsi="Arial" w:cs="Arial"/>
          <w:sz w:val="20"/>
          <w:szCs w:val="20"/>
          <w:lang w:val="en-US" w:eastAsia="zh-CN"/>
        </w:rPr>
        <w:t>.</w:t>
      </w:r>
    </w:p>
    <w:p w14:paraId="67D6E649" w14:textId="212EEB0C" w:rsidR="007B012F" w:rsidRPr="002F53CF"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lastRenderedPageBreak/>
        <w:t xml:space="preserve">2. </w:t>
      </w:r>
      <w:r w:rsidR="00D51720">
        <w:rPr>
          <w:rFonts w:ascii="Arial" w:eastAsia="MS Mincho" w:hAnsi="Arial" w:cs="Times New Roman"/>
          <w:sz w:val="36"/>
          <w:szCs w:val="20"/>
          <w:lang w:val="en-GB" w:eastAsia="ja-JP"/>
        </w:rPr>
        <w:t>Discussion</w:t>
      </w:r>
    </w:p>
    <w:p w14:paraId="04AD1D90" w14:textId="38D3211C" w:rsidR="008B027B" w:rsidRPr="002F53CF" w:rsidRDefault="008B027B" w:rsidP="00C67B6F">
      <w:pPr>
        <w:keepNext/>
        <w:keepLines/>
        <w:pBdr>
          <w:top w:val="single" w:sz="12" w:space="3" w:color="auto"/>
        </w:pBdr>
        <w:tabs>
          <w:tab w:val="num" w:pos="4969"/>
        </w:tabs>
        <w:spacing w:before="240" w:after="180" w:line="240" w:lineRule="auto"/>
        <w:ind w:left="567" w:rightChars="100" w:right="220" w:hanging="567"/>
        <w:outlineLvl w:val="0"/>
        <w:rPr>
          <w:rFonts w:ascii="Arial" w:eastAsia="MS Mincho" w:hAnsi="Arial" w:cs="Times New Roman"/>
          <w:sz w:val="36"/>
          <w:szCs w:val="20"/>
          <w:lang w:val="en-GB" w:eastAsia="ja-JP"/>
        </w:rPr>
      </w:pPr>
      <w:r w:rsidRPr="00B7272B">
        <w:rPr>
          <w:rFonts w:ascii="Arial" w:eastAsia="MS Mincho" w:hAnsi="Arial" w:cs="Times New Roman"/>
          <w:sz w:val="32"/>
          <w:szCs w:val="18"/>
          <w:lang w:val="en-GB" w:eastAsia="ja-JP"/>
        </w:rPr>
        <w:t xml:space="preserve">2.1 </w:t>
      </w:r>
      <w:r>
        <w:rPr>
          <w:rFonts w:ascii="Arial" w:eastAsia="MS Mincho" w:hAnsi="Arial" w:cs="Times New Roman"/>
          <w:sz w:val="32"/>
          <w:szCs w:val="18"/>
          <w:lang w:val="en-GB" w:eastAsia="ja-JP"/>
        </w:rPr>
        <w:t xml:space="preserve">Alignment of regenerative payload </w:t>
      </w:r>
      <w:r w:rsidR="00E664F2">
        <w:rPr>
          <w:rFonts w:ascii="Arial" w:eastAsia="MS Mincho" w:hAnsi="Arial" w:cs="Times New Roman"/>
          <w:sz w:val="32"/>
          <w:szCs w:val="18"/>
          <w:lang w:val="en-GB" w:eastAsia="ja-JP"/>
        </w:rPr>
        <w:t>solut</w:t>
      </w:r>
      <w:r>
        <w:rPr>
          <w:rFonts w:ascii="Arial" w:eastAsia="MS Mincho" w:hAnsi="Arial" w:cs="Times New Roman"/>
          <w:sz w:val="32"/>
          <w:szCs w:val="18"/>
          <w:lang w:val="en-GB" w:eastAsia="ja-JP"/>
        </w:rPr>
        <w:t>ion for IoT-NTN and NR-NTN</w:t>
      </w:r>
    </w:p>
    <w:p w14:paraId="53C225B0" w14:textId="2AE472DE" w:rsidR="008B027B" w:rsidRDefault="008B027B" w:rsidP="00E664F2">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20"/>
          <w:szCs w:val="20"/>
          <w:lang w:val="en-GB" w:eastAsia="ja-JP"/>
        </w:rPr>
      </w:pPr>
      <w:r>
        <w:rPr>
          <w:rFonts w:ascii="Arial" w:eastAsia="MS Mincho" w:hAnsi="Arial" w:cs="Times New Roman"/>
          <w:sz w:val="20"/>
          <w:szCs w:val="20"/>
          <w:lang w:val="en-GB" w:eastAsia="ja-JP"/>
        </w:rPr>
        <w:t xml:space="preserve">Currently, there is discussion underway regarding regenerative payload </w:t>
      </w:r>
      <w:r w:rsidR="00E664F2">
        <w:rPr>
          <w:rFonts w:ascii="Arial" w:eastAsia="MS Mincho" w:hAnsi="Arial" w:cs="Times New Roman"/>
          <w:sz w:val="20"/>
          <w:szCs w:val="20"/>
          <w:lang w:val="en-GB" w:eastAsia="ja-JP"/>
        </w:rPr>
        <w:t>in conjunction with</w:t>
      </w:r>
      <w:r>
        <w:rPr>
          <w:rFonts w:ascii="Arial" w:eastAsia="MS Mincho" w:hAnsi="Arial" w:cs="Times New Roman"/>
          <w:sz w:val="20"/>
          <w:szCs w:val="20"/>
          <w:lang w:val="en-GB" w:eastAsia="ja-JP"/>
        </w:rPr>
        <w:t xml:space="preserve"> NR-NTN as well as </w:t>
      </w:r>
      <w:r w:rsidR="00E664F2">
        <w:rPr>
          <w:rFonts w:ascii="Arial" w:eastAsia="MS Mincho" w:hAnsi="Arial" w:cs="Times New Roman"/>
          <w:sz w:val="20"/>
          <w:szCs w:val="20"/>
          <w:lang w:val="en-GB" w:eastAsia="ja-JP"/>
        </w:rPr>
        <w:t>about</w:t>
      </w:r>
      <w:r>
        <w:rPr>
          <w:rFonts w:ascii="Arial" w:eastAsia="MS Mincho" w:hAnsi="Arial" w:cs="Times New Roman"/>
          <w:sz w:val="20"/>
          <w:szCs w:val="20"/>
          <w:lang w:val="en-GB" w:eastAsia="ja-JP"/>
        </w:rPr>
        <w:t xml:space="preserve"> Store &amp; Forward </w:t>
      </w:r>
      <w:r w:rsidR="00E664F2">
        <w:rPr>
          <w:rFonts w:ascii="Arial" w:eastAsia="MS Mincho" w:hAnsi="Arial" w:cs="Times New Roman"/>
          <w:sz w:val="20"/>
          <w:szCs w:val="20"/>
          <w:lang w:val="en-GB" w:eastAsia="ja-JP"/>
        </w:rPr>
        <w:t>in connection with</w:t>
      </w:r>
      <w:r>
        <w:rPr>
          <w:rFonts w:ascii="Arial" w:eastAsia="MS Mincho" w:hAnsi="Arial" w:cs="Times New Roman"/>
          <w:sz w:val="20"/>
          <w:szCs w:val="20"/>
          <w:lang w:val="en-GB" w:eastAsia="ja-JP"/>
        </w:rPr>
        <w:t xml:space="preserve"> IoT-NTN. Since regenerative payload is applicable to IoT-NTN too (otherwise no S&amp;F), the related definitions for both sides should be as similar as possible – ideally identical.</w:t>
      </w:r>
    </w:p>
    <w:p w14:paraId="608DC256" w14:textId="4C42D810" w:rsidR="008B027B" w:rsidRPr="00E664F2" w:rsidRDefault="008B027B" w:rsidP="008B027B">
      <w:pPr>
        <w:keepNext/>
        <w:keepLines/>
        <w:pBdr>
          <w:top w:val="single" w:sz="12" w:space="3" w:color="auto"/>
        </w:pBdr>
        <w:tabs>
          <w:tab w:val="left" w:pos="2127"/>
          <w:tab w:val="num" w:pos="4969"/>
        </w:tabs>
        <w:spacing w:before="240" w:after="180" w:line="240" w:lineRule="auto"/>
        <w:ind w:left="2124" w:rightChars="100" w:right="220" w:hanging="2124"/>
        <w:outlineLvl w:val="0"/>
        <w:rPr>
          <w:rFonts w:ascii="Arial" w:eastAsia="MS Mincho" w:hAnsi="Arial" w:cs="Times New Roman"/>
          <w:b/>
          <w:bCs/>
          <w:sz w:val="20"/>
          <w:szCs w:val="20"/>
          <w:lang w:val="en-GB" w:eastAsia="ja-JP"/>
        </w:rPr>
      </w:pPr>
      <w:bookmarkStart w:id="28" w:name="_Hlk165999150"/>
      <w:r w:rsidRPr="00E664F2">
        <w:rPr>
          <w:rFonts w:ascii="Arial" w:eastAsia="MS Mincho" w:hAnsi="Arial" w:cs="Times New Roman"/>
          <w:b/>
          <w:bCs/>
          <w:sz w:val="20"/>
          <w:szCs w:val="20"/>
          <w:lang w:val="en-GB" w:eastAsia="ja-JP"/>
        </w:rPr>
        <w:t>Observation 1:</w:t>
      </w:r>
      <w:r w:rsidRPr="00E664F2">
        <w:rPr>
          <w:rFonts w:ascii="Arial" w:eastAsia="MS Mincho" w:hAnsi="Arial" w:cs="Times New Roman"/>
          <w:b/>
          <w:bCs/>
          <w:sz w:val="20"/>
          <w:szCs w:val="20"/>
          <w:lang w:val="en-GB" w:eastAsia="ja-JP"/>
        </w:rPr>
        <w:tab/>
        <w:t>Regenerative payload will be defined for NR-NTN and IoT-NTN.</w:t>
      </w:r>
    </w:p>
    <w:p w14:paraId="04CFD7F0" w14:textId="75F0C6B2" w:rsidR="008B027B" w:rsidRPr="00E664F2" w:rsidRDefault="008B027B" w:rsidP="00E664F2">
      <w:pPr>
        <w:keepNext/>
        <w:keepLines/>
        <w:pBdr>
          <w:top w:val="single" w:sz="12" w:space="3" w:color="auto"/>
        </w:pBdr>
        <w:tabs>
          <w:tab w:val="left" w:pos="2127"/>
          <w:tab w:val="num" w:pos="4969"/>
        </w:tabs>
        <w:spacing w:before="240" w:after="180" w:line="240" w:lineRule="auto"/>
        <w:ind w:left="2124" w:rightChars="100" w:right="220" w:hanging="2124"/>
        <w:outlineLvl w:val="0"/>
        <w:rPr>
          <w:rFonts w:ascii="Arial" w:eastAsia="MS Mincho" w:hAnsi="Arial" w:cs="Times New Roman"/>
          <w:b/>
          <w:bCs/>
          <w:sz w:val="20"/>
          <w:szCs w:val="20"/>
          <w:lang w:val="en-GB" w:eastAsia="ja-JP"/>
        </w:rPr>
      </w:pPr>
      <w:r w:rsidRPr="00E664F2">
        <w:rPr>
          <w:rFonts w:ascii="Arial" w:eastAsia="MS Mincho" w:hAnsi="Arial" w:cs="Times New Roman"/>
          <w:b/>
          <w:bCs/>
          <w:sz w:val="20"/>
          <w:szCs w:val="20"/>
          <w:lang w:val="en-GB" w:eastAsia="ja-JP"/>
        </w:rPr>
        <w:t>Proposal 1:</w:t>
      </w:r>
      <w:r w:rsidRPr="00E664F2">
        <w:rPr>
          <w:rFonts w:ascii="Arial" w:eastAsia="MS Mincho" w:hAnsi="Arial" w:cs="Times New Roman"/>
          <w:b/>
          <w:bCs/>
          <w:sz w:val="20"/>
          <w:szCs w:val="20"/>
          <w:lang w:val="en-GB" w:eastAsia="ja-JP"/>
        </w:rPr>
        <w:tab/>
      </w:r>
      <w:r w:rsidR="00E664F2" w:rsidRPr="00E664F2">
        <w:rPr>
          <w:rFonts w:ascii="Arial" w:eastAsia="MS Mincho" w:hAnsi="Arial" w:cs="Times New Roman"/>
          <w:b/>
          <w:bCs/>
          <w:sz w:val="20"/>
          <w:szCs w:val="20"/>
          <w:lang w:val="en-GB" w:eastAsia="ja-JP"/>
        </w:rPr>
        <w:tab/>
      </w:r>
      <w:r w:rsidRPr="00E664F2">
        <w:rPr>
          <w:rFonts w:ascii="Arial" w:eastAsia="MS Mincho" w:hAnsi="Arial" w:cs="Times New Roman"/>
          <w:b/>
          <w:bCs/>
          <w:sz w:val="20"/>
          <w:szCs w:val="20"/>
          <w:lang w:val="en-GB" w:eastAsia="ja-JP"/>
        </w:rPr>
        <w:t>RAN2 to align the regenerative payload</w:t>
      </w:r>
      <w:r w:rsidR="00E664F2" w:rsidRPr="00E664F2">
        <w:rPr>
          <w:rFonts w:ascii="Arial" w:eastAsia="MS Mincho" w:hAnsi="Arial" w:cs="Times New Roman"/>
          <w:b/>
          <w:bCs/>
          <w:sz w:val="20"/>
          <w:szCs w:val="20"/>
          <w:lang w:val="en-GB" w:eastAsia="ja-JP"/>
        </w:rPr>
        <w:t xml:space="preserve"> solutions as much as anyhow possible.</w:t>
      </w:r>
      <w:r w:rsidRPr="00E664F2">
        <w:rPr>
          <w:rFonts w:ascii="Arial" w:eastAsia="MS Mincho" w:hAnsi="Arial" w:cs="Times New Roman"/>
          <w:b/>
          <w:bCs/>
          <w:sz w:val="20"/>
          <w:szCs w:val="20"/>
          <w:lang w:val="en-GB" w:eastAsia="ja-JP"/>
        </w:rPr>
        <w:t xml:space="preserve"> </w:t>
      </w:r>
    </w:p>
    <w:bookmarkEnd w:id="28"/>
    <w:p w14:paraId="7E6408AD" w14:textId="77777777" w:rsidR="008B027B" w:rsidRPr="008B027B" w:rsidRDefault="008B027B" w:rsidP="00662BA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20"/>
          <w:szCs w:val="20"/>
          <w:lang w:val="en-GB" w:eastAsia="ja-JP"/>
        </w:rPr>
      </w:pPr>
    </w:p>
    <w:p w14:paraId="4F3A753A" w14:textId="77777777" w:rsidR="008B027B" w:rsidRPr="008B027B" w:rsidRDefault="008B027B" w:rsidP="00662BA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20"/>
          <w:szCs w:val="20"/>
          <w:lang w:val="en-GB" w:eastAsia="ja-JP"/>
        </w:rPr>
      </w:pPr>
    </w:p>
    <w:p w14:paraId="0371A00A" w14:textId="04DA181D" w:rsidR="00662BA6" w:rsidRPr="002F53CF" w:rsidRDefault="00662BA6" w:rsidP="00C67B6F">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36"/>
          <w:szCs w:val="20"/>
          <w:lang w:val="en-GB" w:eastAsia="ja-JP"/>
        </w:rPr>
      </w:pPr>
      <w:bookmarkStart w:id="29" w:name="_Hlk165997456"/>
      <w:r w:rsidRPr="00B7272B">
        <w:rPr>
          <w:rFonts w:ascii="Arial" w:eastAsia="MS Mincho" w:hAnsi="Arial" w:cs="Times New Roman"/>
          <w:sz w:val="32"/>
          <w:szCs w:val="18"/>
          <w:lang w:val="en-GB" w:eastAsia="ja-JP"/>
        </w:rPr>
        <w:t>2.</w:t>
      </w:r>
      <w:r w:rsidR="00E664F2">
        <w:rPr>
          <w:rFonts w:ascii="Arial" w:eastAsia="MS Mincho" w:hAnsi="Arial" w:cs="Times New Roman"/>
          <w:sz w:val="32"/>
          <w:szCs w:val="18"/>
          <w:lang w:val="en-GB" w:eastAsia="ja-JP"/>
        </w:rPr>
        <w:t>2</w:t>
      </w:r>
      <w:r w:rsidRPr="00B7272B">
        <w:rPr>
          <w:rFonts w:ascii="Arial" w:eastAsia="MS Mincho" w:hAnsi="Arial" w:cs="Times New Roman"/>
          <w:sz w:val="32"/>
          <w:szCs w:val="18"/>
          <w:lang w:val="en-GB" w:eastAsia="ja-JP"/>
        </w:rPr>
        <w:t xml:space="preserve"> </w:t>
      </w:r>
      <w:r w:rsidR="00D51720">
        <w:rPr>
          <w:rFonts w:ascii="Arial" w:eastAsia="MS Mincho" w:hAnsi="Arial" w:cs="Times New Roman"/>
          <w:sz w:val="32"/>
          <w:szCs w:val="18"/>
          <w:lang w:val="en-GB" w:eastAsia="ja-JP"/>
        </w:rPr>
        <w:t>Applicability of S&amp;F operation</w:t>
      </w:r>
      <w:r w:rsidR="00510F7C">
        <w:rPr>
          <w:rFonts w:ascii="Arial" w:eastAsia="MS Mincho" w:hAnsi="Arial" w:cs="Times New Roman"/>
          <w:sz w:val="32"/>
          <w:szCs w:val="18"/>
          <w:lang w:val="en-GB" w:eastAsia="ja-JP"/>
        </w:rPr>
        <w:t xml:space="preserve"> in time</w:t>
      </w:r>
    </w:p>
    <w:bookmarkEnd w:id="29"/>
    <w:p w14:paraId="1E99ADD7" w14:textId="166CDFD7" w:rsidR="00E017FB" w:rsidRPr="000063B6" w:rsidRDefault="00D51720" w:rsidP="00E017FB">
      <w:pPr>
        <w:rPr>
          <w:rFonts w:ascii="Arial" w:hAnsi="Arial" w:cs="Arial"/>
          <w:sz w:val="20"/>
          <w:szCs w:val="20"/>
          <w:lang w:val="en-GB" w:eastAsia="ja-JP"/>
        </w:rPr>
      </w:pPr>
      <w:r w:rsidRPr="000063B6">
        <w:rPr>
          <w:rFonts w:ascii="Arial" w:hAnsi="Arial" w:cs="Arial"/>
          <w:sz w:val="20"/>
          <w:szCs w:val="20"/>
          <w:lang w:val="en-GB" w:eastAsia="ja-JP"/>
        </w:rPr>
        <w:t xml:space="preserve">As discussed in preparation of RAN2#125-bis already, S&amp;F goes hand in hand with regenerative payload. Furthermore, S&amp;F means that at least the full </w:t>
      </w:r>
      <w:proofErr w:type="spellStart"/>
      <w:r w:rsidRPr="000063B6">
        <w:rPr>
          <w:rFonts w:ascii="Arial" w:hAnsi="Arial" w:cs="Arial"/>
          <w:sz w:val="20"/>
          <w:szCs w:val="20"/>
          <w:lang w:val="en-GB" w:eastAsia="ja-JP"/>
        </w:rPr>
        <w:t>eNB</w:t>
      </w:r>
      <w:proofErr w:type="spellEnd"/>
      <w:r w:rsidRPr="000063B6">
        <w:rPr>
          <w:rFonts w:ascii="Arial" w:hAnsi="Arial" w:cs="Arial"/>
          <w:sz w:val="20"/>
          <w:szCs w:val="20"/>
          <w:lang w:val="en-GB" w:eastAsia="ja-JP"/>
        </w:rPr>
        <w:t xml:space="preserve"> sits on board the satellite. S&amp;F operation further means that either the service link (between the </w:t>
      </w:r>
      <w:proofErr w:type="spellStart"/>
      <w:r w:rsidRPr="000063B6">
        <w:rPr>
          <w:rFonts w:ascii="Arial" w:hAnsi="Arial" w:cs="Arial"/>
          <w:sz w:val="20"/>
          <w:szCs w:val="20"/>
          <w:lang w:val="en-GB" w:eastAsia="ja-JP"/>
        </w:rPr>
        <w:t>eNB</w:t>
      </w:r>
      <w:proofErr w:type="spellEnd"/>
      <w:r w:rsidRPr="000063B6">
        <w:rPr>
          <w:rFonts w:ascii="Arial" w:hAnsi="Arial" w:cs="Arial"/>
          <w:sz w:val="20"/>
          <w:szCs w:val="20"/>
          <w:lang w:val="en-GB" w:eastAsia="ja-JP"/>
        </w:rPr>
        <w:t xml:space="preserve">/satellite </w:t>
      </w:r>
      <w:r w:rsidR="005E1DD5" w:rsidRPr="000063B6">
        <w:rPr>
          <w:rFonts w:ascii="Arial" w:hAnsi="Arial" w:cs="Arial"/>
          <w:sz w:val="20"/>
          <w:szCs w:val="20"/>
          <w:lang w:val="en-GB" w:eastAsia="ja-JP"/>
        </w:rPr>
        <w:t xml:space="preserve">(fleet) </w:t>
      </w:r>
      <w:r w:rsidRPr="000063B6">
        <w:rPr>
          <w:rFonts w:ascii="Arial" w:hAnsi="Arial" w:cs="Arial"/>
          <w:sz w:val="20"/>
          <w:szCs w:val="20"/>
          <w:lang w:val="en-GB" w:eastAsia="ja-JP"/>
        </w:rPr>
        <w:t xml:space="preserve">and </w:t>
      </w:r>
      <w:proofErr w:type="gramStart"/>
      <w:r w:rsidRPr="000063B6">
        <w:rPr>
          <w:rFonts w:ascii="Arial" w:hAnsi="Arial" w:cs="Arial"/>
          <w:sz w:val="20"/>
          <w:szCs w:val="20"/>
          <w:lang w:val="en-GB" w:eastAsia="ja-JP"/>
        </w:rPr>
        <w:t>a particular</w:t>
      </w:r>
      <w:proofErr w:type="gramEnd"/>
      <w:r w:rsidRPr="000063B6">
        <w:rPr>
          <w:rFonts w:ascii="Arial" w:hAnsi="Arial" w:cs="Arial"/>
          <w:sz w:val="20"/>
          <w:szCs w:val="20"/>
          <w:lang w:val="en-GB" w:eastAsia="ja-JP"/>
        </w:rPr>
        <w:t xml:space="preserve"> (group of) UEs) or the feeder link (between the </w:t>
      </w:r>
      <w:proofErr w:type="spellStart"/>
      <w:r w:rsidRPr="000063B6">
        <w:rPr>
          <w:rFonts w:ascii="Arial" w:hAnsi="Arial" w:cs="Arial"/>
          <w:sz w:val="20"/>
          <w:szCs w:val="20"/>
          <w:lang w:val="en-GB" w:eastAsia="ja-JP"/>
        </w:rPr>
        <w:t>eNB</w:t>
      </w:r>
      <w:proofErr w:type="spellEnd"/>
      <w:r w:rsidRPr="000063B6">
        <w:rPr>
          <w:rFonts w:ascii="Arial" w:hAnsi="Arial" w:cs="Arial"/>
          <w:sz w:val="20"/>
          <w:szCs w:val="20"/>
          <w:lang w:val="en-GB" w:eastAsia="ja-JP"/>
        </w:rPr>
        <w:t>/satellite and a gateway on the ground) is temporarily not present. The feeder link might or might not be realized via an Inter-Satellite Link (ISL).</w:t>
      </w:r>
    </w:p>
    <w:p w14:paraId="48827266" w14:textId="476E5F84" w:rsidR="005E1DD5" w:rsidRDefault="005E1DD5" w:rsidP="00E017FB">
      <w:pPr>
        <w:rPr>
          <w:rFonts w:ascii="Arial" w:hAnsi="Arial" w:cs="Arial"/>
          <w:sz w:val="20"/>
          <w:szCs w:val="20"/>
          <w:lang w:val="en-GB" w:eastAsia="ja-JP"/>
        </w:rPr>
      </w:pPr>
      <w:r w:rsidRPr="000063B6">
        <w:rPr>
          <w:rFonts w:ascii="Arial" w:hAnsi="Arial" w:cs="Arial"/>
          <w:sz w:val="20"/>
          <w:szCs w:val="20"/>
          <w:lang w:val="en-GB" w:eastAsia="ja-JP"/>
        </w:rPr>
        <w:t xml:space="preserve">The temporarily unavailable service link between the UE and the </w:t>
      </w:r>
      <w:proofErr w:type="spellStart"/>
      <w:r w:rsidRPr="000063B6">
        <w:rPr>
          <w:rFonts w:ascii="Arial" w:hAnsi="Arial" w:cs="Arial"/>
          <w:sz w:val="20"/>
          <w:szCs w:val="20"/>
          <w:lang w:val="en-GB" w:eastAsia="ja-JP"/>
        </w:rPr>
        <w:t>eNB</w:t>
      </w:r>
      <w:proofErr w:type="spellEnd"/>
      <w:r w:rsidRPr="000063B6">
        <w:rPr>
          <w:rFonts w:ascii="Arial" w:hAnsi="Arial" w:cs="Arial"/>
          <w:sz w:val="20"/>
          <w:szCs w:val="20"/>
          <w:lang w:val="en-GB" w:eastAsia="ja-JP"/>
        </w:rPr>
        <w:t xml:space="preserve"> is caused by a sparse satellite population making up the related NTN. The temporary absence of the feeder link, in turn, is caused by a sparse gateway population on the ground and/or the absence of ISLs.</w:t>
      </w:r>
    </w:p>
    <w:p w14:paraId="1788D9EB" w14:textId="74C1F4F8" w:rsidR="00E664F2" w:rsidRPr="000063B6" w:rsidRDefault="00E664F2" w:rsidP="00E017FB">
      <w:pPr>
        <w:rPr>
          <w:rFonts w:ascii="Arial" w:hAnsi="Arial" w:cs="Arial"/>
          <w:sz w:val="20"/>
          <w:szCs w:val="20"/>
          <w:lang w:val="en-GB" w:eastAsia="ja-JP"/>
        </w:rPr>
      </w:pPr>
      <w:r>
        <w:rPr>
          <w:rFonts w:ascii="Arial" w:hAnsi="Arial" w:cs="Arial"/>
          <w:sz w:val="20"/>
          <w:szCs w:val="20"/>
          <w:lang w:val="en-GB" w:eastAsia="ja-JP"/>
        </w:rPr>
        <w:t>There might also be S&amp;F-enabled satellites part of a satellite fleet in parallel to non-S&amp;F-enabled satellites.</w:t>
      </w:r>
    </w:p>
    <w:p w14:paraId="3FE78B15" w14:textId="7DB30C12" w:rsidR="005E1DD5" w:rsidRPr="00A73C99" w:rsidRDefault="005E1DD5" w:rsidP="00A73C99">
      <w:pPr>
        <w:ind w:left="2124" w:hanging="2124"/>
        <w:rPr>
          <w:rFonts w:ascii="Arial" w:hAnsi="Arial" w:cs="Arial"/>
          <w:b/>
          <w:bCs/>
          <w:sz w:val="20"/>
          <w:szCs w:val="20"/>
          <w:lang w:val="en-GB" w:eastAsia="ja-JP"/>
        </w:rPr>
      </w:pPr>
      <w:r w:rsidRPr="00A73C99">
        <w:rPr>
          <w:rFonts w:ascii="Arial" w:hAnsi="Arial" w:cs="Arial"/>
          <w:b/>
          <w:bCs/>
          <w:sz w:val="20"/>
          <w:szCs w:val="20"/>
          <w:lang w:val="en-GB" w:eastAsia="ja-JP"/>
        </w:rPr>
        <w:t xml:space="preserve">Observation </w:t>
      </w:r>
      <w:r w:rsidR="00E664F2">
        <w:rPr>
          <w:rFonts w:ascii="Arial" w:hAnsi="Arial" w:cs="Arial"/>
          <w:b/>
          <w:bCs/>
          <w:sz w:val="20"/>
          <w:szCs w:val="20"/>
          <w:lang w:val="en-GB" w:eastAsia="ja-JP"/>
        </w:rPr>
        <w:t>2</w:t>
      </w:r>
      <w:r w:rsidRPr="00A73C99">
        <w:rPr>
          <w:rFonts w:ascii="Arial" w:hAnsi="Arial" w:cs="Arial"/>
          <w:b/>
          <w:bCs/>
          <w:sz w:val="20"/>
          <w:szCs w:val="20"/>
          <w:lang w:val="en-GB" w:eastAsia="ja-JP"/>
        </w:rPr>
        <w:t>:</w:t>
      </w:r>
      <w:r w:rsidR="00A73C99">
        <w:rPr>
          <w:rFonts w:ascii="Arial" w:hAnsi="Arial" w:cs="Arial"/>
          <w:b/>
          <w:bCs/>
          <w:sz w:val="20"/>
          <w:szCs w:val="20"/>
          <w:lang w:val="en-GB" w:eastAsia="ja-JP"/>
        </w:rPr>
        <w:tab/>
      </w:r>
      <w:r w:rsidRPr="00A73C99">
        <w:rPr>
          <w:rFonts w:ascii="Arial" w:hAnsi="Arial" w:cs="Arial"/>
          <w:b/>
          <w:bCs/>
          <w:sz w:val="20"/>
          <w:szCs w:val="20"/>
          <w:lang w:val="en-GB" w:eastAsia="ja-JP"/>
        </w:rPr>
        <w:t>From the above it can be derived that S&amp;F operation doesn’t need to be the permanent mode of operation of an S&amp;F-enabled satellite. It might rather be a periodical attribute. The same is true for S&amp;F-enabled Rel.19 UEs.</w:t>
      </w:r>
      <w:r w:rsidR="00870CAE" w:rsidRPr="00A73C99">
        <w:rPr>
          <w:rFonts w:ascii="Arial" w:hAnsi="Arial" w:cs="Arial"/>
          <w:b/>
          <w:bCs/>
          <w:sz w:val="20"/>
          <w:szCs w:val="20"/>
          <w:lang w:val="en-GB" w:eastAsia="ja-JP"/>
        </w:rPr>
        <w:t xml:space="preserve"> In other words, there are time periods the satellite is connected to a gateway on the ground and to UEs at the same time</w:t>
      </w:r>
      <w:r w:rsidR="00E664F2">
        <w:rPr>
          <w:rFonts w:ascii="Arial" w:hAnsi="Arial" w:cs="Arial"/>
          <w:b/>
          <w:bCs/>
          <w:sz w:val="20"/>
          <w:szCs w:val="20"/>
          <w:lang w:val="en-GB" w:eastAsia="ja-JP"/>
        </w:rPr>
        <w:t>, i.e. in “normal operation”</w:t>
      </w:r>
      <w:r w:rsidR="00870CAE" w:rsidRPr="00A73C99">
        <w:rPr>
          <w:rFonts w:ascii="Arial" w:hAnsi="Arial" w:cs="Arial"/>
          <w:b/>
          <w:bCs/>
          <w:sz w:val="20"/>
          <w:szCs w:val="20"/>
          <w:lang w:val="en-GB" w:eastAsia="ja-JP"/>
        </w:rPr>
        <w:t>.</w:t>
      </w:r>
    </w:p>
    <w:p w14:paraId="65454C71" w14:textId="210119F2" w:rsidR="005E1DD5" w:rsidRPr="00A73C99" w:rsidRDefault="005E1DD5" w:rsidP="00A73C99">
      <w:pPr>
        <w:ind w:left="2124" w:hanging="2124"/>
        <w:rPr>
          <w:rFonts w:ascii="Arial" w:hAnsi="Arial" w:cs="Arial"/>
          <w:b/>
          <w:bCs/>
          <w:sz w:val="20"/>
          <w:szCs w:val="20"/>
          <w:lang w:val="en-GB" w:eastAsia="ja-JP"/>
        </w:rPr>
      </w:pPr>
      <w:r w:rsidRPr="00A73C99">
        <w:rPr>
          <w:rFonts w:ascii="Arial" w:hAnsi="Arial" w:cs="Arial"/>
          <w:b/>
          <w:bCs/>
          <w:sz w:val="20"/>
          <w:szCs w:val="20"/>
          <w:lang w:val="en-GB" w:eastAsia="ja-JP"/>
        </w:rPr>
        <w:t xml:space="preserve">Proposal </w:t>
      </w:r>
      <w:r w:rsidR="00E664F2">
        <w:rPr>
          <w:rFonts w:ascii="Arial" w:hAnsi="Arial" w:cs="Arial"/>
          <w:b/>
          <w:bCs/>
          <w:sz w:val="20"/>
          <w:szCs w:val="20"/>
          <w:lang w:val="en-GB" w:eastAsia="ja-JP"/>
        </w:rPr>
        <w:t>2</w:t>
      </w:r>
      <w:r w:rsidRPr="00A73C99">
        <w:rPr>
          <w:rFonts w:ascii="Arial" w:hAnsi="Arial" w:cs="Arial"/>
          <w:b/>
          <w:bCs/>
          <w:sz w:val="20"/>
          <w:szCs w:val="20"/>
          <w:lang w:val="en-GB" w:eastAsia="ja-JP"/>
        </w:rPr>
        <w:t>:</w:t>
      </w:r>
      <w:r w:rsidR="00A73C99">
        <w:rPr>
          <w:rFonts w:ascii="Arial" w:hAnsi="Arial" w:cs="Arial"/>
          <w:b/>
          <w:bCs/>
          <w:sz w:val="20"/>
          <w:szCs w:val="20"/>
          <w:lang w:val="en-GB" w:eastAsia="ja-JP"/>
        </w:rPr>
        <w:tab/>
      </w:r>
      <w:r w:rsidRPr="00A73C99">
        <w:rPr>
          <w:rFonts w:ascii="Arial" w:hAnsi="Arial" w:cs="Arial"/>
          <w:b/>
          <w:bCs/>
          <w:sz w:val="20"/>
          <w:szCs w:val="20"/>
          <w:lang w:val="en-GB" w:eastAsia="ja-JP"/>
        </w:rPr>
        <w:t>RAN2 to assume that S&amp;F operation is a periodical attribute of satellites being equipped for that function. The same is true, of course, for S&amp;F-enabled Rel.19 UEs</w:t>
      </w:r>
      <w:r w:rsidR="002F63A3" w:rsidRPr="00A73C99">
        <w:rPr>
          <w:rFonts w:ascii="Arial" w:hAnsi="Arial" w:cs="Arial"/>
          <w:b/>
          <w:bCs/>
          <w:sz w:val="20"/>
          <w:szCs w:val="20"/>
          <w:lang w:val="en-GB" w:eastAsia="ja-JP"/>
        </w:rPr>
        <w:t>.</w:t>
      </w:r>
    </w:p>
    <w:p w14:paraId="7D883477" w14:textId="77777777" w:rsidR="00C1223A" w:rsidRDefault="00C1223A" w:rsidP="00E017FB">
      <w:pPr>
        <w:rPr>
          <w:rFonts w:ascii="Arial" w:hAnsi="Arial" w:cs="Arial"/>
          <w:sz w:val="20"/>
          <w:szCs w:val="20"/>
          <w:lang w:val="en-GB" w:eastAsia="ja-JP"/>
        </w:rPr>
      </w:pPr>
    </w:p>
    <w:p w14:paraId="2504A4CA" w14:textId="77777777" w:rsidR="00A73C99" w:rsidRPr="000063B6" w:rsidRDefault="00A73C99" w:rsidP="00E017FB">
      <w:pPr>
        <w:rPr>
          <w:rFonts w:ascii="Arial" w:hAnsi="Arial" w:cs="Arial"/>
          <w:sz w:val="20"/>
          <w:szCs w:val="20"/>
          <w:lang w:val="en-GB" w:eastAsia="ja-JP"/>
        </w:rPr>
      </w:pPr>
    </w:p>
    <w:p w14:paraId="33B50EF9" w14:textId="471A938C" w:rsidR="00662BA6" w:rsidRPr="00662BA6" w:rsidRDefault="00510F7C" w:rsidP="00C67B6F">
      <w:pPr>
        <w:pStyle w:val="Heading1"/>
        <w:numPr>
          <w:ilvl w:val="1"/>
          <w:numId w:val="26"/>
        </w:numPr>
        <w:ind w:left="0" w:firstLine="0"/>
        <w:rPr>
          <w:rFonts w:ascii="Arial" w:hAnsi="Arial" w:cs="Arial"/>
          <w:sz w:val="44"/>
          <w:szCs w:val="22"/>
          <w:lang w:val="en-GB" w:eastAsia="ja-JP"/>
        </w:rPr>
      </w:pPr>
      <w:r>
        <w:rPr>
          <w:rFonts w:ascii="Arial" w:hAnsi="Arial" w:cs="Arial"/>
          <w:sz w:val="32"/>
          <w:szCs w:val="32"/>
          <w:lang w:val="en-GB" w:eastAsia="ja-JP"/>
        </w:rPr>
        <w:t>UE awareness of NTN structure</w:t>
      </w:r>
    </w:p>
    <w:p w14:paraId="423C0D17" w14:textId="4F74F172" w:rsidR="002128D9" w:rsidRDefault="00E67D25" w:rsidP="007146B1">
      <w:pPr>
        <w:spacing w:after="120" w:line="240" w:lineRule="auto"/>
        <w:rPr>
          <w:rFonts w:ascii="Arial" w:eastAsia="MS Mincho" w:hAnsi="Arial" w:cs="Arial"/>
          <w:sz w:val="20"/>
          <w:szCs w:val="20"/>
          <w:lang w:val="en-US" w:eastAsia="ja-JP"/>
        </w:rPr>
      </w:pPr>
      <w:bookmarkStart w:id="30" w:name="_Hlk158649639"/>
      <w:bookmarkStart w:id="31" w:name="_Hlk149575805"/>
      <w:r w:rsidRPr="00E67D25">
        <w:rPr>
          <w:rFonts w:ascii="Arial" w:eastAsia="MS Mincho" w:hAnsi="Arial" w:cs="Arial"/>
          <w:sz w:val="20"/>
          <w:szCs w:val="20"/>
          <w:lang w:val="en-US" w:eastAsia="ja-JP"/>
        </w:rPr>
        <w:t xml:space="preserve">Some </w:t>
      </w:r>
      <w:r>
        <w:rPr>
          <w:rFonts w:ascii="Arial" w:eastAsia="MS Mincho" w:hAnsi="Arial" w:cs="Arial"/>
          <w:sz w:val="20"/>
          <w:szCs w:val="20"/>
          <w:lang w:val="en-US" w:eastAsia="ja-JP"/>
        </w:rPr>
        <w:t xml:space="preserve">IoT-UEs might be in sleep mode for long time periods – e.g. a set of sensors on a buoy on the ocean measuring parameters reflecting the situation of the environment and climate at the related location. Here, the provision of data might happen </w:t>
      </w:r>
      <w:r w:rsidR="00DA428F">
        <w:rPr>
          <w:rFonts w:ascii="Arial" w:eastAsia="MS Mincho" w:hAnsi="Arial" w:cs="Arial"/>
          <w:sz w:val="20"/>
          <w:szCs w:val="20"/>
          <w:lang w:val="en-US" w:eastAsia="ja-JP"/>
        </w:rPr>
        <w:t xml:space="preserve">very infrequently, e.g. </w:t>
      </w:r>
      <w:r>
        <w:rPr>
          <w:rFonts w:ascii="Arial" w:eastAsia="MS Mincho" w:hAnsi="Arial" w:cs="Arial"/>
          <w:sz w:val="20"/>
          <w:szCs w:val="20"/>
          <w:lang w:val="en-US" w:eastAsia="ja-JP"/>
        </w:rPr>
        <w:t xml:space="preserve">once an hour – </w:t>
      </w:r>
      <w:proofErr w:type="gramStart"/>
      <w:r>
        <w:rPr>
          <w:rFonts w:ascii="Arial" w:eastAsia="MS Mincho" w:hAnsi="Arial" w:cs="Arial"/>
          <w:sz w:val="20"/>
          <w:szCs w:val="20"/>
          <w:lang w:val="en-US" w:eastAsia="ja-JP"/>
        </w:rPr>
        <w:t>in order to</w:t>
      </w:r>
      <w:proofErr w:type="gramEnd"/>
      <w:r>
        <w:rPr>
          <w:rFonts w:ascii="Arial" w:eastAsia="MS Mincho" w:hAnsi="Arial" w:cs="Arial"/>
          <w:sz w:val="20"/>
          <w:szCs w:val="20"/>
          <w:lang w:val="en-US" w:eastAsia="ja-JP"/>
        </w:rPr>
        <w:t xml:space="preserve"> save the sparse energy available via a small PV panel and the connected battery.</w:t>
      </w:r>
    </w:p>
    <w:p w14:paraId="6F3CCF20" w14:textId="59682FE7" w:rsidR="00DA428F" w:rsidRDefault="00DA428F" w:rsidP="007146B1">
      <w:pPr>
        <w:spacing w:after="120" w:line="240" w:lineRule="auto"/>
        <w:rPr>
          <w:rFonts w:ascii="Arial" w:eastAsia="MS Mincho" w:hAnsi="Arial" w:cs="Arial"/>
          <w:sz w:val="20"/>
          <w:szCs w:val="20"/>
          <w:lang w:val="en-US" w:eastAsia="ja-JP"/>
        </w:rPr>
      </w:pPr>
      <w:r>
        <w:rPr>
          <w:rFonts w:ascii="Arial" w:eastAsia="MS Mincho" w:hAnsi="Arial" w:cs="Arial"/>
          <w:sz w:val="20"/>
          <w:szCs w:val="20"/>
          <w:lang w:val="en-US" w:eastAsia="ja-JP"/>
        </w:rPr>
        <w:t>Note that these UEs can’t be addressed with Paging during sleep mode.</w:t>
      </w:r>
    </w:p>
    <w:p w14:paraId="3ADEE623" w14:textId="20E71932" w:rsidR="00E67D25" w:rsidRDefault="00E67D25" w:rsidP="007146B1">
      <w:pPr>
        <w:spacing w:after="120" w:line="240" w:lineRule="auto"/>
        <w:rPr>
          <w:rFonts w:ascii="Arial" w:eastAsia="MS Mincho" w:hAnsi="Arial" w:cs="Arial"/>
          <w:sz w:val="20"/>
          <w:szCs w:val="20"/>
          <w:lang w:val="en-US" w:eastAsia="ja-JP"/>
        </w:rPr>
      </w:pPr>
      <w:r>
        <w:rPr>
          <w:rFonts w:ascii="Arial" w:eastAsia="MS Mincho" w:hAnsi="Arial" w:cs="Arial"/>
          <w:sz w:val="20"/>
          <w:szCs w:val="20"/>
          <w:lang w:val="en-US" w:eastAsia="ja-JP"/>
        </w:rPr>
        <w:lastRenderedPageBreak/>
        <w:t xml:space="preserve">In such situations it would be very useful for the UE to be aware of the satellites that might come into sight within a certain </w:t>
      </w:r>
      <w:proofErr w:type="gramStart"/>
      <w:r>
        <w:rPr>
          <w:rFonts w:ascii="Arial" w:eastAsia="MS Mincho" w:hAnsi="Arial" w:cs="Arial"/>
          <w:sz w:val="20"/>
          <w:szCs w:val="20"/>
          <w:lang w:val="en-US" w:eastAsia="ja-JP"/>
        </w:rPr>
        <w:t>time period</w:t>
      </w:r>
      <w:proofErr w:type="gramEnd"/>
      <w:r>
        <w:rPr>
          <w:rFonts w:ascii="Arial" w:eastAsia="MS Mincho" w:hAnsi="Arial" w:cs="Arial"/>
          <w:sz w:val="20"/>
          <w:szCs w:val="20"/>
          <w:lang w:val="en-US" w:eastAsia="ja-JP"/>
        </w:rPr>
        <w:t xml:space="preserve"> – in one hour in our example. The current </w:t>
      </w:r>
      <w:proofErr w:type="spellStart"/>
      <w:r>
        <w:rPr>
          <w:rFonts w:ascii="Arial" w:eastAsia="MS Mincho" w:hAnsi="Arial" w:cs="Arial"/>
          <w:sz w:val="20"/>
          <w:szCs w:val="20"/>
          <w:lang w:val="en-US" w:eastAsia="ja-JP"/>
        </w:rPr>
        <w:t>signalling</w:t>
      </w:r>
      <w:proofErr w:type="spellEnd"/>
      <w:r>
        <w:rPr>
          <w:rFonts w:ascii="Arial" w:eastAsia="MS Mincho" w:hAnsi="Arial" w:cs="Arial"/>
          <w:sz w:val="20"/>
          <w:szCs w:val="20"/>
          <w:lang w:val="en-US" w:eastAsia="ja-JP"/>
        </w:rPr>
        <w:t xml:space="preserve"> for </w:t>
      </w:r>
      <w:proofErr w:type="spellStart"/>
      <w:r>
        <w:rPr>
          <w:rFonts w:ascii="Arial" w:eastAsia="MS Mincho" w:hAnsi="Arial" w:cs="Arial"/>
          <w:sz w:val="20"/>
          <w:szCs w:val="20"/>
          <w:lang w:val="en-US" w:eastAsia="ja-JP"/>
        </w:rPr>
        <w:t>neighbouring</w:t>
      </w:r>
      <w:proofErr w:type="spellEnd"/>
      <w:r>
        <w:rPr>
          <w:rFonts w:ascii="Arial" w:eastAsia="MS Mincho" w:hAnsi="Arial" w:cs="Arial"/>
          <w:sz w:val="20"/>
          <w:szCs w:val="20"/>
          <w:lang w:val="en-US" w:eastAsia="ja-JP"/>
        </w:rPr>
        <w:t xml:space="preserve"> satellites might not be sufficient for the purpose in question.</w:t>
      </w:r>
    </w:p>
    <w:p w14:paraId="34A930A0" w14:textId="7768B971" w:rsidR="00DA428F" w:rsidRDefault="00DA428F" w:rsidP="007146B1">
      <w:pPr>
        <w:spacing w:after="120" w:line="240" w:lineRule="auto"/>
        <w:rPr>
          <w:rFonts w:ascii="Arial" w:eastAsia="MS Mincho" w:hAnsi="Arial" w:cs="Arial"/>
          <w:sz w:val="20"/>
          <w:szCs w:val="20"/>
          <w:lang w:val="en-US" w:eastAsia="ja-JP"/>
        </w:rPr>
      </w:pPr>
      <w:r>
        <w:rPr>
          <w:rFonts w:ascii="Arial" w:eastAsia="MS Mincho" w:hAnsi="Arial" w:cs="Arial"/>
          <w:sz w:val="20"/>
          <w:szCs w:val="20"/>
          <w:lang w:val="en-US" w:eastAsia="ja-JP"/>
        </w:rPr>
        <w:t xml:space="preserve">The local data storage strategy of the UE might as well be influenced by the </w:t>
      </w:r>
      <w:r w:rsidR="00F37925">
        <w:rPr>
          <w:rFonts w:ascii="Arial" w:eastAsia="MS Mincho" w:hAnsi="Arial" w:cs="Arial"/>
          <w:sz w:val="20"/>
          <w:szCs w:val="20"/>
          <w:lang w:val="en-US" w:eastAsia="ja-JP"/>
        </w:rPr>
        <w:t>structure of the non-terrestrial network, i.e. the population of nearby orbits with satellites.</w:t>
      </w:r>
    </w:p>
    <w:p w14:paraId="4DF43548" w14:textId="25DD7095" w:rsidR="00E67D25" w:rsidRPr="00A73C99" w:rsidRDefault="00E67D25" w:rsidP="00A73C99">
      <w:pPr>
        <w:spacing w:after="120" w:line="240" w:lineRule="auto"/>
        <w:ind w:left="2124" w:hanging="2124"/>
        <w:rPr>
          <w:rFonts w:ascii="Arial" w:eastAsia="MS Mincho" w:hAnsi="Arial" w:cs="Arial"/>
          <w:b/>
          <w:bCs/>
          <w:sz w:val="20"/>
          <w:szCs w:val="20"/>
          <w:lang w:val="en-US" w:eastAsia="ja-JP"/>
        </w:rPr>
      </w:pPr>
      <w:bookmarkStart w:id="32" w:name="_Hlk165999273"/>
      <w:r w:rsidRPr="00A73C99">
        <w:rPr>
          <w:rFonts w:ascii="Arial" w:eastAsia="MS Mincho" w:hAnsi="Arial" w:cs="Arial"/>
          <w:b/>
          <w:bCs/>
          <w:sz w:val="20"/>
          <w:szCs w:val="20"/>
          <w:lang w:val="en-US" w:eastAsia="ja-JP"/>
        </w:rPr>
        <w:t xml:space="preserve">Observation </w:t>
      </w:r>
      <w:r w:rsidR="00E664F2">
        <w:rPr>
          <w:rFonts w:ascii="Arial" w:eastAsia="MS Mincho" w:hAnsi="Arial" w:cs="Arial"/>
          <w:b/>
          <w:bCs/>
          <w:sz w:val="20"/>
          <w:szCs w:val="20"/>
          <w:lang w:val="en-US" w:eastAsia="ja-JP"/>
        </w:rPr>
        <w:t>3</w:t>
      </w:r>
      <w:r w:rsidRPr="00A73C99">
        <w:rPr>
          <w:rFonts w:ascii="Arial" w:eastAsia="MS Mincho" w:hAnsi="Arial" w:cs="Arial"/>
          <w:b/>
          <w:bCs/>
          <w:sz w:val="20"/>
          <w:szCs w:val="20"/>
          <w:lang w:val="en-US" w:eastAsia="ja-JP"/>
        </w:rPr>
        <w:t>:</w:t>
      </w:r>
      <w:r w:rsidR="00A73C99">
        <w:rPr>
          <w:rFonts w:ascii="Arial" w:eastAsia="MS Mincho" w:hAnsi="Arial" w:cs="Arial"/>
          <w:b/>
          <w:bCs/>
          <w:sz w:val="20"/>
          <w:szCs w:val="20"/>
          <w:lang w:val="en-US" w:eastAsia="ja-JP"/>
        </w:rPr>
        <w:tab/>
      </w:r>
      <w:r w:rsidR="00870CAE" w:rsidRPr="00A73C99">
        <w:rPr>
          <w:rFonts w:ascii="Arial" w:eastAsia="MS Mincho" w:hAnsi="Arial" w:cs="Arial"/>
          <w:b/>
          <w:bCs/>
          <w:sz w:val="20"/>
          <w:szCs w:val="20"/>
          <w:lang w:val="en-US" w:eastAsia="ja-JP"/>
        </w:rPr>
        <w:t xml:space="preserve">The current </w:t>
      </w:r>
      <w:proofErr w:type="spellStart"/>
      <w:r w:rsidR="00870CAE" w:rsidRPr="00A73C99">
        <w:rPr>
          <w:rFonts w:ascii="Arial" w:eastAsia="MS Mincho" w:hAnsi="Arial" w:cs="Arial"/>
          <w:b/>
          <w:bCs/>
          <w:sz w:val="20"/>
          <w:szCs w:val="20"/>
          <w:lang w:val="en-US" w:eastAsia="ja-JP"/>
        </w:rPr>
        <w:t>signalling</w:t>
      </w:r>
      <w:proofErr w:type="spellEnd"/>
      <w:r w:rsidR="00870CAE" w:rsidRPr="00A73C99">
        <w:rPr>
          <w:rFonts w:ascii="Arial" w:eastAsia="MS Mincho" w:hAnsi="Arial" w:cs="Arial"/>
          <w:b/>
          <w:bCs/>
          <w:sz w:val="20"/>
          <w:szCs w:val="20"/>
          <w:lang w:val="en-US" w:eastAsia="ja-JP"/>
        </w:rPr>
        <w:t xml:space="preserve"> options for </w:t>
      </w:r>
      <w:proofErr w:type="spellStart"/>
      <w:r w:rsidR="00870CAE" w:rsidRPr="00A73C99">
        <w:rPr>
          <w:rFonts w:ascii="Arial" w:eastAsia="MS Mincho" w:hAnsi="Arial" w:cs="Arial"/>
          <w:b/>
          <w:bCs/>
          <w:sz w:val="20"/>
          <w:szCs w:val="20"/>
          <w:lang w:val="en-US" w:eastAsia="ja-JP"/>
        </w:rPr>
        <w:t>neighbouring</w:t>
      </w:r>
      <w:proofErr w:type="spellEnd"/>
      <w:r w:rsidR="00870CAE" w:rsidRPr="00A73C99">
        <w:rPr>
          <w:rFonts w:ascii="Arial" w:eastAsia="MS Mincho" w:hAnsi="Arial" w:cs="Arial"/>
          <w:b/>
          <w:bCs/>
          <w:sz w:val="20"/>
          <w:szCs w:val="20"/>
          <w:lang w:val="en-US" w:eastAsia="ja-JP"/>
        </w:rPr>
        <w:t xml:space="preserve"> satellites might not be sufficient for situations where UEs wake up infrequently for data transmission.</w:t>
      </w:r>
    </w:p>
    <w:bookmarkEnd w:id="32"/>
    <w:p w14:paraId="2F44DE8D" w14:textId="7223B394" w:rsidR="00E67D25" w:rsidRPr="00A73C99" w:rsidRDefault="00E67D25" w:rsidP="00A73C99">
      <w:pPr>
        <w:spacing w:after="120" w:line="240" w:lineRule="auto"/>
        <w:ind w:left="2124" w:hanging="2124"/>
        <w:rPr>
          <w:rFonts w:ascii="Arial" w:eastAsia="MS Mincho" w:hAnsi="Arial" w:cs="Arial"/>
          <w:b/>
          <w:bCs/>
          <w:sz w:val="20"/>
          <w:szCs w:val="20"/>
          <w:lang w:val="en-US" w:eastAsia="ja-JP"/>
        </w:rPr>
      </w:pPr>
      <w:r w:rsidRPr="00A73C99">
        <w:rPr>
          <w:rFonts w:ascii="Arial" w:eastAsia="MS Mincho" w:hAnsi="Arial" w:cs="Arial"/>
          <w:b/>
          <w:bCs/>
          <w:sz w:val="20"/>
          <w:szCs w:val="20"/>
          <w:lang w:val="en-US" w:eastAsia="ja-JP"/>
        </w:rPr>
        <w:t xml:space="preserve">Proposal </w:t>
      </w:r>
      <w:r w:rsidR="00E664F2">
        <w:rPr>
          <w:rFonts w:ascii="Arial" w:eastAsia="MS Mincho" w:hAnsi="Arial" w:cs="Arial"/>
          <w:b/>
          <w:bCs/>
          <w:sz w:val="20"/>
          <w:szCs w:val="20"/>
          <w:lang w:val="en-US" w:eastAsia="ja-JP"/>
        </w:rPr>
        <w:t>3</w:t>
      </w:r>
      <w:r w:rsidRPr="00A73C99">
        <w:rPr>
          <w:rFonts w:ascii="Arial" w:eastAsia="MS Mincho" w:hAnsi="Arial" w:cs="Arial"/>
          <w:b/>
          <w:bCs/>
          <w:sz w:val="20"/>
          <w:szCs w:val="20"/>
          <w:lang w:val="en-US" w:eastAsia="ja-JP"/>
        </w:rPr>
        <w:t>:</w:t>
      </w:r>
      <w:r w:rsidR="00A73C99">
        <w:rPr>
          <w:rFonts w:ascii="Arial" w:eastAsia="MS Mincho" w:hAnsi="Arial" w:cs="Arial"/>
          <w:b/>
          <w:bCs/>
          <w:sz w:val="20"/>
          <w:szCs w:val="20"/>
          <w:lang w:val="en-US" w:eastAsia="ja-JP"/>
        </w:rPr>
        <w:tab/>
      </w:r>
      <w:r w:rsidRPr="00A73C99">
        <w:rPr>
          <w:rFonts w:ascii="Arial" w:eastAsia="MS Mincho" w:hAnsi="Arial" w:cs="Arial"/>
          <w:b/>
          <w:bCs/>
          <w:sz w:val="20"/>
          <w:szCs w:val="20"/>
          <w:lang w:val="en-US" w:eastAsia="ja-JP"/>
        </w:rPr>
        <w:t xml:space="preserve">RAN2 to consider providing UEs with a </w:t>
      </w:r>
      <w:r w:rsidR="00870CAE" w:rsidRPr="00A73C99">
        <w:rPr>
          <w:rFonts w:ascii="Arial" w:eastAsia="MS Mincho" w:hAnsi="Arial" w:cs="Arial"/>
          <w:b/>
          <w:bCs/>
          <w:sz w:val="20"/>
          <w:szCs w:val="20"/>
          <w:lang w:val="en-US" w:eastAsia="ja-JP"/>
        </w:rPr>
        <w:t xml:space="preserve">complete set of trajectory parameters of the satellites in the same orbit and in </w:t>
      </w:r>
      <w:proofErr w:type="spellStart"/>
      <w:r w:rsidR="00870CAE" w:rsidRPr="00A73C99">
        <w:rPr>
          <w:rFonts w:ascii="Arial" w:eastAsia="MS Mincho" w:hAnsi="Arial" w:cs="Arial"/>
          <w:b/>
          <w:bCs/>
          <w:sz w:val="20"/>
          <w:szCs w:val="20"/>
          <w:lang w:val="en-US" w:eastAsia="ja-JP"/>
        </w:rPr>
        <w:t>neighbouring</w:t>
      </w:r>
      <w:proofErr w:type="spellEnd"/>
      <w:r w:rsidR="00870CAE" w:rsidRPr="00A73C99">
        <w:rPr>
          <w:rFonts w:ascii="Arial" w:eastAsia="MS Mincho" w:hAnsi="Arial" w:cs="Arial"/>
          <w:b/>
          <w:bCs/>
          <w:sz w:val="20"/>
          <w:szCs w:val="20"/>
          <w:lang w:val="en-US" w:eastAsia="ja-JP"/>
        </w:rPr>
        <w:t xml:space="preserve"> orbits </w:t>
      </w:r>
      <w:proofErr w:type="gramStart"/>
      <w:r w:rsidR="00870CAE" w:rsidRPr="00A73C99">
        <w:rPr>
          <w:rFonts w:ascii="Arial" w:eastAsia="MS Mincho" w:hAnsi="Arial" w:cs="Arial"/>
          <w:b/>
          <w:bCs/>
          <w:sz w:val="20"/>
          <w:szCs w:val="20"/>
          <w:lang w:val="en-US" w:eastAsia="ja-JP"/>
        </w:rPr>
        <w:t>in order to</w:t>
      </w:r>
      <w:proofErr w:type="gramEnd"/>
      <w:r w:rsidR="00870CAE" w:rsidRPr="00A73C99">
        <w:rPr>
          <w:rFonts w:ascii="Arial" w:eastAsia="MS Mincho" w:hAnsi="Arial" w:cs="Arial"/>
          <w:b/>
          <w:bCs/>
          <w:sz w:val="20"/>
          <w:szCs w:val="20"/>
          <w:lang w:val="en-US" w:eastAsia="ja-JP"/>
        </w:rPr>
        <w:t xml:space="preserve"> control the points of time these UEs wake up more accurately.</w:t>
      </w:r>
    </w:p>
    <w:p w14:paraId="3747D9C0" w14:textId="77777777" w:rsidR="00BC4D65" w:rsidRPr="00E67D25" w:rsidRDefault="00BC4D65" w:rsidP="007146B1">
      <w:pPr>
        <w:spacing w:after="120" w:line="240" w:lineRule="auto"/>
        <w:rPr>
          <w:rFonts w:ascii="Arial" w:eastAsia="MS Mincho" w:hAnsi="Arial" w:cs="Arial"/>
          <w:sz w:val="20"/>
          <w:szCs w:val="20"/>
          <w:lang w:val="en-US" w:eastAsia="ja-JP"/>
        </w:rPr>
      </w:pPr>
    </w:p>
    <w:p w14:paraId="2E641FCB" w14:textId="01B26F35" w:rsidR="00BC4D65" w:rsidRPr="00870CAE" w:rsidRDefault="00BC4D65">
      <w:pPr>
        <w:rPr>
          <w:rFonts w:ascii="Arial" w:hAnsi="Arial" w:cs="Arial"/>
          <w:sz w:val="20"/>
          <w:szCs w:val="20"/>
          <w:lang w:val="en-GB" w:eastAsia="ja-JP"/>
        </w:rPr>
      </w:pPr>
    </w:p>
    <w:p w14:paraId="5CF3CE4C" w14:textId="18CB3D9C" w:rsidR="00ED4A05" w:rsidRPr="00662BA6" w:rsidRDefault="00ED4A05" w:rsidP="00C67B6F">
      <w:pPr>
        <w:rPr>
          <w:rFonts w:ascii="Arial" w:hAnsi="Arial" w:cs="Arial"/>
          <w:sz w:val="44"/>
          <w:lang w:val="en-GB" w:eastAsia="ja-JP"/>
        </w:rPr>
      </w:pPr>
      <w:bookmarkStart w:id="33" w:name="_Hlk165996586"/>
      <w:r>
        <w:rPr>
          <w:rFonts w:ascii="Arial" w:hAnsi="Arial" w:cs="Arial"/>
          <w:sz w:val="32"/>
          <w:szCs w:val="32"/>
          <w:lang w:val="en-GB" w:eastAsia="ja-JP"/>
        </w:rPr>
        <w:t>2.</w:t>
      </w:r>
      <w:r w:rsidR="00C67B6F">
        <w:rPr>
          <w:rFonts w:ascii="Arial" w:hAnsi="Arial" w:cs="Arial"/>
          <w:sz w:val="32"/>
          <w:szCs w:val="32"/>
          <w:lang w:val="en-GB" w:eastAsia="ja-JP"/>
        </w:rPr>
        <w:t>4</w:t>
      </w:r>
      <w:r>
        <w:rPr>
          <w:rFonts w:ascii="Arial" w:hAnsi="Arial" w:cs="Arial"/>
          <w:sz w:val="32"/>
          <w:szCs w:val="32"/>
          <w:lang w:val="en-GB" w:eastAsia="ja-JP"/>
        </w:rPr>
        <w:t xml:space="preserve"> </w:t>
      </w:r>
      <w:r w:rsidR="00C67B6F">
        <w:rPr>
          <w:rFonts w:ascii="Arial" w:hAnsi="Arial" w:cs="Arial"/>
          <w:sz w:val="32"/>
          <w:szCs w:val="32"/>
          <w:lang w:val="en-GB" w:eastAsia="ja-JP"/>
        </w:rPr>
        <w:t>A</w:t>
      </w:r>
      <w:r w:rsidR="004C3A88">
        <w:rPr>
          <w:rFonts w:ascii="Arial" w:hAnsi="Arial" w:cs="Arial"/>
          <w:sz w:val="32"/>
          <w:szCs w:val="32"/>
          <w:lang w:val="en-GB" w:eastAsia="ja-JP"/>
        </w:rPr>
        <w:t>nchor satellite</w:t>
      </w:r>
    </w:p>
    <w:bookmarkEnd w:id="33"/>
    <w:p w14:paraId="3DD118B2" w14:textId="4B119D54" w:rsidR="004A7FF4" w:rsidRDefault="004C3A88" w:rsidP="00E27270">
      <w:pPr>
        <w:spacing w:after="120" w:line="240" w:lineRule="auto"/>
        <w:rPr>
          <w:rFonts w:ascii="Arial" w:eastAsia="MS Mincho" w:hAnsi="Arial" w:cs="Arial"/>
          <w:sz w:val="20"/>
          <w:szCs w:val="20"/>
          <w:lang w:val="en-US" w:eastAsia="ja-JP"/>
        </w:rPr>
      </w:pPr>
      <w:r>
        <w:rPr>
          <w:rFonts w:ascii="Arial" w:eastAsia="MS Mincho" w:hAnsi="Arial" w:cs="Arial"/>
          <w:sz w:val="20"/>
          <w:szCs w:val="20"/>
          <w:lang w:val="en-US" w:eastAsia="ja-JP"/>
        </w:rPr>
        <w:t xml:space="preserve">OPPO mentioned the potential need for an anchor </w:t>
      </w:r>
      <w:proofErr w:type="spellStart"/>
      <w:r>
        <w:rPr>
          <w:rFonts w:ascii="Arial" w:eastAsia="MS Mincho" w:hAnsi="Arial" w:cs="Arial"/>
          <w:sz w:val="20"/>
          <w:szCs w:val="20"/>
          <w:lang w:val="en-US" w:eastAsia="ja-JP"/>
        </w:rPr>
        <w:t>eNB</w:t>
      </w:r>
      <w:proofErr w:type="spellEnd"/>
      <w:r>
        <w:rPr>
          <w:rFonts w:ascii="Arial" w:eastAsia="MS Mincho" w:hAnsi="Arial" w:cs="Arial"/>
          <w:sz w:val="20"/>
          <w:szCs w:val="20"/>
          <w:lang w:val="en-US" w:eastAsia="ja-JP"/>
        </w:rPr>
        <w:t xml:space="preserve">/satellite in its </w:t>
      </w:r>
      <w:proofErr w:type="spellStart"/>
      <w:r>
        <w:rPr>
          <w:rFonts w:ascii="Arial" w:eastAsia="MS Mincho" w:hAnsi="Arial" w:cs="Arial"/>
          <w:sz w:val="20"/>
          <w:szCs w:val="20"/>
          <w:lang w:val="en-US" w:eastAsia="ja-JP"/>
        </w:rPr>
        <w:t>Tdoc</w:t>
      </w:r>
      <w:proofErr w:type="spellEnd"/>
      <w:r>
        <w:rPr>
          <w:rFonts w:ascii="Arial" w:eastAsia="MS Mincho" w:hAnsi="Arial" w:cs="Arial"/>
          <w:sz w:val="20"/>
          <w:szCs w:val="20"/>
          <w:lang w:val="en-US" w:eastAsia="ja-JP"/>
        </w:rPr>
        <w:t xml:space="preserve"> </w:t>
      </w:r>
      <w:bookmarkStart w:id="34" w:name="_Hlk165998796"/>
      <w:r w:rsidRPr="004C3A88">
        <w:rPr>
          <w:rFonts w:ascii="Arial" w:eastAsia="MS Mincho" w:hAnsi="Arial" w:cs="Arial"/>
          <w:sz w:val="20"/>
          <w:szCs w:val="20"/>
          <w:lang w:val="en-US" w:eastAsia="ja-JP"/>
        </w:rPr>
        <w:t>R2-2402193</w:t>
      </w:r>
      <w:bookmarkEnd w:id="34"/>
      <w:r w:rsidR="00F26A3E">
        <w:rPr>
          <w:rFonts w:ascii="Arial" w:eastAsia="MS Mincho" w:hAnsi="Arial" w:cs="Arial"/>
          <w:sz w:val="20"/>
          <w:szCs w:val="20"/>
          <w:lang w:val="en-US" w:eastAsia="ja-JP"/>
        </w:rPr>
        <w:t xml:space="preserve"> [2]</w:t>
      </w:r>
      <w:r>
        <w:rPr>
          <w:rFonts w:ascii="Arial" w:eastAsia="MS Mincho" w:hAnsi="Arial" w:cs="Arial"/>
          <w:sz w:val="20"/>
          <w:szCs w:val="20"/>
          <w:lang w:val="en-US" w:eastAsia="ja-JP"/>
        </w:rPr>
        <w:t xml:space="preserve">. That anchor </w:t>
      </w:r>
      <w:proofErr w:type="spellStart"/>
      <w:r>
        <w:rPr>
          <w:rFonts w:ascii="Arial" w:eastAsia="MS Mincho" w:hAnsi="Arial" w:cs="Arial"/>
          <w:sz w:val="20"/>
          <w:szCs w:val="20"/>
          <w:lang w:val="en-US" w:eastAsia="ja-JP"/>
        </w:rPr>
        <w:t>eNB</w:t>
      </w:r>
      <w:proofErr w:type="spellEnd"/>
      <w:r>
        <w:rPr>
          <w:rFonts w:ascii="Arial" w:eastAsia="MS Mincho" w:hAnsi="Arial" w:cs="Arial"/>
          <w:sz w:val="20"/>
          <w:szCs w:val="20"/>
          <w:lang w:val="en-US" w:eastAsia="ja-JP"/>
        </w:rPr>
        <w:t xml:space="preserve"> would keep UE’s context stored. In the absence of interface X2 in an NTN environment data transmission to other </w:t>
      </w:r>
      <w:proofErr w:type="spellStart"/>
      <w:r>
        <w:rPr>
          <w:rFonts w:ascii="Arial" w:eastAsia="MS Mincho" w:hAnsi="Arial" w:cs="Arial"/>
          <w:sz w:val="20"/>
          <w:szCs w:val="20"/>
          <w:lang w:val="en-US" w:eastAsia="ja-JP"/>
        </w:rPr>
        <w:t>eNBs</w:t>
      </w:r>
      <w:proofErr w:type="spellEnd"/>
      <w:r>
        <w:rPr>
          <w:rFonts w:ascii="Arial" w:eastAsia="MS Mincho" w:hAnsi="Arial" w:cs="Arial"/>
          <w:sz w:val="20"/>
          <w:szCs w:val="20"/>
          <w:lang w:val="en-US" w:eastAsia="ja-JP"/>
        </w:rPr>
        <w:t xml:space="preserve">/satellite would be disabled due the missing feasibility for verifying UE’s context in the absence of interface X2 between the </w:t>
      </w:r>
      <w:proofErr w:type="spellStart"/>
      <w:r>
        <w:rPr>
          <w:rFonts w:ascii="Arial" w:eastAsia="MS Mincho" w:hAnsi="Arial" w:cs="Arial"/>
          <w:sz w:val="20"/>
          <w:szCs w:val="20"/>
          <w:lang w:val="en-US" w:eastAsia="ja-JP"/>
        </w:rPr>
        <w:t>eNBs</w:t>
      </w:r>
      <w:proofErr w:type="spellEnd"/>
      <w:r>
        <w:rPr>
          <w:rFonts w:ascii="Arial" w:eastAsia="MS Mincho" w:hAnsi="Arial" w:cs="Arial"/>
          <w:sz w:val="20"/>
          <w:szCs w:val="20"/>
          <w:lang w:val="en-US" w:eastAsia="ja-JP"/>
        </w:rPr>
        <w:t xml:space="preserve">/satellites (in the </w:t>
      </w:r>
      <w:r w:rsidR="00A73C99">
        <w:rPr>
          <w:rFonts w:ascii="Arial" w:eastAsia="MS Mincho" w:hAnsi="Arial" w:cs="Arial"/>
          <w:sz w:val="20"/>
          <w:szCs w:val="20"/>
          <w:lang w:val="en-US" w:eastAsia="ja-JP"/>
        </w:rPr>
        <w:t xml:space="preserve">parallel </w:t>
      </w:r>
      <w:r>
        <w:rPr>
          <w:rFonts w:ascii="Arial" w:eastAsia="MS Mincho" w:hAnsi="Arial" w:cs="Arial"/>
          <w:sz w:val="20"/>
          <w:szCs w:val="20"/>
          <w:lang w:val="en-US" w:eastAsia="ja-JP"/>
        </w:rPr>
        <w:t>absence of ISLs between them). That would be equivalent to an even longer latency for data and metadata provision to the UE or from the UE and should therefore be prevented.</w:t>
      </w:r>
    </w:p>
    <w:p w14:paraId="64A3A922" w14:textId="351DE81E" w:rsidR="004C3A88" w:rsidRPr="00A73C99" w:rsidRDefault="004C3A88" w:rsidP="00A73C99">
      <w:pPr>
        <w:spacing w:after="120" w:line="240" w:lineRule="auto"/>
        <w:ind w:left="2124" w:hanging="2124"/>
        <w:rPr>
          <w:rFonts w:ascii="Arial" w:eastAsia="MS Mincho" w:hAnsi="Arial" w:cs="Arial"/>
          <w:b/>
          <w:bCs/>
          <w:sz w:val="20"/>
          <w:szCs w:val="20"/>
          <w:lang w:val="en-US" w:eastAsia="ja-JP"/>
        </w:rPr>
      </w:pPr>
      <w:r w:rsidRPr="00A73C99">
        <w:rPr>
          <w:rFonts w:ascii="Arial" w:eastAsia="MS Mincho" w:hAnsi="Arial" w:cs="Arial"/>
          <w:b/>
          <w:bCs/>
          <w:sz w:val="20"/>
          <w:szCs w:val="20"/>
          <w:lang w:val="en-US" w:eastAsia="ja-JP"/>
        </w:rPr>
        <w:t xml:space="preserve">Observation </w:t>
      </w:r>
      <w:r w:rsidR="00E664F2">
        <w:rPr>
          <w:rFonts w:ascii="Arial" w:eastAsia="MS Mincho" w:hAnsi="Arial" w:cs="Arial"/>
          <w:b/>
          <w:bCs/>
          <w:sz w:val="20"/>
          <w:szCs w:val="20"/>
          <w:lang w:val="en-US" w:eastAsia="ja-JP"/>
        </w:rPr>
        <w:t>4</w:t>
      </w:r>
      <w:r w:rsidRPr="00A73C99">
        <w:rPr>
          <w:rFonts w:ascii="Arial" w:eastAsia="MS Mincho" w:hAnsi="Arial" w:cs="Arial"/>
          <w:b/>
          <w:bCs/>
          <w:sz w:val="20"/>
          <w:szCs w:val="20"/>
          <w:lang w:val="en-US" w:eastAsia="ja-JP"/>
        </w:rPr>
        <w:t>:</w:t>
      </w:r>
      <w:r w:rsidR="00A73C99">
        <w:rPr>
          <w:rFonts w:ascii="Arial" w:eastAsia="MS Mincho" w:hAnsi="Arial" w:cs="Arial"/>
          <w:b/>
          <w:bCs/>
          <w:sz w:val="20"/>
          <w:szCs w:val="20"/>
          <w:lang w:val="en-US" w:eastAsia="ja-JP"/>
        </w:rPr>
        <w:tab/>
        <w:t xml:space="preserve">Due to a missing inter-satellite </w:t>
      </w:r>
      <w:proofErr w:type="gramStart"/>
      <w:r w:rsidR="00A73C99">
        <w:rPr>
          <w:rFonts w:ascii="Arial" w:eastAsia="MS Mincho" w:hAnsi="Arial" w:cs="Arial"/>
          <w:b/>
          <w:bCs/>
          <w:sz w:val="20"/>
          <w:szCs w:val="20"/>
          <w:lang w:val="en-US" w:eastAsia="ja-JP"/>
        </w:rPr>
        <w:t>interface</w:t>
      </w:r>
      <w:proofErr w:type="gramEnd"/>
      <w:r w:rsidR="00A73C99">
        <w:rPr>
          <w:rFonts w:ascii="Arial" w:eastAsia="MS Mincho" w:hAnsi="Arial" w:cs="Arial"/>
          <w:b/>
          <w:bCs/>
          <w:sz w:val="20"/>
          <w:szCs w:val="20"/>
          <w:lang w:val="en-US" w:eastAsia="ja-JP"/>
        </w:rPr>
        <w:t xml:space="preserve"> </w:t>
      </w:r>
      <w:r w:rsidRPr="00A73C99">
        <w:rPr>
          <w:rFonts w:ascii="Arial" w:eastAsia="MS Mincho" w:hAnsi="Arial" w:cs="Arial"/>
          <w:b/>
          <w:bCs/>
          <w:sz w:val="20"/>
          <w:szCs w:val="20"/>
          <w:lang w:val="en-US" w:eastAsia="ja-JP"/>
        </w:rPr>
        <w:t xml:space="preserve">there might be a need for anchor </w:t>
      </w:r>
      <w:proofErr w:type="spellStart"/>
      <w:r w:rsidRPr="00A73C99">
        <w:rPr>
          <w:rFonts w:ascii="Arial" w:eastAsia="MS Mincho" w:hAnsi="Arial" w:cs="Arial"/>
          <w:b/>
          <w:bCs/>
          <w:sz w:val="20"/>
          <w:szCs w:val="20"/>
          <w:lang w:val="en-US" w:eastAsia="ja-JP"/>
        </w:rPr>
        <w:t>eNBs</w:t>
      </w:r>
      <w:proofErr w:type="spellEnd"/>
      <w:r w:rsidRPr="00A73C99">
        <w:rPr>
          <w:rFonts w:ascii="Arial" w:eastAsia="MS Mincho" w:hAnsi="Arial" w:cs="Arial"/>
          <w:b/>
          <w:bCs/>
          <w:sz w:val="20"/>
          <w:szCs w:val="20"/>
          <w:lang w:val="en-US" w:eastAsia="ja-JP"/>
        </w:rPr>
        <w:t xml:space="preserve">/satellites. Since such a need </w:t>
      </w:r>
      <w:r w:rsidR="00A73C99" w:rsidRPr="00A73C99">
        <w:rPr>
          <w:rFonts w:ascii="Arial" w:eastAsia="MS Mincho" w:hAnsi="Arial" w:cs="Arial"/>
          <w:b/>
          <w:bCs/>
          <w:sz w:val="20"/>
          <w:szCs w:val="20"/>
          <w:lang w:val="en-US" w:eastAsia="ja-JP"/>
        </w:rPr>
        <w:t xml:space="preserve">would be detrimental </w:t>
      </w:r>
      <w:r w:rsidR="00A73C99">
        <w:rPr>
          <w:rFonts w:ascii="Arial" w:eastAsia="MS Mincho" w:hAnsi="Arial" w:cs="Arial"/>
          <w:b/>
          <w:bCs/>
          <w:sz w:val="20"/>
          <w:szCs w:val="20"/>
          <w:lang w:val="en-US" w:eastAsia="ja-JP"/>
        </w:rPr>
        <w:t>as far</w:t>
      </w:r>
      <w:r w:rsidR="00A73C99" w:rsidRPr="00A73C99">
        <w:rPr>
          <w:rFonts w:ascii="Arial" w:eastAsia="MS Mincho" w:hAnsi="Arial" w:cs="Arial"/>
          <w:b/>
          <w:bCs/>
          <w:sz w:val="20"/>
          <w:szCs w:val="20"/>
          <w:lang w:val="en-US" w:eastAsia="ja-JP"/>
        </w:rPr>
        <w:t xml:space="preserve"> latency</w:t>
      </w:r>
      <w:r w:rsidR="00A73C99">
        <w:rPr>
          <w:rFonts w:ascii="Arial" w:eastAsia="MS Mincho" w:hAnsi="Arial" w:cs="Arial"/>
          <w:b/>
          <w:bCs/>
          <w:sz w:val="20"/>
          <w:szCs w:val="20"/>
          <w:lang w:val="en-US" w:eastAsia="ja-JP"/>
        </w:rPr>
        <w:t xml:space="preserve"> is concerned</w:t>
      </w:r>
      <w:r w:rsidR="00A73C99" w:rsidRPr="00A73C99">
        <w:rPr>
          <w:rFonts w:ascii="Arial" w:eastAsia="MS Mincho" w:hAnsi="Arial" w:cs="Arial"/>
          <w:b/>
          <w:bCs/>
          <w:sz w:val="20"/>
          <w:szCs w:val="20"/>
          <w:lang w:val="en-US" w:eastAsia="ja-JP"/>
        </w:rPr>
        <w:t>, that need should be prevented, if anyhow possible.</w:t>
      </w:r>
    </w:p>
    <w:p w14:paraId="29002B4E" w14:textId="648B615B" w:rsidR="00A73C99" w:rsidRPr="00A73C99" w:rsidRDefault="00A73C99" w:rsidP="00A73C99">
      <w:pPr>
        <w:spacing w:after="120" w:line="240" w:lineRule="auto"/>
        <w:ind w:left="2124" w:hanging="2124"/>
        <w:rPr>
          <w:rFonts w:ascii="Arial" w:eastAsia="MS Mincho" w:hAnsi="Arial" w:cs="Arial"/>
          <w:b/>
          <w:bCs/>
          <w:sz w:val="20"/>
          <w:szCs w:val="20"/>
          <w:lang w:val="en-US" w:eastAsia="ja-JP"/>
        </w:rPr>
      </w:pPr>
      <w:r w:rsidRPr="00A73C99">
        <w:rPr>
          <w:rFonts w:ascii="Arial" w:eastAsia="MS Mincho" w:hAnsi="Arial" w:cs="Arial"/>
          <w:b/>
          <w:bCs/>
          <w:sz w:val="20"/>
          <w:szCs w:val="20"/>
          <w:lang w:val="en-US" w:eastAsia="ja-JP"/>
        </w:rPr>
        <w:t xml:space="preserve">Proposal </w:t>
      </w:r>
      <w:r w:rsidR="00E664F2">
        <w:rPr>
          <w:rFonts w:ascii="Arial" w:eastAsia="MS Mincho" w:hAnsi="Arial" w:cs="Arial"/>
          <w:b/>
          <w:bCs/>
          <w:sz w:val="20"/>
          <w:szCs w:val="20"/>
          <w:lang w:val="en-US" w:eastAsia="ja-JP"/>
        </w:rPr>
        <w:t>4</w:t>
      </w:r>
      <w:r w:rsidRPr="00A73C99">
        <w:rPr>
          <w:rFonts w:ascii="Arial" w:eastAsia="MS Mincho" w:hAnsi="Arial" w:cs="Arial"/>
          <w:b/>
          <w:bCs/>
          <w:sz w:val="20"/>
          <w:szCs w:val="20"/>
          <w:lang w:val="en-US" w:eastAsia="ja-JP"/>
        </w:rPr>
        <w:t>:</w:t>
      </w:r>
      <w:r>
        <w:rPr>
          <w:rFonts w:ascii="Arial" w:eastAsia="MS Mincho" w:hAnsi="Arial" w:cs="Arial"/>
          <w:b/>
          <w:bCs/>
          <w:sz w:val="20"/>
          <w:szCs w:val="20"/>
          <w:lang w:val="en-US" w:eastAsia="ja-JP"/>
        </w:rPr>
        <w:tab/>
      </w:r>
      <w:r w:rsidRPr="00A73C99">
        <w:rPr>
          <w:rFonts w:ascii="Arial" w:eastAsia="MS Mincho" w:hAnsi="Arial" w:cs="Arial"/>
          <w:b/>
          <w:bCs/>
          <w:sz w:val="20"/>
          <w:szCs w:val="20"/>
          <w:lang w:val="en-US" w:eastAsia="ja-JP"/>
        </w:rPr>
        <w:t>RAN2 to put emphasis on S&amp;F solutions that restrict latency to the unavoidable.</w:t>
      </w:r>
    </w:p>
    <w:p w14:paraId="3CAD94AA" w14:textId="77777777" w:rsidR="004C3A88" w:rsidRDefault="004C3A88" w:rsidP="00E27270">
      <w:pPr>
        <w:spacing w:after="120" w:line="240" w:lineRule="auto"/>
        <w:rPr>
          <w:rFonts w:ascii="Arial" w:eastAsia="MS Mincho" w:hAnsi="Arial" w:cs="Arial"/>
          <w:sz w:val="20"/>
          <w:szCs w:val="20"/>
          <w:lang w:val="en-US" w:eastAsia="ja-JP"/>
        </w:rPr>
      </w:pPr>
    </w:p>
    <w:p w14:paraId="41093461" w14:textId="77777777" w:rsidR="00A73C99" w:rsidRPr="004C3A88" w:rsidRDefault="00A73C99" w:rsidP="00E27270">
      <w:pPr>
        <w:spacing w:after="120" w:line="240" w:lineRule="auto"/>
        <w:rPr>
          <w:rFonts w:ascii="Arial" w:eastAsia="MS Mincho" w:hAnsi="Arial" w:cs="Arial"/>
          <w:sz w:val="20"/>
          <w:szCs w:val="20"/>
          <w:lang w:val="en-US" w:eastAsia="ja-JP"/>
        </w:rPr>
      </w:pPr>
    </w:p>
    <w:bookmarkEnd w:id="30"/>
    <w:bookmarkEnd w:id="31"/>
    <w:p w14:paraId="5E67219D" w14:textId="4B97A453" w:rsidR="00A73C99" w:rsidRPr="00662BA6" w:rsidRDefault="00A73C99" w:rsidP="00C67B6F">
      <w:pPr>
        <w:ind w:left="567" w:hanging="567"/>
        <w:rPr>
          <w:rFonts w:ascii="Arial" w:hAnsi="Arial" w:cs="Arial"/>
          <w:sz w:val="44"/>
          <w:lang w:val="en-GB" w:eastAsia="ja-JP"/>
        </w:rPr>
      </w:pPr>
      <w:r>
        <w:rPr>
          <w:rFonts w:ascii="Arial" w:hAnsi="Arial" w:cs="Arial"/>
          <w:sz w:val="32"/>
          <w:szCs w:val="32"/>
          <w:lang w:val="en-GB" w:eastAsia="ja-JP"/>
        </w:rPr>
        <w:t>2.</w:t>
      </w:r>
      <w:r w:rsidR="00C67B6F">
        <w:rPr>
          <w:rFonts w:ascii="Arial" w:hAnsi="Arial" w:cs="Arial"/>
          <w:sz w:val="32"/>
          <w:szCs w:val="32"/>
          <w:lang w:val="en-GB" w:eastAsia="ja-JP"/>
        </w:rPr>
        <w:t>5</w:t>
      </w:r>
      <w:r>
        <w:rPr>
          <w:rFonts w:ascii="Arial" w:hAnsi="Arial" w:cs="Arial"/>
          <w:sz w:val="32"/>
          <w:szCs w:val="32"/>
          <w:lang w:val="en-GB" w:eastAsia="ja-JP"/>
        </w:rPr>
        <w:t xml:space="preserve"> </w:t>
      </w:r>
      <w:r w:rsidR="00416E72">
        <w:rPr>
          <w:rFonts w:ascii="Arial" w:hAnsi="Arial" w:cs="Arial"/>
          <w:sz w:val="32"/>
          <w:szCs w:val="32"/>
          <w:lang w:val="en-GB" w:eastAsia="ja-JP"/>
        </w:rPr>
        <w:t xml:space="preserve">Data storage onboard S&amp;F-enabled </w:t>
      </w:r>
      <w:proofErr w:type="spellStart"/>
      <w:r w:rsidR="00416E72">
        <w:rPr>
          <w:rFonts w:ascii="Arial" w:hAnsi="Arial" w:cs="Arial"/>
          <w:sz w:val="32"/>
          <w:szCs w:val="32"/>
          <w:lang w:val="en-GB" w:eastAsia="ja-JP"/>
        </w:rPr>
        <w:t>eNBs</w:t>
      </w:r>
      <w:proofErr w:type="spellEnd"/>
      <w:r w:rsidR="00416E72">
        <w:rPr>
          <w:rFonts w:ascii="Arial" w:hAnsi="Arial" w:cs="Arial"/>
          <w:sz w:val="32"/>
          <w:szCs w:val="32"/>
          <w:lang w:val="en-GB" w:eastAsia="ja-JP"/>
        </w:rPr>
        <w:t>/satellites, data integrity</w:t>
      </w:r>
    </w:p>
    <w:p w14:paraId="0D4A8ABB" w14:textId="3EEB0648" w:rsidR="002A4789" w:rsidRDefault="00416E72">
      <w:pPr>
        <w:rPr>
          <w:rFonts w:ascii="Arial" w:eastAsia="MS Mincho" w:hAnsi="Arial" w:cs="Times New Roman"/>
          <w:sz w:val="20"/>
          <w:szCs w:val="10"/>
          <w:lang w:val="en-GB" w:eastAsia="ja-JP"/>
        </w:rPr>
      </w:pPr>
      <w:r>
        <w:rPr>
          <w:rFonts w:ascii="Arial" w:eastAsia="MS Mincho" w:hAnsi="Arial" w:cs="Times New Roman"/>
          <w:sz w:val="20"/>
          <w:szCs w:val="10"/>
          <w:lang w:val="en-GB" w:eastAsia="ja-JP"/>
        </w:rPr>
        <w:t xml:space="preserve">Onboard the </w:t>
      </w:r>
      <w:proofErr w:type="spellStart"/>
      <w:r>
        <w:rPr>
          <w:rFonts w:ascii="Arial" w:eastAsia="MS Mincho" w:hAnsi="Arial" w:cs="Times New Roman"/>
          <w:sz w:val="20"/>
          <w:szCs w:val="10"/>
          <w:lang w:val="en-GB" w:eastAsia="ja-JP"/>
        </w:rPr>
        <w:t>eNBs</w:t>
      </w:r>
      <w:proofErr w:type="spellEnd"/>
      <w:r>
        <w:rPr>
          <w:rFonts w:ascii="Arial" w:eastAsia="MS Mincho" w:hAnsi="Arial" w:cs="Times New Roman"/>
          <w:sz w:val="20"/>
          <w:szCs w:val="10"/>
          <w:lang w:val="en-GB" w:eastAsia="ja-JP"/>
        </w:rPr>
        <w:t xml:space="preserve">/satellites data should only be stored for the unavoidable </w:t>
      </w:r>
      <w:proofErr w:type="gramStart"/>
      <w:r>
        <w:rPr>
          <w:rFonts w:ascii="Arial" w:eastAsia="MS Mincho" w:hAnsi="Arial" w:cs="Times New Roman"/>
          <w:sz w:val="20"/>
          <w:szCs w:val="10"/>
          <w:lang w:val="en-GB" w:eastAsia="ja-JP"/>
        </w:rPr>
        <w:t>time period</w:t>
      </w:r>
      <w:proofErr w:type="gramEnd"/>
      <w:r>
        <w:rPr>
          <w:rFonts w:ascii="Arial" w:eastAsia="MS Mincho" w:hAnsi="Arial" w:cs="Times New Roman"/>
          <w:sz w:val="20"/>
          <w:szCs w:val="10"/>
          <w:lang w:val="en-GB" w:eastAsia="ja-JP"/>
        </w:rPr>
        <w:t xml:space="preserve">, i.e. until the feeder or service link is resumed. No strategy should be applicable from network or UE side that envisages e.g. the collection of data on board the </w:t>
      </w:r>
      <w:proofErr w:type="spellStart"/>
      <w:r>
        <w:rPr>
          <w:rFonts w:ascii="Arial" w:eastAsia="MS Mincho" w:hAnsi="Arial" w:cs="Times New Roman"/>
          <w:sz w:val="20"/>
          <w:szCs w:val="10"/>
          <w:lang w:val="en-GB" w:eastAsia="ja-JP"/>
        </w:rPr>
        <w:t>eNB</w:t>
      </w:r>
      <w:proofErr w:type="spellEnd"/>
      <w:r>
        <w:rPr>
          <w:rFonts w:ascii="Arial" w:eastAsia="MS Mincho" w:hAnsi="Arial" w:cs="Times New Roman"/>
          <w:sz w:val="20"/>
          <w:szCs w:val="10"/>
          <w:lang w:val="en-GB" w:eastAsia="ja-JP"/>
        </w:rPr>
        <w:t xml:space="preserve">/satellite </w:t>
      </w:r>
      <w:proofErr w:type="gramStart"/>
      <w:r>
        <w:rPr>
          <w:rFonts w:ascii="Arial" w:eastAsia="MS Mincho" w:hAnsi="Arial" w:cs="Times New Roman"/>
          <w:sz w:val="20"/>
          <w:szCs w:val="10"/>
          <w:lang w:val="en-GB" w:eastAsia="ja-JP"/>
        </w:rPr>
        <w:t>in order to</w:t>
      </w:r>
      <w:proofErr w:type="gramEnd"/>
      <w:r>
        <w:rPr>
          <w:rFonts w:ascii="Arial" w:eastAsia="MS Mincho" w:hAnsi="Arial" w:cs="Times New Roman"/>
          <w:sz w:val="20"/>
          <w:szCs w:val="10"/>
          <w:lang w:val="en-GB" w:eastAsia="ja-JP"/>
        </w:rPr>
        <w:t xml:space="preserve"> e.g. complete a set of data. Assuring data integrity is a task of higher protocol stacks. </w:t>
      </w:r>
    </w:p>
    <w:p w14:paraId="58C2F760" w14:textId="533B51FD" w:rsidR="00416E72" w:rsidRPr="008B027B" w:rsidRDefault="00416E72" w:rsidP="00416E72">
      <w:pPr>
        <w:ind w:left="2124" w:hanging="2124"/>
        <w:rPr>
          <w:rFonts w:ascii="Arial" w:eastAsia="MS Mincho" w:hAnsi="Arial" w:cs="Times New Roman"/>
          <w:b/>
          <w:bCs/>
          <w:sz w:val="20"/>
          <w:szCs w:val="10"/>
          <w:lang w:val="en-GB" w:eastAsia="ja-JP"/>
        </w:rPr>
      </w:pPr>
      <w:r w:rsidRPr="008B027B">
        <w:rPr>
          <w:rFonts w:ascii="Arial" w:eastAsia="MS Mincho" w:hAnsi="Arial" w:cs="Times New Roman"/>
          <w:b/>
          <w:bCs/>
          <w:sz w:val="20"/>
          <w:szCs w:val="10"/>
          <w:lang w:val="en-GB" w:eastAsia="ja-JP"/>
        </w:rPr>
        <w:t xml:space="preserve">Observation </w:t>
      </w:r>
      <w:r w:rsidR="00E664F2">
        <w:rPr>
          <w:rFonts w:ascii="Arial" w:eastAsia="MS Mincho" w:hAnsi="Arial" w:cs="Times New Roman"/>
          <w:b/>
          <w:bCs/>
          <w:sz w:val="20"/>
          <w:szCs w:val="10"/>
          <w:lang w:val="en-GB" w:eastAsia="ja-JP"/>
        </w:rPr>
        <w:t>5</w:t>
      </w:r>
      <w:r w:rsidRPr="008B027B">
        <w:rPr>
          <w:rFonts w:ascii="Arial" w:eastAsia="MS Mincho" w:hAnsi="Arial" w:cs="Times New Roman"/>
          <w:b/>
          <w:bCs/>
          <w:sz w:val="20"/>
          <w:szCs w:val="10"/>
          <w:lang w:val="en-GB" w:eastAsia="ja-JP"/>
        </w:rPr>
        <w:t>:</w:t>
      </w:r>
      <w:r w:rsidRPr="008B027B">
        <w:rPr>
          <w:rFonts w:ascii="Arial" w:eastAsia="MS Mincho" w:hAnsi="Arial" w:cs="Times New Roman"/>
          <w:b/>
          <w:bCs/>
          <w:sz w:val="20"/>
          <w:szCs w:val="10"/>
          <w:lang w:val="en-GB" w:eastAsia="ja-JP"/>
        </w:rPr>
        <w:tab/>
        <w:t xml:space="preserve">S&amp;F-enabled </w:t>
      </w:r>
      <w:proofErr w:type="spellStart"/>
      <w:r w:rsidRPr="008B027B">
        <w:rPr>
          <w:rFonts w:ascii="Arial" w:eastAsia="MS Mincho" w:hAnsi="Arial" w:cs="Times New Roman"/>
          <w:b/>
          <w:bCs/>
          <w:sz w:val="20"/>
          <w:szCs w:val="10"/>
          <w:lang w:val="en-GB" w:eastAsia="ja-JP"/>
        </w:rPr>
        <w:t>eNBs</w:t>
      </w:r>
      <w:proofErr w:type="spellEnd"/>
      <w:r w:rsidRPr="008B027B">
        <w:rPr>
          <w:rFonts w:ascii="Arial" w:eastAsia="MS Mincho" w:hAnsi="Arial" w:cs="Times New Roman"/>
          <w:b/>
          <w:bCs/>
          <w:sz w:val="20"/>
          <w:szCs w:val="10"/>
          <w:lang w:val="en-GB" w:eastAsia="ja-JP"/>
        </w:rPr>
        <w:t xml:space="preserve">/satellites </w:t>
      </w:r>
      <w:r w:rsidR="00AC49FB">
        <w:rPr>
          <w:rFonts w:ascii="Arial" w:eastAsia="MS Mincho" w:hAnsi="Arial" w:cs="Times New Roman"/>
          <w:b/>
          <w:bCs/>
          <w:sz w:val="20"/>
          <w:szCs w:val="10"/>
          <w:lang w:val="en-GB" w:eastAsia="ja-JP"/>
        </w:rPr>
        <w:t xml:space="preserve">should </w:t>
      </w:r>
      <w:r w:rsidRPr="008B027B">
        <w:rPr>
          <w:rFonts w:ascii="Arial" w:eastAsia="MS Mincho" w:hAnsi="Arial" w:cs="Times New Roman"/>
          <w:b/>
          <w:bCs/>
          <w:sz w:val="20"/>
          <w:szCs w:val="10"/>
          <w:lang w:val="en-GB" w:eastAsia="ja-JP"/>
        </w:rPr>
        <w:t>provide the stored data as soon as possible, e.g. when the feeder or service link is resumed.</w:t>
      </w:r>
    </w:p>
    <w:p w14:paraId="07690634" w14:textId="7CA792D2" w:rsidR="008B027B" w:rsidRPr="008B027B" w:rsidRDefault="00416E72" w:rsidP="00416E72">
      <w:pPr>
        <w:ind w:left="2124" w:hanging="2124"/>
        <w:rPr>
          <w:rFonts w:ascii="Arial" w:eastAsia="MS Mincho" w:hAnsi="Arial" w:cs="Times New Roman"/>
          <w:b/>
          <w:bCs/>
          <w:sz w:val="20"/>
          <w:szCs w:val="10"/>
          <w:lang w:val="en-GB" w:eastAsia="ja-JP"/>
        </w:rPr>
      </w:pPr>
      <w:r w:rsidRPr="008B027B">
        <w:rPr>
          <w:rFonts w:ascii="Arial" w:eastAsia="MS Mincho" w:hAnsi="Arial" w:cs="Times New Roman"/>
          <w:b/>
          <w:bCs/>
          <w:sz w:val="20"/>
          <w:szCs w:val="10"/>
          <w:lang w:val="en-GB" w:eastAsia="ja-JP"/>
        </w:rPr>
        <w:t xml:space="preserve">Proposal </w:t>
      </w:r>
      <w:r w:rsidR="00E664F2">
        <w:rPr>
          <w:rFonts w:ascii="Arial" w:eastAsia="MS Mincho" w:hAnsi="Arial" w:cs="Times New Roman"/>
          <w:b/>
          <w:bCs/>
          <w:sz w:val="20"/>
          <w:szCs w:val="10"/>
          <w:lang w:val="en-GB" w:eastAsia="ja-JP"/>
        </w:rPr>
        <w:t>5</w:t>
      </w:r>
      <w:r w:rsidRPr="008B027B">
        <w:rPr>
          <w:rFonts w:ascii="Arial" w:eastAsia="MS Mincho" w:hAnsi="Arial" w:cs="Times New Roman"/>
          <w:b/>
          <w:bCs/>
          <w:sz w:val="20"/>
          <w:szCs w:val="10"/>
          <w:lang w:val="en-GB" w:eastAsia="ja-JP"/>
        </w:rPr>
        <w:t>:</w:t>
      </w:r>
      <w:r w:rsidRPr="008B027B">
        <w:rPr>
          <w:rFonts w:ascii="Arial" w:eastAsia="MS Mincho" w:hAnsi="Arial" w:cs="Times New Roman"/>
          <w:b/>
          <w:bCs/>
          <w:sz w:val="20"/>
          <w:szCs w:val="10"/>
          <w:lang w:val="en-GB" w:eastAsia="ja-JP"/>
        </w:rPr>
        <w:tab/>
        <w:t>RAN</w:t>
      </w:r>
      <w:r w:rsidR="008B027B" w:rsidRPr="008B027B">
        <w:rPr>
          <w:rFonts w:ascii="Arial" w:eastAsia="MS Mincho" w:hAnsi="Arial" w:cs="Times New Roman"/>
          <w:b/>
          <w:bCs/>
          <w:sz w:val="20"/>
          <w:szCs w:val="10"/>
          <w:lang w:val="en-GB" w:eastAsia="ja-JP"/>
        </w:rPr>
        <w:t>2 not to enable storage of data onboard S&amp;F-enabled satellites that exceeds the unavoidable amount of time.</w:t>
      </w:r>
    </w:p>
    <w:p w14:paraId="774A2103" w14:textId="1165BF4F" w:rsidR="00416E72" w:rsidRDefault="008B027B" w:rsidP="00416E72">
      <w:pPr>
        <w:ind w:left="2124" w:hanging="2124"/>
        <w:rPr>
          <w:rFonts w:ascii="Arial" w:eastAsia="MS Mincho" w:hAnsi="Arial" w:cs="Times New Roman"/>
          <w:sz w:val="20"/>
          <w:szCs w:val="10"/>
          <w:lang w:val="en-GB" w:eastAsia="ja-JP"/>
        </w:rPr>
      </w:pPr>
      <w:r>
        <w:rPr>
          <w:rFonts w:ascii="Arial" w:eastAsia="MS Mincho" w:hAnsi="Arial" w:cs="Times New Roman"/>
          <w:sz w:val="20"/>
          <w:szCs w:val="10"/>
          <w:lang w:val="en-GB" w:eastAsia="ja-JP"/>
        </w:rPr>
        <w:t xml:space="preserve"> </w:t>
      </w:r>
    </w:p>
    <w:p w14:paraId="1C27E22E" w14:textId="77777777" w:rsidR="00AC49FB" w:rsidRPr="00416E72" w:rsidRDefault="00AC49FB" w:rsidP="00416E72">
      <w:pPr>
        <w:ind w:left="2124" w:hanging="2124"/>
        <w:rPr>
          <w:rFonts w:ascii="Arial" w:eastAsia="MS Mincho" w:hAnsi="Arial" w:cs="Times New Roman"/>
          <w:sz w:val="20"/>
          <w:szCs w:val="10"/>
          <w:lang w:val="en-GB" w:eastAsia="ja-JP"/>
        </w:rPr>
      </w:pPr>
    </w:p>
    <w:p w14:paraId="645E744C" w14:textId="77777777" w:rsidR="001E4D62" w:rsidRDefault="001E4D62">
      <w:pPr>
        <w:rPr>
          <w:rFonts w:ascii="Arial" w:eastAsia="MS Mincho" w:hAnsi="Arial" w:cs="Times New Roman"/>
          <w:sz w:val="36"/>
          <w:szCs w:val="20"/>
          <w:lang w:val="en-GB" w:eastAsia="ja-JP"/>
        </w:rPr>
      </w:pPr>
      <w:r>
        <w:rPr>
          <w:rFonts w:ascii="Arial" w:eastAsia="MS Mincho" w:hAnsi="Arial" w:cs="Times New Roman"/>
          <w:sz w:val="36"/>
          <w:szCs w:val="20"/>
          <w:lang w:val="en-GB" w:eastAsia="ja-JP"/>
        </w:rPr>
        <w:br w:type="page"/>
      </w:r>
    </w:p>
    <w:p w14:paraId="2A80F24A" w14:textId="7CD0767C" w:rsidR="00C952D8" w:rsidRPr="002F53CF" w:rsidRDefault="00C952D8"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lastRenderedPageBreak/>
        <w:t>3. Conclusion</w:t>
      </w:r>
    </w:p>
    <w:p w14:paraId="3B8CFADE" w14:textId="19A8B766" w:rsidR="00C952D8" w:rsidRDefault="001B2B1B" w:rsidP="007146B1">
      <w:pPr>
        <w:spacing w:after="120" w:line="240" w:lineRule="auto"/>
        <w:rPr>
          <w:rFonts w:ascii="Arial" w:eastAsia="MS Mincho" w:hAnsi="Arial" w:cs="Arial"/>
          <w:sz w:val="20"/>
          <w:szCs w:val="20"/>
          <w:lang w:val="en-GB" w:eastAsia="ja-JP"/>
        </w:rPr>
      </w:pPr>
      <w:r w:rsidRPr="00AC49FB">
        <w:rPr>
          <w:rFonts w:ascii="Arial" w:eastAsia="MS Mincho" w:hAnsi="Arial" w:cs="Arial"/>
          <w:sz w:val="20"/>
          <w:szCs w:val="20"/>
          <w:lang w:val="en-GB" w:eastAsia="ja-JP"/>
        </w:rPr>
        <w:t xml:space="preserve">In this document, we discussed </w:t>
      </w:r>
      <w:r w:rsidR="00AC49FB" w:rsidRPr="00AC49FB">
        <w:rPr>
          <w:rFonts w:ascii="Arial" w:eastAsia="MS Mincho" w:hAnsi="Arial" w:cs="Arial"/>
          <w:sz w:val="20"/>
          <w:szCs w:val="20"/>
          <w:lang w:val="en-GB" w:eastAsia="ja-JP"/>
        </w:rPr>
        <w:t xml:space="preserve">S&amp;F-related specification approaches and </w:t>
      </w:r>
      <w:r w:rsidR="00AC49FB">
        <w:rPr>
          <w:rFonts w:ascii="Arial" w:eastAsia="MS Mincho" w:hAnsi="Arial" w:cs="Arial"/>
          <w:sz w:val="20"/>
          <w:szCs w:val="20"/>
          <w:lang w:val="en-GB" w:eastAsia="ja-JP"/>
        </w:rPr>
        <w:t xml:space="preserve">the desire </w:t>
      </w:r>
      <w:r w:rsidR="00AC49FB" w:rsidRPr="00AC49FB">
        <w:rPr>
          <w:rFonts w:ascii="Arial" w:eastAsia="MS Mincho" w:hAnsi="Arial" w:cs="Arial"/>
          <w:sz w:val="20"/>
          <w:szCs w:val="20"/>
          <w:lang w:val="en-GB" w:eastAsia="ja-JP"/>
        </w:rPr>
        <w:t xml:space="preserve">for </w:t>
      </w:r>
      <w:r w:rsidR="00AC49FB">
        <w:rPr>
          <w:rFonts w:ascii="Arial" w:eastAsia="MS Mincho" w:hAnsi="Arial" w:cs="Arial"/>
          <w:sz w:val="20"/>
          <w:szCs w:val="20"/>
          <w:lang w:val="en-GB" w:eastAsia="ja-JP"/>
        </w:rPr>
        <w:t xml:space="preserve">getting </w:t>
      </w:r>
      <w:r w:rsidR="00AC49FB" w:rsidRPr="00AC49FB">
        <w:rPr>
          <w:rFonts w:ascii="Arial" w:eastAsia="MS Mincho" w:hAnsi="Arial" w:cs="Arial"/>
          <w:sz w:val="20"/>
          <w:szCs w:val="20"/>
          <w:lang w:val="en-GB" w:eastAsia="ja-JP"/>
        </w:rPr>
        <w:t>NR-NTN and IoT-NTN</w:t>
      </w:r>
      <w:r w:rsidRPr="00AC49FB">
        <w:rPr>
          <w:rFonts w:ascii="Arial" w:eastAsia="MS Mincho" w:hAnsi="Arial" w:cs="Arial"/>
          <w:sz w:val="20"/>
          <w:szCs w:val="20"/>
          <w:lang w:val="en-GB" w:eastAsia="ja-JP"/>
        </w:rPr>
        <w:t xml:space="preserve"> </w:t>
      </w:r>
      <w:r w:rsidR="00AC49FB">
        <w:rPr>
          <w:rFonts w:ascii="Arial" w:eastAsia="MS Mincho" w:hAnsi="Arial" w:cs="Arial"/>
          <w:sz w:val="20"/>
          <w:szCs w:val="20"/>
          <w:lang w:val="en-GB" w:eastAsia="ja-JP"/>
        </w:rPr>
        <w:t>solutions for regenerative payload and Store &amp; Forward aligned as closely as possible.</w:t>
      </w:r>
    </w:p>
    <w:p w14:paraId="5E8B4EEC" w14:textId="77777777" w:rsidR="001E4D62" w:rsidRDefault="00AC49FB" w:rsidP="001E4D62">
      <w:pPr>
        <w:spacing w:after="120" w:line="240" w:lineRule="auto"/>
        <w:rPr>
          <w:rFonts w:ascii="Arial" w:eastAsia="MS Mincho" w:hAnsi="Arial" w:cs="Arial"/>
          <w:sz w:val="20"/>
          <w:szCs w:val="20"/>
          <w:lang w:val="en-GB" w:eastAsia="ja-JP"/>
        </w:rPr>
      </w:pPr>
      <w:r>
        <w:rPr>
          <w:rFonts w:ascii="Arial" w:eastAsia="MS Mincho" w:hAnsi="Arial" w:cs="Arial"/>
          <w:sz w:val="20"/>
          <w:szCs w:val="20"/>
          <w:lang w:val="en-GB" w:eastAsia="ja-JP"/>
        </w:rPr>
        <w:t>The following observations and proposals were made:</w:t>
      </w:r>
    </w:p>
    <w:p w14:paraId="0E7EC45B" w14:textId="35EBCD56" w:rsidR="001E4D62" w:rsidRDefault="001E4D62" w:rsidP="001E4D62">
      <w:pPr>
        <w:spacing w:after="120" w:line="240" w:lineRule="auto"/>
        <w:ind w:left="2124" w:hanging="2124"/>
        <w:rPr>
          <w:rFonts w:ascii="Arial" w:eastAsia="MS Mincho" w:hAnsi="Arial" w:cs="Arial"/>
          <w:sz w:val="20"/>
          <w:szCs w:val="20"/>
          <w:lang w:val="en-GB" w:eastAsia="ja-JP"/>
        </w:rPr>
      </w:pPr>
      <w:r w:rsidRPr="00E664F2">
        <w:rPr>
          <w:rFonts w:ascii="Arial" w:eastAsia="MS Mincho" w:hAnsi="Arial" w:cs="Times New Roman"/>
          <w:b/>
          <w:bCs/>
          <w:sz w:val="20"/>
          <w:szCs w:val="20"/>
          <w:lang w:val="en-GB" w:eastAsia="ja-JP"/>
        </w:rPr>
        <w:t>Observation 1:</w:t>
      </w:r>
      <w:r w:rsidRPr="00E664F2">
        <w:rPr>
          <w:rFonts w:ascii="Arial" w:eastAsia="MS Mincho" w:hAnsi="Arial" w:cs="Times New Roman"/>
          <w:b/>
          <w:bCs/>
          <w:sz w:val="20"/>
          <w:szCs w:val="20"/>
          <w:lang w:val="en-GB" w:eastAsia="ja-JP"/>
        </w:rPr>
        <w:tab/>
      </w:r>
      <w:r w:rsidR="009C3AD3" w:rsidRPr="009C3AD3">
        <w:rPr>
          <w:rFonts w:ascii="Arial" w:eastAsia="MS Mincho" w:hAnsi="Arial" w:cs="Times New Roman"/>
          <w:b/>
          <w:bCs/>
          <w:sz w:val="20"/>
          <w:szCs w:val="20"/>
          <w:lang w:val="en-GB" w:eastAsia="ja-JP"/>
        </w:rPr>
        <w:t>Regenerative payload will be defined for NR-NTN and IoT-NTN.</w:t>
      </w:r>
    </w:p>
    <w:p w14:paraId="7A99DA29" w14:textId="479FC9D3" w:rsidR="003416BF" w:rsidRDefault="001E4D62" w:rsidP="003416BF">
      <w:pPr>
        <w:spacing w:after="120" w:line="240" w:lineRule="auto"/>
        <w:ind w:left="2124" w:hanging="2124"/>
        <w:rPr>
          <w:rFonts w:ascii="Arial" w:hAnsi="Arial" w:cs="Arial"/>
          <w:b/>
          <w:bCs/>
          <w:sz w:val="20"/>
          <w:szCs w:val="20"/>
          <w:lang w:val="en-GB" w:eastAsia="ja-JP"/>
        </w:rPr>
      </w:pPr>
      <w:r w:rsidRPr="00A73C99">
        <w:rPr>
          <w:rFonts w:ascii="Arial" w:hAnsi="Arial" w:cs="Arial"/>
          <w:b/>
          <w:bCs/>
          <w:sz w:val="20"/>
          <w:szCs w:val="20"/>
          <w:lang w:val="en-GB" w:eastAsia="ja-JP"/>
        </w:rPr>
        <w:t xml:space="preserve">Observation </w:t>
      </w:r>
      <w:r>
        <w:rPr>
          <w:rFonts w:ascii="Arial" w:hAnsi="Arial" w:cs="Arial"/>
          <w:b/>
          <w:bCs/>
          <w:sz w:val="20"/>
          <w:szCs w:val="20"/>
          <w:lang w:val="en-GB" w:eastAsia="ja-JP"/>
        </w:rPr>
        <w:t>2</w:t>
      </w:r>
      <w:r w:rsidRPr="00A73C99">
        <w:rPr>
          <w:rFonts w:ascii="Arial" w:hAnsi="Arial" w:cs="Arial"/>
          <w:b/>
          <w:bCs/>
          <w:sz w:val="20"/>
          <w:szCs w:val="20"/>
          <w:lang w:val="en-GB" w:eastAsia="ja-JP"/>
        </w:rPr>
        <w:t>:</w:t>
      </w:r>
      <w:r>
        <w:rPr>
          <w:rFonts w:ascii="Arial" w:hAnsi="Arial" w:cs="Arial"/>
          <w:b/>
          <w:bCs/>
          <w:sz w:val="20"/>
          <w:szCs w:val="20"/>
          <w:lang w:val="en-GB" w:eastAsia="ja-JP"/>
        </w:rPr>
        <w:tab/>
      </w:r>
      <w:r w:rsidRPr="00A73C99">
        <w:rPr>
          <w:rFonts w:ascii="Arial" w:hAnsi="Arial" w:cs="Arial"/>
          <w:b/>
          <w:bCs/>
          <w:sz w:val="20"/>
          <w:szCs w:val="20"/>
          <w:lang w:val="en-GB" w:eastAsia="ja-JP"/>
        </w:rPr>
        <w:t>From the above it can be derived that S&amp;F operation doesn’t need to be the permanent mode of operation of an S&amp;F-enabled satellite. It might rather be a periodical attribute. The same is true for S&amp;F-enabled Rel.19 UEs. In other words, there are time periods the satellite is connected to a gateway on the ground and to UEs at the same time</w:t>
      </w:r>
      <w:r>
        <w:rPr>
          <w:rFonts w:ascii="Arial" w:hAnsi="Arial" w:cs="Arial"/>
          <w:b/>
          <w:bCs/>
          <w:sz w:val="20"/>
          <w:szCs w:val="20"/>
          <w:lang w:val="en-GB" w:eastAsia="ja-JP"/>
        </w:rPr>
        <w:t xml:space="preserve">, i.e. in “normal </w:t>
      </w:r>
      <w:r w:rsidR="003416BF" w:rsidRPr="003416BF">
        <w:rPr>
          <w:rFonts w:ascii="Arial" w:hAnsi="Arial" w:cs="Arial"/>
          <w:b/>
          <w:bCs/>
          <w:sz w:val="20"/>
          <w:szCs w:val="20"/>
          <w:lang w:val="en-GB" w:eastAsia="ja-JP"/>
        </w:rPr>
        <w:t>operation”.</w:t>
      </w:r>
    </w:p>
    <w:p w14:paraId="0B040C60" w14:textId="0FF9BB79" w:rsidR="003416BF" w:rsidRPr="00A73C99" w:rsidRDefault="003416BF" w:rsidP="003416BF">
      <w:pPr>
        <w:spacing w:after="120" w:line="240" w:lineRule="auto"/>
        <w:ind w:left="2124" w:hanging="2124"/>
        <w:rPr>
          <w:rFonts w:ascii="Arial" w:eastAsia="MS Mincho" w:hAnsi="Arial" w:cs="Arial"/>
          <w:b/>
          <w:bCs/>
          <w:sz w:val="20"/>
          <w:szCs w:val="20"/>
          <w:lang w:val="en-US" w:eastAsia="ja-JP"/>
        </w:rPr>
      </w:pPr>
      <w:r w:rsidRPr="00A73C99">
        <w:rPr>
          <w:rFonts w:ascii="Arial" w:eastAsia="MS Mincho" w:hAnsi="Arial" w:cs="Arial"/>
          <w:b/>
          <w:bCs/>
          <w:sz w:val="20"/>
          <w:szCs w:val="20"/>
          <w:lang w:val="en-US" w:eastAsia="ja-JP"/>
        </w:rPr>
        <w:t xml:space="preserve">Observation </w:t>
      </w:r>
      <w:r>
        <w:rPr>
          <w:rFonts w:ascii="Arial" w:eastAsia="MS Mincho" w:hAnsi="Arial" w:cs="Arial"/>
          <w:b/>
          <w:bCs/>
          <w:sz w:val="20"/>
          <w:szCs w:val="20"/>
          <w:lang w:val="en-US" w:eastAsia="ja-JP"/>
        </w:rPr>
        <w:t>3</w:t>
      </w:r>
      <w:r w:rsidRPr="00A73C99">
        <w:rPr>
          <w:rFonts w:ascii="Arial" w:eastAsia="MS Mincho" w:hAnsi="Arial" w:cs="Arial"/>
          <w:b/>
          <w:bCs/>
          <w:sz w:val="20"/>
          <w:szCs w:val="20"/>
          <w:lang w:val="en-US" w:eastAsia="ja-JP"/>
        </w:rPr>
        <w:t>:</w:t>
      </w:r>
      <w:r>
        <w:rPr>
          <w:rFonts w:ascii="Arial" w:eastAsia="MS Mincho" w:hAnsi="Arial" w:cs="Arial"/>
          <w:b/>
          <w:bCs/>
          <w:sz w:val="20"/>
          <w:szCs w:val="20"/>
          <w:lang w:val="en-US" w:eastAsia="ja-JP"/>
        </w:rPr>
        <w:tab/>
      </w:r>
      <w:r w:rsidRPr="00A73C99">
        <w:rPr>
          <w:rFonts w:ascii="Arial" w:eastAsia="MS Mincho" w:hAnsi="Arial" w:cs="Arial"/>
          <w:b/>
          <w:bCs/>
          <w:sz w:val="20"/>
          <w:szCs w:val="20"/>
          <w:lang w:val="en-US" w:eastAsia="ja-JP"/>
        </w:rPr>
        <w:t xml:space="preserve">The current </w:t>
      </w:r>
      <w:proofErr w:type="spellStart"/>
      <w:r w:rsidRPr="00A73C99">
        <w:rPr>
          <w:rFonts w:ascii="Arial" w:eastAsia="MS Mincho" w:hAnsi="Arial" w:cs="Arial"/>
          <w:b/>
          <w:bCs/>
          <w:sz w:val="20"/>
          <w:szCs w:val="20"/>
          <w:lang w:val="en-US" w:eastAsia="ja-JP"/>
        </w:rPr>
        <w:t>signalling</w:t>
      </w:r>
      <w:proofErr w:type="spellEnd"/>
      <w:r w:rsidRPr="00A73C99">
        <w:rPr>
          <w:rFonts w:ascii="Arial" w:eastAsia="MS Mincho" w:hAnsi="Arial" w:cs="Arial"/>
          <w:b/>
          <w:bCs/>
          <w:sz w:val="20"/>
          <w:szCs w:val="20"/>
          <w:lang w:val="en-US" w:eastAsia="ja-JP"/>
        </w:rPr>
        <w:t xml:space="preserve"> options for </w:t>
      </w:r>
      <w:proofErr w:type="spellStart"/>
      <w:r w:rsidRPr="00A73C99">
        <w:rPr>
          <w:rFonts w:ascii="Arial" w:eastAsia="MS Mincho" w:hAnsi="Arial" w:cs="Arial"/>
          <w:b/>
          <w:bCs/>
          <w:sz w:val="20"/>
          <w:szCs w:val="20"/>
          <w:lang w:val="en-US" w:eastAsia="ja-JP"/>
        </w:rPr>
        <w:t>neighbouring</w:t>
      </w:r>
      <w:proofErr w:type="spellEnd"/>
      <w:r w:rsidRPr="00A73C99">
        <w:rPr>
          <w:rFonts w:ascii="Arial" w:eastAsia="MS Mincho" w:hAnsi="Arial" w:cs="Arial"/>
          <w:b/>
          <w:bCs/>
          <w:sz w:val="20"/>
          <w:szCs w:val="20"/>
          <w:lang w:val="en-US" w:eastAsia="ja-JP"/>
        </w:rPr>
        <w:t xml:space="preserve"> satellites might not be sufficient for situations where UEs wake up infrequently for data transmission.</w:t>
      </w:r>
    </w:p>
    <w:p w14:paraId="1130F5C1" w14:textId="24FE76A0" w:rsidR="001E4D62" w:rsidRDefault="00AD07EE" w:rsidP="00AD07EE">
      <w:pPr>
        <w:spacing w:after="120" w:line="240" w:lineRule="auto"/>
        <w:ind w:left="2124" w:hanging="2124"/>
        <w:rPr>
          <w:rFonts w:ascii="Arial" w:eastAsia="MS Mincho" w:hAnsi="Arial" w:cs="Arial"/>
          <w:sz w:val="20"/>
          <w:szCs w:val="20"/>
          <w:lang w:val="en-GB" w:eastAsia="ja-JP"/>
        </w:rPr>
      </w:pPr>
      <w:r w:rsidRPr="00A73C99">
        <w:rPr>
          <w:rFonts w:ascii="Arial" w:eastAsia="MS Mincho" w:hAnsi="Arial" w:cs="Arial"/>
          <w:b/>
          <w:bCs/>
          <w:sz w:val="20"/>
          <w:szCs w:val="20"/>
          <w:lang w:val="en-US" w:eastAsia="ja-JP"/>
        </w:rPr>
        <w:t xml:space="preserve">Observation </w:t>
      </w:r>
      <w:r>
        <w:rPr>
          <w:rFonts w:ascii="Arial" w:eastAsia="MS Mincho" w:hAnsi="Arial" w:cs="Arial"/>
          <w:b/>
          <w:bCs/>
          <w:sz w:val="20"/>
          <w:szCs w:val="20"/>
          <w:lang w:val="en-US" w:eastAsia="ja-JP"/>
        </w:rPr>
        <w:t>4</w:t>
      </w:r>
      <w:r w:rsidRPr="00A73C99">
        <w:rPr>
          <w:rFonts w:ascii="Arial" w:eastAsia="MS Mincho" w:hAnsi="Arial" w:cs="Arial"/>
          <w:b/>
          <w:bCs/>
          <w:sz w:val="20"/>
          <w:szCs w:val="20"/>
          <w:lang w:val="en-US" w:eastAsia="ja-JP"/>
        </w:rPr>
        <w:t>:</w:t>
      </w:r>
      <w:r>
        <w:rPr>
          <w:rFonts w:ascii="Arial" w:eastAsia="MS Mincho" w:hAnsi="Arial" w:cs="Arial"/>
          <w:b/>
          <w:bCs/>
          <w:sz w:val="20"/>
          <w:szCs w:val="20"/>
          <w:lang w:val="en-US" w:eastAsia="ja-JP"/>
        </w:rPr>
        <w:tab/>
        <w:t xml:space="preserve">Due to a missing inter-satellite </w:t>
      </w:r>
      <w:proofErr w:type="gramStart"/>
      <w:r>
        <w:rPr>
          <w:rFonts w:ascii="Arial" w:eastAsia="MS Mincho" w:hAnsi="Arial" w:cs="Arial"/>
          <w:b/>
          <w:bCs/>
          <w:sz w:val="20"/>
          <w:szCs w:val="20"/>
          <w:lang w:val="en-US" w:eastAsia="ja-JP"/>
        </w:rPr>
        <w:t>interface</w:t>
      </w:r>
      <w:proofErr w:type="gramEnd"/>
      <w:r>
        <w:rPr>
          <w:rFonts w:ascii="Arial" w:eastAsia="MS Mincho" w:hAnsi="Arial" w:cs="Arial"/>
          <w:b/>
          <w:bCs/>
          <w:sz w:val="20"/>
          <w:szCs w:val="20"/>
          <w:lang w:val="en-US" w:eastAsia="ja-JP"/>
        </w:rPr>
        <w:t xml:space="preserve"> </w:t>
      </w:r>
      <w:r w:rsidRPr="00A73C99">
        <w:rPr>
          <w:rFonts w:ascii="Arial" w:eastAsia="MS Mincho" w:hAnsi="Arial" w:cs="Arial"/>
          <w:b/>
          <w:bCs/>
          <w:sz w:val="20"/>
          <w:szCs w:val="20"/>
          <w:lang w:val="en-US" w:eastAsia="ja-JP"/>
        </w:rPr>
        <w:t xml:space="preserve">there might be a need for anchor </w:t>
      </w:r>
      <w:proofErr w:type="spellStart"/>
      <w:r w:rsidRPr="00A73C99">
        <w:rPr>
          <w:rFonts w:ascii="Arial" w:eastAsia="MS Mincho" w:hAnsi="Arial" w:cs="Arial"/>
          <w:b/>
          <w:bCs/>
          <w:sz w:val="20"/>
          <w:szCs w:val="20"/>
          <w:lang w:val="en-US" w:eastAsia="ja-JP"/>
        </w:rPr>
        <w:t>eNBs</w:t>
      </w:r>
      <w:proofErr w:type="spellEnd"/>
      <w:r w:rsidRPr="00A73C99">
        <w:rPr>
          <w:rFonts w:ascii="Arial" w:eastAsia="MS Mincho" w:hAnsi="Arial" w:cs="Arial"/>
          <w:b/>
          <w:bCs/>
          <w:sz w:val="20"/>
          <w:szCs w:val="20"/>
          <w:lang w:val="en-US" w:eastAsia="ja-JP"/>
        </w:rPr>
        <w:t xml:space="preserve">/satellites. Since such a need would be detrimental </w:t>
      </w:r>
      <w:r>
        <w:rPr>
          <w:rFonts w:ascii="Arial" w:eastAsia="MS Mincho" w:hAnsi="Arial" w:cs="Arial"/>
          <w:b/>
          <w:bCs/>
          <w:sz w:val="20"/>
          <w:szCs w:val="20"/>
          <w:lang w:val="en-US" w:eastAsia="ja-JP"/>
        </w:rPr>
        <w:t>as far</w:t>
      </w:r>
      <w:r w:rsidRPr="00A73C99">
        <w:rPr>
          <w:rFonts w:ascii="Arial" w:eastAsia="MS Mincho" w:hAnsi="Arial" w:cs="Arial"/>
          <w:b/>
          <w:bCs/>
          <w:sz w:val="20"/>
          <w:szCs w:val="20"/>
          <w:lang w:val="en-US" w:eastAsia="ja-JP"/>
        </w:rPr>
        <w:t xml:space="preserve"> latency</w:t>
      </w:r>
      <w:r>
        <w:rPr>
          <w:rFonts w:ascii="Arial" w:eastAsia="MS Mincho" w:hAnsi="Arial" w:cs="Arial"/>
          <w:b/>
          <w:bCs/>
          <w:sz w:val="20"/>
          <w:szCs w:val="20"/>
          <w:lang w:val="en-US" w:eastAsia="ja-JP"/>
        </w:rPr>
        <w:t xml:space="preserve"> is concerned</w:t>
      </w:r>
      <w:r w:rsidRPr="00A73C99">
        <w:rPr>
          <w:rFonts w:ascii="Arial" w:eastAsia="MS Mincho" w:hAnsi="Arial" w:cs="Arial"/>
          <w:b/>
          <w:bCs/>
          <w:sz w:val="20"/>
          <w:szCs w:val="20"/>
          <w:lang w:val="en-US" w:eastAsia="ja-JP"/>
        </w:rPr>
        <w:t>, that need should be prevented, if anyhow possible.</w:t>
      </w:r>
    </w:p>
    <w:p w14:paraId="17AEC133" w14:textId="598D93DD" w:rsidR="001E4D62" w:rsidRDefault="0009272B" w:rsidP="0009272B">
      <w:pPr>
        <w:spacing w:after="120" w:line="240" w:lineRule="auto"/>
        <w:ind w:left="2124" w:hanging="2124"/>
        <w:rPr>
          <w:rFonts w:ascii="Arial" w:eastAsia="MS Mincho" w:hAnsi="Arial" w:cs="Arial"/>
          <w:sz w:val="20"/>
          <w:szCs w:val="20"/>
          <w:lang w:val="en-GB" w:eastAsia="ja-JP"/>
        </w:rPr>
      </w:pPr>
      <w:r w:rsidRPr="008B027B">
        <w:rPr>
          <w:rFonts w:ascii="Arial" w:eastAsia="MS Mincho" w:hAnsi="Arial" w:cs="Times New Roman"/>
          <w:b/>
          <w:bCs/>
          <w:sz w:val="20"/>
          <w:szCs w:val="10"/>
          <w:lang w:val="en-GB" w:eastAsia="ja-JP"/>
        </w:rPr>
        <w:t xml:space="preserve">Observation </w:t>
      </w:r>
      <w:r>
        <w:rPr>
          <w:rFonts w:ascii="Arial" w:eastAsia="MS Mincho" w:hAnsi="Arial" w:cs="Times New Roman"/>
          <w:b/>
          <w:bCs/>
          <w:sz w:val="20"/>
          <w:szCs w:val="10"/>
          <w:lang w:val="en-GB" w:eastAsia="ja-JP"/>
        </w:rPr>
        <w:t>5</w:t>
      </w:r>
      <w:r w:rsidRPr="008B027B">
        <w:rPr>
          <w:rFonts w:ascii="Arial" w:eastAsia="MS Mincho" w:hAnsi="Arial" w:cs="Times New Roman"/>
          <w:b/>
          <w:bCs/>
          <w:sz w:val="20"/>
          <w:szCs w:val="10"/>
          <w:lang w:val="en-GB" w:eastAsia="ja-JP"/>
        </w:rPr>
        <w:t>:</w:t>
      </w:r>
      <w:r>
        <w:rPr>
          <w:rFonts w:ascii="Arial" w:eastAsia="MS Mincho" w:hAnsi="Arial" w:cs="Times New Roman"/>
          <w:b/>
          <w:bCs/>
          <w:sz w:val="20"/>
          <w:szCs w:val="10"/>
          <w:lang w:val="en-GB" w:eastAsia="ja-JP"/>
        </w:rPr>
        <w:tab/>
      </w:r>
      <w:r w:rsidRPr="008B027B">
        <w:rPr>
          <w:rFonts w:ascii="Arial" w:eastAsia="MS Mincho" w:hAnsi="Arial" w:cs="Times New Roman"/>
          <w:b/>
          <w:bCs/>
          <w:sz w:val="20"/>
          <w:szCs w:val="10"/>
          <w:lang w:val="en-GB" w:eastAsia="ja-JP"/>
        </w:rPr>
        <w:t xml:space="preserve">S&amp;F-enabled </w:t>
      </w:r>
      <w:proofErr w:type="spellStart"/>
      <w:r w:rsidRPr="008B027B">
        <w:rPr>
          <w:rFonts w:ascii="Arial" w:eastAsia="MS Mincho" w:hAnsi="Arial" w:cs="Times New Roman"/>
          <w:b/>
          <w:bCs/>
          <w:sz w:val="20"/>
          <w:szCs w:val="10"/>
          <w:lang w:val="en-GB" w:eastAsia="ja-JP"/>
        </w:rPr>
        <w:t>eNBs</w:t>
      </w:r>
      <w:proofErr w:type="spellEnd"/>
      <w:r w:rsidRPr="008B027B">
        <w:rPr>
          <w:rFonts w:ascii="Arial" w:eastAsia="MS Mincho" w:hAnsi="Arial" w:cs="Times New Roman"/>
          <w:b/>
          <w:bCs/>
          <w:sz w:val="20"/>
          <w:szCs w:val="10"/>
          <w:lang w:val="en-GB" w:eastAsia="ja-JP"/>
        </w:rPr>
        <w:t xml:space="preserve">/satellites </w:t>
      </w:r>
      <w:r>
        <w:rPr>
          <w:rFonts w:ascii="Arial" w:eastAsia="MS Mincho" w:hAnsi="Arial" w:cs="Times New Roman"/>
          <w:b/>
          <w:bCs/>
          <w:sz w:val="20"/>
          <w:szCs w:val="10"/>
          <w:lang w:val="en-GB" w:eastAsia="ja-JP"/>
        </w:rPr>
        <w:t xml:space="preserve">should </w:t>
      </w:r>
      <w:r w:rsidRPr="008B027B">
        <w:rPr>
          <w:rFonts w:ascii="Arial" w:eastAsia="MS Mincho" w:hAnsi="Arial" w:cs="Times New Roman"/>
          <w:b/>
          <w:bCs/>
          <w:sz w:val="20"/>
          <w:szCs w:val="10"/>
          <w:lang w:val="en-GB" w:eastAsia="ja-JP"/>
        </w:rPr>
        <w:t>provide the stored data as soon as possible, e.g. when the feeder or service link is resumed.</w:t>
      </w:r>
    </w:p>
    <w:p w14:paraId="159D51B9" w14:textId="77777777" w:rsidR="001E4D62" w:rsidRDefault="001E4D62" w:rsidP="001E4D62">
      <w:pPr>
        <w:spacing w:after="120" w:line="240" w:lineRule="auto"/>
        <w:rPr>
          <w:rFonts w:ascii="Arial" w:eastAsia="MS Mincho" w:hAnsi="Arial" w:cs="Arial"/>
          <w:sz w:val="20"/>
          <w:szCs w:val="20"/>
          <w:lang w:val="en-GB" w:eastAsia="ja-JP"/>
        </w:rPr>
      </w:pPr>
    </w:p>
    <w:p w14:paraId="4698F9CE" w14:textId="16AB9B1A" w:rsidR="001E4D62" w:rsidRPr="001E4D62" w:rsidRDefault="001E4D62" w:rsidP="001E4D62">
      <w:pPr>
        <w:spacing w:after="120" w:line="240" w:lineRule="auto"/>
        <w:ind w:left="2124" w:hanging="2124"/>
        <w:rPr>
          <w:rFonts w:ascii="Arial" w:eastAsia="MS Mincho" w:hAnsi="Arial" w:cs="Arial"/>
          <w:sz w:val="20"/>
          <w:szCs w:val="20"/>
          <w:lang w:val="en-GB" w:eastAsia="ja-JP"/>
        </w:rPr>
      </w:pPr>
      <w:r w:rsidRPr="00E664F2">
        <w:rPr>
          <w:rFonts w:ascii="Arial" w:eastAsia="MS Mincho" w:hAnsi="Arial" w:cs="Times New Roman"/>
          <w:b/>
          <w:bCs/>
          <w:sz w:val="20"/>
          <w:szCs w:val="20"/>
          <w:lang w:val="en-GB" w:eastAsia="ja-JP"/>
        </w:rPr>
        <w:t>Proposal 1:</w:t>
      </w:r>
      <w:r w:rsidRPr="00E664F2">
        <w:rPr>
          <w:rFonts w:ascii="Arial" w:eastAsia="MS Mincho" w:hAnsi="Arial" w:cs="Times New Roman"/>
          <w:b/>
          <w:bCs/>
          <w:sz w:val="20"/>
          <w:szCs w:val="20"/>
          <w:lang w:val="en-GB" w:eastAsia="ja-JP"/>
        </w:rPr>
        <w:tab/>
      </w:r>
      <w:r w:rsidR="009C3AD3" w:rsidRPr="009C3AD3">
        <w:rPr>
          <w:rFonts w:ascii="Arial" w:eastAsia="MS Mincho" w:hAnsi="Arial" w:cs="Times New Roman"/>
          <w:b/>
          <w:bCs/>
          <w:sz w:val="20"/>
          <w:szCs w:val="20"/>
          <w:lang w:val="en-GB" w:eastAsia="ja-JP"/>
        </w:rPr>
        <w:t>RAN2 to align the regenerative payload solutions as much as anyhow possible.</w:t>
      </w:r>
      <w:r w:rsidRPr="00E664F2">
        <w:rPr>
          <w:rFonts w:ascii="Arial" w:eastAsia="MS Mincho" w:hAnsi="Arial" w:cs="Times New Roman"/>
          <w:b/>
          <w:bCs/>
          <w:sz w:val="20"/>
          <w:szCs w:val="20"/>
          <w:lang w:val="en-GB" w:eastAsia="ja-JP"/>
        </w:rPr>
        <w:t xml:space="preserve"> </w:t>
      </w:r>
    </w:p>
    <w:p w14:paraId="4B6AB31D" w14:textId="77777777" w:rsidR="003416BF" w:rsidRPr="00A73C99" w:rsidRDefault="003416BF" w:rsidP="003416BF">
      <w:pPr>
        <w:ind w:left="2124" w:hanging="2124"/>
        <w:rPr>
          <w:rFonts w:ascii="Arial" w:hAnsi="Arial" w:cs="Arial"/>
          <w:b/>
          <w:bCs/>
          <w:sz w:val="20"/>
          <w:szCs w:val="20"/>
          <w:lang w:val="en-GB" w:eastAsia="ja-JP"/>
        </w:rPr>
      </w:pPr>
      <w:r w:rsidRPr="00A73C99">
        <w:rPr>
          <w:rFonts w:ascii="Arial" w:hAnsi="Arial" w:cs="Arial"/>
          <w:b/>
          <w:bCs/>
          <w:sz w:val="20"/>
          <w:szCs w:val="20"/>
          <w:lang w:val="en-GB" w:eastAsia="ja-JP"/>
        </w:rPr>
        <w:t xml:space="preserve">Proposal </w:t>
      </w:r>
      <w:r>
        <w:rPr>
          <w:rFonts w:ascii="Arial" w:hAnsi="Arial" w:cs="Arial"/>
          <w:b/>
          <w:bCs/>
          <w:sz w:val="20"/>
          <w:szCs w:val="20"/>
          <w:lang w:val="en-GB" w:eastAsia="ja-JP"/>
        </w:rPr>
        <w:t>2</w:t>
      </w:r>
      <w:r w:rsidRPr="00A73C99">
        <w:rPr>
          <w:rFonts w:ascii="Arial" w:hAnsi="Arial" w:cs="Arial"/>
          <w:b/>
          <w:bCs/>
          <w:sz w:val="20"/>
          <w:szCs w:val="20"/>
          <w:lang w:val="en-GB" w:eastAsia="ja-JP"/>
        </w:rPr>
        <w:t>:</w:t>
      </w:r>
      <w:r>
        <w:rPr>
          <w:rFonts w:ascii="Arial" w:hAnsi="Arial" w:cs="Arial"/>
          <w:b/>
          <w:bCs/>
          <w:sz w:val="20"/>
          <w:szCs w:val="20"/>
          <w:lang w:val="en-GB" w:eastAsia="ja-JP"/>
        </w:rPr>
        <w:tab/>
      </w:r>
      <w:r w:rsidRPr="00A73C99">
        <w:rPr>
          <w:rFonts w:ascii="Arial" w:hAnsi="Arial" w:cs="Arial"/>
          <w:b/>
          <w:bCs/>
          <w:sz w:val="20"/>
          <w:szCs w:val="20"/>
          <w:lang w:val="en-GB" w:eastAsia="ja-JP"/>
        </w:rPr>
        <w:t>RAN2 to assume that S&amp;F operation is a periodical attribute of satellites being equipped for that function. The same is true, of course, for S&amp;F-enabled Rel.19 UEs.</w:t>
      </w:r>
    </w:p>
    <w:p w14:paraId="4112AADB" w14:textId="77777777" w:rsidR="00AD07EE" w:rsidRPr="00A73C99" w:rsidRDefault="00AD07EE" w:rsidP="00AD07EE">
      <w:pPr>
        <w:spacing w:after="120" w:line="240" w:lineRule="auto"/>
        <w:ind w:left="2124" w:hanging="2124"/>
        <w:rPr>
          <w:rFonts w:ascii="Arial" w:eastAsia="MS Mincho" w:hAnsi="Arial" w:cs="Arial"/>
          <w:b/>
          <w:bCs/>
          <w:sz w:val="20"/>
          <w:szCs w:val="20"/>
          <w:lang w:val="en-US" w:eastAsia="ja-JP"/>
        </w:rPr>
      </w:pPr>
      <w:r w:rsidRPr="00A73C99">
        <w:rPr>
          <w:rFonts w:ascii="Arial" w:eastAsia="MS Mincho" w:hAnsi="Arial" w:cs="Arial"/>
          <w:b/>
          <w:bCs/>
          <w:sz w:val="20"/>
          <w:szCs w:val="20"/>
          <w:lang w:val="en-US" w:eastAsia="ja-JP"/>
        </w:rPr>
        <w:t xml:space="preserve">Proposal </w:t>
      </w:r>
      <w:r>
        <w:rPr>
          <w:rFonts w:ascii="Arial" w:eastAsia="MS Mincho" w:hAnsi="Arial" w:cs="Arial"/>
          <w:b/>
          <w:bCs/>
          <w:sz w:val="20"/>
          <w:szCs w:val="20"/>
          <w:lang w:val="en-US" w:eastAsia="ja-JP"/>
        </w:rPr>
        <w:t>3</w:t>
      </w:r>
      <w:r w:rsidRPr="00A73C99">
        <w:rPr>
          <w:rFonts w:ascii="Arial" w:eastAsia="MS Mincho" w:hAnsi="Arial" w:cs="Arial"/>
          <w:b/>
          <w:bCs/>
          <w:sz w:val="20"/>
          <w:szCs w:val="20"/>
          <w:lang w:val="en-US" w:eastAsia="ja-JP"/>
        </w:rPr>
        <w:t>:</w:t>
      </w:r>
      <w:r>
        <w:rPr>
          <w:rFonts w:ascii="Arial" w:eastAsia="MS Mincho" w:hAnsi="Arial" w:cs="Arial"/>
          <w:b/>
          <w:bCs/>
          <w:sz w:val="20"/>
          <w:szCs w:val="20"/>
          <w:lang w:val="en-US" w:eastAsia="ja-JP"/>
        </w:rPr>
        <w:tab/>
      </w:r>
      <w:r w:rsidRPr="00A73C99">
        <w:rPr>
          <w:rFonts w:ascii="Arial" w:eastAsia="MS Mincho" w:hAnsi="Arial" w:cs="Arial"/>
          <w:b/>
          <w:bCs/>
          <w:sz w:val="20"/>
          <w:szCs w:val="20"/>
          <w:lang w:val="en-US" w:eastAsia="ja-JP"/>
        </w:rPr>
        <w:t xml:space="preserve">RAN2 to consider providing UEs with a complete set of trajectory parameters of the satellites in the same orbit and in </w:t>
      </w:r>
      <w:proofErr w:type="spellStart"/>
      <w:r w:rsidRPr="00A73C99">
        <w:rPr>
          <w:rFonts w:ascii="Arial" w:eastAsia="MS Mincho" w:hAnsi="Arial" w:cs="Arial"/>
          <w:b/>
          <w:bCs/>
          <w:sz w:val="20"/>
          <w:szCs w:val="20"/>
          <w:lang w:val="en-US" w:eastAsia="ja-JP"/>
        </w:rPr>
        <w:t>neighbouring</w:t>
      </w:r>
      <w:proofErr w:type="spellEnd"/>
      <w:r w:rsidRPr="00A73C99">
        <w:rPr>
          <w:rFonts w:ascii="Arial" w:eastAsia="MS Mincho" w:hAnsi="Arial" w:cs="Arial"/>
          <w:b/>
          <w:bCs/>
          <w:sz w:val="20"/>
          <w:szCs w:val="20"/>
          <w:lang w:val="en-US" w:eastAsia="ja-JP"/>
        </w:rPr>
        <w:t xml:space="preserve"> orbits </w:t>
      </w:r>
      <w:proofErr w:type="gramStart"/>
      <w:r w:rsidRPr="00A73C99">
        <w:rPr>
          <w:rFonts w:ascii="Arial" w:eastAsia="MS Mincho" w:hAnsi="Arial" w:cs="Arial"/>
          <w:b/>
          <w:bCs/>
          <w:sz w:val="20"/>
          <w:szCs w:val="20"/>
          <w:lang w:val="en-US" w:eastAsia="ja-JP"/>
        </w:rPr>
        <w:t>in order to</w:t>
      </w:r>
      <w:proofErr w:type="gramEnd"/>
      <w:r w:rsidRPr="00A73C99">
        <w:rPr>
          <w:rFonts w:ascii="Arial" w:eastAsia="MS Mincho" w:hAnsi="Arial" w:cs="Arial"/>
          <w:b/>
          <w:bCs/>
          <w:sz w:val="20"/>
          <w:szCs w:val="20"/>
          <w:lang w:val="en-US" w:eastAsia="ja-JP"/>
        </w:rPr>
        <w:t xml:space="preserve"> control the points of time these UEs wake up more accurately.</w:t>
      </w:r>
    </w:p>
    <w:p w14:paraId="31A1D104" w14:textId="4E4D1C53" w:rsidR="00DD13F8" w:rsidRPr="00AD07EE" w:rsidRDefault="00AD07EE" w:rsidP="00AD07EE">
      <w:pPr>
        <w:spacing w:after="120" w:line="240" w:lineRule="auto"/>
        <w:ind w:left="2124" w:hanging="2124"/>
        <w:rPr>
          <w:rFonts w:ascii="Times New Roman" w:eastAsia="MS Mincho" w:hAnsi="Times New Roman" w:cs="Times New Roman"/>
          <w:b/>
          <w:bCs/>
          <w:sz w:val="20"/>
          <w:szCs w:val="20"/>
          <w:lang w:val="en-US" w:eastAsia="ja-JP"/>
        </w:rPr>
      </w:pPr>
      <w:r w:rsidRPr="00A73C99">
        <w:rPr>
          <w:rFonts w:ascii="Arial" w:eastAsia="MS Mincho" w:hAnsi="Arial" w:cs="Arial"/>
          <w:b/>
          <w:bCs/>
          <w:sz w:val="20"/>
          <w:szCs w:val="20"/>
          <w:lang w:val="en-US" w:eastAsia="ja-JP"/>
        </w:rPr>
        <w:t xml:space="preserve">Proposal </w:t>
      </w:r>
      <w:r>
        <w:rPr>
          <w:rFonts w:ascii="Arial" w:eastAsia="MS Mincho" w:hAnsi="Arial" w:cs="Arial"/>
          <w:b/>
          <w:bCs/>
          <w:sz w:val="20"/>
          <w:szCs w:val="20"/>
          <w:lang w:val="en-US" w:eastAsia="ja-JP"/>
        </w:rPr>
        <w:t>4</w:t>
      </w:r>
      <w:r w:rsidRPr="00A73C99">
        <w:rPr>
          <w:rFonts w:ascii="Arial" w:eastAsia="MS Mincho" w:hAnsi="Arial" w:cs="Arial"/>
          <w:b/>
          <w:bCs/>
          <w:sz w:val="20"/>
          <w:szCs w:val="20"/>
          <w:lang w:val="en-US" w:eastAsia="ja-JP"/>
        </w:rPr>
        <w:t>:</w:t>
      </w:r>
      <w:r>
        <w:rPr>
          <w:rFonts w:ascii="Arial" w:eastAsia="MS Mincho" w:hAnsi="Arial" w:cs="Arial"/>
          <w:b/>
          <w:bCs/>
          <w:sz w:val="20"/>
          <w:szCs w:val="20"/>
          <w:lang w:val="en-US" w:eastAsia="ja-JP"/>
        </w:rPr>
        <w:tab/>
      </w:r>
      <w:r w:rsidRPr="00A73C99">
        <w:rPr>
          <w:rFonts w:ascii="Arial" w:eastAsia="MS Mincho" w:hAnsi="Arial" w:cs="Arial"/>
          <w:b/>
          <w:bCs/>
          <w:sz w:val="20"/>
          <w:szCs w:val="20"/>
          <w:lang w:val="en-US" w:eastAsia="ja-JP"/>
        </w:rPr>
        <w:t>RAN2 to put emphasis on S&amp;F solutions that restrict latency to the unavoidable.</w:t>
      </w:r>
    </w:p>
    <w:p w14:paraId="4C55AFB2" w14:textId="443ACFE9" w:rsidR="00DD13F8" w:rsidRDefault="00C67B6F" w:rsidP="00C67B6F">
      <w:pPr>
        <w:spacing w:after="120" w:line="240" w:lineRule="auto"/>
        <w:ind w:left="2124" w:hanging="2124"/>
        <w:rPr>
          <w:rFonts w:ascii="Times New Roman" w:eastAsia="MS Mincho" w:hAnsi="Times New Roman" w:cs="Times New Roman"/>
          <w:b/>
          <w:bCs/>
          <w:sz w:val="20"/>
          <w:szCs w:val="20"/>
          <w:lang w:val="en-US" w:eastAsia="ja-JP"/>
        </w:rPr>
      </w:pPr>
      <w:r w:rsidRPr="008B027B">
        <w:rPr>
          <w:rFonts w:ascii="Arial" w:eastAsia="MS Mincho" w:hAnsi="Arial" w:cs="Times New Roman"/>
          <w:b/>
          <w:bCs/>
          <w:sz w:val="20"/>
          <w:szCs w:val="10"/>
          <w:lang w:val="en-GB" w:eastAsia="ja-JP"/>
        </w:rPr>
        <w:t xml:space="preserve">Proposal </w:t>
      </w:r>
      <w:r>
        <w:rPr>
          <w:rFonts w:ascii="Arial" w:eastAsia="MS Mincho" w:hAnsi="Arial" w:cs="Times New Roman"/>
          <w:b/>
          <w:bCs/>
          <w:sz w:val="20"/>
          <w:szCs w:val="10"/>
          <w:lang w:val="en-GB" w:eastAsia="ja-JP"/>
        </w:rPr>
        <w:t>5</w:t>
      </w:r>
      <w:r w:rsidRPr="008B027B">
        <w:rPr>
          <w:rFonts w:ascii="Arial" w:eastAsia="MS Mincho" w:hAnsi="Arial" w:cs="Times New Roman"/>
          <w:b/>
          <w:bCs/>
          <w:sz w:val="20"/>
          <w:szCs w:val="10"/>
          <w:lang w:val="en-GB" w:eastAsia="ja-JP"/>
        </w:rPr>
        <w:t>:</w:t>
      </w:r>
      <w:r w:rsidRPr="008B027B">
        <w:rPr>
          <w:rFonts w:ascii="Arial" w:eastAsia="MS Mincho" w:hAnsi="Arial" w:cs="Times New Roman"/>
          <w:b/>
          <w:bCs/>
          <w:sz w:val="20"/>
          <w:szCs w:val="10"/>
          <w:lang w:val="en-GB" w:eastAsia="ja-JP"/>
        </w:rPr>
        <w:tab/>
        <w:t>RAN2 not to enable storage of data onboard S&amp;F-enabled satellites that exceeds the unavoidable amount of time.</w:t>
      </w:r>
    </w:p>
    <w:p w14:paraId="16BCD3DA" w14:textId="77777777" w:rsidR="00DD13F8" w:rsidRDefault="00DD13F8" w:rsidP="00B91DCA">
      <w:pPr>
        <w:spacing w:after="120" w:line="240" w:lineRule="auto"/>
        <w:rPr>
          <w:rFonts w:ascii="Times New Roman" w:eastAsia="MS Mincho" w:hAnsi="Times New Roman" w:cs="Times New Roman"/>
          <w:b/>
          <w:bCs/>
          <w:sz w:val="20"/>
          <w:szCs w:val="20"/>
          <w:lang w:val="en-US" w:eastAsia="ja-JP"/>
        </w:rPr>
      </w:pPr>
    </w:p>
    <w:p w14:paraId="66AC9CFF" w14:textId="77777777" w:rsidR="00DD13F8" w:rsidRDefault="00DD13F8" w:rsidP="00B91DCA">
      <w:pPr>
        <w:spacing w:after="120" w:line="240" w:lineRule="auto"/>
        <w:rPr>
          <w:rFonts w:ascii="Times New Roman" w:eastAsia="MS Mincho" w:hAnsi="Times New Roman" w:cs="Times New Roman"/>
          <w:b/>
          <w:bCs/>
          <w:sz w:val="20"/>
          <w:szCs w:val="20"/>
          <w:lang w:val="en-US" w:eastAsia="ja-JP"/>
        </w:rPr>
      </w:pPr>
    </w:p>
    <w:p w14:paraId="6DC838CE" w14:textId="77777777" w:rsidR="00DD13F8" w:rsidRPr="00DD13F8" w:rsidRDefault="00DD13F8" w:rsidP="00DD13F8">
      <w:pPr>
        <w:pStyle w:val="ListParagraph"/>
        <w:keepNext/>
        <w:keepLines/>
        <w:numPr>
          <w:ilvl w:val="0"/>
          <w:numId w:val="36"/>
        </w:numPr>
        <w:pBdr>
          <w:top w:val="single" w:sz="12" w:space="3" w:color="auto"/>
        </w:pBdr>
        <w:spacing w:before="240" w:after="180" w:line="240" w:lineRule="auto"/>
        <w:ind w:left="0" w:firstLine="0"/>
        <w:outlineLvl w:val="0"/>
        <w:rPr>
          <w:rFonts w:ascii="Arial" w:eastAsia="Times New Roman" w:hAnsi="Arial" w:cs="Times New Roman"/>
          <w:sz w:val="36"/>
          <w:szCs w:val="24"/>
          <w:lang w:val="en-GB"/>
        </w:rPr>
      </w:pPr>
      <w:r w:rsidRPr="00DD13F8">
        <w:rPr>
          <w:rFonts w:ascii="Arial" w:eastAsia="Times New Roman" w:hAnsi="Arial" w:cs="Times New Roman"/>
          <w:sz w:val="36"/>
          <w:szCs w:val="24"/>
          <w:lang w:val="en-GB"/>
        </w:rPr>
        <w:t>Reference</w:t>
      </w:r>
    </w:p>
    <w:p w14:paraId="35381672" w14:textId="1D93C346" w:rsidR="00DD13F8" w:rsidRPr="00DD13F8" w:rsidRDefault="00DD13F8" w:rsidP="00F26A3E">
      <w:pPr>
        <w:tabs>
          <w:tab w:val="left" w:pos="426"/>
          <w:tab w:val="left" w:pos="1560"/>
        </w:tabs>
        <w:spacing w:before="120" w:after="120" w:line="240" w:lineRule="auto"/>
        <w:rPr>
          <w:rFonts w:ascii="Arial" w:eastAsia="Times New Roman" w:hAnsi="Arial" w:cs="Arial"/>
          <w:sz w:val="20"/>
          <w:szCs w:val="20"/>
          <w:lang w:val="en-US" w:eastAsia="zh-CN"/>
        </w:rPr>
      </w:pPr>
      <w:r w:rsidRPr="00DD13F8">
        <w:rPr>
          <w:rFonts w:ascii="Arial" w:eastAsia="Times New Roman" w:hAnsi="Arial" w:cs="Arial"/>
          <w:sz w:val="20"/>
          <w:szCs w:val="20"/>
          <w:lang w:val="en-US" w:eastAsia="zh-CN"/>
        </w:rPr>
        <w:t>[1]</w:t>
      </w:r>
      <w:bookmarkStart w:id="35" w:name="OLE_LINK12"/>
      <w:r w:rsidR="00F26A3E">
        <w:rPr>
          <w:rFonts w:ascii="Arial" w:eastAsia="Times New Roman" w:hAnsi="Arial" w:cs="Arial"/>
          <w:sz w:val="20"/>
          <w:szCs w:val="20"/>
          <w:lang w:val="en-US" w:eastAsia="zh-CN"/>
        </w:rPr>
        <w:tab/>
      </w:r>
      <w:r w:rsidRPr="00F11346">
        <w:rPr>
          <w:rFonts w:ascii="Arial" w:eastAsia="Times New Roman" w:hAnsi="Arial" w:cs="Arial"/>
          <w:sz w:val="20"/>
          <w:szCs w:val="20"/>
          <w:lang w:val="en-US" w:eastAsia="zh-CN"/>
          <w:rPrChange w:id="36" w:author="Herrmann, Frank" w:date="2024-05-08T10:36:00Z">
            <w:rPr>
              <w:rFonts w:ascii="Arial" w:eastAsia="Times New Roman" w:hAnsi="Arial" w:cs="Arial"/>
              <w:sz w:val="20"/>
              <w:szCs w:val="20"/>
              <w:lang w:eastAsia="zh-CN"/>
            </w:rPr>
          </w:rPrChange>
        </w:rPr>
        <w:t>RP-240776</w:t>
      </w:r>
      <w:r w:rsidR="00F26A3E" w:rsidRPr="00F11346">
        <w:rPr>
          <w:rFonts w:ascii="Arial" w:eastAsia="Times New Roman" w:hAnsi="Arial" w:cs="Arial"/>
          <w:sz w:val="20"/>
          <w:szCs w:val="20"/>
          <w:lang w:val="en-US" w:eastAsia="zh-CN"/>
          <w:rPrChange w:id="37" w:author="Herrmann, Frank" w:date="2024-05-08T10:36:00Z">
            <w:rPr>
              <w:rFonts w:ascii="Arial" w:eastAsia="Times New Roman" w:hAnsi="Arial" w:cs="Arial"/>
              <w:sz w:val="20"/>
              <w:szCs w:val="20"/>
              <w:lang w:eastAsia="zh-CN"/>
            </w:rPr>
          </w:rPrChange>
        </w:rPr>
        <w:tab/>
      </w:r>
      <w:r w:rsidRPr="00DD13F8">
        <w:rPr>
          <w:rFonts w:ascii="Arial" w:eastAsia="Times New Roman" w:hAnsi="Arial" w:cs="Arial"/>
          <w:sz w:val="20"/>
          <w:szCs w:val="20"/>
          <w:lang w:val="en-US" w:eastAsia="zh-CN"/>
        </w:rPr>
        <w:t xml:space="preserve">Revised WID on </w:t>
      </w:r>
      <w:bookmarkStart w:id="38" w:name="OLE_LINK17"/>
      <w:r w:rsidRPr="00DD13F8">
        <w:rPr>
          <w:rFonts w:ascii="Arial" w:eastAsia="Times New Roman" w:hAnsi="Arial" w:cs="Arial"/>
          <w:sz w:val="20"/>
          <w:szCs w:val="20"/>
          <w:lang w:val="en-US" w:eastAsia="zh-CN"/>
        </w:rPr>
        <w:t>Non-Terrestrial Networks (NTN) for Internet of Things (IoT) Phase 3</w:t>
      </w:r>
      <w:bookmarkEnd w:id="35"/>
      <w:bookmarkEnd w:id="38"/>
    </w:p>
    <w:p w14:paraId="06DD2B06" w14:textId="3391401B" w:rsidR="00DD13F8" w:rsidRPr="00F26A3E" w:rsidRDefault="00F26A3E" w:rsidP="00F26A3E">
      <w:pPr>
        <w:tabs>
          <w:tab w:val="left" w:pos="426"/>
          <w:tab w:val="left" w:pos="1560"/>
        </w:tabs>
        <w:spacing w:after="120" w:line="240" w:lineRule="auto"/>
        <w:rPr>
          <w:rFonts w:ascii="Arial" w:eastAsia="MS Mincho" w:hAnsi="Arial" w:cs="Arial"/>
          <w:sz w:val="20"/>
          <w:szCs w:val="20"/>
          <w:lang w:val="en-US" w:eastAsia="ja-JP"/>
        </w:rPr>
      </w:pPr>
      <w:r w:rsidRPr="00F26A3E">
        <w:rPr>
          <w:rFonts w:ascii="Arial" w:eastAsia="MS Mincho" w:hAnsi="Arial" w:cs="Arial"/>
          <w:sz w:val="20"/>
          <w:szCs w:val="20"/>
          <w:lang w:val="en-US" w:eastAsia="ja-JP"/>
        </w:rPr>
        <w:t>[2]</w:t>
      </w:r>
      <w:r>
        <w:rPr>
          <w:rFonts w:ascii="Arial" w:eastAsia="MS Mincho" w:hAnsi="Arial" w:cs="Arial"/>
          <w:sz w:val="20"/>
          <w:szCs w:val="20"/>
          <w:lang w:val="en-US" w:eastAsia="ja-JP"/>
        </w:rPr>
        <w:tab/>
      </w:r>
      <w:r w:rsidRPr="00F26A3E">
        <w:rPr>
          <w:rFonts w:ascii="Arial" w:eastAsia="MS Mincho" w:hAnsi="Arial" w:cs="Arial"/>
          <w:sz w:val="20"/>
          <w:szCs w:val="20"/>
          <w:lang w:val="en-US" w:eastAsia="ja-JP"/>
        </w:rPr>
        <w:t>R2-2402193</w:t>
      </w:r>
      <w:r>
        <w:rPr>
          <w:rFonts w:ascii="Arial" w:eastAsia="MS Mincho" w:hAnsi="Arial" w:cs="Arial"/>
          <w:sz w:val="20"/>
          <w:szCs w:val="20"/>
          <w:lang w:val="en-US" w:eastAsia="ja-JP"/>
        </w:rPr>
        <w:tab/>
      </w:r>
      <w:r w:rsidRPr="00F26A3E">
        <w:rPr>
          <w:rFonts w:ascii="Arial" w:eastAsia="MS Mincho" w:hAnsi="Arial" w:cs="Arial"/>
          <w:sz w:val="20"/>
          <w:szCs w:val="20"/>
          <w:lang w:val="en-US" w:eastAsia="ja-JP"/>
        </w:rPr>
        <w:t>OPPO</w:t>
      </w:r>
      <w:r>
        <w:rPr>
          <w:rFonts w:ascii="Arial" w:eastAsia="MS Mincho" w:hAnsi="Arial" w:cs="Arial"/>
          <w:sz w:val="20"/>
          <w:szCs w:val="20"/>
          <w:lang w:val="en-US" w:eastAsia="ja-JP"/>
        </w:rPr>
        <w:t xml:space="preserve"> - d</w:t>
      </w:r>
      <w:r w:rsidRPr="00F26A3E">
        <w:rPr>
          <w:rFonts w:ascii="Arial" w:eastAsia="MS Mincho" w:hAnsi="Arial" w:cs="Arial"/>
          <w:sz w:val="20"/>
          <w:szCs w:val="20"/>
          <w:lang w:val="en-US" w:eastAsia="ja-JP"/>
        </w:rPr>
        <w:t>iscussion on Store &amp; Forward satellite operation</w:t>
      </w:r>
    </w:p>
    <w:sectPr w:rsidR="00DD13F8" w:rsidRPr="00F26A3E"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B863" w14:textId="77777777" w:rsidR="0047014B" w:rsidRDefault="0047014B" w:rsidP="00754396">
      <w:pPr>
        <w:spacing w:after="0" w:line="240" w:lineRule="auto"/>
      </w:pPr>
      <w:r>
        <w:separator/>
      </w:r>
    </w:p>
  </w:endnote>
  <w:endnote w:type="continuationSeparator" w:id="0">
    <w:p w14:paraId="7DC4ED47" w14:textId="77777777" w:rsidR="0047014B" w:rsidRDefault="0047014B"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5524" w14:textId="77777777" w:rsidR="0047014B" w:rsidRDefault="0047014B" w:rsidP="00754396">
      <w:pPr>
        <w:spacing w:after="0" w:line="240" w:lineRule="auto"/>
      </w:pPr>
      <w:r>
        <w:separator/>
      </w:r>
    </w:p>
  </w:footnote>
  <w:footnote w:type="continuationSeparator" w:id="0">
    <w:p w14:paraId="2A84C450" w14:textId="77777777" w:rsidR="0047014B" w:rsidRDefault="0047014B"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6249" w:hanging="420"/>
      </w:pPr>
      <w:rPr>
        <w:rFonts w:cs="Times New Roman"/>
      </w:rPr>
    </w:lvl>
    <w:lvl w:ilvl="1" w:tplc="04090019">
      <w:start w:val="1"/>
      <w:numFmt w:val="lowerLetter"/>
      <w:lvlText w:val="%2)"/>
      <w:lvlJc w:val="left"/>
      <w:pPr>
        <w:ind w:left="6669" w:hanging="420"/>
      </w:pPr>
    </w:lvl>
    <w:lvl w:ilvl="2" w:tplc="0409001B">
      <w:start w:val="1"/>
      <w:numFmt w:val="lowerRoman"/>
      <w:lvlText w:val="%3."/>
      <w:lvlJc w:val="right"/>
      <w:pPr>
        <w:ind w:left="7089" w:hanging="420"/>
      </w:pPr>
    </w:lvl>
    <w:lvl w:ilvl="3" w:tplc="0409000F">
      <w:start w:val="1"/>
      <w:numFmt w:val="decimal"/>
      <w:lvlText w:val="%4."/>
      <w:lvlJc w:val="left"/>
      <w:pPr>
        <w:ind w:left="7509" w:hanging="420"/>
      </w:pPr>
    </w:lvl>
    <w:lvl w:ilvl="4" w:tplc="04090019">
      <w:start w:val="1"/>
      <w:numFmt w:val="lowerLetter"/>
      <w:lvlText w:val="%5)"/>
      <w:lvlJc w:val="left"/>
      <w:pPr>
        <w:ind w:left="7929" w:hanging="420"/>
      </w:pPr>
    </w:lvl>
    <w:lvl w:ilvl="5" w:tplc="0409001B">
      <w:start w:val="1"/>
      <w:numFmt w:val="lowerRoman"/>
      <w:lvlText w:val="%6."/>
      <w:lvlJc w:val="right"/>
      <w:pPr>
        <w:ind w:left="8349" w:hanging="420"/>
      </w:pPr>
    </w:lvl>
    <w:lvl w:ilvl="6" w:tplc="0409000F">
      <w:start w:val="1"/>
      <w:numFmt w:val="decimal"/>
      <w:lvlText w:val="%7."/>
      <w:lvlJc w:val="left"/>
      <w:pPr>
        <w:ind w:left="8769" w:hanging="420"/>
      </w:pPr>
    </w:lvl>
    <w:lvl w:ilvl="7" w:tplc="04090019">
      <w:start w:val="1"/>
      <w:numFmt w:val="lowerLetter"/>
      <w:lvlText w:val="%8)"/>
      <w:lvlJc w:val="left"/>
      <w:pPr>
        <w:ind w:left="9189" w:hanging="420"/>
      </w:pPr>
    </w:lvl>
    <w:lvl w:ilvl="8" w:tplc="0409001B">
      <w:start w:val="1"/>
      <w:numFmt w:val="lowerRoman"/>
      <w:lvlText w:val="%9."/>
      <w:lvlJc w:val="right"/>
      <w:pPr>
        <w:ind w:left="9609" w:hanging="420"/>
      </w:p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0D0564"/>
    <w:multiLevelType w:val="multilevel"/>
    <w:tmpl w:val="CFEE62EA"/>
    <w:lvl w:ilvl="0">
      <w:start w:val="2"/>
      <w:numFmt w:val="decimal"/>
      <w:lvlText w:val="%1."/>
      <w:lvlJc w:val="left"/>
      <w:pPr>
        <w:ind w:left="1068" w:hanging="360"/>
      </w:pPr>
      <w:rPr>
        <w:rFonts w:hint="default"/>
      </w:rPr>
    </w:lvl>
    <w:lvl w:ilvl="1">
      <w:start w:val="2"/>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3" w15:restartNumberingAfterBreak="0">
    <w:nsid w:val="04211CAE"/>
    <w:multiLevelType w:val="hybridMultilevel"/>
    <w:tmpl w:val="B0F43244"/>
    <w:lvl w:ilvl="0" w:tplc="B6FEB81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CC056A"/>
    <w:multiLevelType w:val="multilevel"/>
    <w:tmpl w:val="616AA77E"/>
    <w:lvl w:ilvl="0">
      <w:start w:val="2"/>
      <w:numFmt w:val="decimal"/>
      <w:lvlText w:val="%1."/>
      <w:lvlJc w:val="left"/>
      <w:pPr>
        <w:ind w:left="1068" w:hanging="360"/>
      </w:pPr>
      <w:rPr>
        <w:rFonts w:hint="default"/>
      </w:rPr>
    </w:lvl>
    <w:lvl w:ilvl="1">
      <w:start w:val="3"/>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7" w15:restartNumberingAfterBreak="0">
    <w:nsid w:val="12310E25"/>
    <w:multiLevelType w:val="hybridMultilevel"/>
    <w:tmpl w:val="C25862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585C71"/>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7919E0"/>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2035B88"/>
    <w:multiLevelType w:val="hybridMultilevel"/>
    <w:tmpl w:val="FF5062D6"/>
    <w:lvl w:ilvl="0" w:tplc="187CC6C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329836E5"/>
    <w:multiLevelType w:val="hybridMultilevel"/>
    <w:tmpl w:val="70529A16"/>
    <w:lvl w:ilvl="0" w:tplc="7BD03DF0">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17"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C362A"/>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2" w15:restartNumberingAfterBreak="0">
    <w:nsid w:val="422B2107"/>
    <w:multiLevelType w:val="hybridMultilevel"/>
    <w:tmpl w:val="7E341414"/>
    <w:lvl w:ilvl="0" w:tplc="0407000F">
      <w:start w:val="1"/>
      <w:numFmt w:val="decimal"/>
      <w:lvlText w:val="%1."/>
      <w:lvlJc w:val="left"/>
      <w:pPr>
        <w:ind w:left="1003" w:hanging="360"/>
      </w:pPr>
    </w:lvl>
    <w:lvl w:ilvl="1" w:tplc="04070019" w:tentative="1">
      <w:start w:val="1"/>
      <w:numFmt w:val="lowerLetter"/>
      <w:lvlText w:val="%2."/>
      <w:lvlJc w:val="left"/>
      <w:pPr>
        <w:ind w:left="1723" w:hanging="360"/>
      </w:pPr>
    </w:lvl>
    <w:lvl w:ilvl="2" w:tplc="0407001B" w:tentative="1">
      <w:start w:val="1"/>
      <w:numFmt w:val="lowerRoman"/>
      <w:lvlText w:val="%3."/>
      <w:lvlJc w:val="right"/>
      <w:pPr>
        <w:ind w:left="2443" w:hanging="180"/>
      </w:pPr>
    </w:lvl>
    <w:lvl w:ilvl="3" w:tplc="0407000F" w:tentative="1">
      <w:start w:val="1"/>
      <w:numFmt w:val="decimal"/>
      <w:lvlText w:val="%4."/>
      <w:lvlJc w:val="left"/>
      <w:pPr>
        <w:ind w:left="3163" w:hanging="360"/>
      </w:pPr>
    </w:lvl>
    <w:lvl w:ilvl="4" w:tplc="04070019" w:tentative="1">
      <w:start w:val="1"/>
      <w:numFmt w:val="lowerLetter"/>
      <w:lvlText w:val="%5."/>
      <w:lvlJc w:val="left"/>
      <w:pPr>
        <w:ind w:left="3883" w:hanging="360"/>
      </w:pPr>
    </w:lvl>
    <w:lvl w:ilvl="5" w:tplc="0407001B" w:tentative="1">
      <w:start w:val="1"/>
      <w:numFmt w:val="lowerRoman"/>
      <w:lvlText w:val="%6."/>
      <w:lvlJc w:val="right"/>
      <w:pPr>
        <w:ind w:left="4603" w:hanging="180"/>
      </w:pPr>
    </w:lvl>
    <w:lvl w:ilvl="6" w:tplc="0407000F" w:tentative="1">
      <w:start w:val="1"/>
      <w:numFmt w:val="decimal"/>
      <w:lvlText w:val="%7."/>
      <w:lvlJc w:val="left"/>
      <w:pPr>
        <w:ind w:left="5323" w:hanging="360"/>
      </w:pPr>
    </w:lvl>
    <w:lvl w:ilvl="7" w:tplc="04070019" w:tentative="1">
      <w:start w:val="1"/>
      <w:numFmt w:val="lowerLetter"/>
      <w:lvlText w:val="%8."/>
      <w:lvlJc w:val="left"/>
      <w:pPr>
        <w:ind w:left="6043" w:hanging="360"/>
      </w:pPr>
    </w:lvl>
    <w:lvl w:ilvl="8" w:tplc="0407001B" w:tentative="1">
      <w:start w:val="1"/>
      <w:numFmt w:val="lowerRoman"/>
      <w:lvlText w:val="%9."/>
      <w:lvlJc w:val="right"/>
      <w:pPr>
        <w:ind w:left="6763" w:hanging="180"/>
      </w:pPr>
    </w:lvl>
  </w:abstractNum>
  <w:abstractNum w:abstractNumId="23"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24" w15:restartNumberingAfterBreak="0">
    <w:nsid w:val="5106101A"/>
    <w:multiLevelType w:val="hybridMultilevel"/>
    <w:tmpl w:val="E6165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62476A"/>
    <w:multiLevelType w:val="hybridMultilevel"/>
    <w:tmpl w:val="F77E50EC"/>
    <w:lvl w:ilvl="0" w:tplc="33FEE53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58648A2"/>
    <w:multiLevelType w:val="hybridMultilevel"/>
    <w:tmpl w:val="73FCF8AA"/>
    <w:lvl w:ilvl="0" w:tplc="0407000F">
      <w:start w:val="1"/>
      <w:numFmt w:val="decimal"/>
      <w:lvlText w:val="%1."/>
      <w:lvlJc w:val="left"/>
      <w:pPr>
        <w:ind w:left="-351" w:hanging="360"/>
      </w:pPr>
    </w:lvl>
    <w:lvl w:ilvl="1" w:tplc="04070019" w:tentative="1">
      <w:start w:val="1"/>
      <w:numFmt w:val="lowerLetter"/>
      <w:lvlText w:val="%2."/>
      <w:lvlJc w:val="left"/>
      <w:pPr>
        <w:ind w:left="369" w:hanging="360"/>
      </w:pPr>
    </w:lvl>
    <w:lvl w:ilvl="2" w:tplc="0407001B" w:tentative="1">
      <w:start w:val="1"/>
      <w:numFmt w:val="lowerRoman"/>
      <w:lvlText w:val="%3."/>
      <w:lvlJc w:val="right"/>
      <w:pPr>
        <w:ind w:left="1089" w:hanging="180"/>
      </w:pPr>
    </w:lvl>
    <w:lvl w:ilvl="3" w:tplc="0407000F" w:tentative="1">
      <w:start w:val="1"/>
      <w:numFmt w:val="decimal"/>
      <w:lvlText w:val="%4."/>
      <w:lvlJc w:val="left"/>
      <w:pPr>
        <w:ind w:left="1809" w:hanging="360"/>
      </w:pPr>
    </w:lvl>
    <w:lvl w:ilvl="4" w:tplc="04070019" w:tentative="1">
      <w:start w:val="1"/>
      <w:numFmt w:val="lowerLetter"/>
      <w:lvlText w:val="%5."/>
      <w:lvlJc w:val="left"/>
      <w:pPr>
        <w:ind w:left="2529" w:hanging="360"/>
      </w:pPr>
    </w:lvl>
    <w:lvl w:ilvl="5" w:tplc="0407001B" w:tentative="1">
      <w:start w:val="1"/>
      <w:numFmt w:val="lowerRoman"/>
      <w:lvlText w:val="%6."/>
      <w:lvlJc w:val="right"/>
      <w:pPr>
        <w:ind w:left="3249" w:hanging="180"/>
      </w:pPr>
    </w:lvl>
    <w:lvl w:ilvl="6" w:tplc="0407000F" w:tentative="1">
      <w:start w:val="1"/>
      <w:numFmt w:val="decimal"/>
      <w:lvlText w:val="%7."/>
      <w:lvlJc w:val="left"/>
      <w:pPr>
        <w:ind w:left="3969" w:hanging="360"/>
      </w:pPr>
    </w:lvl>
    <w:lvl w:ilvl="7" w:tplc="04070019" w:tentative="1">
      <w:start w:val="1"/>
      <w:numFmt w:val="lowerLetter"/>
      <w:lvlText w:val="%8."/>
      <w:lvlJc w:val="left"/>
      <w:pPr>
        <w:ind w:left="4689" w:hanging="360"/>
      </w:pPr>
    </w:lvl>
    <w:lvl w:ilvl="8" w:tplc="0407001B" w:tentative="1">
      <w:start w:val="1"/>
      <w:numFmt w:val="lowerRoman"/>
      <w:lvlText w:val="%9."/>
      <w:lvlJc w:val="right"/>
      <w:pPr>
        <w:ind w:left="5409" w:hanging="180"/>
      </w:pPr>
    </w:lvl>
  </w:abstractNum>
  <w:abstractNum w:abstractNumId="27" w15:restartNumberingAfterBreak="0">
    <w:nsid w:val="56ED0A94"/>
    <w:multiLevelType w:val="hybridMultilevel"/>
    <w:tmpl w:val="4D18EF62"/>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8"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BA3701"/>
    <w:multiLevelType w:val="hybridMultilevel"/>
    <w:tmpl w:val="A7D06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0F710F2"/>
    <w:multiLevelType w:val="hybridMultilevel"/>
    <w:tmpl w:val="8FCC1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010D7D"/>
    <w:multiLevelType w:val="hybridMultilevel"/>
    <w:tmpl w:val="EEFE3062"/>
    <w:lvl w:ilvl="0" w:tplc="EF90EE1E">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6" w15:restartNumberingAfterBreak="0">
    <w:nsid w:val="7B3C771F"/>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DA908F8"/>
    <w:multiLevelType w:val="hybridMultilevel"/>
    <w:tmpl w:val="1B72634C"/>
    <w:lvl w:ilvl="0" w:tplc="4E78D54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17"/>
  </w:num>
  <w:num w:numId="2" w16cid:durableId="518928034">
    <w:abstractNumId w:val="13"/>
  </w:num>
  <w:num w:numId="3" w16cid:durableId="556353272">
    <w:abstractNumId w:val="30"/>
  </w:num>
  <w:num w:numId="4" w16cid:durableId="1610046547">
    <w:abstractNumId w:val="18"/>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35"/>
  </w:num>
  <w:num w:numId="7" w16cid:durableId="17581572">
    <w:abstractNumId w:val="38"/>
  </w:num>
  <w:num w:numId="8" w16cid:durableId="469791388">
    <w:abstractNumId w:val="11"/>
  </w:num>
  <w:num w:numId="9" w16cid:durableId="1432237222">
    <w:abstractNumId w:val="23"/>
  </w:num>
  <w:num w:numId="10" w16cid:durableId="1731032345">
    <w:abstractNumId w:val="10"/>
  </w:num>
  <w:num w:numId="11" w16cid:durableId="1920629357">
    <w:abstractNumId w:val="5"/>
  </w:num>
  <w:num w:numId="12" w16cid:durableId="724573278">
    <w:abstractNumId w:val="29"/>
  </w:num>
  <w:num w:numId="13" w16cid:durableId="602417307">
    <w:abstractNumId w:val="1"/>
  </w:num>
  <w:num w:numId="14" w16cid:durableId="121769016">
    <w:abstractNumId w:val="14"/>
  </w:num>
  <w:num w:numId="15" w16cid:durableId="842866318">
    <w:abstractNumId w:val="9"/>
  </w:num>
  <w:num w:numId="16" w16cid:durableId="759719897">
    <w:abstractNumId w:val="20"/>
  </w:num>
  <w:num w:numId="17" w16cid:durableId="287398822">
    <w:abstractNumId w:val="31"/>
  </w:num>
  <w:num w:numId="18" w16cid:durableId="1879583434">
    <w:abstractNumId w:val="22"/>
  </w:num>
  <w:num w:numId="19" w16cid:durableId="803502846">
    <w:abstractNumId w:val="16"/>
  </w:num>
  <w:num w:numId="20" w16cid:durableId="120075185">
    <w:abstractNumId w:val="24"/>
  </w:num>
  <w:num w:numId="21" w16cid:durableId="1750468834">
    <w:abstractNumId w:val="32"/>
  </w:num>
  <w:num w:numId="22" w16cid:durableId="361170090">
    <w:abstractNumId w:val="37"/>
  </w:num>
  <w:num w:numId="23" w16cid:durableId="829642994">
    <w:abstractNumId w:val="15"/>
  </w:num>
  <w:num w:numId="24" w16cid:durableId="918321970">
    <w:abstractNumId w:val="36"/>
  </w:num>
  <w:num w:numId="25" w16cid:durableId="495807004">
    <w:abstractNumId w:val="19"/>
  </w:num>
  <w:num w:numId="26" w16cid:durableId="781917469">
    <w:abstractNumId w:val="6"/>
  </w:num>
  <w:num w:numId="27" w16cid:durableId="120924893">
    <w:abstractNumId w:val="27"/>
  </w:num>
  <w:num w:numId="28" w16cid:durableId="616715528">
    <w:abstractNumId w:val="34"/>
  </w:num>
  <w:num w:numId="29" w16cid:durableId="864706929">
    <w:abstractNumId w:val="8"/>
  </w:num>
  <w:num w:numId="30" w16cid:durableId="1462726615">
    <w:abstractNumId w:val="12"/>
  </w:num>
  <w:num w:numId="31" w16cid:durableId="729231180">
    <w:abstractNumId w:val="7"/>
  </w:num>
  <w:num w:numId="32" w16cid:durableId="592935754">
    <w:abstractNumId w:val="25"/>
  </w:num>
  <w:num w:numId="33" w16cid:durableId="1404836824">
    <w:abstractNumId w:val="3"/>
  </w:num>
  <w:num w:numId="34" w16cid:durableId="1942102200">
    <w:abstractNumId w:val="33"/>
  </w:num>
  <w:num w:numId="35" w16cid:durableId="269243550">
    <w:abstractNumId w:val="2"/>
  </w:num>
  <w:num w:numId="36" w16cid:durableId="920260490">
    <w:abstractNumId w:val="21"/>
  </w:num>
  <w:num w:numId="37" w16cid:durableId="503325064">
    <w:abstractNumId w:val="4"/>
  </w:num>
  <w:num w:numId="38" w16cid:durableId="1069888137">
    <w:abstractNumId w:val="28"/>
  </w:num>
  <w:num w:numId="39" w16cid:durableId="21000006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rrmann, Frank">
    <w15:presenceInfo w15:providerId="AD" w15:userId="S::Frank.Herrmann@eu.panasonic.com::45e50d8a-d72c-4846-899d-9c2946d49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1874"/>
    <w:rsid w:val="000063B6"/>
    <w:rsid w:val="0001459E"/>
    <w:rsid w:val="000145A2"/>
    <w:rsid w:val="00020111"/>
    <w:rsid w:val="0002250A"/>
    <w:rsid w:val="00022DC0"/>
    <w:rsid w:val="00023731"/>
    <w:rsid w:val="00026494"/>
    <w:rsid w:val="000277E7"/>
    <w:rsid w:val="0003213E"/>
    <w:rsid w:val="000433BF"/>
    <w:rsid w:val="000445A1"/>
    <w:rsid w:val="00084292"/>
    <w:rsid w:val="00090019"/>
    <w:rsid w:val="0009272B"/>
    <w:rsid w:val="000B4188"/>
    <w:rsid w:val="000C1E25"/>
    <w:rsid w:val="000C373D"/>
    <w:rsid w:val="000C62EB"/>
    <w:rsid w:val="000E3188"/>
    <w:rsid w:val="000F2641"/>
    <w:rsid w:val="000F3907"/>
    <w:rsid w:val="000F7219"/>
    <w:rsid w:val="00104397"/>
    <w:rsid w:val="00104459"/>
    <w:rsid w:val="001372AB"/>
    <w:rsid w:val="00137CDF"/>
    <w:rsid w:val="001455E0"/>
    <w:rsid w:val="0015731B"/>
    <w:rsid w:val="00160097"/>
    <w:rsid w:val="00171F3A"/>
    <w:rsid w:val="00174DA7"/>
    <w:rsid w:val="001750A0"/>
    <w:rsid w:val="00193C3D"/>
    <w:rsid w:val="00196C45"/>
    <w:rsid w:val="001A2AD0"/>
    <w:rsid w:val="001A31C4"/>
    <w:rsid w:val="001B2B1B"/>
    <w:rsid w:val="001C09D1"/>
    <w:rsid w:val="001C1547"/>
    <w:rsid w:val="001D00D7"/>
    <w:rsid w:val="001E140D"/>
    <w:rsid w:val="001E3A6B"/>
    <w:rsid w:val="001E4D62"/>
    <w:rsid w:val="001E6886"/>
    <w:rsid w:val="001F2486"/>
    <w:rsid w:val="00203866"/>
    <w:rsid w:val="00206E80"/>
    <w:rsid w:val="00207B90"/>
    <w:rsid w:val="00211A74"/>
    <w:rsid w:val="002128D9"/>
    <w:rsid w:val="002154EA"/>
    <w:rsid w:val="00215908"/>
    <w:rsid w:val="00221467"/>
    <w:rsid w:val="002256E4"/>
    <w:rsid w:val="00226749"/>
    <w:rsid w:val="0023656B"/>
    <w:rsid w:val="00236841"/>
    <w:rsid w:val="0024064A"/>
    <w:rsid w:val="002478EA"/>
    <w:rsid w:val="002553AE"/>
    <w:rsid w:val="00267431"/>
    <w:rsid w:val="00267F38"/>
    <w:rsid w:val="00272514"/>
    <w:rsid w:val="002814DC"/>
    <w:rsid w:val="00290640"/>
    <w:rsid w:val="00293559"/>
    <w:rsid w:val="00293C08"/>
    <w:rsid w:val="002944F4"/>
    <w:rsid w:val="00295D9F"/>
    <w:rsid w:val="002A30F6"/>
    <w:rsid w:val="002A367F"/>
    <w:rsid w:val="002A4789"/>
    <w:rsid w:val="002A5544"/>
    <w:rsid w:val="002B13C8"/>
    <w:rsid w:val="002B2D86"/>
    <w:rsid w:val="002B454C"/>
    <w:rsid w:val="002B4783"/>
    <w:rsid w:val="002C14CD"/>
    <w:rsid w:val="002D067B"/>
    <w:rsid w:val="002D489F"/>
    <w:rsid w:val="002E1F0A"/>
    <w:rsid w:val="002E29CD"/>
    <w:rsid w:val="002E3512"/>
    <w:rsid w:val="002F09CD"/>
    <w:rsid w:val="002F0EE6"/>
    <w:rsid w:val="002F53CF"/>
    <w:rsid w:val="002F599C"/>
    <w:rsid w:val="002F63A3"/>
    <w:rsid w:val="002F713D"/>
    <w:rsid w:val="00301528"/>
    <w:rsid w:val="00307CE5"/>
    <w:rsid w:val="00310CD7"/>
    <w:rsid w:val="003136B2"/>
    <w:rsid w:val="00320811"/>
    <w:rsid w:val="00320E8E"/>
    <w:rsid w:val="00325CD1"/>
    <w:rsid w:val="00327250"/>
    <w:rsid w:val="00331E7E"/>
    <w:rsid w:val="00333827"/>
    <w:rsid w:val="003358F0"/>
    <w:rsid w:val="00340269"/>
    <w:rsid w:val="003416BF"/>
    <w:rsid w:val="003419F2"/>
    <w:rsid w:val="00344259"/>
    <w:rsid w:val="003462BC"/>
    <w:rsid w:val="0035479F"/>
    <w:rsid w:val="00367777"/>
    <w:rsid w:val="00373A8E"/>
    <w:rsid w:val="00383DDC"/>
    <w:rsid w:val="0039209F"/>
    <w:rsid w:val="003A1A46"/>
    <w:rsid w:val="003A405E"/>
    <w:rsid w:val="003A7EBB"/>
    <w:rsid w:val="003B0212"/>
    <w:rsid w:val="003B7503"/>
    <w:rsid w:val="003C44A0"/>
    <w:rsid w:val="003C5BC6"/>
    <w:rsid w:val="003D516B"/>
    <w:rsid w:val="003E0CD6"/>
    <w:rsid w:val="003E24AF"/>
    <w:rsid w:val="003E589A"/>
    <w:rsid w:val="003F3746"/>
    <w:rsid w:val="003F5CE8"/>
    <w:rsid w:val="00405396"/>
    <w:rsid w:val="0041396C"/>
    <w:rsid w:val="0041416D"/>
    <w:rsid w:val="004155DE"/>
    <w:rsid w:val="004160E1"/>
    <w:rsid w:val="00416E72"/>
    <w:rsid w:val="00420F9E"/>
    <w:rsid w:val="004218BB"/>
    <w:rsid w:val="0042648F"/>
    <w:rsid w:val="0044199B"/>
    <w:rsid w:val="0044315D"/>
    <w:rsid w:val="004525FA"/>
    <w:rsid w:val="0046560A"/>
    <w:rsid w:val="0047014B"/>
    <w:rsid w:val="004724E8"/>
    <w:rsid w:val="00473FBB"/>
    <w:rsid w:val="00495452"/>
    <w:rsid w:val="00496B6B"/>
    <w:rsid w:val="004A7FF4"/>
    <w:rsid w:val="004B1E4D"/>
    <w:rsid w:val="004C3A88"/>
    <w:rsid w:val="004C7FF3"/>
    <w:rsid w:val="004D123D"/>
    <w:rsid w:val="004D1BAD"/>
    <w:rsid w:val="004D3021"/>
    <w:rsid w:val="004D6701"/>
    <w:rsid w:val="004D686B"/>
    <w:rsid w:val="004F4E86"/>
    <w:rsid w:val="005001B8"/>
    <w:rsid w:val="005011A0"/>
    <w:rsid w:val="005061E6"/>
    <w:rsid w:val="005075CD"/>
    <w:rsid w:val="005076A8"/>
    <w:rsid w:val="00510F7C"/>
    <w:rsid w:val="00511B2E"/>
    <w:rsid w:val="00517FD0"/>
    <w:rsid w:val="0052651C"/>
    <w:rsid w:val="00530A57"/>
    <w:rsid w:val="0054079A"/>
    <w:rsid w:val="005459A2"/>
    <w:rsid w:val="00556178"/>
    <w:rsid w:val="005645EA"/>
    <w:rsid w:val="0056579F"/>
    <w:rsid w:val="00565BDF"/>
    <w:rsid w:val="00570322"/>
    <w:rsid w:val="00575108"/>
    <w:rsid w:val="0057739B"/>
    <w:rsid w:val="00583AAF"/>
    <w:rsid w:val="005909A2"/>
    <w:rsid w:val="00592E15"/>
    <w:rsid w:val="0059451C"/>
    <w:rsid w:val="0059555C"/>
    <w:rsid w:val="005A1773"/>
    <w:rsid w:val="005A58BC"/>
    <w:rsid w:val="005B0F41"/>
    <w:rsid w:val="005B3371"/>
    <w:rsid w:val="005C65F1"/>
    <w:rsid w:val="005D015B"/>
    <w:rsid w:val="005D2993"/>
    <w:rsid w:val="005D2DC7"/>
    <w:rsid w:val="005E0485"/>
    <w:rsid w:val="005E15FE"/>
    <w:rsid w:val="005E1DD5"/>
    <w:rsid w:val="005E2A40"/>
    <w:rsid w:val="005E6629"/>
    <w:rsid w:val="005F3B6C"/>
    <w:rsid w:val="005F651C"/>
    <w:rsid w:val="006003CA"/>
    <w:rsid w:val="00603BAA"/>
    <w:rsid w:val="00605A5D"/>
    <w:rsid w:val="00615510"/>
    <w:rsid w:val="0061683B"/>
    <w:rsid w:val="006173E4"/>
    <w:rsid w:val="00617E9B"/>
    <w:rsid w:val="00620B38"/>
    <w:rsid w:val="006314F9"/>
    <w:rsid w:val="00636793"/>
    <w:rsid w:val="00644B53"/>
    <w:rsid w:val="00651813"/>
    <w:rsid w:val="0065565F"/>
    <w:rsid w:val="00661645"/>
    <w:rsid w:val="00662BA6"/>
    <w:rsid w:val="0067578C"/>
    <w:rsid w:val="006810FB"/>
    <w:rsid w:val="00682BF8"/>
    <w:rsid w:val="00691A92"/>
    <w:rsid w:val="006955B3"/>
    <w:rsid w:val="006A2B59"/>
    <w:rsid w:val="006A3FBE"/>
    <w:rsid w:val="006A70C5"/>
    <w:rsid w:val="006B01FF"/>
    <w:rsid w:val="006B4430"/>
    <w:rsid w:val="006C24D2"/>
    <w:rsid w:val="006C4F0A"/>
    <w:rsid w:val="006C7DEB"/>
    <w:rsid w:val="006D01A5"/>
    <w:rsid w:val="006E32D4"/>
    <w:rsid w:val="006E3DE8"/>
    <w:rsid w:val="006E78F3"/>
    <w:rsid w:val="006E7A39"/>
    <w:rsid w:val="00704B25"/>
    <w:rsid w:val="0070765D"/>
    <w:rsid w:val="007146B1"/>
    <w:rsid w:val="00717177"/>
    <w:rsid w:val="00717252"/>
    <w:rsid w:val="007178E9"/>
    <w:rsid w:val="00720E39"/>
    <w:rsid w:val="00720EC1"/>
    <w:rsid w:val="00721088"/>
    <w:rsid w:val="00722FF3"/>
    <w:rsid w:val="007277DC"/>
    <w:rsid w:val="0073188C"/>
    <w:rsid w:val="00733167"/>
    <w:rsid w:val="00745847"/>
    <w:rsid w:val="007509FF"/>
    <w:rsid w:val="0075375F"/>
    <w:rsid w:val="00754396"/>
    <w:rsid w:val="0076525B"/>
    <w:rsid w:val="00780145"/>
    <w:rsid w:val="007802E0"/>
    <w:rsid w:val="00780B44"/>
    <w:rsid w:val="007834A8"/>
    <w:rsid w:val="007838A4"/>
    <w:rsid w:val="007940D8"/>
    <w:rsid w:val="007A2351"/>
    <w:rsid w:val="007A7241"/>
    <w:rsid w:val="007A7B9A"/>
    <w:rsid w:val="007B012F"/>
    <w:rsid w:val="007B129E"/>
    <w:rsid w:val="007B2192"/>
    <w:rsid w:val="007B6B52"/>
    <w:rsid w:val="007C0600"/>
    <w:rsid w:val="007C4CB2"/>
    <w:rsid w:val="007D12E6"/>
    <w:rsid w:val="007D1B5E"/>
    <w:rsid w:val="007D2A5F"/>
    <w:rsid w:val="007D78EE"/>
    <w:rsid w:val="007E2961"/>
    <w:rsid w:val="0080287F"/>
    <w:rsid w:val="0080454E"/>
    <w:rsid w:val="00810464"/>
    <w:rsid w:val="0081122B"/>
    <w:rsid w:val="00815AF8"/>
    <w:rsid w:val="00820325"/>
    <w:rsid w:val="0082586C"/>
    <w:rsid w:val="00826D98"/>
    <w:rsid w:val="00830C38"/>
    <w:rsid w:val="008318EE"/>
    <w:rsid w:val="0084258E"/>
    <w:rsid w:val="008475C7"/>
    <w:rsid w:val="0084791F"/>
    <w:rsid w:val="00851224"/>
    <w:rsid w:val="008567C2"/>
    <w:rsid w:val="00870CAE"/>
    <w:rsid w:val="00880D4D"/>
    <w:rsid w:val="00881377"/>
    <w:rsid w:val="00886ED0"/>
    <w:rsid w:val="008A072E"/>
    <w:rsid w:val="008A0AD7"/>
    <w:rsid w:val="008A7464"/>
    <w:rsid w:val="008B027B"/>
    <w:rsid w:val="008B0384"/>
    <w:rsid w:val="008B2C52"/>
    <w:rsid w:val="008C1ABE"/>
    <w:rsid w:val="008C4291"/>
    <w:rsid w:val="008C6B15"/>
    <w:rsid w:val="008D4CD0"/>
    <w:rsid w:val="008D4D98"/>
    <w:rsid w:val="008F05F8"/>
    <w:rsid w:val="00910774"/>
    <w:rsid w:val="00910E16"/>
    <w:rsid w:val="00921D8A"/>
    <w:rsid w:val="009243FB"/>
    <w:rsid w:val="00932C0A"/>
    <w:rsid w:val="009405FC"/>
    <w:rsid w:val="00941A15"/>
    <w:rsid w:val="00941A7B"/>
    <w:rsid w:val="00943EC1"/>
    <w:rsid w:val="00945A63"/>
    <w:rsid w:val="0094659E"/>
    <w:rsid w:val="009514C3"/>
    <w:rsid w:val="00962508"/>
    <w:rsid w:val="009642B8"/>
    <w:rsid w:val="009668E4"/>
    <w:rsid w:val="0096748F"/>
    <w:rsid w:val="00980DC4"/>
    <w:rsid w:val="00982C23"/>
    <w:rsid w:val="00986A1E"/>
    <w:rsid w:val="009940E7"/>
    <w:rsid w:val="00994129"/>
    <w:rsid w:val="009962C3"/>
    <w:rsid w:val="009B0BA9"/>
    <w:rsid w:val="009B106C"/>
    <w:rsid w:val="009C1BE3"/>
    <w:rsid w:val="009C1D63"/>
    <w:rsid w:val="009C2ABC"/>
    <w:rsid w:val="009C3AD3"/>
    <w:rsid w:val="009C71FA"/>
    <w:rsid w:val="009C7948"/>
    <w:rsid w:val="009D23D2"/>
    <w:rsid w:val="009D4CD6"/>
    <w:rsid w:val="009D5F16"/>
    <w:rsid w:val="009E7E59"/>
    <w:rsid w:val="009F2972"/>
    <w:rsid w:val="009F4DB8"/>
    <w:rsid w:val="00A00473"/>
    <w:rsid w:val="00A026D3"/>
    <w:rsid w:val="00A0480A"/>
    <w:rsid w:val="00A14FF7"/>
    <w:rsid w:val="00A236BF"/>
    <w:rsid w:val="00A25C28"/>
    <w:rsid w:val="00A365D6"/>
    <w:rsid w:val="00A4112C"/>
    <w:rsid w:val="00A4249E"/>
    <w:rsid w:val="00A478A4"/>
    <w:rsid w:val="00A50737"/>
    <w:rsid w:val="00A5405C"/>
    <w:rsid w:val="00A55380"/>
    <w:rsid w:val="00A63A37"/>
    <w:rsid w:val="00A66056"/>
    <w:rsid w:val="00A73C99"/>
    <w:rsid w:val="00A810B3"/>
    <w:rsid w:val="00A819BC"/>
    <w:rsid w:val="00A82CC5"/>
    <w:rsid w:val="00A85015"/>
    <w:rsid w:val="00A8520E"/>
    <w:rsid w:val="00A865DE"/>
    <w:rsid w:val="00A93758"/>
    <w:rsid w:val="00A93B8E"/>
    <w:rsid w:val="00A959D8"/>
    <w:rsid w:val="00A96721"/>
    <w:rsid w:val="00A96EAA"/>
    <w:rsid w:val="00AA59B2"/>
    <w:rsid w:val="00AB31FB"/>
    <w:rsid w:val="00AC49FB"/>
    <w:rsid w:val="00AC5322"/>
    <w:rsid w:val="00AD07EE"/>
    <w:rsid w:val="00AD3E4C"/>
    <w:rsid w:val="00AD710C"/>
    <w:rsid w:val="00AF08AC"/>
    <w:rsid w:val="00AF4846"/>
    <w:rsid w:val="00AF6546"/>
    <w:rsid w:val="00B02601"/>
    <w:rsid w:val="00B042FA"/>
    <w:rsid w:val="00B10DB2"/>
    <w:rsid w:val="00B119A7"/>
    <w:rsid w:val="00B32D7A"/>
    <w:rsid w:val="00B44D13"/>
    <w:rsid w:val="00B55C9B"/>
    <w:rsid w:val="00B63695"/>
    <w:rsid w:val="00B6590C"/>
    <w:rsid w:val="00B72033"/>
    <w:rsid w:val="00B7272B"/>
    <w:rsid w:val="00B87EB3"/>
    <w:rsid w:val="00B91DCA"/>
    <w:rsid w:val="00B93A3B"/>
    <w:rsid w:val="00B97F59"/>
    <w:rsid w:val="00BA41F4"/>
    <w:rsid w:val="00BB1E45"/>
    <w:rsid w:val="00BB2CA2"/>
    <w:rsid w:val="00BC3024"/>
    <w:rsid w:val="00BC4D65"/>
    <w:rsid w:val="00BC5E6C"/>
    <w:rsid w:val="00BD5EF2"/>
    <w:rsid w:val="00BE1E6E"/>
    <w:rsid w:val="00BE3B14"/>
    <w:rsid w:val="00C1223A"/>
    <w:rsid w:val="00C14BC0"/>
    <w:rsid w:val="00C17E80"/>
    <w:rsid w:val="00C2415C"/>
    <w:rsid w:val="00C27A27"/>
    <w:rsid w:val="00C35673"/>
    <w:rsid w:val="00C36D77"/>
    <w:rsid w:val="00C4135A"/>
    <w:rsid w:val="00C43D96"/>
    <w:rsid w:val="00C53549"/>
    <w:rsid w:val="00C53783"/>
    <w:rsid w:val="00C575C7"/>
    <w:rsid w:val="00C6732D"/>
    <w:rsid w:val="00C67B6F"/>
    <w:rsid w:val="00C67F39"/>
    <w:rsid w:val="00C7018E"/>
    <w:rsid w:val="00C74B76"/>
    <w:rsid w:val="00C75630"/>
    <w:rsid w:val="00C86116"/>
    <w:rsid w:val="00C867B9"/>
    <w:rsid w:val="00C87378"/>
    <w:rsid w:val="00C87C8B"/>
    <w:rsid w:val="00C9010C"/>
    <w:rsid w:val="00C93D8D"/>
    <w:rsid w:val="00C940D4"/>
    <w:rsid w:val="00C940DA"/>
    <w:rsid w:val="00C9503D"/>
    <w:rsid w:val="00C952D8"/>
    <w:rsid w:val="00C9584A"/>
    <w:rsid w:val="00C964DC"/>
    <w:rsid w:val="00C96E30"/>
    <w:rsid w:val="00C97E96"/>
    <w:rsid w:val="00CA186D"/>
    <w:rsid w:val="00CA79C1"/>
    <w:rsid w:val="00CA7D82"/>
    <w:rsid w:val="00CB4BBE"/>
    <w:rsid w:val="00CB58F6"/>
    <w:rsid w:val="00CC5945"/>
    <w:rsid w:val="00CD2DCC"/>
    <w:rsid w:val="00CD37D5"/>
    <w:rsid w:val="00CD505D"/>
    <w:rsid w:val="00CD50C3"/>
    <w:rsid w:val="00CD6A99"/>
    <w:rsid w:val="00CE3D29"/>
    <w:rsid w:val="00CE3F77"/>
    <w:rsid w:val="00CE4653"/>
    <w:rsid w:val="00CE68EC"/>
    <w:rsid w:val="00CE7BFF"/>
    <w:rsid w:val="00CF3379"/>
    <w:rsid w:val="00CF3A48"/>
    <w:rsid w:val="00CF57E9"/>
    <w:rsid w:val="00CF5B8D"/>
    <w:rsid w:val="00D0173E"/>
    <w:rsid w:val="00D06A36"/>
    <w:rsid w:val="00D10067"/>
    <w:rsid w:val="00D10A6C"/>
    <w:rsid w:val="00D149EB"/>
    <w:rsid w:val="00D158DE"/>
    <w:rsid w:val="00D2341B"/>
    <w:rsid w:val="00D2796C"/>
    <w:rsid w:val="00D34DE8"/>
    <w:rsid w:val="00D37578"/>
    <w:rsid w:val="00D51720"/>
    <w:rsid w:val="00D669E4"/>
    <w:rsid w:val="00D739C3"/>
    <w:rsid w:val="00D74373"/>
    <w:rsid w:val="00D92212"/>
    <w:rsid w:val="00D967F8"/>
    <w:rsid w:val="00DA428F"/>
    <w:rsid w:val="00DB24FB"/>
    <w:rsid w:val="00DB546A"/>
    <w:rsid w:val="00DC6266"/>
    <w:rsid w:val="00DD0BED"/>
    <w:rsid w:val="00DD13F8"/>
    <w:rsid w:val="00DD1A14"/>
    <w:rsid w:val="00DE0B6F"/>
    <w:rsid w:val="00DE4C48"/>
    <w:rsid w:val="00DF3CE2"/>
    <w:rsid w:val="00DF42F6"/>
    <w:rsid w:val="00DF6373"/>
    <w:rsid w:val="00E017FB"/>
    <w:rsid w:val="00E0263C"/>
    <w:rsid w:val="00E07878"/>
    <w:rsid w:val="00E11E16"/>
    <w:rsid w:val="00E12F49"/>
    <w:rsid w:val="00E221DD"/>
    <w:rsid w:val="00E27270"/>
    <w:rsid w:val="00E33BFC"/>
    <w:rsid w:val="00E42E1E"/>
    <w:rsid w:val="00E472B0"/>
    <w:rsid w:val="00E5370E"/>
    <w:rsid w:val="00E63AB1"/>
    <w:rsid w:val="00E664F2"/>
    <w:rsid w:val="00E67D25"/>
    <w:rsid w:val="00E70DA1"/>
    <w:rsid w:val="00E72B67"/>
    <w:rsid w:val="00E7386E"/>
    <w:rsid w:val="00E73E30"/>
    <w:rsid w:val="00E76E12"/>
    <w:rsid w:val="00E850E5"/>
    <w:rsid w:val="00E913DB"/>
    <w:rsid w:val="00E93A1E"/>
    <w:rsid w:val="00EA1663"/>
    <w:rsid w:val="00EB2299"/>
    <w:rsid w:val="00EB37E1"/>
    <w:rsid w:val="00EC4A35"/>
    <w:rsid w:val="00ED4A05"/>
    <w:rsid w:val="00ED7D2A"/>
    <w:rsid w:val="00EE0885"/>
    <w:rsid w:val="00EE7515"/>
    <w:rsid w:val="00EF1017"/>
    <w:rsid w:val="00F027FC"/>
    <w:rsid w:val="00F11346"/>
    <w:rsid w:val="00F12F42"/>
    <w:rsid w:val="00F152BB"/>
    <w:rsid w:val="00F157B0"/>
    <w:rsid w:val="00F17AC7"/>
    <w:rsid w:val="00F22405"/>
    <w:rsid w:val="00F22CE6"/>
    <w:rsid w:val="00F26A3E"/>
    <w:rsid w:val="00F37925"/>
    <w:rsid w:val="00F500CC"/>
    <w:rsid w:val="00F54B54"/>
    <w:rsid w:val="00F608CA"/>
    <w:rsid w:val="00F66E44"/>
    <w:rsid w:val="00F70186"/>
    <w:rsid w:val="00F70EC2"/>
    <w:rsid w:val="00F76503"/>
    <w:rsid w:val="00F80258"/>
    <w:rsid w:val="00F862D5"/>
    <w:rsid w:val="00F948A0"/>
    <w:rsid w:val="00F9788A"/>
    <w:rsid w:val="00FA290C"/>
    <w:rsid w:val="00FB5792"/>
    <w:rsid w:val="00FC3710"/>
    <w:rsid w:val="00FC39E4"/>
    <w:rsid w:val="00FC3E45"/>
    <w:rsid w:val="00FC7569"/>
    <w:rsid w:val="00FD535B"/>
    <w:rsid w:val="00FD78AC"/>
    <w:rsid w:val="00FF0A7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A05"/>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865993311">
          <w:marLeft w:val="547"/>
          <w:marRight w:val="0"/>
          <w:marTop w:val="96"/>
          <w:marBottom w:val="0"/>
          <w:divBdr>
            <w:top w:val="none" w:sz="0" w:space="0" w:color="auto"/>
            <w:left w:val="none" w:sz="0" w:space="0" w:color="auto"/>
            <w:bottom w:val="none" w:sz="0" w:space="0" w:color="auto"/>
            <w:right w:val="none" w:sz="0" w:space="0" w:color="auto"/>
          </w:divBdr>
        </w:div>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3.xml><?xml version="1.0" encoding="utf-8"?>
<ds:datastoreItem xmlns:ds="http://schemas.openxmlformats.org/officeDocument/2006/customXml" ds:itemID="{535128D6-4EDF-4997-90F5-83AC5C446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2225A-189F-4A3D-BC09-911E70378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9</cp:revision>
  <dcterms:created xsi:type="dcterms:W3CDTF">2024-05-08T08:36:00Z</dcterms:created>
  <dcterms:modified xsi:type="dcterms:W3CDTF">2024-05-08T09:31:00Z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