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662C54D1" w:rsidR="009A20A5" w:rsidRPr="00F4294E" w:rsidRDefault="00D1654C" w:rsidP="006A5742">
      <w:pPr>
        <w:tabs>
          <w:tab w:val="left" w:pos="1985"/>
          <w:tab w:val="left" w:pos="7797"/>
        </w:tabs>
        <w:spacing w:afterLines="50" w:after="120"/>
        <w:rPr>
          <w:rFonts w:eastAsia="MS Mincho" w:cs="Arial"/>
          <w:b/>
          <w:sz w:val="24"/>
          <w:szCs w:val="24"/>
          <w:lang w:eastAsia="x-none"/>
        </w:rPr>
      </w:pPr>
      <w:bookmarkStart w:id="0" w:name="_Ref399006623"/>
      <w:bookmarkStart w:id="1" w:name="_Toc92513360"/>
      <w:r w:rsidRPr="00F4294E">
        <w:rPr>
          <w:rFonts w:eastAsia="MS Mincho" w:cs="Arial"/>
          <w:b/>
          <w:sz w:val="24"/>
          <w:szCs w:val="24"/>
          <w:lang w:eastAsia="x-none"/>
        </w:rPr>
        <w:t>3GPP TSG-RAN WG2 Meeting #1</w:t>
      </w:r>
      <w:r w:rsidR="00E17C8A">
        <w:rPr>
          <w:rFonts w:eastAsia="MS Mincho" w:cs="Arial"/>
          <w:b/>
          <w:sz w:val="24"/>
          <w:szCs w:val="24"/>
          <w:lang w:eastAsia="x-none"/>
        </w:rPr>
        <w:t>2</w:t>
      </w:r>
      <w:r w:rsidR="008826F3">
        <w:rPr>
          <w:rFonts w:eastAsia="MS Mincho" w:cs="Arial"/>
          <w:b/>
          <w:sz w:val="24"/>
          <w:szCs w:val="24"/>
          <w:lang w:eastAsia="x-none"/>
        </w:rPr>
        <w:t>6</w:t>
      </w:r>
      <w:r w:rsidR="009A20A5" w:rsidRPr="00F4294E">
        <w:rPr>
          <w:rFonts w:eastAsia="MS Mincho" w:cs="Arial"/>
          <w:b/>
          <w:sz w:val="24"/>
          <w:szCs w:val="24"/>
          <w:lang w:eastAsia="x-none"/>
        </w:rPr>
        <w:tab/>
      </w:r>
      <w:r w:rsidR="002A54F7" w:rsidRPr="008826F3">
        <w:rPr>
          <w:rFonts w:eastAsia="MS Mincho" w:cs="Arial"/>
          <w:b/>
          <w:sz w:val="24"/>
          <w:szCs w:val="24"/>
          <w:lang w:eastAsia="x-none"/>
        </w:rPr>
        <w:t>R2-</w:t>
      </w:r>
      <w:r w:rsidR="00B51BF7" w:rsidRPr="008826F3">
        <w:rPr>
          <w:rFonts w:eastAsia="MS Mincho" w:cs="Arial"/>
          <w:b/>
          <w:sz w:val="24"/>
          <w:szCs w:val="24"/>
          <w:lang w:eastAsia="x-none"/>
        </w:rPr>
        <w:t>2</w:t>
      </w:r>
      <w:r w:rsidR="00674654" w:rsidRPr="008826F3">
        <w:rPr>
          <w:rFonts w:eastAsia="MS Mincho" w:cs="Arial"/>
          <w:b/>
          <w:sz w:val="24"/>
          <w:szCs w:val="24"/>
          <w:lang w:eastAsia="x-none"/>
        </w:rPr>
        <w:t>4</w:t>
      </w:r>
      <w:r w:rsidR="007B5F9A" w:rsidRPr="008826F3">
        <w:rPr>
          <w:rFonts w:eastAsia="MS Mincho" w:cs="Arial"/>
          <w:b/>
          <w:sz w:val="24"/>
          <w:szCs w:val="24"/>
          <w:lang w:eastAsia="x-none"/>
        </w:rPr>
        <w:t>0</w:t>
      </w:r>
      <w:r w:rsidR="008826F3" w:rsidRPr="008826F3">
        <w:rPr>
          <w:rFonts w:eastAsia="MS Mincho" w:cs="Arial"/>
          <w:b/>
          <w:sz w:val="24"/>
          <w:szCs w:val="24"/>
          <w:lang w:eastAsia="x-none"/>
        </w:rPr>
        <w:t>4350</w:t>
      </w:r>
    </w:p>
    <w:p w14:paraId="35159F01" w14:textId="2780B893" w:rsidR="009A20A5" w:rsidRPr="00F4294E" w:rsidRDefault="00084AF9" w:rsidP="00F324A9">
      <w:pPr>
        <w:tabs>
          <w:tab w:val="left" w:pos="1985"/>
          <w:tab w:val="right" w:pos="9747"/>
        </w:tabs>
        <w:spacing w:afterLines="50" w:after="120"/>
        <w:rPr>
          <w:rFonts w:eastAsia="MS Mincho" w:cs="Arial"/>
          <w:b/>
          <w:sz w:val="24"/>
          <w:szCs w:val="24"/>
          <w:highlight w:val="yellow"/>
          <w:lang w:eastAsia="x-none"/>
        </w:rPr>
      </w:pPr>
      <w:r>
        <w:rPr>
          <w:rFonts w:eastAsia="MS Mincho" w:cs="Arial"/>
          <w:b/>
          <w:sz w:val="24"/>
          <w:szCs w:val="24"/>
          <w:lang w:eastAsia="x-none"/>
        </w:rPr>
        <w:t>Fukuoka</w:t>
      </w:r>
      <w:r w:rsidR="002923AF" w:rsidRPr="002923AF">
        <w:rPr>
          <w:rFonts w:eastAsia="MS Mincho" w:cs="Arial"/>
          <w:b/>
          <w:sz w:val="24"/>
          <w:szCs w:val="24"/>
          <w:lang w:eastAsia="x-none"/>
        </w:rPr>
        <w:t xml:space="preserve">, </w:t>
      </w:r>
      <w:r>
        <w:rPr>
          <w:rFonts w:eastAsia="MS Mincho" w:cs="Arial"/>
          <w:b/>
          <w:sz w:val="24"/>
          <w:szCs w:val="24"/>
          <w:lang w:eastAsia="x-none"/>
        </w:rPr>
        <w:t>Japan</w:t>
      </w:r>
      <w:r w:rsidR="002923AF" w:rsidRPr="002923AF">
        <w:rPr>
          <w:rFonts w:eastAsia="MS Mincho" w:cs="Arial"/>
          <w:b/>
          <w:sz w:val="24"/>
          <w:szCs w:val="24"/>
          <w:lang w:eastAsia="x-none"/>
        </w:rPr>
        <w:t xml:space="preserve">, </w:t>
      </w:r>
      <w:r>
        <w:rPr>
          <w:rFonts w:eastAsia="MS Mincho" w:cs="Arial"/>
          <w:b/>
          <w:sz w:val="24"/>
          <w:szCs w:val="24"/>
          <w:lang w:eastAsia="x-none"/>
        </w:rPr>
        <w:t>May</w:t>
      </w:r>
      <w:r w:rsidR="002923AF" w:rsidRPr="002923AF">
        <w:rPr>
          <w:rFonts w:eastAsia="MS Mincho" w:cs="Arial"/>
          <w:b/>
          <w:sz w:val="24"/>
          <w:szCs w:val="24"/>
          <w:lang w:eastAsia="x-none"/>
        </w:rPr>
        <w:t xml:space="preserve"> </w:t>
      </w:r>
      <w:r w:rsidR="00AD72D9">
        <w:rPr>
          <w:rFonts w:eastAsia="MS Mincho" w:cs="Arial"/>
          <w:b/>
          <w:sz w:val="24"/>
          <w:szCs w:val="24"/>
          <w:lang w:eastAsia="x-none"/>
        </w:rPr>
        <w:t>20</w:t>
      </w:r>
      <w:r w:rsidR="00AD72D9">
        <w:rPr>
          <w:rFonts w:eastAsia="MS Mincho" w:cs="Arial"/>
          <w:b/>
          <w:sz w:val="24"/>
          <w:szCs w:val="24"/>
          <w:vertAlign w:val="superscript"/>
          <w:lang w:eastAsia="x-none"/>
        </w:rPr>
        <w:t>th</w:t>
      </w:r>
      <w:r w:rsidR="00AD72D9" w:rsidRPr="002923AF">
        <w:rPr>
          <w:rFonts w:eastAsia="MS Mincho" w:cs="Arial"/>
          <w:b/>
          <w:sz w:val="24"/>
          <w:szCs w:val="24"/>
          <w:lang w:eastAsia="x-none"/>
        </w:rPr>
        <w:t xml:space="preserve"> </w:t>
      </w:r>
      <w:r w:rsidR="002923AF" w:rsidRPr="002923AF">
        <w:rPr>
          <w:rFonts w:eastAsia="MS Mincho" w:cs="Arial"/>
          <w:b/>
          <w:sz w:val="24"/>
          <w:szCs w:val="24"/>
          <w:lang w:eastAsia="x-none"/>
        </w:rPr>
        <w:t>–</w:t>
      </w:r>
      <w:r w:rsidR="00AD72D9">
        <w:rPr>
          <w:rFonts w:eastAsia="MS Mincho" w:cs="Arial"/>
          <w:b/>
          <w:sz w:val="24"/>
          <w:szCs w:val="24"/>
          <w:lang w:eastAsia="x-none"/>
        </w:rPr>
        <w:t>24</w:t>
      </w:r>
      <w:r w:rsidR="00AD72D9" w:rsidRPr="00084AF9">
        <w:rPr>
          <w:rFonts w:eastAsia="MS Mincho" w:cs="Arial"/>
          <w:b/>
          <w:sz w:val="24"/>
          <w:szCs w:val="24"/>
          <w:vertAlign w:val="superscript"/>
          <w:lang w:eastAsia="x-none"/>
        </w:rPr>
        <w:t>th</w:t>
      </w:r>
      <w:r w:rsidR="002923AF" w:rsidRPr="002923AF">
        <w:rPr>
          <w:rFonts w:eastAsia="MS Mincho" w:cs="Arial"/>
          <w:b/>
          <w:sz w:val="24"/>
          <w:szCs w:val="24"/>
          <w:lang w:eastAsia="x-none"/>
        </w:rPr>
        <w:t>, 2024</w:t>
      </w:r>
      <w:r w:rsidR="0014625C" w:rsidRPr="00F4294E">
        <w:rPr>
          <w:rFonts w:eastAsia="MS Mincho"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cs="Arial"/>
          <w:b/>
          <w:noProof/>
          <w:sz w:val="24"/>
          <w:szCs w:val="24"/>
        </w:rPr>
      </w:pPr>
    </w:p>
    <w:p w14:paraId="234CC681" w14:textId="50371341" w:rsidR="00006E7C" w:rsidRPr="00F4294E" w:rsidRDefault="00006E7C" w:rsidP="00F324A9">
      <w:pPr>
        <w:tabs>
          <w:tab w:val="left" w:pos="1985"/>
        </w:tabs>
        <w:spacing w:afterLines="50" w:after="120"/>
        <w:rPr>
          <w:rFonts w:cs="Arial"/>
          <w:b/>
          <w:sz w:val="24"/>
          <w:szCs w:val="24"/>
        </w:rPr>
      </w:pPr>
      <w:r w:rsidRPr="00F4294E">
        <w:rPr>
          <w:rFonts w:cs="Arial"/>
          <w:b/>
          <w:sz w:val="24"/>
          <w:szCs w:val="24"/>
        </w:rPr>
        <w:t>Agenda item:</w:t>
      </w:r>
      <w:r w:rsidRPr="00F4294E">
        <w:rPr>
          <w:rFonts w:cs="Arial"/>
          <w:b/>
          <w:sz w:val="24"/>
          <w:szCs w:val="24"/>
        </w:rPr>
        <w:tab/>
      </w:r>
      <w:r w:rsidR="00C04549">
        <w:rPr>
          <w:rFonts w:cs="Arial"/>
          <w:b/>
          <w:sz w:val="24"/>
          <w:szCs w:val="24"/>
        </w:rPr>
        <w:t>8.6.3</w:t>
      </w:r>
    </w:p>
    <w:p w14:paraId="5367FBA8" w14:textId="77777777" w:rsidR="00675C27" w:rsidRPr="00F4294E" w:rsidRDefault="00675C27" w:rsidP="00F324A9">
      <w:pPr>
        <w:tabs>
          <w:tab w:val="left" w:pos="1985"/>
        </w:tabs>
        <w:spacing w:afterLines="50" w:after="120"/>
        <w:rPr>
          <w:rFonts w:cs="Arial"/>
          <w:b/>
          <w:sz w:val="24"/>
          <w:szCs w:val="24"/>
        </w:rPr>
      </w:pPr>
      <w:r w:rsidRPr="00F4294E">
        <w:rPr>
          <w:rFonts w:cs="Arial"/>
          <w:b/>
          <w:sz w:val="24"/>
          <w:szCs w:val="24"/>
        </w:rPr>
        <w:t xml:space="preserve">Source: </w:t>
      </w:r>
      <w:r w:rsidRPr="00F4294E">
        <w:rPr>
          <w:rFonts w:cs="Arial"/>
          <w:b/>
          <w:sz w:val="24"/>
          <w:szCs w:val="24"/>
        </w:rPr>
        <w:tab/>
      </w:r>
      <w:r w:rsidR="00D36937" w:rsidRPr="00F4294E">
        <w:rPr>
          <w:rFonts w:cs="Arial"/>
          <w:b/>
          <w:sz w:val="24"/>
          <w:szCs w:val="24"/>
        </w:rPr>
        <w:t>Fujitsu</w:t>
      </w:r>
    </w:p>
    <w:p w14:paraId="572E5018" w14:textId="1B58BEDD" w:rsidR="00675C27" w:rsidRPr="00F4294E" w:rsidRDefault="00675C27" w:rsidP="00F324A9">
      <w:pPr>
        <w:spacing w:afterLines="50" w:after="120"/>
        <w:ind w:left="1985" w:hanging="1985"/>
        <w:rPr>
          <w:rFonts w:cs="Arial"/>
          <w:b/>
          <w:sz w:val="24"/>
          <w:szCs w:val="24"/>
        </w:rPr>
      </w:pPr>
      <w:r w:rsidRPr="00F4294E">
        <w:rPr>
          <w:rFonts w:cs="Arial"/>
          <w:b/>
          <w:sz w:val="24"/>
          <w:szCs w:val="24"/>
        </w:rPr>
        <w:t xml:space="preserve">Title: </w:t>
      </w:r>
      <w:r w:rsidRPr="00F4294E">
        <w:rPr>
          <w:rFonts w:cs="Arial"/>
          <w:b/>
          <w:sz w:val="24"/>
          <w:szCs w:val="24"/>
        </w:rPr>
        <w:tab/>
      </w:r>
      <w:r w:rsidR="00C04549" w:rsidRPr="00C04549">
        <w:rPr>
          <w:rFonts w:cs="Arial"/>
          <w:b/>
          <w:sz w:val="24"/>
          <w:szCs w:val="24"/>
        </w:rPr>
        <w:t>Measurement enhancements for LTM</w:t>
      </w:r>
    </w:p>
    <w:p w14:paraId="26C3906C" w14:textId="77777777" w:rsidR="00BB7889" w:rsidRPr="00F4294E" w:rsidRDefault="00675C27" w:rsidP="00F324A9">
      <w:pPr>
        <w:tabs>
          <w:tab w:val="left" w:pos="1985"/>
        </w:tabs>
        <w:spacing w:afterLines="50" w:after="120"/>
        <w:rPr>
          <w:rFonts w:cs="Arial"/>
          <w:b/>
          <w:sz w:val="24"/>
          <w:szCs w:val="24"/>
        </w:rPr>
      </w:pPr>
      <w:r w:rsidRPr="00F4294E">
        <w:rPr>
          <w:rFonts w:cs="Arial"/>
          <w:b/>
          <w:sz w:val="24"/>
          <w:szCs w:val="24"/>
        </w:rPr>
        <w:t>Document for:</w:t>
      </w:r>
      <w:r w:rsidRPr="00F4294E">
        <w:rPr>
          <w:rFonts w:cs="Arial"/>
          <w:b/>
          <w:sz w:val="24"/>
          <w:szCs w:val="24"/>
        </w:rPr>
        <w:tab/>
      </w:r>
      <w:bookmarkEnd w:id="0"/>
      <w:bookmarkEnd w:id="1"/>
      <w:r w:rsidR="00C47093" w:rsidRPr="00F4294E">
        <w:rPr>
          <w:rFonts w:cs="Arial"/>
          <w:b/>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65E8FC53" w14:textId="3551F438" w:rsidR="002C69CC" w:rsidRDefault="002C69CC" w:rsidP="00AD72D9">
      <w:pPr>
        <w:spacing w:afterLines="50" w:after="120"/>
        <w:jc w:val="both"/>
        <w:rPr>
          <w:rFonts w:cs="Arial"/>
        </w:rPr>
      </w:pPr>
      <w:bookmarkStart w:id="2" w:name="OLE_LINK641"/>
      <w:bookmarkStart w:id="3" w:name="OLE_LINK642"/>
      <w:bookmarkStart w:id="4" w:name="OLE_LINK643"/>
      <w:r>
        <w:rPr>
          <w:rFonts w:cs="Arial"/>
        </w:rPr>
        <w:t xml:space="preserve">The </w:t>
      </w:r>
      <w:r w:rsidRPr="002C69CC">
        <w:rPr>
          <w:rFonts w:cs="Arial"/>
        </w:rPr>
        <w:t xml:space="preserve">following objective of the </w:t>
      </w:r>
      <w:r w:rsidR="007D6F8A">
        <w:rPr>
          <w:rFonts w:cs="Arial"/>
        </w:rPr>
        <w:t>work</w:t>
      </w:r>
      <w:r w:rsidRPr="002C69CC">
        <w:rPr>
          <w:rFonts w:cs="Arial"/>
        </w:rPr>
        <w:t xml:space="preserve"> item aim</w:t>
      </w:r>
      <w:r w:rsidR="007D6F8A">
        <w:rPr>
          <w:rFonts w:cs="Arial"/>
        </w:rPr>
        <w:t>s</w:t>
      </w:r>
      <w:r w:rsidRPr="002C69CC">
        <w:rPr>
          <w:rFonts w:cs="Arial"/>
        </w:rPr>
        <w:t xml:space="preserve"> at specifying </w:t>
      </w:r>
      <w:r w:rsidR="007D6F8A">
        <w:rPr>
          <w:rFonts w:cs="Arial"/>
        </w:rPr>
        <w:t>measurement related</w:t>
      </w:r>
      <w:r w:rsidRPr="002C69CC">
        <w:rPr>
          <w:rFonts w:cs="Arial"/>
        </w:rPr>
        <w:t xml:space="preserve"> enhancements for</w:t>
      </w:r>
      <w:r w:rsidR="00CA4D05">
        <w:rPr>
          <w:rFonts w:cs="Arial"/>
        </w:rPr>
        <w:t xml:space="preserve"> </w:t>
      </w:r>
      <w:r w:rsidR="00CA4D05" w:rsidRPr="00CA4D05">
        <w:rPr>
          <w:rFonts w:cs="Arial"/>
        </w:rPr>
        <w:t>New WID</w:t>
      </w:r>
      <w:r w:rsidR="007D6F8A">
        <w:rPr>
          <w:rFonts w:cs="Arial"/>
        </w:rPr>
        <w:t xml:space="preserve"> </w:t>
      </w:r>
      <w:r w:rsidR="007D6F8A">
        <w:rPr>
          <w:rFonts w:cs="Arial"/>
        </w:rPr>
        <w:fldChar w:fldCharType="begin"/>
      </w:r>
      <w:r w:rsidR="007D6F8A">
        <w:rPr>
          <w:rFonts w:cs="Arial"/>
        </w:rPr>
        <w:instrText xml:space="preserve"> REF _Ref162281608 \r \h </w:instrText>
      </w:r>
      <w:r w:rsidR="00AD72D9">
        <w:rPr>
          <w:rFonts w:cs="Arial"/>
        </w:rPr>
        <w:instrText xml:space="preserve"> \* MERGEFORMAT </w:instrText>
      </w:r>
      <w:r w:rsidR="007D6F8A">
        <w:rPr>
          <w:rFonts w:cs="Arial"/>
        </w:rPr>
      </w:r>
      <w:r w:rsidR="007D6F8A">
        <w:rPr>
          <w:rFonts w:cs="Arial"/>
        </w:rPr>
        <w:fldChar w:fldCharType="separate"/>
      </w:r>
      <w:r w:rsidR="007D6F8A">
        <w:rPr>
          <w:rFonts w:cs="Arial"/>
        </w:rPr>
        <w:t>[1]</w:t>
      </w:r>
      <w:r w:rsidR="007D6F8A">
        <w:rPr>
          <w:rFonts w:cs="Arial"/>
        </w:rPr>
        <w:fldChar w:fldCharType="end"/>
      </w:r>
      <w:r w:rsidR="007D6F8A">
        <w:rPr>
          <w:rFonts w:cs="Arial"/>
        </w:rPr>
        <w:t xml:space="preserve"> on </w:t>
      </w:r>
      <w:r w:rsidR="00CA4D05" w:rsidRPr="00CA4D05">
        <w:rPr>
          <w:rFonts w:cs="Arial"/>
        </w:rPr>
        <w:t>NR mobility enhancements</w:t>
      </w:r>
      <w:r w:rsidR="007D6F8A">
        <w:rPr>
          <w:rFonts w:cs="Arial"/>
        </w:rPr>
        <w:t>:</w:t>
      </w:r>
    </w:p>
    <w:tbl>
      <w:tblPr>
        <w:tblStyle w:val="aff2"/>
        <w:tblW w:w="0" w:type="auto"/>
        <w:tblInd w:w="279" w:type="dxa"/>
        <w:tblLook w:val="04A0" w:firstRow="1" w:lastRow="0" w:firstColumn="1" w:lastColumn="0" w:noHBand="0" w:noVBand="1"/>
      </w:tblPr>
      <w:tblGrid>
        <w:gridCol w:w="8837"/>
      </w:tblGrid>
      <w:tr w:rsidR="002C69CC" w14:paraId="1CFD010F" w14:textId="77777777" w:rsidTr="00626D88">
        <w:trPr>
          <w:trHeight w:val="3861"/>
        </w:trPr>
        <w:tc>
          <w:tcPr>
            <w:tcW w:w="8837" w:type="dxa"/>
          </w:tcPr>
          <w:p w14:paraId="6E495858" w14:textId="77777777" w:rsidR="00CA4D05" w:rsidRPr="009C4D94" w:rsidRDefault="00CA4D05" w:rsidP="006C4CE1">
            <w:pPr>
              <w:numPr>
                <w:ilvl w:val="0"/>
                <w:numId w:val="16"/>
              </w:numPr>
              <w:rPr>
                <w:bCs/>
              </w:rPr>
            </w:pPr>
            <w:r w:rsidRPr="009C4D94">
              <w:rPr>
                <w:bCs/>
              </w:rPr>
              <w:t>Measurements related enhancements for purpose of supporting LTM:</w:t>
            </w:r>
            <w:r>
              <w:rPr>
                <w:bCs/>
              </w:rPr>
              <w:t xml:space="preserve"> [</w:t>
            </w:r>
            <w:r w:rsidRPr="004B2460">
              <w:rPr>
                <w:bCs/>
              </w:rPr>
              <w:t>RAN2, RAN1]</w:t>
            </w:r>
          </w:p>
          <w:p w14:paraId="0ECF1152" w14:textId="77777777" w:rsidR="00CA4D05" w:rsidRPr="00F10EAA" w:rsidRDefault="00CA4D05" w:rsidP="006C4CE1">
            <w:pPr>
              <w:numPr>
                <w:ilvl w:val="1"/>
                <w:numId w:val="16"/>
              </w:numPr>
              <w:rPr>
                <w:bCs/>
              </w:rPr>
            </w:pPr>
            <w:r w:rsidRPr="00F10EAA">
              <w:rPr>
                <w:bCs/>
              </w:rPr>
              <w:t>Measurement related enhancements are applicable to Intra-CU MCG/SCG LTM and Inter-CU MCG/SCG LTM</w:t>
            </w:r>
          </w:p>
          <w:p w14:paraId="38D83940" w14:textId="77777777" w:rsidR="00CA4D05" w:rsidRPr="007D3B2A" w:rsidRDefault="00CA4D05" w:rsidP="006C4CE1">
            <w:pPr>
              <w:numPr>
                <w:ilvl w:val="1"/>
                <w:numId w:val="16"/>
              </w:numPr>
              <w:rPr>
                <w:bCs/>
              </w:rPr>
            </w:pPr>
            <w:r w:rsidRPr="007D3B2A">
              <w:rPr>
                <w:bCs/>
              </w:rPr>
              <w:t>Specify necessary components to support event triggered L1 measurement reporting [RAN2, RAN1]</w:t>
            </w:r>
          </w:p>
          <w:p w14:paraId="5A192A82" w14:textId="77777777" w:rsidR="00CA4D05" w:rsidRPr="007D3B2A" w:rsidRDefault="00CA4D05" w:rsidP="006C4CE1">
            <w:pPr>
              <w:numPr>
                <w:ilvl w:val="2"/>
                <w:numId w:val="16"/>
              </w:numPr>
              <w:rPr>
                <w:bCs/>
              </w:rPr>
            </w:pPr>
            <w:r w:rsidRPr="007D3B2A">
              <w:rPr>
                <w:bCs/>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52B24B3B" w14:textId="7E543E88" w:rsidR="002C69CC" w:rsidRPr="00CA4D05" w:rsidRDefault="00CA4D05" w:rsidP="006C4CE1">
            <w:pPr>
              <w:numPr>
                <w:ilvl w:val="1"/>
                <w:numId w:val="16"/>
              </w:numPr>
              <w:rPr>
                <w:bCs/>
              </w:rPr>
            </w:pPr>
            <w:r w:rsidRPr="0099732D">
              <w:rPr>
                <w:bCs/>
              </w:rPr>
              <w:t>Specify support for CSI-RS measurements for LTM procedures and enable CSI-RS based beam management, and/or other necessary physical layer operations on candidate cells before LTM [RAN1]</w:t>
            </w:r>
          </w:p>
        </w:tc>
      </w:tr>
    </w:tbl>
    <w:p w14:paraId="37CB8464" w14:textId="77777777" w:rsidR="002C69CC" w:rsidRPr="002C69CC" w:rsidRDefault="002C69CC" w:rsidP="00AD72D9">
      <w:pPr>
        <w:spacing w:afterLines="50" w:after="120"/>
        <w:jc w:val="both"/>
        <w:rPr>
          <w:rFonts w:eastAsia="Yu Mincho" w:cs="Arial"/>
        </w:rPr>
      </w:pPr>
    </w:p>
    <w:p w14:paraId="148C0B6D" w14:textId="72B80EC0" w:rsidR="004C4CBD" w:rsidRPr="006A2DC1" w:rsidRDefault="008A2BBE" w:rsidP="00AD72D9">
      <w:pPr>
        <w:spacing w:afterLines="50" w:after="120"/>
        <w:jc w:val="both"/>
        <w:rPr>
          <w:rFonts w:eastAsia="Yu Mincho" w:cs="Arial"/>
        </w:rPr>
      </w:pPr>
      <w:r w:rsidRPr="00350547">
        <w:rPr>
          <w:rFonts w:cs="Arial"/>
        </w:rPr>
        <w:t xml:space="preserve">This contribution will </w:t>
      </w:r>
      <w:r w:rsidR="00350547">
        <w:rPr>
          <w:rFonts w:cs="Arial"/>
        </w:rPr>
        <w:t>provide</w:t>
      </w:r>
      <w:r w:rsidR="00350547" w:rsidRPr="00350547">
        <w:rPr>
          <w:rFonts w:cs="Arial"/>
        </w:rPr>
        <w:t xml:space="preserve"> </w:t>
      </w:r>
      <w:r w:rsidR="001A18E9">
        <w:rPr>
          <w:rFonts w:cs="Arial"/>
        </w:rPr>
        <w:t>more</w:t>
      </w:r>
      <w:r w:rsidR="001A18E9" w:rsidRPr="00350547">
        <w:rPr>
          <w:rFonts w:cs="Arial"/>
        </w:rPr>
        <w:t xml:space="preserve"> </w:t>
      </w:r>
      <w:r w:rsidR="00350547" w:rsidRPr="00350547">
        <w:rPr>
          <w:rFonts w:cs="Arial"/>
        </w:rPr>
        <w:t>consideration on the measurement related enhancements</w:t>
      </w:r>
      <w:r w:rsidR="00350547">
        <w:rPr>
          <w:rFonts w:cs="Arial"/>
        </w:rPr>
        <w:t xml:space="preserve"> including event-triggered L1 measurement reporting and CSI-RS measurement for LTM</w:t>
      </w:r>
      <w:r w:rsidR="00F7762F" w:rsidRPr="00350547">
        <w:rPr>
          <w:rFonts w:cs="Arial"/>
        </w:rPr>
        <w:t>.</w:t>
      </w:r>
    </w:p>
    <w:bookmarkEnd w:id="2"/>
    <w:bookmarkEnd w:id="3"/>
    <w:bookmarkEnd w:id="4"/>
    <w:p w14:paraId="0DEFD404" w14:textId="5BE77850" w:rsidR="003546EA" w:rsidRDefault="009B2285" w:rsidP="00F324A9">
      <w:pPr>
        <w:pStyle w:val="1"/>
        <w:spacing w:before="0" w:after="0" w:line="360" w:lineRule="auto"/>
        <w:jc w:val="both"/>
        <w:rPr>
          <w:rFonts w:eastAsia="宋体"/>
        </w:rPr>
      </w:pPr>
      <w:r>
        <w:rPr>
          <w:rFonts w:eastAsia="宋体"/>
        </w:rPr>
        <w:t xml:space="preserve">2. </w:t>
      </w:r>
      <w:r w:rsidR="00764ECF" w:rsidRPr="00F4294E">
        <w:rPr>
          <w:rFonts w:eastAsia="宋体"/>
        </w:rPr>
        <w:t>Discussion</w:t>
      </w:r>
    </w:p>
    <w:p w14:paraId="524581AE" w14:textId="56F894F3" w:rsidR="002C69CC" w:rsidRPr="007D6F8A" w:rsidRDefault="0090710A" w:rsidP="007D6F8A">
      <w:pPr>
        <w:pStyle w:val="2"/>
        <w:rPr>
          <w:rFonts w:eastAsia="宋体"/>
        </w:rPr>
      </w:pPr>
      <w:r w:rsidRPr="007D6F8A">
        <w:rPr>
          <w:rFonts w:eastAsia="宋体"/>
        </w:rPr>
        <w:t xml:space="preserve">2.1 </w:t>
      </w:r>
      <w:r w:rsidR="002C69CC" w:rsidRPr="007D6F8A">
        <w:rPr>
          <w:rFonts w:eastAsia="宋体"/>
        </w:rPr>
        <w:t xml:space="preserve">Event-triggered L1 measurement reporting </w:t>
      </w:r>
    </w:p>
    <w:p w14:paraId="5E7844DE" w14:textId="2DAF9B1A" w:rsidR="00DB4C39" w:rsidRPr="004C680F" w:rsidRDefault="004C680F" w:rsidP="00AD72D9">
      <w:pPr>
        <w:jc w:val="both"/>
        <w:rPr>
          <w:u w:val="single"/>
        </w:rPr>
      </w:pPr>
      <w:r w:rsidRPr="004C680F">
        <w:rPr>
          <w:u w:val="single"/>
        </w:rPr>
        <w:t>Motivation and use cases</w:t>
      </w:r>
    </w:p>
    <w:p w14:paraId="3F0CABF2" w14:textId="3D6AE88B" w:rsidR="004C680F" w:rsidRDefault="000B685E" w:rsidP="00AD72D9">
      <w:pPr>
        <w:jc w:val="both"/>
      </w:pPr>
      <w:bookmarkStart w:id="5" w:name="OLE_LINK10"/>
      <w:bookmarkStart w:id="6" w:name="OLE_LINK11"/>
      <w:r>
        <w:t xml:space="preserve">As discussed in </w:t>
      </w:r>
      <w:r w:rsidR="00907C63">
        <w:t xml:space="preserve">the </w:t>
      </w:r>
      <w:r>
        <w:t xml:space="preserve">RAN meetings, </w:t>
      </w:r>
      <w:r w:rsidR="00907C63">
        <w:t xml:space="preserve">the </w:t>
      </w:r>
      <w:r w:rsidR="001A18E9">
        <w:t>UE-</w:t>
      </w:r>
      <w:r w:rsidR="00AC7159">
        <w:t xml:space="preserve">evaluated </w:t>
      </w:r>
      <w:r w:rsidR="001A18E9">
        <w:t>event-</w:t>
      </w:r>
      <w:r w:rsidR="00AC7159">
        <w:t>triggered L3 measurement reporting can be supported for L3 mobility, e.g. handover</w:t>
      </w:r>
      <w:r w:rsidR="004C680F">
        <w:t xml:space="preserve">. </w:t>
      </w:r>
      <w:r w:rsidR="00AC7159">
        <w:t xml:space="preserve">However, for </w:t>
      </w:r>
      <w:r w:rsidR="00907C63">
        <w:t xml:space="preserve">the </w:t>
      </w:r>
      <w:r w:rsidR="00AC7159">
        <w:t>LTM</w:t>
      </w:r>
      <w:r w:rsidR="00907C63">
        <w:t xml:space="preserve"> cell switch</w:t>
      </w:r>
      <w:r w:rsidR="00AC7159">
        <w:t xml:space="preserve">, such event triggering is not supported </w:t>
      </w:r>
      <w:r w:rsidR="001A18E9">
        <w:t xml:space="preserve">for </w:t>
      </w:r>
      <w:r w:rsidR="00AC7159">
        <w:t>the L1 measurements</w:t>
      </w:r>
      <w:r w:rsidR="00416785">
        <w:t xml:space="preserve"> reporting</w:t>
      </w:r>
      <w:r w:rsidR="00AC7159">
        <w:t>.</w:t>
      </w:r>
      <w:r w:rsidR="00AC7159" w:rsidRPr="00AC7159">
        <w:t xml:space="preserve"> </w:t>
      </w:r>
      <w:r w:rsidR="00AC7159">
        <w:t xml:space="preserve">To reduce </w:t>
      </w:r>
      <w:r w:rsidR="00907C63">
        <w:t xml:space="preserve">the </w:t>
      </w:r>
      <w:r w:rsidR="00AC7159">
        <w:t xml:space="preserve">signalling overhead compared to </w:t>
      </w:r>
      <w:r w:rsidR="00907C63">
        <w:t xml:space="preserve">the </w:t>
      </w:r>
      <w:r w:rsidR="00AC7159">
        <w:t xml:space="preserve">periodic measurement reporting, </w:t>
      </w:r>
      <w:r w:rsidR="000675A6">
        <w:t>e</w:t>
      </w:r>
      <w:r w:rsidR="00AC7159">
        <w:t>vent-triggered L1 measurement reporting is introduced for LTM.</w:t>
      </w:r>
    </w:p>
    <w:bookmarkEnd w:id="5"/>
    <w:bookmarkEnd w:id="6"/>
    <w:p w14:paraId="44D60DB4" w14:textId="65E9063D" w:rsidR="00AC7159" w:rsidRPr="000675A6" w:rsidRDefault="000675A6" w:rsidP="00AD72D9">
      <w:pPr>
        <w:jc w:val="both"/>
        <w:rPr>
          <w:lang w:eastAsia="zh-CN"/>
        </w:rPr>
      </w:pPr>
      <w:r>
        <w:rPr>
          <w:lang w:eastAsia="zh-CN"/>
        </w:rPr>
        <w:t>Considering</w:t>
      </w:r>
      <w:r w:rsidR="00907C63">
        <w:rPr>
          <w:lang w:eastAsia="zh-CN"/>
        </w:rPr>
        <w:t xml:space="preserve"> the</w:t>
      </w:r>
      <w:r>
        <w:rPr>
          <w:lang w:eastAsia="zh-CN"/>
        </w:rPr>
        <w:t xml:space="preserve"> existing LTM procedure, L1 measurement results can be used for LTM decision, i.e. which candidate cell can be the target cell for </w:t>
      </w:r>
      <w:r w:rsidR="00907C63">
        <w:rPr>
          <w:lang w:eastAsia="zh-CN"/>
        </w:rPr>
        <w:t xml:space="preserve">the </w:t>
      </w:r>
      <w:r>
        <w:rPr>
          <w:lang w:eastAsia="zh-CN"/>
        </w:rPr>
        <w:t xml:space="preserve">LTM cell switch. </w:t>
      </w:r>
      <w:r>
        <w:t xml:space="preserve">In addition, UL synchronization with candidate cells via RACH without RAR is supported for </w:t>
      </w:r>
      <w:r w:rsidR="00907C63">
        <w:t xml:space="preserve">the </w:t>
      </w:r>
      <w:r>
        <w:t>LTM procedure. To implement this, L1 measurement result</w:t>
      </w:r>
      <w:r w:rsidR="001A18E9">
        <w:t>s</w:t>
      </w:r>
      <w:r>
        <w:t xml:space="preserve"> can be considered for</w:t>
      </w:r>
      <w:r w:rsidR="00907C63">
        <w:t xml:space="preserve"> the</w:t>
      </w:r>
      <w:r>
        <w:t xml:space="preserve"> source DU to determine if RACH towards </w:t>
      </w:r>
      <w:r w:rsidR="00907C63">
        <w:t xml:space="preserve">the </w:t>
      </w:r>
      <w:r>
        <w:t>candidate cell should be triggered and</w:t>
      </w:r>
      <w:r w:rsidR="00DB08CB">
        <w:t xml:space="preserve"> to provide </w:t>
      </w:r>
      <w:r>
        <w:t>the RACH resources</w:t>
      </w:r>
      <w:r w:rsidR="00DB08CB">
        <w:t xml:space="preserve"> in the PDCCH order</w:t>
      </w:r>
      <w:r>
        <w:t>.</w:t>
      </w:r>
      <w:r w:rsidR="00DB08CB">
        <w:t xml:space="preserve"> Also, TCI states for candidate cell(s) can be activated or deactivated </w:t>
      </w:r>
      <w:r w:rsidR="001A18E9">
        <w:t xml:space="preserve">before </w:t>
      </w:r>
      <w:r w:rsidR="00907C63">
        <w:t xml:space="preserve">the </w:t>
      </w:r>
      <w:r w:rsidR="00DB08CB">
        <w:t xml:space="preserve">LTM </w:t>
      </w:r>
      <w:r w:rsidR="00907C63">
        <w:t xml:space="preserve">cell switch </w:t>
      </w:r>
      <w:r w:rsidR="001A18E9">
        <w:t>execution</w:t>
      </w:r>
      <w:r w:rsidR="00DB08CB">
        <w:t>. For this, L1 measurement result</w:t>
      </w:r>
      <w:r w:rsidR="001A18E9">
        <w:t>s</w:t>
      </w:r>
      <w:r w:rsidR="00DB08CB">
        <w:t xml:space="preserve"> should be reported. </w:t>
      </w:r>
      <w:r w:rsidR="00DB08CB">
        <w:rPr>
          <w:lang w:eastAsia="zh-CN"/>
        </w:rPr>
        <w:t xml:space="preserve">So, the design of </w:t>
      </w:r>
      <w:r w:rsidR="00DB08CB">
        <w:t xml:space="preserve">event-triggered L1 measurement reporting should </w:t>
      </w:r>
      <w:r w:rsidR="00907C63">
        <w:t>consider different use cases including</w:t>
      </w:r>
      <w:r w:rsidR="00DB08CB">
        <w:t xml:space="preserve"> LTM decision, </w:t>
      </w:r>
      <w:r w:rsidR="00327FE1">
        <w:t>trigger</w:t>
      </w:r>
      <w:r w:rsidR="00907C63">
        <w:t>ing</w:t>
      </w:r>
      <w:r w:rsidR="00DB08CB">
        <w:t xml:space="preserve"> of early </w:t>
      </w:r>
      <w:r w:rsidR="00416785">
        <w:t>TA acquisition</w:t>
      </w:r>
      <w:r w:rsidR="00DB08CB">
        <w:t xml:space="preserve"> and TCI state activation/deactivation.</w:t>
      </w:r>
    </w:p>
    <w:p w14:paraId="0A9121D6" w14:textId="6882418E" w:rsidR="004C680F" w:rsidRDefault="004C680F" w:rsidP="00AD72D9">
      <w:pPr>
        <w:jc w:val="both"/>
        <w:rPr>
          <w:rFonts w:cs="Arial"/>
          <w:b/>
          <w:bCs/>
        </w:rPr>
      </w:pPr>
      <w:r w:rsidRPr="00D73AD9">
        <w:rPr>
          <w:rFonts w:cs="Arial"/>
          <w:b/>
          <w:bCs/>
        </w:rPr>
        <w:lastRenderedPageBreak/>
        <w:t xml:space="preserve">Proposal </w:t>
      </w:r>
      <w:r>
        <w:rPr>
          <w:rFonts w:cs="Arial"/>
          <w:b/>
          <w:bCs/>
        </w:rPr>
        <w:t>1</w:t>
      </w:r>
      <w:r w:rsidRPr="00D73AD9">
        <w:rPr>
          <w:rFonts w:cs="Arial"/>
          <w:b/>
          <w:bCs/>
        </w:rPr>
        <w:t xml:space="preserve">: </w:t>
      </w:r>
      <w:r w:rsidR="00DB08CB">
        <w:rPr>
          <w:rFonts w:cs="Arial"/>
          <w:b/>
          <w:bCs/>
        </w:rPr>
        <w:t>The design of e</w:t>
      </w:r>
      <w:r w:rsidR="00DB08CB" w:rsidRPr="00DB08CB">
        <w:rPr>
          <w:rFonts w:cs="Arial"/>
          <w:b/>
          <w:bCs/>
        </w:rPr>
        <w:t>vent-triggered L1 measurement reporting</w:t>
      </w:r>
      <w:r w:rsidR="00DB08CB">
        <w:rPr>
          <w:rFonts w:cs="Arial"/>
          <w:b/>
          <w:bCs/>
        </w:rPr>
        <w:t xml:space="preserve"> takes the following into account:</w:t>
      </w:r>
    </w:p>
    <w:p w14:paraId="1221F485" w14:textId="77777777" w:rsidR="00DB08CB" w:rsidRDefault="00DB08CB" w:rsidP="00AD72D9">
      <w:pPr>
        <w:pStyle w:val="aff7"/>
        <w:numPr>
          <w:ilvl w:val="0"/>
          <w:numId w:val="17"/>
        </w:numPr>
        <w:tabs>
          <w:tab w:val="left" w:pos="998"/>
        </w:tabs>
        <w:ind w:left="993"/>
        <w:jc w:val="both"/>
        <w:rPr>
          <w:rFonts w:cs="Arial"/>
          <w:b/>
          <w:bCs/>
        </w:rPr>
      </w:pPr>
      <w:r w:rsidRPr="00DB08CB">
        <w:rPr>
          <w:rFonts w:cs="Arial"/>
          <w:b/>
          <w:bCs/>
        </w:rPr>
        <w:t>LTM decision</w:t>
      </w:r>
    </w:p>
    <w:p w14:paraId="765ECE5E" w14:textId="717FF4D6" w:rsidR="00DB08CB" w:rsidRDefault="00327FE1" w:rsidP="00AD72D9">
      <w:pPr>
        <w:pStyle w:val="aff7"/>
        <w:numPr>
          <w:ilvl w:val="0"/>
          <w:numId w:val="17"/>
        </w:numPr>
        <w:tabs>
          <w:tab w:val="left" w:pos="998"/>
        </w:tabs>
        <w:ind w:left="993"/>
        <w:jc w:val="both"/>
        <w:rPr>
          <w:rFonts w:cs="Arial"/>
          <w:b/>
          <w:bCs/>
        </w:rPr>
      </w:pPr>
      <w:r>
        <w:rPr>
          <w:rFonts w:cs="Arial"/>
          <w:b/>
          <w:bCs/>
        </w:rPr>
        <w:t>Triggering</w:t>
      </w:r>
      <w:r w:rsidR="00DB08CB" w:rsidRPr="00DB08CB">
        <w:rPr>
          <w:rFonts w:cs="Arial"/>
          <w:b/>
          <w:bCs/>
        </w:rPr>
        <w:t xml:space="preserve"> </w:t>
      </w:r>
      <w:r w:rsidR="00907C63">
        <w:rPr>
          <w:rFonts w:cs="Arial"/>
          <w:b/>
          <w:bCs/>
        </w:rPr>
        <w:t xml:space="preserve">of </w:t>
      </w:r>
      <w:r w:rsidR="00DB08CB" w:rsidRPr="00DB08CB">
        <w:rPr>
          <w:rFonts w:cs="Arial"/>
          <w:b/>
          <w:bCs/>
        </w:rPr>
        <w:t xml:space="preserve">early </w:t>
      </w:r>
      <w:r w:rsidR="00416785">
        <w:rPr>
          <w:rFonts w:cs="Arial"/>
          <w:b/>
          <w:bCs/>
        </w:rPr>
        <w:t>T</w:t>
      </w:r>
      <w:r w:rsidR="00416785" w:rsidRPr="00DB08CB">
        <w:rPr>
          <w:rFonts w:cs="Arial"/>
          <w:b/>
          <w:bCs/>
        </w:rPr>
        <w:t>A</w:t>
      </w:r>
      <w:r w:rsidR="00416785">
        <w:rPr>
          <w:rFonts w:cs="Arial"/>
          <w:b/>
          <w:bCs/>
        </w:rPr>
        <w:t xml:space="preserve"> acquisition</w:t>
      </w:r>
    </w:p>
    <w:p w14:paraId="6819C3AB" w14:textId="27B56E8D" w:rsidR="00DB08CB" w:rsidRPr="00DB08CB" w:rsidRDefault="00DB08CB" w:rsidP="00AD72D9">
      <w:pPr>
        <w:pStyle w:val="aff7"/>
        <w:numPr>
          <w:ilvl w:val="0"/>
          <w:numId w:val="17"/>
        </w:numPr>
        <w:tabs>
          <w:tab w:val="left" w:pos="998"/>
        </w:tabs>
        <w:ind w:left="993"/>
        <w:jc w:val="both"/>
        <w:rPr>
          <w:rFonts w:cs="Arial"/>
          <w:b/>
          <w:bCs/>
        </w:rPr>
      </w:pPr>
      <w:r w:rsidRPr="00DB08CB">
        <w:rPr>
          <w:rFonts w:cs="Arial"/>
          <w:b/>
          <w:bCs/>
        </w:rPr>
        <w:t>TCI state activation/deactivation</w:t>
      </w:r>
    </w:p>
    <w:p w14:paraId="73B71B78" w14:textId="4407A98E" w:rsidR="0077557D" w:rsidRPr="0077557D" w:rsidRDefault="0077557D" w:rsidP="00AD72D9">
      <w:pPr>
        <w:jc w:val="both"/>
        <w:rPr>
          <w:u w:val="single"/>
        </w:rPr>
      </w:pPr>
      <w:r>
        <w:rPr>
          <w:u w:val="single"/>
        </w:rPr>
        <w:t>Definition of event(s)</w:t>
      </w:r>
    </w:p>
    <w:p w14:paraId="249EF5E3" w14:textId="326A1261" w:rsidR="00BC0D1D" w:rsidRDefault="00BC0D1D" w:rsidP="00AD72D9">
      <w:pPr>
        <w:jc w:val="both"/>
      </w:pPr>
      <w:r>
        <w:t>The following</w:t>
      </w:r>
      <w:r w:rsidR="00966561">
        <w:t xml:space="preserve"> Ax</w:t>
      </w:r>
      <w:r>
        <w:t xml:space="preserve"> events are defined for L3 measurement reporting:</w:t>
      </w:r>
    </w:p>
    <w:p w14:paraId="1BB9931B" w14:textId="3808CCAA" w:rsidR="00BC0D1D" w:rsidRDefault="00440B3B" w:rsidP="00AD72D9">
      <w:pPr>
        <w:pStyle w:val="aff7"/>
        <w:numPr>
          <w:ilvl w:val="0"/>
          <w:numId w:val="28"/>
        </w:numPr>
        <w:jc w:val="both"/>
      </w:pPr>
      <w:r w:rsidRPr="00FF4867">
        <w:t>Event A1 (Serving becomes better than threshold)</w:t>
      </w:r>
    </w:p>
    <w:p w14:paraId="44A077EA" w14:textId="2B935B91" w:rsidR="00440B3B" w:rsidRDefault="00440B3B" w:rsidP="00AD72D9">
      <w:pPr>
        <w:pStyle w:val="aff7"/>
        <w:numPr>
          <w:ilvl w:val="0"/>
          <w:numId w:val="28"/>
        </w:numPr>
        <w:jc w:val="both"/>
      </w:pPr>
      <w:r w:rsidRPr="00FF4867">
        <w:t>Event A2 (Serving becomes worse than threshold)</w:t>
      </w:r>
    </w:p>
    <w:p w14:paraId="4F2CA443" w14:textId="56D5866C" w:rsidR="00440B3B" w:rsidRDefault="00440B3B" w:rsidP="00AD72D9">
      <w:pPr>
        <w:pStyle w:val="aff7"/>
        <w:numPr>
          <w:ilvl w:val="0"/>
          <w:numId w:val="28"/>
        </w:numPr>
        <w:jc w:val="both"/>
      </w:pPr>
      <w:r w:rsidRPr="00FF4867">
        <w:t>Event A3 (Neighbour becomes offset better than SpCell)</w:t>
      </w:r>
    </w:p>
    <w:p w14:paraId="5892AF48" w14:textId="7A4CEBD5" w:rsidR="00440B3B" w:rsidRDefault="00440B3B" w:rsidP="00AD72D9">
      <w:pPr>
        <w:pStyle w:val="aff7"/>
        <w:numPr>
          <w:ilvl w:val="0"/>
          <w:numId w:val="28"/>
        </w:numPr>
        <w:jc w:val="both"/>
      </w:pPr>
      <w:r w:rsidRPr="00FF4867">
        <w:t>Event A4 (Neighbour becomes better than threshold)</w:t>
      </w:r>
    </w:p>
    <w:p w14:paraId="74003752" w14:textId="5519F9F5" w:rsidR="00440B3B" w:rsidRDefault="00440B3B" w:rsidP="00AD72D9">
      <w:pPr>
        <w:pStyle w:val="aff7"/>
        <w:numPr>
          <w:ilvl w:val="0"/>
          <w:numId w:val="28"/>
        </w:numPr>
        <w:jc w:val="both"/>
      </w:pPr>
      <w:r w:rsidRPr="00FF4867">
        <w:t>Event A5 (SpCell becomes worse than threshold1 and neighbour becomes better than threshold2)</w:t>
      </w:r>
    </w:p>
    <w:p w14:paraId="609700AC" w14:textId="5C9FEF94" w:rsidR="00440B3B" w:rsidRDefault="00440B3B" w:rsidP="00AD72D9">
      <w:pPr>
        <w:pStyle w:val="aff7"/>
        <w:numPr>
          <w:ilvl w:val="0"/>
          <w:numId w:val="28"/>
        </w:numPr>
        <w:jc w:val="both"/>
      </w:pPr>
      <w:r w:rsidRPr="00FF4867">
        <w:t>Event A6 (Neighbour becomes offset better than SCell)</w:t>
      </w:r>
    </w:p>
    <w:p w14:paraId="4F2EA593" w14:textId="77777777" w:rsidR="00FE78F4" w:rsidRDefault="00D632D8" w:rsidP="00AD72D9">
      <w:pPr>
        <w:jc w:val="both"/>
        <w:rPr>
          <w:lang w:eastAsia="zh-CN"/>
        </w:rPr>
      </w:pPr>
      <w:r>
        <w:rPr>
          <w:lang w:eastAsia="zh-CN"/>
        </w:rPr>
        <w:t xml:space="preserve">In some of these </w:t>
      </w:r>
      <w:r w:rsidR="006F44C7">
        <w:rPr>
          <w:lang w:eastAsia="zh-CN"/>
        </w:rPr>
        <w:t xml:space="preserve">Ax </w:t>
      </w:r>
      <w:r>
        <w:rPr>
          <w:lang w:eastAsia="zh-CN"/>
        </w:rPr>
        <w:t>events, measurement results of</w:t>
      </w:r>
      <w:r w:rsidRPr="00D632D8">
        <w:rPr>
          <w:lang w:eastAsia="zh-CN"/>
        </w:rPr>
        <w:t xml:space="preserve"> </w:t>
      </w:r>
      <w:r>
        <w:rPr>
          <w:lang w:eastAsia="zh-CN"/>
        </w:rPr>
        <w:t xml:space="preserve">either serving cell (e.g. Event A1, A2) or neighbouring cell (e.g. Event A4) are considered for the triggering of L3 measurement reporting. Or, measurement results of both </w:t>
      </w:r>
      <w:r w:rsidR="006F44C7">
        <w:rPr>
          <w:lang w:eastAsia="zh-CN"/>
        </w:rPr>
        <w:t>serving cell (e.g. Event A3, A5 and A6) and neighbouring cell are used to define the event.</w:t>
      </w:r>
      <w:r w:rsidR="00AE41E0">
        <w:rPr>
          <w:lang w:eastAsia="zh-CN"/>
        </w:rPr>
        <w:t xml:space="preserve"> </w:t>
      </w:r>
    </w:p>
    <w:p w14:paraId="320E73BE" w14:textId="6DC8C876" w:rsidR="0091427F" w:rsidRDefault="00FE78F4" w:rsidP="00AD72D9">
      <w:pPr>
        <w:jc w:val="both"/>
        <w:rPr>
          <w:lang w:eastAsia="zh-CN"/>
        </w:rPr>
      </w:pPr>
      <w:r>
        <w:rPr>
          <w:lang w:eastAsia="zh-CN"/>
        </w:rPr>
        <w:t xml:space="preserve">These Ax events are defined for L3 measurement reporting so that the network can trigger reconfiguration with synch procedure. So, the event(s) for </w:t>
      </w:r>
      <w:r w:rsidR="001A18E9">
        <w:rPr>
          <w:lang w:eastAsia="zh-CN"/>
        </w:rPr>
        <w:t xml:space="preserve">the </w:t>
      </w:r>
      <w:r>
        <w:rPr>
          <w:lang w:eastAsia="zh-CN"/>
        </w:rPr>
        <w:t xml:space="preserve">LTM cell switch decision can be defined using these Ax events as a starting point. </w:t>
      </w:r>
      <w:r w:rsidR="00AE41E0">
        <w:rPr>
          <w:lang w:eastAsia="zh-CN"/>
        </w:rPr>
        <w:t xml:space="preserve">If the serving cell is good, the LTM cell switch should not be </w:t>
      </w:r>
      <w:r w:rsidR="000C7574">
        <w:rPr>
          <w:lang w:eastAsia="zh-CN"/>
        </w:rPr>
        <w:t>executed</w:t>
      </w:r>
      <w:r w:rsidR="00AE41E0">
        <w:rPr>
          <w:lang w:eastAsia="zh-CN"/>
        </w:rPr>
        <w:t xml:space="preserve"> to avoid the interruption </w:t>
      </w:r>
      <w:r w:rsidR="000C7574">
        <w:rPr>
          <w:lang w:eastAsia="zh-CN"/>
        </w:rPr>
        <w:t xml:space="preserve">time </w:t>
      </w:r>
      <w:r w:rsidR="00AE41E0">
        <w:rPr>
          <w:lang w:eastAsia="zh-CN"/>
        </w:rPr>
        <w:t>incurred by the LTM cell switch.</w:t>
      </w:r>
      <w:r w:rsidR="000C7574">
        <w:rPr>
          <w:lang w:eastAsia="zh-CN"/>
        </w:rPr>
        <w:t xml:space="preserve"> Also, </w:t>
      </w:r>
      <w:r>
        <w:rPr>
          <w:lang w:eastAsia="zh-CN"/>
        </w:rPr>
        <w:t xml:space="preserve">the LTM cell switch should be executed towards a good candidate cell to reduce the risk of </w:t>
      </w:r>
      <w:r w:rsidR="000C7574">
        <w:rPr>
          <w:lang w:eastAsia="zh-CN"/>
        </w:rPr>
        <w:t xml:space="preserve">LTM cell switch failure or </w:t>
      </w:r>
      <w:r>
        <w:rPr>
          <w:lang w:eastAsia="zh-CN"/>
        </w:rPr>
        <w:t>radio link failure after the LTM cell switch</w:t>
      </w:r>
      <w:r w:rsidR="000C7574">
        <w:rPr>
          <w:lang w:eastAsia="zh-CN"/>
        </w:rPr>
        <w:t xml:space="preserve"> </w:t>
      </w:r>
      <w:r>
        <w:rPr>
          <w:lang w:eastAsia="zh-CN"/>
        </w:rPr>
        <w:t>execution.</w:t>
      </w:r>
      <w:r w:rsidR="000C7574">
        <w:rPr>
          <w:lang w:eastAsia="zh-CN"/>
        </w:rPr>
        <w:t xml:space="preserve"> </w:t>
      </w:r>
      <w:r>
        <w:rPr>
          <w:lang w:eastAsia="zh-CN"/>
        </w:rPr>
        <w:t>Therefore, both serving cell and candidate cell should be involved to define the event(s)</w:t>
      </w:r>
      <w:r w:rsidRPr="00FE78F4">
        <w:rPr>
          <w:lang w:eastAsia="zh-CN"/>
        </w:rPr>
        <w:t xml:space="preserve"> </w:t>
      </w:r>
      <w:r>
        <w:rPr>
          <w:lang w:eastAsia="zh-CN"/>
        </w:rPr>
        <w:t>for LTM cell switch decision.</w:t>
      </w:r>
    </w:p>
    <w:p w14:paraId="7EB6F56D" w14:textId="4A8E34AB" w:rsidR="00440B3B" w:rsidRPr="00D632D8" w:rsidRDefault="0091427F" w:rsidP="00AD72D9">
      <w:pPr>
        <w:jc w:val="both"/>
        <w:rPr>
          <w:lang w:eastAsia="zh-CN"/>
        </w:rPr>
      </w:pPr>
      <w:r>
        <w:rPr>
          <w:lang w:eastAsia="zh-CN"/>
        </w:rPr>
        <w:t>In addition</w:t>
      </w:r>
      <w:r w:rsidR="006F44C7">
        <w:rPr>
          <w:lang w:eastAsia="zh-CN"/>
        </w:rPr>
        <w:t>,</w:t>
      </w:r>
      <w:r>
        <w:rPr>
          <w:lang w:eastAsia="zh-CN"/>
        </w:rPr>
        <w:t xml:space="preserve"> to address </w:t>
      </w:r>
      <w:r w:rsidR="00CC7AD4">
        <w:rPr>
          <w:lang w:eastAsia="zh-CN"/>
        </w:rPr>
        <w:t xml:space="preserve">transmission failure of </w:t>
      </w:r>
      <w:r w:rsidR="001A18E9">
        <w:rPr>
          <w:lang w:eastAsia="zh-CN"/>
        </w:rPr>
        <w:t xml:space="preserve">the </w:t>
      </w:r>
      <w:r w:rsidR="00CC7AD4">
        <w:rPr>
          <w:lang w:eastAsia="zh-CN"/>
        </w:rPr>
        <w:t xml:space="preserve">L3 </w:t>
      </w:r>
      <w:r>
        <w:rPr>
          <w:lang w:eastAsia="zh-CN"/>
        </w:rPr>
        <w:t xml:space="preserve">measurement report, </w:t>
      </w:r>
      <w:r w:rsidR="00CC7AD4">
        <w:rPr>
          <w:lang w:eastAsia="zh-CN"/>
        </w:rPr>
        <w:t xml:space="preserve">a timer </w:t>
      </w:r>
      <w:r>
        <w:rPr>
          <w:lang w:eastAsia="zh-CN"/>
        </w:rPr>
        <w:t xml:space="preserve">T312 can be configured for the L3 measurement. </w:t>
      </w:r>
      <w:r w:rsidR="00CC7AD4">
        <w:rPr>
          <w:lang w:eastAsia="zh-CN"/>
        </w:rPr>
        <w:t xml:space="preserve">The timer T312 can be started if the L3 measurement report is triggered. </w:t>
      </w:r>
      <w:r>
        <w:rPr>
          <w:lang w:eastAsia="zh-CN"/>
        </w:rPr>
        <w:t>Failure reporting or connection re-establishment procedure is initiated when the</w:t>
      </w:r>
      <w:r w:rsidR="00CC7AD4">
        <w:rPr>
          <w:lang w:eastAsia="zh-CN"/>
        </w:rPr>
        <w:t xml:space="preserve"> timer</w:t>
      </w:r>
      <w:r>
        <w:rPr>
          <w:lang w:eastAsia="zh-CN"/>
        </w:rPr>
        <w:t xml:space="preserve"> expired.</w:t>
      </w:r>
      <w:r w:rsidR="00CC7AD4">
        <w:rPr>
          <w:lang w:eastAsia="zh-CN"/>
        </w:rPr>
        <w:t xml:space="preserve"> A similar mechanism can be used for the L1 measurement reporting triggered by the events defined for LTM decision.</w:t>
      </w:r>
    </w:p>
    <w:p w14:paraId="6E7FA67E" w14:textId="161763A5" w:rsidR="0077557D" w:rsidRPr="0077557D" w:rsidRDefault="0077557D" w:rsidP="00AD72D9">
      <w:pPr>
        <w:jc w:val="both"/>
        <w:rPr>
          <w:rFonts w:cs="Arial"/>
          <w:b/>
          <w:bCs/>
        </w:rPr>
      </w:pPr>
      <w:r w:rsidRPr="0077557D">
        <w:rPr>
          <w:rFonts w:cs="Arial"/>
          <w:b/>
          <w:bCs/>
        </w:rPr>
        <w:t>P</w:t>
      </w:r>
      <w:r>
        <w:rPr>
          <w:rFonts w:cs="Arial"/>
          <w:b/>
          <w:bCs/>
        </w:rPr>
        <w:t>roposal 2</w:t>
      </w:r>
      <w:r w:rsidRPr="0077557D">
        <w:rPr>
          <w:rFonts w:cs="Arial"/>
          <w:b/>
          <w:bCs/>
        </w:rPr>
        <w:t xml:space="preserve">: </w:t>
      </w:r>
      <w:r w:rsidR="001D619C">
        <w:rPr>
          <w:rFonts w:cs="Arial"/>
          <w:b/>
          <w:bCs/>
        </w:rPr>
        <w:t>Q</w:t>
      </w:r>
      <w:r w:rsidRPr="0077557D">
        <w:rPr>
          <w:rFonts w:cs="Arial"/>
          <w:b/>
          <w:bCs/>
        </w:rPr>
        <w:t xml:space="preserve">uality of both serving cell and candidate cell will be </w:t>
      </w:r>
      <w:r w:rsidR="00AE41E0">
        <w:rPr>
          <w:rFonts w:cs="Arial"/>
          <w:b/>
          <w:bCs/>
        </w:rPr>
        <w:t xml:space="preserve">considered </w:t>
      </w:r>
      <w:r w:rsidR="001D619C">
        <w:rPr>
          <w:rFonts w:cs="Arial"/>
          <w:b/>
          <w:bCs/>
        </w:rPr>
        <w:t>to define the event</w:t>
      </w:r>
      <w:r w:rsidR="001D619C" w:rsidRPr="001D619C">
        <w:rPr>
          <w:rFonts w:cs="Arial"/>
          <w:b/>
          <w:bCs/>
        </w:rPr>
        <w:t xml:space="preserve"> </w:t>
      </w:r>
      <w:r w:rsidR="001D619C" w:rsidRPr="0077557D">
        <w:rPr>
          <w:rFonts w:cs="Arial"/>
          <w:b/>
          <w:bCs/>
        </w:rPr>
        <w:t>configured for LTM decision</w:t>
      </w:r>
      <w:r w:rsidR="00A3621F">
        <w:rPr>
          <w:rFonts w:cs="Arial"/>
          <w:b/>
          <w:bCs/>
        </w:rPr>
        <w:t>, e.g. A3 or A5-like event</w:t>
      </w:r>
      <w:r w:rsidRPr="0077557D">
        <w:rPr>
          <w:rFonts w:cs="Arial"/>
          <w:b/>
          <w:bCs/>
        </w:rPr>
        <w:t>.</w:t>
      </w:r>
    </w:p>
    <w:p w14:paraId="32233226" w14:textId="5E559B21" w:rsidR="0077557D" w:rsidRPr="0077557D" w:rsidRDefault="0077557D" w:rsidP="00AD72D9">
      <w:pPr>
        <w:jc w:val="both"/>
        <w:rPr>
          <w:rFonts w:cs="Arial"/>
          <w:b/>
          <w:bCs/>
        </w:rPr>
      </w:pPr>
      <w:r w:rsidRPr="0077557D">
        <w:rPr>
          <w:rFonts w:cs="Arial"/>
          <w:b/>
          <w:bCs/>
        </w:rPr>
        <w:t>P</w:t>
      </w:r>
      <w:r>
        <w:rPr>
          <w:rFonts w:cs="Arial"/>
          <w:b/>
          <w:bCs/>
        </w:rPr>
        <w:t xml:space="preserve">roposal </w:t>
      </w:r>
      <w:r w:rsidR="00E25AA4">
        <w:rPr>
          <w:rFonts w:cs="Arial"/>
          <w:b/>
          <w:bCs/>
        </w:rPr>
        <w:t>2bis</w:t>
      </w:r>
      <w:r w:rsidRPr="0077557D">
        <w:rPr>
          <w:rFonts w:cs="Arial"/>
          <w:b/>
          <w:bCs/>
        </w:rPr>
        <w:t>: If the event is configured for LTM decision, RAN2 considers T312-like mechanism.</w:t>
      </w:r>
    </w:p>
    <w:p w14:paraId="152D2326" w14:textId="68849CD9" w:rsidR="00FE78F4" w:rsidRDefault="006026FB" w:rsidP="00AD72D9">
      <w:pPr>
        <w:jc w:val="both"/>
        <w:rPr>
          <w:lang w:eastAsia="zh-CN"/>
        </w:rPr>
      </w:pPr>
      <w:r>
        <w:rPr>
          <w:lang w:eastAsia="zh-CN"/>
        </w:rPr>
        <w:t>These Ax events can also be the baseline to define t</w:t>
      </w:r>
      <w:r w:rsidR="00FE78F4">
        <w:rPr>
          <w:lang w:eastAsia="zh-CN"/>
        </w:rPr>
        <w:t>he event(s) for early TA acquisition</w:t>
      </w:r>
      <w:r>
        <w:rPr>
          <w:lang w:eastAsia="zh-CN"/>
        </w:rPr>
        <w:t xml:space="preserve"> or TCI state activation/ deactivation</w:t>
      </w:r>
      <w:r w:rsidR="00FE78F4">
        <w:rPr>
          <w:lang w:eastAsia="zh-CN"/>
        </w:rPr>
        <w:t>.</w:t>
      </w:r>
      <w:r>
        <w:rPr>
          <w:lang w:eastAsia="zh-CN"/>
        </w:rPr>
        <w:t xml:space="preserve"> If the candidate cell is not good enough, </w:t>
      </w:r>
      <w:r w:rsidR="0066792D">
        <w:rPr>
          <w:lang w:eastAsia="zh-CN"/>
        </w:rPr>
        <w:t xml:space="preserve">on one hand, </w:t>
      </w:r>
      <w:r>
        <w:rPr>
          <w:lang w:eastAsia="zh-CN"/>
        </w:rPr>
        <w:t>the RA preamble during early TA acquisition procedure cannot be received by the candidate cell.</w:t>
      </w:r>
      <w:r w:rsidR="0066792D">
        <w:rPr>
          <w:lang w:eastAsia="zh-CN"/>
        </w:rPr>
        <w:t xml:space="preserve"> In this case,</w:t>
      </w:r>
      <w:r>
        <w:rPr>
          <w:lang w:eastAsia="zh-CN"/>
        </w:rPr>
        <w:t xml:space="preserve"> </w:t>
      </w:r>
      <w:r w:rsidR="0066792D">
        <w:rPr>
          <w:lang w:eastAsia="zh-CN"/>
        </w:rPr>
        <w:t xml:space="preserve">RACH resource is wasted. On the other hand, the TCI state activation of candidate cell before the LTM cell switch command is used to shorten the time </w:t>
      </w:r>
      <w:r w:rsidR="0066792D" w:rsidRPr="0066792D">
        <w:rPr>
          <w:lang w:eastAsia="zh-CN"/>
        </w:rPr>
        <w:t xml:space="preserve">for UE </w:t>
      </w:r>
      <w:r w:rsidR="0066792D">
        <w:rPr>
          <w:lang w:eastAsia="zh-CN"/>
        </w:rPr>
        <w:t xml:space="preserve">to </w:t>
      </w:r>
      <w:r w:rsidR="0066792D" w:rsidRPr="0066792D">
        <w:rPr>
          <w:lang w:eastAsia="zh-CN"/>
        </w:rPr>
        <w:t>perform the first DL/UL reception/transmission on the indicated beam of the target cell</w:t>
      </w:r>
      <w:r w:rsidR="0066792D">
        <w:rPr>
          <w:lang w:eastAsia="zh-CN"/>
        </w:rPr>
        <w:t>.</w:t>
      </w:r>
      <w:r w:rsidR="0064406C">
        <w:rPr>
          <w:lang w:eastAsia="zh-CN"/>
        </w:rPr>
        <w:t xml:space="preserve"> In Rel-18 LTM, the UE will deactivate all activated LTM TCI states other than the TCI state indicated in the LTM cell switch command after receiving the command.</w:t>
      </w:r>
      <w:r w:rsidR="0066792D">
        <w:rPr>
          <w:lang w:eastAsia="zh-CN"/>
        </w:rPr>
        <w:t xml:space="preserve"> So, it is better to only activate the TCI states of the candidate cell with good quality, which has high possibility </w:t>
      </w:r>
      <w:r w:rsidR="0064406C">
        <w:rPr>
          <w:lang w:eastAsia="zh-CN"/>
        </w:rPr>
        <w:t>to be the target cell</w:t>
      </w:r>
      <w:r w:rsidR="0066792D">
        <w:rPr>
          <w:lang w:eastAsia="zh-CN"/>
        </w:rPr>
        <w:t>.</w:t>
      </w:r>
      <w:r w:rsidR="0064406C">
        <w:rPr>
          <w:lang w:eastAsia="zh-CN"/>
        </w:rPr>
        <w:t xml:space="preserve"> Therefore, at least candidate cell should be involved </w:t>
      </w:r>
      <w:r w:rsidR="00A3621F">
        <w:rPr>
          <w:lang w:eastAsia="zh-CN"/>
        </w:rPr>
        <w:t>if</w:t>
      </w:r>
      <w:r w:rsidR="0064406C">
        <w:rPr>
          <w:lang w:eastAsia="zh-CN"/>
        </w:rPr>
        <w:t xml:space="preserve"> the event</w:t>
      </w:r>
      <w:r w:rsidR="0064406C" w:rsidRPr="00FE78F4">
        <w:rPr>
          <w:lang w:eastAsia="zh-CN"/>
        </w:rPr>
        <w:t xml:space="preserve"> </w:t>
      </w:r>
      <w:r w:rsidR="00A3621F">
        <w:rPr>
          <w:lang w:eastAsia="zh-CN"/>
        </w:rPr>
        <w:t xml:space="preserve">is defined </w:t>
      </w:r>
      <w:r w:rsidR="0064406C">
        <w:rPr>
          <w:lang w:eastAsia="zh-CN"/>
        </w:rPr>
        <w:t>for early TA acquisition or TCI state activation/deactivation.</w:t>
      </w:r>
    </w:p>
    <w:p w14:paraId="4282104A" w14:textId="37A13883" w:rsidR="00A3621F" w:rsidRPr="0066792D" w:rsidRDefault="00A3621F" w:rsidP="00AD72D9">
      <w:pPr>
        <w:jc w:val="both"/>
        <w:rPr>
          <w:lang w:eastAsia="zh-CN"/>
        </w:rPr>
      </w:pPr>
      <w:r>
        <w:rPr>
          <w:lang w:eastAsia="zh-CN"/>
        </w:rPr>
        <w:t xml:space="preserve">Then, if the quality of candidate cell changes, the activated TCI states could be deactivated. Depending on the quality of the candidate cell, the network may or may not transmit the PDCCH order to trigger early TA acquisition again e.g. when the TA becomes invalid. </w:t>
      </w:r>
      <w:r w:rsidR="007953BB">
        <w:rPr>
          <w:lang w:eastAsia="zh-CN"/>
        </w:rPr>
        <w:t>S</w:t>
      </w:r>
      <w:r>
        <w:rPr>
          <w:lang w:eastAsia="zh-CN"/>
        </w:rPr>
        <w:t xml:space="preserve">o, </w:t>
      </w:r>
      <w:r w:rsidR="007953BB">
        <w:rPr>
          <w:lang w:eastAsia="zh-CN"/>
        </w:rPr>
        <w:t xml:space="preserve">multiple or periodic reporting after the </w:t>
      </w:r>
      <w:r w:rsidR="00DE32C1">
        <w:rPr>
          <w:lang w:eastAsia="zh-CN"/>
        </w:rPr>
        <w:t>event-</w:t>
      </w:r>
      <w:r w:rsidR="007953BB">
        <w:rPr>
          <w:lang w:eastAsia="zh-CN"/>
        </w:rPr>
        <w:t>triggered L1 measurement reporting needs to be considered.</w:t>
      </w:r>
    </w:p>
    <w:p w14:paraId="63D47580" w14:textId="37C4CD79" w:rsidR="0077557D" w:rsidRPr="0077557D" w:rsidRDefault="0077557D" w:rsidP="00AD72D9">
      <w:pPr>
        <w:jc w:val="both"/>
        <w:rPr>
          <w:rFonts w:cs="Arial"/>
          <w:b/>
          <w:bCs/>
        </w:rPr>
      </w:pPr>
      <w:r w:rsidRPr="0077557D">
        <w:rPr>
          <w:rFonts w:cs="Arial"/>
          <w:b/>
          <w:bCs/>
        </w:rPr>
        <w:t>P</w:t>
      </w:r>
      <w:r>
        <w:rPr>
          <w:rFonts w:cs="Arial"/>
          <w:b/>
          <w:bCs/>
        </w:rPr>
        <w:t xml:space="preserve">roposal </w:t>
      </w:r>
      <w:r w:rsidR="00E25AA4">
        <w:rPr>
          <w:rFonts w:cs="Arial"/>
          <w:b/>
          <w:bCs/>
        </w:rPr>
        <w:t>3</w:t>
      </w:r>
      <w:r w:rsidRPr="0077557D">
        <w:rPr>
          <w:rFonts w:cs="Arial"/>
          <w:b/>
          <w:bCs/>
        </w:rPr>
        <w:t xml:space="preserve">: </w:t>
      </w:r>
      <w:r w:rsidR="0064406C">
        <w:rPr>
          <w:rFonts w:cs="Arial"/>
          <w:b/>
          <w:bCs/>
        </w:rPr>
        <w:t>A</w:t>
      </w:r>
      <w:r w:rsidR="0064406C" w:rsidRPr="0077557D">
        <w:rPr>
          <w:rFonts w:cs="Arial"/>
          <w:b/>
          <w:bCs/>
        </w:rPr>
        <w:t xml:space="preserve">t </w:t>
      </w:r>
      <w:r w:rsidRPr="0077557D">
        <w:rPr>
          <w:rFonts w:cs="Arial"/>
          <w:b/>
          <w:bCs/>
        </w:rPr>
        <w:t xml:space="preserve">least quality of candidate cell will be </w:t>
      </w:r>
      <w:r w:rsidR="0064406C">
        <w:rPr>
          <w:rFonts w:cs="Arial"/>
          <w:b/>
          <w:bCs/>
        </w:rPr>
        <w:t>considered to define</w:t>
      </w:r>
      <w:r w:rsidR="0064406C" w:rsidRPr="0077557D">
        <w:rPr>
          <w:rFonts w:cs="Arial"/>
          <w:b/>
          <w:bCs/>
        </w:rPr>
        <w:t xml:space="preserve"> the event configured for early </w:t>
      </w:r>
      <w:r w:rsidR="0064406C">
        <w:rPr>
          <w:rFonts w:cs="Arial"/>
          <w:b/>
          <w:bCs/>
        </w:rPr>
        <w:t>T</w:t>
      </w:r>
      <w:r w:rsidR="0064406C" w:rsidRPr="0077557D">
        <w:rPr>
          <w:rFonts w:cs="Arial"/>
          <w:b/>
          <w:bCs/>
        </w:rPr>
        <w:t>A</w:t>
      </w:r>
      <w:r w:rsidR="0064406C">
        <w:rPr>
          <w:rFonts w:cs="Arial"/>
          <w:b/>
          <w:bCs/>
        </w:rPr>
        <w:t xml:space="preserve"> acquisition</w:t>
      </w:r>
      <w:r w:rsidR="0064406C" w:rsidRPr="0077557D">
        <w:rPr>
          <w:rFonts w:cs="Arial"/>
          <w:b/>
          <w:bCs/>
        </w:rPr>
        <w:t xml:space="preserve"> or TCI state activation/deactivation</w:t>
      </w:r>
      <w:r w:rsidR="00A3621F">
        <w:rPr>
          <w:rFonts w:cs="Arial"/>
          <w:b/>
          <w:bCs/>
        </w:rPr>
        <w:t>, e.g. A4-like event</w:t>
      </w:r>
      <w:r w:rsidRPr="0077557D">
        <w:rPr>
          <w:rFonts w:cs="Arial"/>
          <w:b/>
          <w:bCs/>
        </w:rPr>
        <w:t xml:space="preserve">. </w:t>
      </w:r>
    </w:p>
    <w:p w14:paraId="1930A239" w14:textId="3F01D813" w:rsidR="0077557D" w:rsidRPr="0077557D" w:rsidRDefault="0077557D" w:rsidP="00AD72D9">
      <w:pPr>
        <w:jc w:val="both"/>
        <w:rPr>
          <w:rFonts w:cs="Arial"/>
          <w:b/>
          <w:bCs/>
        </w:rPr>
      </w:pPr>
      <w:r w:rsidRPr="0077557D">
        <w:rPr>
          <w:rFonts w:cs="Arial"/>
          <w:b/>
          <w:bCs/>
        </w:rPr>
        <w:t>P</w:t>
      </w:r>
      <w:r>
        <w:rPr>
          <w:rFonts w:cs="Arial"/>
          <w:b/>
          <w:bCs/>
        </w:rPr>
        <w:t xml:space="preserve">roposal </w:t>
      </w:r>
      <w:r w:rsidR="00E25AA4">
        <w:rPr>
          <w:rFonts w:cs="Arial"/>
          <w:b/>
          <w:bCs/>
        </w:rPr>
        <w:t>3bis</w:t>
      </w:r>
      <w:r w:rsidRPr="0077557D">
        <w:rPr>
          <w:rFonts w:cs="Arial"/>
          <w:b/>
          <w:bCs/>
        </w:rPr>
        <w:t xml:space="preserve">: If the event is configured for early </w:t>
      </w:r>
      <w:r w:rsidR="009C4997">
        <w:rPr>
          <w:rFonts w:cs="Arial"/>
          <w:b/>
          <w:bCs/>
        </w:rPr>
        <w:t>T</w:t>
      </w:r>
      <w:r w:rsidRPr="0077557D">
        <w:rPr>
          <w:rFonts w:cs="Arial"/>
          <w:b/>
          <w:bCs/>
        </w:rPr>
        <w:t>A</w:t>
      </w:r>
      <w:r w:rsidR="009C4997">
        <w:rPr>
          <w:rFonts w:cs="Arial"/>
          <w:b/>
          <w:bCs/>
        </w:rPr>
        <w:t xml:space="preserve"> acquisition</w:t>
      </w:r>
      <w:r w:rsidRPr="0077557D">
        <w:rPr>
          <w:rFonts w:cs="Arial"/>
          <w:b/>
          <w:bCs/>
        </w:rPr>
        <w:t xml:space="preserve"> or TCI state activation/deactivation, multiple or periodic reporting after </w:t>
      </w:r>
      <w:r>
        <w:rPr>
          <w:rFonts w:cs="Arial"/>
          <w:b/>
          <w:bCs/>
        </w:rPr>
        <w:t xml:space="preserve">the </w:t>
      </w:r>
      <w:r w:rsidR="007953BB" w:rsidRPr="0077557D">
        <w:rPr>
          <w:rFonts w:cs="Arial"/>
          <w:b/>
          <w:bCs/>
        </w:rPr>
        <w:t>event</w:t>
      </w:r>
      <w:r w:rsidR="007953BB">
        <w:rPr>
          <w:rFonts w:cs="Arial"/>
          <w:b/>
          <w:bCs/>
        </w:rPr>
        <w:t>-</w:t>
      </w:r>
      <w:r w:rsidRPr="0077557D">
        <w:rPr>
          <w:rFonts w:cs="Arial"/>
          <w:b/>
          <w:bCs/>
        </w:rPr>
        <w:t>triggered reporting is considered.</w:t>
      </w:r>
    </w:p>
    <w:p w14:paraId="6B2A1A9D" w14:textId="77956D24" w:rsidR="00AC7159" w:rsidRPr="00AD72D9" w:rsidRDefault="00AC7159" w:rsidP="00AD72D9">
      <w:pPr>
        <w:jc w:val="both"/>
        <w:rPr>
          <w:u w:val="single"/>
        </w:rPr>
      </w:pPr>
      <w:r w:rsidRPr="00AD72D9">
        <w:rPr>
          <w:u w:val="single"/>
        </w:rPr>
        <w:t>Container</w:t>
      </w:r>
    </w:p>
    <w:p w14:paraId="494BE9CD" w14:textId="3689B952" w:rsidR="00AC7159" w:rsidRPr="00AD72D9" w:rsidRDefault="00D37C79" w:rsidP="00AD72D9">
      <w:pPr>
        <w:jc w:val="both"/>
        <w:rPr>
          <w:lang w:eastAsia="zh-CN"/>
        </w:rPr>
      </w:pPr>
      <w:r w:rsidRPr="00AD72D9">
        <w:rPr>
          <w:lang w:eastAsia="zh-CN"/>
        </w:rPr>
        <w:t xml:space="preserve">In Rel-18 LTM, the </w:t>
      </w:r>
      <w:r w:rsidRPr="00AD72D9">
        <w:t xml:space="preserve">IE </w:t>
      </w:r>
      <w:r w:rsidRPr="00AD72D9">
        <w:rPr>
          <w:i/>
          <w:iCs/>
        </w:rPr>
        <w:t>LTM-</w:t>
      </w:r>
      <w:r w:rsidRPr="00AD72D9">
        <w:rPr>
          <w:i/>
        </w:rPr>
        <w:t>CSI-</w:t>
      </w:r>
      <w:proofErr w:type="spellStart"/>
      <w:r w:rsidRPr="00AD72D9">
        <w:rPr>
          <w:i/>
        </w:rPr>
        <w:t>ReportConfig</w:t>
      </w:r>
      <w:proofErr w:type="spellEnd"/>
      <w:r w:rsidRPr="00AD72D9">
        <w:t xml:space="preserve"> is used to configure a periodic, semi-persistent or aperiodic L1 measurement report. </w:t>
      </w:r>
      <w:r w:rsidR="00BE67F6" w:rsidRPr="00AD72D9">
        <w:t xml:space="preserve">The resources are pre-configured or triggered by the network. This </w:t>
      </w:r>
      <w:r w:rsidR="003803F1" w:rsidRPr="00AD72D9">
        <w:t>cannot be applied</w:t>
      </w:r>
      <w:r w:rsidR="00BE67F6" w:rsidRPr="00AD72D9">
        <w:t xml:space="preserve"> </w:t>
      </w:r>
      <w:r w:rsidR="00BE67F6" w:rsidRPr="00AD72D9">
        <w:t xml:space="preserve">for the </w:t>
      </w:r>
      <w:r w:rsidR="00BE67F6" w:rsidRPr="00AD72D9">
        <w:lastRenderedPageBreak/>
        <w:t xml:space="preserve">event-triggered </w:t>
      </w:r>
      <w:r w:rsidR="007953BB" w:rsidRPr="00AD72D9">
        <w:t xml:space="preserve">L1 measurement </w:t>
      </w:r>
      <w:r w:rsidR="00BE67F6" w:rsidRPr="00AD72D9">
        <w:t>reporting</w:t>
      </w:r>
      <w:r w:rsidR="007953BB" w:rsidRPr="00AD72D9">
        <w:t xml:space="preserve"> because the network cannot predict when </w:t>
      </w:r>
      <w:r w:rsidR="00C03D5F" w:rsidRPr="00AD72D9">
        <w:t xml:space="preserve">and how many </w:t>
      </w:r>
      <w:r w:rsidR="007953BB" w:rsidRPr="00AD72D9">
        <w:t>the resources will be used by the event-triggered L1 measurement reporting</w:t>
      </w:r>
      <w:r w:rsidR="00BE67F6" w:rsidRPr="00AD72D9">
        <w:t xml:space="preserve">. </w:t>
      </w:r>
      <w:r w:rsidR="007953BB" w:rsidRPr="00AD72D9">
        <w:t>If UCI is used for the event-triggered L1 measurement reporting, the resources may be wasted since the L1 measurement report is not transmitted when the condition is not satisfied.</w:t>
      </w:r>
      <w:r w:rsidR="00C03D5F" w:rsidRPr="00AD72D9">
        <w:t xml:space="preserve"> Instead,</w:t>
      </w:r>
      <w:r w:rsidR="007953BB" w:rsidRPr="00AD72D9">
        <w:t xml:space="preserve"> </w:t>
      </w:r>
      <w:r w:rsidR="00C03D5F" w:rsidRPr="00AD72D9">
        <w:t>the resource for the L1 measurement report can be e.g. requested by the UE and thus the resource waste can be avoided if MAC CE is used. Also, the variable size of the L1 measurement report can be supported.</w:t>
      </w:r>
      <w:r w:rsidR="00BE67F6" w:rsidRPr="00AD72D9">
        <w:t xml:space="preserve"> So, a new MAC CE should be defined for the event-triggered L1 measurement reporting.</w:t>
      </w:r>
    </w:p>
    <w:p w14:paraId="0055458D" w14:textId="27B5D0A4" w:rsidR="00AC7159" w:rsidRPr="00AD72D9" w:rsidRDefault="00AC7159" w:rsidP="00AD72D9">
      <w:pPr>
        <w:jc w:val="both"/>
        <w:rPr>
          <w:rFonts w:cs="Arial"/>
          <w:b/>
          <w:bCs/>
        </w:rPr>
      </w:pPr>
      <w:r w:rsidRPr="00AD72D9">
        <w:rPr>
          <w:rFonts w:cs="Arial"/>
          <w:b/>
          <w:bCs/>
        </w:rPr>
        <w:t xml:space="preserve">Proposal </w:t>
      </w:r>
      <w:r w:rsidR="00797A40" w:rsidRPr="00AD72D9">
        <w:rPr>
          <w:rFonts w:cs="Arial"/>
          <w:b/>
          <w:bCs/>
        </w:rPr>
        <w:t>4</w:t>
      </w:r>
      <w:r w:rsidRPr="00AD72D9">
        <w:rPr>
          <w:rFonts w:cs="Arial"/>
          <w:b/>
          <w:bCs/>
        </w:rPr>
        <w:t xml:space="preserve">: </w:t>
      </w:r>
      <w:r w:rsidR="00C87A78" w:rsidRPr="00AD72D9">
        <w:rPr>
          <w:rFonts w:cs="Arial"/>
          <w:b/>
          <w:bCs/>
        </w:rPr>
        <w:t xml:space="preserve">A new MAC CE is introduced for </w:t>
      </w:r>
      <w:r w:rsidR="004E67C6" w:rsidRPr="00AD72D9">
        <w:rPr>
          <w:rFonts w:cs="Arial"/>
          <w:b/>
          <w:bCs/>
        </w:rPr>
        <w:t>e</w:t>
      </w:r>
      <w:r w:rsidR="00C87A78" w:rsidRPr="00AD72D9">
        <w:rPr>
          <w:rFonts w:cs="Arial"/>
          <w:b/>
          <w:bCs/>
        </w:rPr>
        <w:t>vent-triggered L1 measurement reporting.</w:t>
      </w:r>
    </w:p>
    <w:p w14:paraId="23C87F0E" w14:textId="27A8F971" w:rsidR="00BE67F6" w:rsidRPr="00AD72D9" w:rsidRDefault="00BE67F6" w:rsidP="00AD72D9">
      <w:pPr>
        <w:jc w:val="both"/>
        <w:rPr>
          <w:lang w:eastAsia="zh-CN"/>
        </w:rPr>
      </w:pPr>
      <w:r w:rsidRPr="00AD72D9">
        <w:rPr>
          <w:lang w:eastAsia="zh-CN"/>
        </w:rPr>
        <w:t xml:space="preserve">Regarding the content of the MAC CE, </w:t>
      </w:r>
      <w:r w:rsidR="00F064A4" w:rsidRPr="00AD72D9">
        <w:rPr>
          <w:lang w:eastAsia="zh-CN"/>
        </w:rPr>
        <w:t xml:space="preserve">at least the </w:t>
      </w:r>
      <w:r w:rsidRPr="00AD72D9">
        <w:rPr>
          <w:lang w:eastAsia="zh-CN"/>
        </w:rPr>
        <w:t>measurement result</w:t>
      </w:r>
      <w:r w:rsidR="00DE32C1">
        <w:rPr>
          <w:lang w:eastAsia="zh-CN"/>
        </w:rPr>
        <w:t>s</w:t>
      </w:r>
      <w:r w:rsidRPr="00AD72D9">
        <w:rPr>
          <w:lang w:eastAsia="zh-CN"/>
        </w:rPr>
        <w:t xml:space="preserve"> should be included. The measurement quantity to be reported and if only single measurement quantity to be reported need to be discussed in RAN1. In addition, how to identify a measurement result, e.g. for which RS</w:t>
      </w:r>
      <w:r w:rsidR="00F064A4" w:rsidRPr="00AD72D9">
        <w:rPr>
          <w:lang w:eastAsia="zh-CN"/>
        </w:rPr>
        <w:t xml:space="preserve"> or</w:t>
      </w:r>
      <w:r w:rsidRPr="00AD72D9">
        <w:rPr>
          <w:lang w:eastAsia="zh-CN"/>
        </w:rPr>
        <w:t xml:space="preserve"> </w:t>
      </w:r>
      <w:r w:rsidR="00F064A4" w:rsidRPr="00AD72D9">
        <w:rPr>
          <w:lang w:eastAsia="zh-CN"/>
        </w:rPr>
        <w:t xml:space="preserve">for </w:t>
      </w:r>
      <w:r w:rsidRPr="00AD72D9">
        <w:rPr>
          <w:lang w:eastAsia="zh-CN"/>
        </w:rPr>
        <w:t>which candidate cell</w:t>
      </w:r>
      <w:r w:rsidR="00DE32C1">
        <w:rPr>
          <w:lang w:eastAsia="zh-CN"/>
        </w:rPr>
        <w:t>,</w:t>
      </w:r>
      <w:r w:rsidRPr="00AD72D9">
        <w:rPr>
          <w:lang w:eastAsia="zh-CN"/>
        </w:rPr>
        <w:t xml:space="preserve"> should be in the scope of RAN1.</w:t>
      </w:r>
    </w:p>
    <w:p w14:paraId="4B2639F0" w14:textId="12A66DD7" w:rsidR="00031874" w:rsidRPr="00AD72D9" w:rsidRDefault="00BE67F6" w:rsidP="00AD72D9">
      <w:pPr>
        <w:jc w:val="both"/>
      </w:pPr>
      <w:r w:rsidRPr="00AD72D9">
        <w:rPr>
          <w:lang w:eastAsia="zh-CN"/>
        </w:rPr>
        <w:t xml:space="preserve">In Rel-18 LTM, the </w:t>
      </w:r>
      <w:r w:rsidRPr="00AD72D9">
        <w:t xml:space="preserve">IE </w:t>
      </w:r>
      <w:r w:rsidRPr="00AD72D9">
        <w:rPr>
          <w:i/>
          <w:iCs/>
        </w:rPr>
        <w:t>LTM-</w:t>
      </w:r>
      <w:r w:rsidRPr="00AD72D9">
        <w:rPr>
          <w:i/>
        </w:rPr>
        <w:t>CSI-</w:t>
      </w:r>
      <w:proofErr w:type="spellStart"/>
      <w:r w:rsidRPr="00AD72D9">
        <w:rPr>
          <w:i/>
        </w:rPr>
        <w:t>ReportConfig</w:t>
      </w:r>
      <w:proofErr w:type="spellEnd"/>
      <w:r w:rsidRPr="00AD72D9">
        <w:t xml:space="preserve"> is also used to configure the content of L1 measurement report, e.g. the number of reported cells, the number of reported RS per cell. If such </w:t>
      </w:r>
      <w:r w:rsidR="00D9417C" w:rsidRPr="00AD72D9">
        <w:t>consideration for event-triggered L1 measurement reporting is needed, RAN1 will discuss this.</w:t>
      </w:r>
    </w:p>
    <w:p w14:paraId="15D08662" w14:textId="3E2A609E" w:rsidR="00D9417C" w:rsidRPr="00AD72D9" w:rsidRDefault="00D9417C" w:rsidP="00AD72D9">
      <w:pPr>
        <w:jc w:val="both"/>
        <w:rPr>
          <w:lang w:eastAsia="zh-CN"/>
        </w:rPr>
      </w:pPr>
      <w:r w:rsidRPr="00AD72D9">
        <w:rPr>
          <w:lang w:eastAsia="zh-CN"/>
        </w:rPr>
        <w:t xml:space="preserve">Therefore, although a MAC CE is used as the container of event-triggered L1 measurement report, the details of the content need </w:t>
      </w:r>
      <w:r w:rsidR="00F064A4" w:rsidRPr="00AD72D9">
        <w:rPr>
          <w:lang w:eastAsia="zh-CN"/>
        </w:rPr>
        <w:t xml:space="preserve">some </w:t>
      </w:r>
      <w:r w:rsidRPr="00AD72D9">
        <w:rPr>
          <w:lang w:eastAsia="zh-CN"/>
        </w:rPr>
        <w:t>RAN1 inputs.</w:t>
      </w:r>
    </w:p>
    <w:p w14:paraId="17727D08" w14:textId="1D538DA2" w:rsidR="00C87A78" w:rsidRPr="00AD72D9" w:rsidRDefault="00C87A78" w:rsidP="00AD72D9">
      <w:pPr>
        <w:jc w:val="both"/>
        <w:rPr>
          <w:rFonts w:eastAsia="Yu Mincho"/>
          <w:b/>
          <w:noProof/>
        </w:rPr>
      </w:pPr>
      <w:r w:rsidRPr="00AD72D9">
        <w:rPr>
          <w:rFonts w:cs="Arial"/>
          <w:b/>
          <w:bCs/>
        </w:rPr>
        <w:t xml:space="preserve">Proposal </w:t>
      </w:r>
      <w:r w:rsidR="00797A40" w:rsidRPr="00AD72D9">
        <w:rPr>
          <w:rFonts w:cs="Arial"/>
          <w:b/>
          <w:bCs/>
        </w:rPr>
        <w:t>4</w:t>
      </w:r>
      <w:r w:rsidRPr="00AD72D9">
        <w:rPr>
          <w:rFonts w:cs="Arial"/>
          <w:b/>
          <w:bCs/>
        </w:rPr>
        <w:t xml:space="preserve">bis: </w:t>
      </w:r>
      <w:r w:rsidR="00BE67F6" w:rsidRPr="00AD72D9">
        <w:rPr>
          <w:rFonts w:cs="Arial"/>
          <w:b/>
          <w:bCs/>
        </w:rPr>
        <w:t xml:space="preserve">Regarding the </w:t>
      </w:r>
      <w:r w:rsidRPr="00AD72D9">
        <w:rPr>
          <w:rFonts w:cs="Arial"/>
          <w:b/>
          <w:bCs/>
        </w:rPr>
        <w:t>content of the MAC CE</w:t>
      </w:r>
      <w:r w:rsidR="00BE67F6" w:rsidRPr="00AD72D9">
        <w:rPr>
          <w:rFonts w:cs="Arial"/>
          <w:b/>
          <w:bCs/>
        </w:rPr>
        <w:t>,</w:t>
      </w:r>
      <w:r w:rsidRPr="00AD72D9">
        <w:rPr>
          <w:rFonts w:cs="Arial"/>
          <w:b/>
          <w:bCs/>
        </w:rPr>
        <w:t xml:space="preserve"> RAN1</w:t>
      </w:r>
      <w:r w:rsidR="00BE67F6" w:rsidRPr="00AD72D9">
        <w:rPr>
          <w:rFonts w:cs="Arial"/>
          <w:b/>
          <w:bCs/>
        </w:rPr>
        <w:t xml:space="preserve"> input is required</w:t>
      </w:r>
      <w:r w:rsidRPr="00AD72D9">
        <w:rPr>
          <w:rFonts w:cs="Arial"/>
          <w:b/>
          <w:bCs/>
        </w:rPr>
        <w:t>.</w:t>
      </w:r>
    </w:p>
    <w:p w14:paraId="4B574C2E" w14:textId="06A6D1B1" w:rsidR="00E25AA4" w:rsidRPr="00AD72D9" w:rsidRDefault="002B52EF" w:rsidP="00AD72D9">
      <w:pPr>
        <w:jc w:val="both"/>
        <w:rPr>
          <w:u w:val="single"/>
        </w:rPr>
      </w:pPr>
      <w:r w:rsidRPr="00AD72D9">
        <w:rPr>
          <w:u w:val="single"/>
        </w:rPr>
        <w:t xml:space="preserve">Mechanism(s) to avoid Ping-pong </w:t>
      </w:r>
    </w:p>
    <w:p w14:paraId="2088F93E" w14:textId="5C975661" w:rsidR="00C03D5F" w:rsidRPr="00AD72D9" w:rsidRDefault="001A564C" w:rsidP="00AD72D9">
      <w:pPr>
        <w:jc w:val="both"/>
        <w:rPr>
          <w:lang w:eastAsia="zh-CN"/>
        </w:rPr>
      </w:pPr>
      <w:r w:rsidRPr="00AD72D9">
        <w:rPr>
          <w:lang w:eastAsia="zh-CN"/>
        </w:rPr>
        <w:t>In some cases</w:t>
      </w:r>
      <w:r w:rsidR="00C03D5F" w:rsidRPr="00AD72D9">
        <w:rPr>
          <w:lang w:eastAsia="zh-CN"/>
        </w:rPr>
        <w:t xml:space="preserve">, </w:t>
      </w:r>
      <w:r w:rsidRPr="00AD72D9">
        <w:rPr>
          <w:lang w:eastAsia="zh-CN"/>
        </w:rPr>
        <w:t>the events are used to trigger the L1 measurement reporting so that the network can send the LTM cell switch command to the UE and the LTM cell switch is executed</w:t>
      </w:r>
      <w:r w:rsidR="00C03D5F" w:rsidRPr="00AD72D9">
        <w:rPr>
          <w:lang w:eastAsia="zh-CN"/>
        </w:rPr>
        <w:t>.</w:t>
      </w:r>
      <w:r w:rsidRPr="00AD72D9">
        <w:rPr>
          <w:lang w:eastAsia="zh-CN"/>
        </w:rPr>
        <w:t xml:space="preserve"> Inter-CU LTM cell switch </w:t>
      </w:r>
      <w:r w:rsidR="00F22F6E" w:rsidRPr="00AD72D9">
        <w:rPr>
          <w:lang w:eastAsia="zh-CN"/>
        </w:rPr>
        <w:t>will be supported</w:t>
      </w:r>
      <w:r w:rsidR="0074706C" w:rsidRPr="00AD72D9">
        <w:rPr>
          <w:lang w:eastAsia="zh-CN"/>
        </w:rPr>
        <w:t xml:space="preserve"> in which more si</w:t>
      </w:r>
      <w:r w:rsidR="0074706C" w:rsidRPr="00AD72D9">
        <w:rPr>
          <w:lang w:eastAsia="zh-CN"/>
        </w:rPr>
        <w:t>g</w:t>
      </w:r>
      <w:r w:rsidR="00DE32C1">
        <w:rPr>
          <w:lang w:eastAsia="zh-CN"/>
        </w:rPr>
        <w:t>na</w:t>
      </w:r>
      <w:r w:rsidR="0074706C" w:rsidRPr="00AD72D9">
        <w:rPr>
          <w:lang w:eastAsia="zh-CN"/>
        </w:rPr>
        <w:t>ling exchange between the network nodes and more interruption are incurred.</w:t>
      </w:r>
      <w:r w:rsidRPr="00AD72D9">
        <w:rPr>
          <w:lang w:eastAsia="zh-CN"/>
        </w:rPr>
        <w:t xml:space="preserve"> </w:t>
      </w:r>
      <w:r w:rsidR="0074706C" w:rsidRPr="00AD72D9">
        <w:rPr>
          <w:lang w:eastAsia="zh-CN"/>
        </w:rPr>
        <w:t>So, at least for inter-CU LTM, a mechanism to avoid Ping-pong should be introduced.</w:t>
      </w:r>
    </w:p>
    <w:p w14:paraId="7DE997B5" w14:textId="60D0E148" w:rsidR="00E25AA4" w:rsidRPr="00AD72D9" w:rsidRDefault="00E25AA4" w:rsidP="00AD72D9">
      <w:pPr>
        <w:jc w:val="both"/>
        <w:rPr>
          <w:rFonts w:cs="Arial"/>
          <w:b/>
          <w:bCs/>
        </w:rPr>
      </w:pPr>
      <w:r w:rsidRPr="00AD72D9">
        <w:rPr>
          <w:rFonts w:cs="Arial"/>
          <w:b/>
          <w:bCs/>
        </w:rPr>
        <w:t xml:space="preserve">Proposal 5: A mechanism to avoid Ping-pong </w:t>
      </w:r>
      <w:r w:rsidR="00C03D5F" w:rsidRPr="00AD72D9">
        <w:rPr>
          <w:rFonts w:cs="Arial"/>
          <w:b/>
          <w:bCs/>
        </w:rPr>
        <w:t xml:space="preserve">needs </w:t>
      </w:r>
      <w:r w:rsidRPr="00AD72D9">
        <w:rPr>
          <w:rFonts w:cs="Arial"/>
          <w:b/>
          <w:bCs/>
        </w:rPr>
        <w:t xml:space="preserve">to </w:t>
      </w:r>
      <w:r w:rsidR="00C03D5F" w:rsidRPr="00AD72D9">
        <w:rPr>
          <w:rFonts w:cs="Arial"/>
          <w:b/>
          <w:bCs/>
        </w:rPr>
        <w:t>be</w:t>
      </w:r>
      <w:r w:rsidRPr="00AD72D9">
        <w:rPr>
          <w:rFonts w:cs="Arial"/>
          <w:b/>
          <w:bCs/>
        </w:rPr>
        <w:t xml:space="preserve"> considered, at least for event(s) designed for inter-CU LTM decision.</w:t>
      </w:r>
    </w:p>
    <w:p w14:paraId="10B0EA70" w14:textId="1975D52C" w:rsidR="00C03D5F" w:rsidRPr="00AD72D9" w:rsidRDefault="0074706C" w:rsidP="00AD72D9">
      <w:pPr>
        <w:jc w:val="both"/>
        <w:rPr>
          <w:lang w:eastAsia="zh-CN"/>
        </w:rPr>
      </w:pPr>
      <w:r w:rsidRPr="00AD72D9">
        <w:rPr>
          <w:lang w:eastAsia="zh-CN"/>
        </w:rPr>
        <w:t xml:space="preserve">For the events to trigger L3 measurement reporting, </w:t>
      </w:r>
      <w:r w:rsidR="003405B6" w:rsidRPr="00AD72D9">
        <w:rPr>
          <w:lang w:eastAsia="zh-CN"/>
        </w:rPr>
        <w:t>leaving</w:t>
      </w:r>
      <w:r w:rsidRPr="00AD72D9">
        <w:rPr>
          <w:lang w:eastAsia="zh-CN"/>
        </w:rPr>
        <w:t xml:space="preserve"> condition, </w:t>
      </w:r>
      <w:proofErr w:type="spellStart"/>
      <w:r w:rsidRPr="00AD72D9">
        <w:rPr>
          <w:i/>
          <w:lang w:eastAsia="zh-CN"/>
        </w:rPr>
        <w:t>timeToTrigger</w:t>
      </w:r>
      <w:proofErr w:type="spellEnd"/>
      <w:r w:rsidR="003405B6" w:rsidRPr="00AD72D9">
        <w:rPr>
          <w:i/>
          <w:lang w:eastAsia="zh-CN"/>
        </w:rPr>
        <w:t xml:space="preserve"> </w:t>
      </w:r>
      <w:r w:rsidR="003405B6" w:rsidRPr="00AD72D9">
        <w:rPr>
          <w:lang w:eastAsia="zh-CN"/>
        </w:rPr>
        <w:t xml:space="preserve">and the hysteresis parameter </w:t>
      </w:r>
      <w:r w:rsidRPr="00AD72D9">
        <w:rPr>
          <w:lang w:eastAsia="zh-CN"/>
        </w:rPr>
        <w:t>can be configured by the network</w:t>
      </w:r>
      <w:r w:rsidR="00C03D5F" w:rsidRPr="00AD72D9">
        <w:rPr>
          <w:lang w:eastAsia="zh-CN"/>
        </w:rPr>
        <w:t>.</w:t>
      </w:r>
      <w:r w:rsidRPr="00AD72D9">
        <w:rPr>
          <w:lang w:eastAsia="zh-CN"/>
        </w:rPr>
        <w:t xml:space="preserve"> </w:t>
      </w:r>
      <w:r w:rsidR="003405B6" w:rsidRPr="00AD72D9">
        <w:rPr>
          <w:lang w:eastAsia="zh-CN"/>
        </w:rPr>
        <w:t xml:space="preserve">These can be options to avoid Ping-pong. In addition, if the number of consecutive indications, i.e. successive two indications are received within a </w:t>
      </w:r>
      <w:r w:rsidR="001A4313" w:rsidRPr="00AD72D9">
        <w:rPr>
          <w:lang w:eastAsia="zh-CN"/>
        </w:rPr>
        <w:t>configured</w:t>
      </w:r>
      <w:r w:rsidR="003405B6" w:rsidRPr="00AD72D9">
        <w:rPr>
          <w:lang w:eastAsia="zh-CN"/>
        </w:rPr>
        <w:t xml:space="preserve"> time, reaches a configured value, beam failure is detected. A </w:t>
      </w:r>
      <w:r w:rsidR="0091167B" w:rsidRPr="00AD72D9">
        <w:rPr>
          <w:lang w:eastAsia="zh-CN"/>
        </w:rPr>
        <w:t>BFD-like or counter-based</w:t>
      </w:r>
      <w:r w:rsidR="003405B6" w:rsidRPr="00AD72D9">
        <w:rPr>
          <w:lang w:eastAsia="zh-CN"/>
        </w:rPr>
        <w:t xml:space="preserve"> mechanism can be used to avoid Ping-pong.</w:t>
      </w:r>
      <w:r w:rsidR="0091167B" w:rsidRPr="00AD72D9">
        <w:rPr>
          <w:lang w:eastAsia="zh-CN"/>
        </w:rPr>
        <w:t xml:space="preserve"> Besides, a mechanism involving both in-sync and out-of-sync indications, like the indications used for RLF detection</w:t>
      </w:r>
      <w:r w:rsidR="001A4313" w:rsidRPr="00AD72D9">
        <w:rPr>
          <w:lang w:eastAsia="zh-CN"/>
        </w:rPr>
        <w:t>,</w:t>
      </w:r>
      <w:r w:rsidR="0091167B" w:rsidRPr="00AD72D9">
        <w:rPr>
          <w:lang w:eastAsia="zh-CN"/>
        </w:rPr>
        <w:t xml:space="preserve"> can be considered as well. </w:t>
      </w:r>
    </w:p>
    <w:p w14:paraId="27774944" w14:textId="182158AA" w:rsidR="0091167B" w:rsidRPr="00AD72D9" w:rsidRDefault="0091167B" w:rsidP="00AD72D9">
      <w:pPr>
        <w:jc w:val="both"/>
        <w:rPr>
          <w:lang w:eastAsia="zh-CN"/>
        </w:rPr>
      </w:pPr>
      <w:r w:rsidRPr="00AD72D9">
        <w:rPr>
          <w:lang w:eastAsia="zh-CN"/>
        </w:rPr>
        <w:t xml:space="preserve">The event to trigger L1 measurement reporting will be defined based on the L1 measurement results. </w:t>
      </w:r>
      <w:r w:rsidR="00595AFC">
        <w:rPr>
          <w:lang w:eastAsia="zh-CN"/>
        </w:rPr>
        <w:t>So, t</w:t>
      </w:r>
      <w:r w:rsidR="00595AFC" w:rsidRPr="00AD72D9">
        <w:rPr>
          <w:lang w:eastAsia="zh-CN"/>
        </w:rPr>
        <w:t xml:space="preserve">he </w:t>
      </w:r>
      <w:r w:rsidRPr="00AD72D9">
        <w:rPr>
          <w:lang w:eastAsia="zh-CN"/>
        </w:rPr>
        <w:t xml:space="preserve">mechanism to avoid Ping-pong can be considered </w:t>
      </w:r>
      <w:r w:rsidRPr="00AD72D9">
        <w:rPr>
          <w:rFonts w:hint="eastAsia"/>
          <w:lang w:eastAsia="zh-CN"/>
        </w:rPr>
        <w:t>f</w:t>
      </w:r>
      <w:r w:rsidRPr="00AD72D9">
        <w:rPr>
          <w:lang w:eastAsia="zh-CN"/>
        </w:rPr>
        <w:t xml:space="preserve">rom L1 measurement </w:t>
      </w:r>
      <w:r w:rsidR="00595AFC">
        <w:rPr>
          <w:lang w:eastAsia="zh-CN"/>
        </w:rPr>
        <w:t>perspe</w:t>
      </w:r>
      <w:r w:rsidR="00FA55A5">
        <w:rPr>
          <w:lang w:eastAsia="zh-CN"/>
        </w:rPr>
        <w:t>c</w:t>
      </w:r>
      <w:r w:rsidR="00595AFC">
        <w:rPr>
          <w:lang w:eastAsia="zh-CN"/>
        </w:rPr>
        <w:t>tive</w:t>
      </w:r>
      <w:r w:rsidRPr="00AD72D9">
        <w:rPr>
          <w:lang w:eastAsia="zh-CN"/>
        </w:rPr>
        <w:t xml:space="preserve">. </w:t>
      </w:r>
      <w:r w:rsidR="001A4313" w:rsidRPr="00AD72D9">
        <w:rPr>
          <w:lang w:eastAsia="zh-CN"/>
        </w:rPr>
        <w:t>F</w:t>
      </w:r>
      <w:r w:rsidRPr="00AD72D9">
        <w:rPr>
          <w:lang w:eastAsia="zh-CN"/>
        </w:rPr>
        <w:t xml:space="preserve">or example, </w:t>
      </w:r>
      <w:r w:rsidR="001A4313" w:rsidRPr="00AD72D9">
        <w:rPr>
          <w:lang w:eastAsia="zh-CN"/>
        </w:rPr>
        <w:t xml:space="preserve">L1 filtering can be used. The filter factor can be configured by the network. </w:t>
      </w:r>
    </w:p>
    <w:p w14:paraId="4BDDC3CA" w14:textId="74F7964F" w:rsidR="001A4313" w:rsidRPr="00AD72D9" w:rsidRDefault="001A4313" w:rsidP="00AD72D9">
      <w:pPr>
        <w:jc w:val="both"/>
        <w:rPr>
          <w:lang w:eastAsia="zh-CN"/>
        </w:rPr>
      </w:pPr>
      <w:r w:rsidRPr="00AD72D9">
        <w:rPr>
          <w:lang w:eastAsia="zh-CN"/>
        </w:rPr>
        <w:t xml:space="preserve">In addition, if cell level measurement is used to define the event(s), e.g. all or a configured number of beams, DL RS or configured resources, more than one beam are good and beam switching can be used when one of beams become poor after the LTM cell switch. thus, the </w:t>
      </w:r>
      <w:r w:rsidR="007C09AF" w:rsidRPr="00AD72D9">
        <w:rPr>
          <w:lang w:eastAsia="zh-CN"/>
        </w:rPr>
        <w:t>Ping-pong can be avoided.</w:t>
      </w:r>
    </w:p>
    <w:p w14:paraId="056DFCC2" w14:textId="6F42A330" w:rsidR="00E25AA4" w:rsidRPr="00AD72D9" w:rsidRDefault="00E25AA4" w:rsidP="00AD72D9">
      <w:pPr>
        <w:jc w:val="both"/>
        <w:rPr>
          <w:rFonts w:cs="Arial"/>
          <w:b/>
          <w:bCs/>
        </w:rPr>
      </w:pPr>
      <w:r w:rsidRPr="00AD72D9">
        <w:rPr>
          <w:rFonts w:cs="Arial"/>
          <w:b/>
          <w:bCs/>
        </w:rPr>
        <w:t xml:space="preserve">Proposal 5bis: The following </w:t>
      </w:r>
      <w:r w:rsidR="003405B6" w:rsidRPr="00AD72D9">
        <w:rPr>
          <w:rFonts w:cs="Arial"/>
          <w:b/>
          <w:bCs/>
        </w:rPr>
        <w:t>alternatives</w:t>
      </w:r>
      <w:r w:rsidRPr="00AD72D9">
        <w:rPr>
          <w:rFonts w:cs="Arial"/>
          <w:b/>
          <w:bCs/>
        </w:rPr>
        <w:t xml:space="preserve"> </w:t>
      </w:r>
      <w:r w:rsidR="003405B6" w:rsidRPr="00AD72D9">
        <w:rPr>
          <w:rFonts w:cs="Arial"/>
          <w:b/>
          <w:bCs/>
        </w:rPr>
        <w:t xml:space="preserve">are </w:t>
      </w:r>
      <w:r w:rsidRPr="00AD72D9">
        <w:rPr>
          <w:rFonts w:cs="Arial"/>
          <w:b/>
          <w:bCs/>
        </w:rPr>
        <w:t>considered to avoid Ping-pong:</w:t>
      </w:r>
    </w:p>
    <w:p w14:paraId="678657A5" w14:textId="5FCC698D" w:rsidR="00E25AA4" w:rsidRPr="00AD72D9" w:rsidRDefault="00E25AA4" w:rsidP="00AD72D9">
      <w:pPr>
        <w:pStyle w:val="aff7"/>
        <w:numPr>
          <w:ilvl w:val="0"/>
          <w:numId w:val="17"/>
        </w:numPr>
        <w:ind w:left="1276"/>
        <w:jc w:val="both"/>
        <w:rPr>
          <w:rFonts w:cs="Arial"/>
          <w:b/>
          <w:bCs/>
        </w:rPr>
      </w:pPr>
      <w:proofErr w:type="spellStart"/>
      <w:r w:rsidRPr="00AD72D9">
        <w:rPr>
          <w:rFonts w:cs="Arial"/>
          <w:b/>
          <w:bCs/>
        </w:rPr>
        <w:t>timeToTrigger</w:t>
      </w:r>
      <w:proofErr w:type="spellEnd"/>
    </w:p>
    <w:p w14:paraId="27DD457C" w14:textId="6E81E1BC" w:rsidR="00E25AA4" w:rsidRPr="00AD72D9" w:rsidRDefault="00E25AA4" w:rsidP="00AD72D9">
      <w:pPr>
        <w:pStyle w:val="aff7"/>
        <w:numPr>
          <w:ilvl w:val="0"/>
          <w:numId w:val="17"/>
        </w:numPr>
        <w:ind w:left="1276"/>
        <w:jc w:val="both"/>
        <w:rPr>
          <w:rFonts w:cs="Arial"/>
          <w:b/>
          <w:bCs/>
        </w:rPr>
      </w:pPr>
      <w:r w:rsidRPr="00AD72D9">
        <w:rPr>
          <w:rFonts w:cs="Arial"/>
          <w:b/>
          <w:bCs/>
        </w:rPr>
        <w:t>Hys</w:t>
      </w:r>
      <w:r w:rsidR="0074706C" w:rsidRPr="00AD72D9">
        <w:rPr>
          <w:rFonts w:cs="Arial"/>
          <w:b/>
          <w:bCs/>
        </w:rPr>
        <w:t>teresis</w:t>
      </w:r>
    </w:p>
    <w:p w14:paraId="7D035A32" w14:textId="77777777" w:rsidR="007C09AF" w:rsidRPr="00AD72D9" w:rsidRDefault="007C09AF" w:rsidP="00AD72D9">
      <w:pPr>
        <w:pStyle w:val="aff7"/>
        <w:numPr>
          <w:ilvl w:val="0"/>
          <w:numId w:val="17"/>
        </w:numPr>
        <w:ind w:left="1276"/>
        <w:jc w:val="both"/>
        <w:rPr>
          <w:rFonts w:cs="Arial"/>
          <w:b/>
          <w:bCs/>
        </w:rPr>
      </w:pPr>
      <w:r w:rsidRPr="00AD72D9">
        <w:rPr>
          <w:rFonts w:cs="Arial"/>
          <w:b/>
          <w:bCs/>
        </w:rPr>
        <w:t>leaving condition</w:t>
      </w:r>
    </w:p>
    <w:p w14:paraId="7CA61778" w14:textId="77777777" w:rsidR="007C09AF" w:rsidRPr="00AD72D9" w:rsidRDefault="007C09AF" w:rsidP="00AD72D9">
      <w:pPr>
        <w:pStyle w:val="aff7"/>
        <w:numPr>
          <w:ilvl w:val="0"/>
          <w:numId w:val="17"/>
        </w:numPr>
        <w:ind w:left="1276"/>
        <w:jc w:val="both"/>
        <w:rPr>
          <w:rFonts w:cs="Arial"/>
          <w:b/>
          <w:bCs/>
        </w:rPr>
      </w:pPr>
      <w:r w:rsidRPr="00AD72D9">
        <w:rPr>
          <w:rFonts w:cs="Arial"/>
          <w:b/>
          <w:bCs/>
        </w:rPr>
        <w:t>counter-based mechanism</w:t>
      </w:r>
    </w:p>
    <w:p w14:paraId="6EBF7924" w14:textId="2ECD3B9F" w:rsidR="00E25AA4" w:rsidRPr="00AD72D9" w:rsidRDefault="00E25AA4" w:rsidP="00AD72D9">
      <w:pPr>
        <w:pStyle w:val="aff7"/>
        <w:numPr>
          <w:ilvl w:val="0"/>
          <w:numId w:val="17"/>
        </w:numPr>
        <w:ind w:left="1276"/>
        <w:jc w:val="both"/>
        <w:rPr>
          <w:rFonts w:cs="Arial"/>
          <w:b/>
          <w:bCs/>
        </w:rPr>
      </w:pPr>
      <w:r w:rsidRPr="00AD72D9">
        <w:rPr>
          <w:rFonts w:cs="Arial"/>
          <w:b/>
          <w:bCs/>
        </w:rPr>
        <w:t>BFD-like mechanism</w:t>
      </w:r>
    </w:p>
    <w:p w14:paraId="403652F2" w14:textId="5D4B5482" w:rsidR="00E25AA4" w:rsidRPr="00AD72D9" w:rsidRDefault="00E25AA4" w:rsidP="00AD72D9">
      <w:pPr>
        <w:pStyle w:val="aff7"/>
        <w:numPr>
          <w:ilvl w:val="0"/>
          <w:numId w:val="17"/>
        </w:numPr>
        <w:ind w:left="1276"/>
        <w:jc w:val="both"/>
        <w:rPr>
          <w:rFonts w:cs="Arial"/>
          <w:b/>
          <w:bCs/>
        </w:rPr>
      </w:pPr>
      <w:r w:rsidRPr="00AD72D9">
        <w:rPr>
          <w:rFonts w:cs="Arial"/>
          <w:b/>
          <w:bCs/>
        </w:rPr>
        <w:t>in-sync/out-of-sync indication like mechanism</w:t>
      </w:r>
    </w:p>
    <w:p w14:paraId="787454CF" w14:textId="6E532CF1" w:rsidR="00E25AA4" w:rsidRPr="00AD72D9" w:rsidRDefault="00E25AA4" w:rsidP="00AD72D9">
      <w:pPr>
        <w:pStyle w:val="aff7"/>
        <w:numPr>
          <w:ilvl w:val="0"/>
          <w:numId w:val="17"/>
        </w:numPr>
        <w:ind w:left="1276"/>
        <w:jc w:val="both"/>
        <w:rPr>
          <w:rFonts w:cs="Arial"/>
          <w:b/>
          <w:bCs/>
        </w:rPr>
      </w:pPr>
      <w:r w:rsidRPr="00AD72D9">
        <w:rPr>
          <w:rFonts w:cs="Arial"/>
          <w:b/>
          <w:bCs/>
        </w:rPr>
        <w:t>L1 filtering with configured filter factor</w:t>
      </w:r>
    </w:p>
    <w:p w14:paraId="5F6336B5" w14:textId="0785F8D4" w:rsidR="00E25AA4" w:rsidRPr="00AD72D9" w:rsidRDefault="00E25AA4" w:rsidP="00AD72D9">
      <w:pPr>
        <w:pStyle w:val="aff7"/>
        <w:numPr>
          <w:ilvl w:val="0"/>
          <w:numId w:val="17"/>
        </w:numPr>
        <w:ind w:left="1276"/>
        <w:jc w:val="both"/>
        <w:rPr>
          <w:rFonts w:cs="Arial"/>
          <w:b/>
          <w:bCs/>
        </w:rPr>
      </w:pPr>
      <w:r w:rsidRPr="00AD72D9">
        <w:rPr>
          <w:rFonts w:cs="Arial"/>
          <w:b/>
          <w:bCs/>
        </w:rPr>
        <w:t>cell level measurement</w:t>
      </w:r>
    </w:p>
    <w:p w14:paraId="4866A932" w14:textId="24154776" w:rsidR="0077557D" w:rsidRPr="004C680F" w:rsidRDefault="0077557D" w:rsidP="00AD72D9">
      <w:pPr>
        <w:jc w:val="both"/>
        <w:rPr>
          <w:u w:val="single"/>
        </w:rPr>
      </w:pPr>
      <w:r>
        <w:rPr>
          <w:u w:val="single"/>
        </w:rPr>
        <w:t>Framework</w:t>
      </w:r>
    </w:p>
    <w:p w14:paraId="2575CA0B" w14:textId="77777777" w:rsidR="0077557D" w:rsidRPr="00C87A78" w:rsidRDefault="0077557D" w:rsidP="00AD72D9">
      <w:pPr>
        <w:jc w:val="both"/>
        <w:rPr>
          <w:lang w:eastAsia="zh-CN"/>
        </w:rPr>
      </w:pPr>
      <w:r>
        <w:rPr>
          <w:lang w:eastAsia="zh-CN"/>
        </w:rPr>
        <w:t xml:space="preserve">Regarding the framework for event-triggered L1 measurement reporting, one possibility is to reuse the framework of the event-triggered L3 measurement reporting. For event-triggered L3 measurement reporting, it involves </w:t>
      </w:r>
      <w:r>
        <w:rPr>
          <w:lang w:eastAsia="zh-CN"/>
        </w:rPr>
        <w:lastRenderedPageBreak/>
        <w:t xml:space="preserve">measurement configuration, performing of measurement, measurement report triggering and measurement reporting. Similarly, event-triggered L1 measurement reporting can include L1 measurement configuration, performing of L1 measurement, measurement report triggering and measurement reporting. </w:t>
      </w:r>
    </w:p>
    <w:p w14:paraId="32D4CA89" w14:textId="1587F8AD" w:rsidR="0077557D" w:rsidRDefault="0077557D" w:rsidP="00AD72D9">
      <w:pPr>
        <w:jc w:val="both"/>
        <w:rPr>
          <w:rFonts w:cs="Arial"/>
          <w:b/>
          <w:bCs/>
        </w:rPr>
      </w:pPr>
      <w:r w:rsidRPr="7BF26F77">
        <w:rPr>
          <w:rFonts w:cs="Arial"/>
          <w:b/>
          <w:bCs/>
        </w:rPr>
        <w:t xml:space="preserve">Proposal </w:t>
      </w:r>
      <w:r w:rsidR="00E25AA4">
        <w:rPr>
          <w:rFonts w:cs="Arial"/>
          <w:b/>
          <w:bCs/>
        </w:rPr>
        <w:t>6</w:t>
      </w:r>
      <w:r w:rsidRPr="7BF26F77">
        <w:rPr>
          <w:rFonts w:cs="Arial"/>
          <w:b/>
          <w:bCs/>
        </w:rPr>
        <w:t xml:space="preserve">: </w:t>
      </w:r>
      <w:r w:rsidR="00416785">
        <w:rPr>
          <w:rFonts w:cs="Arial"/>
          <w:b/>
          <w:bCs/>
        </w:rPr>
        <w:t>RAN2 t</w:t>
      </w:r>
      <w:r>
        <w:rPr>
          <w:rFonts w:cs="Arial"/>
          <w:b/>
          <w:bCs/>
        </w:rPr>
        <w:t>o confirm that e</w:t>
      </w:r>
      <w:r w:rsidRPr="7BF26F77">
        <w:rPr>
          <w:rFonts w:cs="Arial"/>
          <w:b/>
          <w:bCs/>
        </w:rPr>
        <w:t xml:space="preserve">vent-triggered L1 measurement reporting </w:t>
      </w:r>
      <w:r>
        <w:rPr>
          <w:rFonts w:cs="Arial"/>
          <w:b/>
          <w:bCs/>
        </w:rPr>
        <w:t xml:space="preserve">takes L3 measurement as baseline, comprising </w:t>
      </w:r>
      <w:r w:rsidRPr="7BF26F77">
        <w:rPr>
          <w:rFonts w:cs="Arial"/>
          <w:b/>
          <w:bCs/>
        </w:rPr>
        <w:t xml:space="preserve">L1 measurement configuration, performing of L1 measurement, measurement report triggering and </w:t>
      </w:r>
      <w:r w:rsidR="00595AFC">
        <w:rPr>
          <w:rFonts w:cs="Arial"/>
          <w:b/>
          <w:bCs/>
        </w:rPr>
        <w:t xml:space="preserve">L1 </w:t>
      </w:r>
      <w:r w:rsidRPr="7BF26F77">
        <w:rPr>
          <w:rFonts w:cs="Arial"/>
          <w:b/>
          <w:bCs/>
        </w:rPr>
        <w:t>measurement reporting.</w:t>
      </w:r>
    </w:p>
    <w:p w14:paraId="286AA8A3" w14:textId="47409370" w:rsidR="0077557D" w:rsidRDefault="0077557D" w:rsidP="00AD72D9">
      <w:pPr>
        <w:jc w:val="both"/>
        <w:rPr>
          <w:lang w:eastAsia="zh-CN"/>
        </w:rPr>
      </w:pPr>
      <w:r>
        <w:rPr>
          <w:lang w:eastAsia="zh-CN"/>
        </w:rPr>
        <w:t xml:space="preserve">L1 measurement configuration should be provided by RRC signalling, as legacy. However, for other aspects, the following </w:t>
      </w:r>
      <w:r w:rsidR="00595AFC">
        <w:rPr>
          <w:lang w:eastAsia="zh-CN"/>
        </w:rPr>
        <w:t xml:space="preserve">modelling methods </w:t>
      </w:r>
      <w:r>
        <w:rPr>
          <w:lang w:eastAsia="zh-CN"/>
        </w:rPr>
        <w:t>should be discussed, as shown in the figure below:</w:t>
      </w:r>
    </w:p>
    <w:p w14:paraId="1ED437E7" w14:textId="77777777" w:rsidR="0077557D" w:rsidRPr="00B86A68" w:rsidRDefault="0077557D" w:rsidP="00AD72D9">
      <w:pPr>
        <w:pStyle w:val="aff7"/>
        <w:numPr>
          <w:ilvl w:val="0"/>
          <w:numId w:val="18"/>
        </w:numPr>
        <w:jc w:val="both"/>
        <w:rPr>
          <w:lang w:eastAsia="zh-CN"/>
        </w:rPr>
      </w:pPr>
      <w:r w:rsidRPr="00B86A68">
        <w:rPr>
          <w:lang w:eastAsia="zh-CN"/>
        </w:rPr>
        <w:t>Model 1:</w:t>
      </w:r>
    </w:p>
    <w:p w14:paraId="4E7165B8" w14:textId="2F6AD043" w:rsidR="0077557D" w:rsidRPr="00B86A68" w:rsidRDefault="0077557D" w:rsidP="00AD72D9">
      <w:pPr>
        <w:pStyle w:val="aff7"/>
        <w:numPr>
          <w:ilvl w:val="1"/>
          <w:numId w:val="18"/>
        </w:numPr>
        <w:jc w:val="both"/>
        <w:rPr>
          <w:lang w:eastAsia="zh-CN"/>
        </w:rPr>
      </w:pPr>
      <w:r w:rsidRPr="00B86A68">
        <w:rPr>
          <w:rFonts w:hint="eastAsia"/>
          <w:lang w:eastAsia="zh-CN"/>
        </w:rPr>
        <w:t>M</w:t>
      </w:r>
      <w:r w:rsidRPr="00B86A68">
        <w:rPr>
          <w:lang w:eastAsia="zh-CN"/>
        </w:rPr>
        <w:t>AC layer:</w:t>
      </w:r>
      <w:r>
        <w:rPr>
          <w:lang w:eastAsia="zh-CN"/>
        </w:rPr>
        <w:t xml:space="preserve"> measurement report triggering and </w:t>
      </w:r>
      <w:r w:rsidR="00595AFC">
        <w:rPr>
          <w:lang w:eastAsia="zh-CN"/>
        </w:rPr>
        <w:t xml:space="preserve">L1 </w:t>
      </w:r>
      <w:r>
        <w:rPr>
          <w:lang w:eastAsia="zh-CN"/>
        </w:rPr>
        <w:t>measurement reporting</w:t>
      </w:r>
    </w:p>
    <w:p w14:paraId="6F5824A6" w14:textId="77777777" w:rsidR="0077557D" w:rsidRPr="00B86A68" w:rsidRDefault="0077557D" w:rsidP="00AD72D9">
      <w:pPr>
        <w:pStyle w:val="aff7"/>
        <w:numPr>
          <w:ilvl w:val="1"/>
          <w:numId w:val="18"/>
        </w:numPr>
        <w:jc w:val="both"/>
        <w:rPr>
          <w:lang w:eastAsia="zh-CN"/>
        </w:rPr>
      </w:pPr>
      <w:r w:rsidRPr="00B86A68">
        <w:rPr>
          <w:lang w:eastAsia="zh-CN"/>
        </w:rPr>
        <w:t>Physical layer:</w:t>
      </w:r>
      <w:r>
        <w:rPr>
          <w:lang w:eastAsia="zh-CN"/>
        </w:rPr>
        <w:t xml:space="preserve"> performing of L1 measurement</w:t>
      </w:r>
    </w:p>
    <w:p w14:paraId="2382E839" w14:textId="77777777" w:rsidR="0077557D" w:rsidRPr="00B86A68" w:rsidRDefault="0077557D" w:rsidP="00AD72D9">
      <w:pPr>
        <w:pStyle w:val="aff7"/>
        <w:numPr>
          <w:ilvl w:val="0"/>
          <w:numId w:val="18"/>
        </w:numPr>
        <w:jc w:val="both"/>
        <w:rPr>
          <w:lang w:eastAsia="zh-CN"/>
        </w:rPr>
      </w:pPr>
      <w:r w:rsidRPr="00B86A68">
        <w:rPr>
          <w:lang w:eastAsia="zh-CN"/>
        </w:rPr>
        <w:t>Model 2:</w:t>
      </w:r>
    </w:p>
    <w:p w14:paraId="7013862E" w14:textId="7B181748" w:rsidR="0077557D" w:rsidRPr="00B86A68" w:rsidRDefault="0077557D" w:rsidP="00AD72D9">
      <w:pPr>
        <w:pStyle w:val="aff7"/>
        <w:numPr>
          <w:ilvl w:val="1"/>
          <w:numId w:val="18"/>
        </w:numPr>
        <w:jc w:val="both"/>
        <w:rPr>
          <w:lang w:eastAsia="zh-CN"/>
        </w:rPr>
      </w:pPr>
      <w:r w:rsidRPr="00B86A68">
        <w:rPr>
          <w:rFonts w:hint="eastAsia"/>
          <w:lang w:eastAsia="zh-CN"/>
        </w:rPr>
        <w:t>M</w:t>
      </w:r>
      <w:r w:rsidRPr="00B86A68">
        <w:rPr>
          <w:lang w:eastAsia="zh-CN"/>
        </w:rPr>
        <w:t>AC layer:</w:t>
      </w:r>
      <w:r>
        <w:rPr>
          <w:lang w:eastAsia="zh-CN"/>
        </w:rPr>
        <w:t xml:space="preserve"> </w:t>
      </w:r>
      <w:r w:rsidR="00595AFC">
        <w:rPr>
          <w:lang w:eastAsia="zh-CN"/>
        </w:rPr>
        <w:t xml:space="preserve">L1 </w:t>
      </w:r>
      <w:r>
        <w:rPr>
          <w:lang w:eastAsia="zh-CN"/>
        </w:rPr>
        <w:t>measurement reporting</w:t>
      </w:r>
    </w:p>
    <w:p w14:paraId="380F8ABF" w14:textId="77777777" w:rsidR="0077557D" w:rsidRPr="00B86A68" w:rsidRDefault="0077557D" w:rsidP="00AD72D9">
      <w:pPr>
        <w:pStyle w:val="aff7"/>
        <w:numPr>
          <w:ilvl w:val="1"/>
          <w:numId w:val="18"/>
        </w:numPr>
        <w:jc w:val="both"/>
        <w:rPr>
          <w:lang w:eastAsia="zh-CN"/>
        </w:rPr>
      </w:pPr>
      <w:r w:rsidRPr="00B86A68">
        <w:rPr>
          <w:lang w:eastAsia="zh-CN"/>
        </w:rPr>
        <w:t>Physical layer:</w:t>
      </w:r>
      <w:r>
        <w:rPr>
          <w:lang w:eastAsia="zh-CN"/>
        </w:rPr>
        <w:t xml:space="preserve"> performing of L1 measurement and measurement report triggering</w:t>
      </w:r>
    </w:p>
    <w:p w14:paraId="474A9AED" w14:textId="77777777" w:rsidR="0077557D" w:rsidRDefault="0077557D" w:rsidP="0077557D">
      <w:pPr>
        <w:jc w:val="center"/>
      </w:pPr>
      <w:r>
        <w:object w:dxaOrig="11146" w:dyaOrig="1756" w14:anchorId="0E4D5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pt;height:1in" o:ole="">
            <v:imagedata r:id="rId11" o:title=""/>
          </v:shape>
          <o:OLEObject Type="Embed" ProgID="Visio.Drawing.11" ShapeID="_x0000_i1025" DrawAspect="Content" ObjectID="_1776862782" r:id="rId12"/>
        </w:object>
      </w:r>
    </w:p>
    <w:p w14:paraId="14265243" w14:textId="79D3C6E3" w:rsidR="0077557D" w:rsidRPr="0037774A" w:rsidRDefault="0077557D" w:rsidP="0077557D">
      <w:pPr>
        <w:jc w:val="center"/>
        <w:rPr>
          <w:lang w:eastAsia="zh-CN"/>
        </w:rPr>
      </w:pPr>
      <w:r>
        <w:rPr>
          <w:lang w:eastAsia="zh-CN"/>
        </w:rPr>
        <w:t xml:space="preserve">Figure: </w:t>
      </w:r>
      <w:r w:rsidR="007C09AF">
        <w:rPr>
          <w:lang w:eastAsia="zh-CN"/>
        </w:rPr>
        <w:t xml:space="preserve">Modelling </w:t>
      </w:r>
      <w:r>
        <w:rPr>
          <w:lang w:eastAsia="zh-CN"/>
        </w:rPr>
        <w:t>of event-triggered L1 measurement reporting</w:t>
      </w:r>
    </w:p>
    <w:p w14:paraId="1D2E97DA" w14:textId="77777777" w:rsidR="0077557D" w:rsidRDefault="0077557D" w:rsidP="00AD72D9">
      <w:pPr>
        <w:jc w:val="both"/>
        <w:rPr>
          <w:lang w:eastAsia="zh-CN"/>
        </w:rPr>
      </w:pPr>
      <w:r>
        <w:rPr>
          <w:lang w:eastAsia="zh-CN"/>
        </w:rPr>
        <w:t xml:space="preserve">For Model 1, measurement report triggering can reuse the events for L3 measurement as much as possible. In this model, other metrics in addition to L1 measurement results can be considered, e.g. a timer or counting of some bad indications provided by the PHY layer for a serving cell. </w:t>
      </w:r>
    </w:p>
    <w:p w14:paraId="1F8452ED" w14:textId="0D8A3C8C" w:rsidR="0077557D" w:rsidRDefault="0077557D" w:rsidP="00AD72D9">
      <w:pPr>
        <w:jc w:val="both"/>
        <w:rPr>
          <w:lang w:eastAsia="zh-CN"/>
        </w:rPr>
      </w:pPr>
      <w:r>
        <w:rPr>
          <w:lang w:eastAsia="zh-CN"/>
        </w:rPr>
        <w:t>For Model 2,</w:t>
      </w:r>
      <w:r w:rsidRPr="00031874">
        <w:rPr>
          <w:lang w:eastAsia="zh-CN"/>
        </w:rPr>
        <w:t xml:space="preserve"> </w:t>
      </w:r>
      <w:r>
        <w:rPr>
          <w:lang w:eastAsia="zh-CN"/>
        </w:rPr>
        <w:t xml:space="preserve">measurement report triggering can </w:t>
      </w:r>
      <w:proofErr w:type="gramStart"/>
      <w:r>
        <w:rPr>
          <w:lang w:eastAsia="zh-CN"/>
        </w:rPr>
        <w:t>take into account</w:t>
      </w:r>
      <w:proofErr w:type="gramEnd"/>
      <w:r>
        <w:rPr>
          <w:lang w:eastAsia="zh-CN"/>
        </w:rPr>
        <w:t xml:space="preserve"> an immediate L1 measurement result of serving cell(s) or the candidate cell(s). </w:t>
      </w:r>
    </w:p>
    <w:p w14:paraId="326E0193" w14:textId="1DD78359" w:rsidR="0077557D" w:rsidRPr="00031874" w:rsidRDefault="0077557D" w:rsidP="00AD72D9">
      <w:pPr>
        <w:jc w:val="both"/>
        <w:rPr>
          <w:lang w:eastAsia="zh-CN"/>
        </w:rPr>
      </w:pPr>
      <w:r>
        <w:rPr>
          <w:lang w:eastAsia="zh-CN"/>
        </w:rPr>
        <w:t>Because the Model</w:t>
      </w:r>
      <w:r w:rsidR="007C09AF">
        <w:rPr>
          <w:lang w:eastAsia="zh-CN"/>
        </w:rPr>
        <w:t>ling</w:t>
      </w:r>
      <w:r>
        <w:rPr>
          <w:lang w:eastAsia="zh-CN"/>
        </w:rPr>
        <w:t xml:space="preserve"> of event-triggered L1 measurement reporting has impact to the RAN1/RAN2 work split, it is better to discuss this issue first.</w:t>
      </w:r>
      <w:r w:rsidR="007C09AF">
        <w:rPr>
          <w:lang w:eastAsia="zh-CN"/>
        </w:rPr>
        <w:t xml:space="preserve"> Model 1 is more aligned with the objectives in WID, i.e. led by RAN2. So, we slightly prefer Model 1.</w:t>
      </w:r>
    </w:p>
    <w:p w14:paraId="413F3613" w14:textId="6B69D6AF" w:rsidR="0077557D" w:rsidRDefault="0077557D" w:rsidP="00AD72D9">
      <w:pPr>
        <w:jc w:val="both"/>
        <w:rPr>
          <w:rFonts w:cs="Arial"/>
          <w:b/>
          <w:bCs/>
        </w:rPr>
      </w:pPr>
      <w:r w:rsidRPr="7BF26F77">
        <w:rPr>
          <w:rFonts w:cs="Arial"/>
          <w:b/>
          <w:bCs/>
        </w:rPr>
        <w:t xml:space="preserve">Proposal </w:t>
      </w:r>
      <w:r w:rsidR="00E25AA4">
        <w:rPr>
          <w:rFonts w:cs="Arial"/>
          <w:b/>
          <w:bCs/>
        </w:rPr>
        <w:t>7</w:t>
      </w:r>
      <w:r w:rsidRPr="7BF26F77">
        <w:rPr>
          <w:rFonts w:cs="Arial"/>
          <w:b/>
          <w:bCs/>
        </w:rPr>
        <w:t>: RAN2 to discuss the model</w:t>
      </w:r>
      <w:r w:rsidR="007C09AF">
        <w:rPr>
          <w:rFonts w:cs="Arial"/>
          <w:b/>
          <w:bCs/>
        </w:rPr>
        <w:t>ling</w:t>
      </w:r>
      <w:r w:rsidRPr="7BF26F77">
        <w:rPr>
          <w:rFonts w:cs="Arial"/>
          <w:b/>
          <w:bCs/>
        </w:rPr>
        <w:t xml:space="preserve"> of </w:t>
      </w:r>
      <w:r>
        <w:rPr>
          <w:rFonts w:cs="Arial"/>
          <w:b/>
          <w:bCs/>
        </w:rPr>
        <w:t>e</w:t>
      </w:r>
      <w:r w:rsidRPr="7BF26F77">
        <w:rPr>
          <w:rFonts w:cs="Arial"/>
          <w:b/>
          <w:bCs/>
        </w:rPr>
        <w:t>vent-triggered L1 m</w:t>
      </w:r>
      <w:bookmarkStart w:id="7" w:name="_GoBack"/>
      <w:bookmarkEnd w:id="7"/>
      <w:r w:rsidRPr="7BF26F77">
        <w:rPr>
          <w:rFonts w:cs="Arial"/>
          <w:b/>
          <w:bCs/>
        </w:rPr>
        <w:t>easurement reporting.</w:t>
      </w:r>
    </w:p>
    <w:p w14:paraId="204470D1" w14:textId="77777777" w:rsidR="007D6F8A" w:rsidRPr="007D6F8A" w:rsidRDefault="007D6F8A" w:rsidP="007D6F8A">
      <w:pPr>
        <w:pStyle w:val="2"/>
        <w:rPr>
          <w:rFonts w:eastAsia="宋体"/>
        </w:rPr>
      </w:pPr>
      <w:r w:rsidRPr="007D6F8A">
        <w:rPr>
          <w:rFonts w:eastAsia="宋体"/>
        </w:rPr>
        <w:t>2.</w:t>
      </w:r>
      <w:r>
        <w:rPr>
          <w:rFonts w:eastAsia="宋体"/>
        </w:rPr>
        <w:t>2</w:t>
      </w:r>
      <w:r w:rsidRPr="007D6F8A">
        <w:rPr>
          <w:rFonts w:eastAsia="宋体"/>
        </w:rPr>
        <w:t xml:space="preserve"> </w:t>
      </w:r>
      <w:r w:rsidR="00D9417C">
        <w:t>Support for CSI-RS measurements for LTM procedure</w:t>
      </w:r>
    </w:p>
    <w:p w14:paraId="630F89A8" w14:textId="79ACF028" w:rsidR="00827F4C" w:rsidRDefault="1709D983" w:rsidP="00AD72D9">
      <w:pPr>
        <w:jc w:val="both"/>
      </w:pPr>
      <w:r>
        <w:t xml:space="preserve">L1 measurements for </w:t>
      </w:r>
      <w:r w:rsidR="00F064A4">
        <w:t xml:space="preserve">the </w:t>
      </w:r>
      <w:r w:rsidR="0FDCA712">
        <w:t xml:space="preserve">existing </w:t>
      </w:r>
      <w:r>
        <w:t>LTM</w:t>
      </w:r>
      <w:r w:rsidR="00F064A4">
        <w:t xml:space="preserve"> </w:t>
      </w:r>
      <w:r>
        <w:t xml:space="preserve">procedure are limited to SSB measurements. Expanding L1 measurements to include CSI-RS can address this limitation and can be expected to enable greater throughput on the target cell immediately after </w:t>
      </w:r>
      <w:r w:rsidR="00595AFC">
        <w:t xml:space="preserve">the LTM </w:t>
      </w:r>
      <w:r>
        <w:t>cell switch.</w:t>
      </w:r>
      <w:r w:rsidR="0FDCA712">
        <w:t xml:space="preserve"> So, support for CSI-RS measurements for LTM procedures and CSI-RS based beam management </w:t>
      </w:r>
      <w:r w:rsidR="00595AFC">
        <w:t xml:space="preserve">are </w:t>
      </w:r>
      <w:r w:rsidR="0FDCA712">
        <w:t xml:space="preserve">measurement </w:t>
      </w:r>
      <w:r w:rsidR="00595AFC">
        <w:t xml:space="preserve">related </w:t>
      </w:r>
      <w:r w:rsidR="0FDCA712">
        <w:t>enhancements.</w:t>
      </w:r>
      <w:r w:rsidR="7111F5F5">
        <w:t xml:space="preserve"> </w:t>
      </w:r>
    </w:p>
    <w:p w14:paraId="505EB259" w14:textId="5B452871" w:rsidR="000B685E" w:rsidRDefault="7111F5F5" w:rsidP="00AD72D9">
      <w:pPr>
        <w:jc w:val="both"/>
      </w:pPr>
      <w:r>
        <w:t>Regarding this, RAN1 is the major RAN group. RAN2 needs to work on e.g. measurement configuration including CSI-RS</w:t>
      </w:r>
      <w:r w:rsidR="00827F4C">
        <w:t>.</w:t>
      </w:r>
      <w:r w:rsidDel="00886A71">
        <w:t xml:space="preserve"> </w:t>
      </w:r>
      <w:r w:rsidR="00E25AA4">
        <w:t xml:space="preserve">Also, </w:t>
      </w:r>
      <w:r w:rsidR="00886A71">
        <w:t xml:space="preserve">other RAN2 impacts are observed. For example, if CSI-RS is used to identify the UL TX beam during early </w:t>
      </w:r>
      <w:r w:rsidR="009C4997">
        <w:t>TA acquisition procedure</w:t>
      </w:r>
      <w:r w:rsidR="00886A71">
        <w:t xml:space="preserve">, i.e. preamble transmission towards a candidate cell, the UL beam may change even if the SSB indicated by the PDCCH order which triggers the early </w:t>
      </w:r>
      <w:r w:rsidR="00416785">
        <w:t>TA acquisition</w:t>
      </w:r>
      <w:r w:rsidR="009C4997">
        <w:t xml:space="preserve"> procedure</w:t>
      </w:r>
      <w:r w:rsidR="00827F4C">
        <w:t xml:space="preserve"> is same</w:t>
      </w:r>
      <w:r w:rsidR="00886A71">
        <w:t xml:space="preserve">. In this case, notification for suspending power ramping counter from e.g. physical layer may be reused for the early </w:t>
      </w:r>
      <w:r w:rsidR="009C4997">
        <w:t>TA acquisition procedure</w:t>
      </w:r>
      <w:r w:rsidR="00886A71">
        <w:t xml:space="preserve">. However, duplicated discussions should be avoided. </w:t>
      </w:r>
      <w:r>
        <w:t xml:space="preserve">So, we propose to not work on </w:t>
      </w:r>
      <w:r w:rsidR="00827F4C">
        <w:t xml:space="preserve">these </w:t>
      </w:r>
      <w:r>
        <w:t xml:space="preserve">until RAN1 </w:t>
      </w:r>
      <w:r w:rsidR="3394A9C3">
        <w:t>makes</w:t>
      </w:r>
      <w:r>
        <w:t xml:space="preserve"> </w:t>
      </w:r>
      <w:r w:rsidR="00F064A4">
        <w:t>a</w:t>
      </w:r>
      <w:r>
        <w:t xml:space="preserve"> progress.</w:t>
      </w:r>
    </w:p>
    <w:p w14:paraId="063B0C85" w14:textId="07E44484" w:rsidR="00E25AA4" w:rsidRPr="00E25AA4" w:rsidRDefault="00E25AA4" w:rsidP="00AD72D9">
      <w:pPr>
        <w:jc w:val="both"/>
      </w:pPr>
      <w:r w:rsidRPr="00E25AA4">
        <w:rPr>
          <w:b/>
        </w:rPr>
        <w:t>Observation</w:t>
      </w:r>
      <w:r w:rsidRPr="00E25AA4">
        <w:t>: Regarding the CSI-RS measurement enhancements for LTM, RAN2 will work on the following aspects:</w:t>
      </w:r>
    </w:p>
    <w:p w14:paraId="225BF6FA" w14:textId="7A862CA2" w:rsidR="00E25AA4" w:rsidRPr="00E25AA4" w:rsidRDefault="00E25AA4" w:rsidP="00AD72D9">
      <w:pPr>
        <w:pStyle w:val="aff7"/>
        <w:numPr>
          <w:ilvl w:val="0"/>
          <w:numId w:val="26"/>
        </w:numPr>
        <w:ind w:left="1134"/>
        <w:jc w:val="both"/>
      </w:pPr>
      <w:r w:rsidRPr="00E25AA4">
        <w:t>Configuration of CSI-RS measurement, e.g. as one RS type for event definitions or reporting;</w:t>
      </w:r>
    </w:p>
    <w:p w14:paraId="5E36515C" w14:textId="5A8570A9" w:rsidR="00E25AA4" w:rsidRPr="00E25AA4" w:rsidRDefault="00DD7B78" w:rsidP="00AD72D9">
      <w:pPr>
        <w:pStyle w:val="aff7"/>
        <w:numPr>
          <w:ilvl w:val="0"/>
          <w:numId w:val="26"/>
        </w:numPr>
        <w:ind w:left="1134"/>
        <w:jc w:val="both"/>
      </w:pPr>
      <w:r>
        <w:t xml:space="preserve">Power ramping </w:t>
      </w:r>
      <w:r w:rsidR="009C4997">
        <w:t xml:space="preserve">during </w:t>
      </w:r>
      <w:r>
        <w:t xml:space="preserve">early </w:t>
      </w:r>
      <w:r w:rsidR="00416785">
        <w:t>TA acquisition</w:t>
      </w:r>
      <w:r w:rsidR="009C4997">
        <w:t xml:space="preserve"> procedure</w:t>
      </w:r>
    </w:p>
    <w:p w14:paraId="2735CA46" w14:textId="4C3FD8BD" w:rsidR="000B685E" w:rsidRDefault="1709D983" w:rsidP="00AD72D9">
      <w:pPr>
        <w:jc w:val="both"/>
        <w:rPr>
          <w:b/>
          <w:bCs/>
          <w:noProof/>
        </w:rPr>
      </w:pPr>
      <w:r w:rsidRPr="7BF26F77">
        <w:rPr>
          <w:rFonts w:cs="Arial"/>
          <w:b/>
          <w:bCs/>
        </w:rPr>
        <w:t xml:space="preserve">Proposal </w:t>
      </w:r>
      <w:r w:rsidR="005432E1">
        <w:rPr>
          <w:rFonts w:cs="Arial"/>
          <w:b/>
          <w:bCs/>
        </w:rPr>
        <w:t>8</w:t>
      </w:r>
      <w:r w:rsidRPr="7BF26F77">
        <w:rPr>
          <w:rFonts w:cs="Arial"/>
          <w:b/>
          <w:bCs/>
        </w:rPr>
        <w:t xml:space="preserve">: RAN2 </w:t>
      </w:r>
      <w:r w:rsidR="00D6339C">
        <w:rPr>
          <w:rFonts w:cs="Arial"/>
          <w:b/>
          <w:bCs/>
        </w:rPr>
        <w:t>aspects</w:t>
      </w:r>
      <w:r w:rsidR="3394A9C3" w:rsidRPr="7BF26F77">
        <w:rPr>
          <w:rFonts w:cs="Arial"/>
          <w:b/>
          <w:bCs/>
        </w:rPr>
        <w:t xml:space="preserve"> on </w:t>
      </w:r>
      <w:r w:rsidR="00A12368">
        <w:rPr>
          <w:rFonts w:cs="Arial"/>
          <w:b/>
          <w:bCs/>
        </w:rPr>
        <w:t xml:space="preserve">the </w:t>
      </w:r>
      <w:r w:rsidR="3394A9C3" w:rsidRPr="7BF26F77">
        <w:rPr>
          <w:rFonts w:cs="Arial"/>
          <w:b/>
          <w:bCs/>
        </w:rPr>
        <w:t>CSI-RS measurement enhancements</w:t>
      </w:r>
      <w:r w:rsidR="00A12368">
        <w:rPr>
          <w:rFonts w:cs="Arial"/>
          <w:b/>
          <w:bCs/>
        </w:rPr>
        <w:t xml:space="preserve"> for LTM</w:t>
      </w:r>
      <w:r w:rsidR="3394A9C3" w:rsidRPr="7BF26F77">
        <w:rPr>
          <w:rFonts w:cs="Arial"/>
          <w:b/>
          <w:bCs/>
        </w:rPr>
        <w:t xml:space="preserve"> </w:t>
      </w:r>
      <w:r w:rsidR="00D6339C">
        <w:rPr>
          <w:rFonts w:cs="Arial"/>
          <w:b/>
          <w:bCs/>
        </w:rPr>
        <w:t>depend on</w:t>
      </w:r>
      <w:r w:rsidR="00D6339C" w:rsidRPr="7BF26F77">
        <w:rPr>
          <w:rFonts w:cs="Arial"/>
          <w:b/>
          <w:bCs/>
        </w:rPr>
        <w:t xml:space="preserve"> </w:t>
      </w:r>
      <w:r w:rsidR="3394A9C3" w:rsidRPr="7BF26F77">
        <w:rPr>
          <w:rFonts w:cs="Arial"/>
          <w:b/>
          <w:bCs/>
        </w:rPr>
        <w:t>RAN1</w:t>
      </w:r>
      <w:r w:rsidR="3394A9C3" w:rsidRPr="7BF26F77" w:rsidDel="00D6339C">
        <w:rPr>
          <w:rFonts w:cs="Arial"/>
          <w:b/>
          <w:bCs/>
        </w:rPr>
        <w:t xml:space="preserve"> </w:t>
      </w:r>
      <w:r w:rsidR="3394A9C3" w:rsidRPr="7BF26F77">
        <w:rPr>
          <w:rFonts w:cs="Arial"/>
          <w:b/>
          <w:bCs/>
        </w:rPr>
        <w:t xml:space="preserve">progress. </w:t>
      </w:r>
    </w:p>
    <w:p w14:paraId="00918CC2" w14:textId="6DA4BAB3" w:rsidR="00877A98" w:rsidRPr="00F4294E" w:rsidRDefault="009B2285" w:rsidP="00F324A9">
      <w:pPr>
        <w:pStyle w:val="1"/>
        <w:spacing w:before="0" w:after="0" w:line="360" w:lineRule="auto"/>
        <w:jc w:val="both"/>
        <w:rPr>
          <w:rFonts w:eastAsia="宋体"/>
        </w:rPr>
      </w:pPr>
      <w:r>
        <w:rPr>
          <w:rFonts w:eastAsia="宋体"/>
        </w:rPr>
        <w:lastRenderedPageBreak/>
        <w:t xml:space="preserve">3. </w:t>
      </w:r>
      <w:r w:rsidR="00877A98" w:rsidRPr="00F4294E">
        <w:rPr>
          <w:rFonts w:eastAsia="宋体"/>
        </w:rPr>
        <w:t>Conclusion</w:t>
      </w:r>
    </w:p>
    <w:p w14:paraId="531BC8B4" w14:textId="4BD7597D" w:rsidR="005A01DD" w:rsidRDefault="006D60DF" w:rsidP="00AD72D9">
      <w:pPr>
        <w:spacing w:afterLines="50" w:after="120"/>
        <w:jc w:val="both"/>
        <w:rPr>
          <w:rFonts w:cs="Arial"/>
        </w:rPr>
      </w:pPr>
      <w:bookmarkStart w:id="8" w:name="OLE_LINK3"/>
      <w:r w:rsidRPr="00814BA8">
        <w:rPr>
          <w:rFonts w:cs="Arial"/>
        </w:rPr>
        <w:t xml:space="preserve">In this contribution, </w:t>
      </w:r>
      <w:r w:rsidR="00E91E43" w:rsidRPr="00814BA8">
        <w:rPr>
          <w:rFonts w:cs="Arial"/>
        </w:rPr>
        <w:t>we have some discussions on</w:t>
      </w:r>
      <w:r w:rsidR="00251CFF" w:rsidRPr="00F4294E">
        <w:rPr>
          <w:rFonts w:cs="Arial"/>
        </w:rPr>
        <w:t xml:space="preserve"> </w:t>
      </w:r>
      <w:r w:rsidR="00CB38EF">
        <w:rPr>
          <w:rFonts w:cs="Arial"/>
        </w:rPr>
        <w:t xml:space="preserve">potential </w:t>
      </w:r>
      <w:r w:rsidR="00B86621">
        <w:rPr>
          <w:rFonts w:cs="Arial"/>
        </w:rPr>
        <w:t>measurement enhancements for LTM</w:t>
      </w:r>
      <w:r w:rsidR="00CB38EF">
        <w:rPr>
          <w:rFonts w:cs="Arial"/>
        </w:rPr>
        <w:t xml:space="preserve"> and </w:t>
      </w:r>
      <w:r w:rsidR="00943EBF">
        <w:rPr>
          <w:rFonts w:cs="Arial"/>
        </w:rPr>
        <w:t xml:space="preserve">made </w:t>
      </w:r>
      <w:r w:rsidR="00981797">
        <w:rPr>
          <w:rFonts w:cs="Arial"/>
        </w:rPr>
        <w:t xml:space="preserve">the following </w:t>
      </w:r>
      <w:r w:rsidR="00943EBF">
        <w:rPr>
          <w:rFonts w:cs="Arial"/>
        </w:rPr>
        <w:t>proposals</w:t>
      </w:r>
      <w:r w:rsidR="00814BA8">
        <w:rPr>
          <w:rFonts w:cs="Arial"/>
        </w:rPr>
        <w:t>:</w:t>
      </w:r>
    </w:p>
    <w:p w14:paraId="70CA4B6C" w14:textId="77777777" w:rsidR="00327FE1" w:rsidRDefault="00327FE1" w:rsidP="00AD72D9">
      <w:pPr>
        <w:jc w:val="both"/>
        <w:rPr>
          <w:rFonts w:cs="Arial"/>
          <w:b/>
        </w:rPr>
      </w:pPr>
      <w:r w:rsidRPr="00D73AD9">
        <w:rPr>
          <w:rFonts w:cs="Arial"/>
          <w:b/>
        </w:rPr>
        <w:t xml:space="preserve">Proposal </w:t>
      </w:r>
      <w:r>
        <w:rPr>
          <w:rFonts w:cs="Arial"/>
          <w:b/>
        </w:rPr>
        <w:t>1</w:t>
      </w:r>
      <w:r w:rsidRPr="00D73AD9">
        <w:rPr>
          <w:rFonts w:cs="Arial"/>
          <w:b/>
        </w:rPr>
        <w:t xml:space="preserve">: </w:t>
      </w:r>
      <w:r>
        <w:rPr>
          <w:rFonts w:cs="Arial"/>
          <w:b/>
        </w:rPr>
        <w:t>The design of e</w:t>
      </w:r>
      <w:r w:rsidRPr="00DB08CB">
        <w:rPr>
          <w:rFonts w:cs="Arial"/>
          <w:b/>
        </w:rPr>
        <w:t>vent-triggered L1 measurement reporting</w:t>
      </w:r>
      <w:r>
        <w:rPr>
          <w:rFonts w:cs="Arial"/>
          <w:b/>
        </w:rPr>
        <w:t xml:space="preserve"> takes the following into account:</w:t>
      </w:r>
    </w:p>
    <w:p w14:paraId="1BBC5D9E" w14:textId="77777777" w:rsidR="00327FE1" w:rsidRDefault="00327FE1" w:rsidP="00AD72D9">
      <w:pPr>
        <w:pStyle w:val="aff7"/>
        <w:numPr>
          <w:ilvl w:val="0"/>
          <w:numId w:val="17"/>
        </w:numPr>
        <w:tabs>
          <w:tab w:val="left" w:pos="998"/>
        </w:tabs>
        <w:ind w:left="993"/>
        <w:jc w:val="both"/>
        <w:rPr>
          <w:rFonts w:cs="Arial"/>
          <w:b/>
        </w:rPr>
      </w:pPr>
      <w:r w:rsidRPr="00DB08CB">
        <w:rPr>
          <w:rFonts w:cs="Arial"/>
          <w:b/>
        </w:rPr>
        <w:t>LTM decision</w:t>
      </w:r>
    </w:p>
    <w:p w14:paraId="24603D82" w14:textId="3CF88B29" w:rsidR="00327FE1" w:rsidRDefault="00327FE1" w:rsidP="00AD72D9">
      <w:pPr>
        <w:pStyle w:val="aff7"/>
        <w:numPr>
          <w:ilvl w:val="0"/>
          <w:numId w:val="17"/>
        </w:numPr>
        <w:tabs>
          <w:tab w:val="left" w:pos="998"/>
        </w:tabs>
        <w:ind w:left="993"/>
        <w:jc w:val="both"/>
        <w:rPr>
          <w:rFonts w:cs="Arial"/>
          <w:b/>
        </w:rPr>
      </w:pPr>
      <w:r>
        <w:rPr>
          <w:rFonts w:cs="Arial"/>
          <w:b/>
        </w:rPr>
        <w:t>Triggering</w:t>
      </w:r>
      <w:r w:rsidR="004E67C6" w:rsidRPr="00DB08CB">
        <w:rPr>
          <w:rFonts w:cs="Arial"/>
          <w:b/>
        </w:rPr>
        <w:t xml:space="preserve"> </w:t>
      </w:r>
      <w:r w:rsidR="004E67C6">
        <w:rPr>
          <w:rFonts w:cs="Arial"/>
          <w:b/>
        </w:rPr>
        <w:t>of</w:t>
      </w:r>
      <w:r>
        <w:rPr>
          <w:rFonts w:cs="Arial"/>
          <w:b/>
        </w:rPr>
        <w:t xml:space="preserve"> </w:t>
      </w:r>
      <w:r w:rsidRPr="00DB08CB">
        <w:rPr>
          <w:rFonts w:cs="Arial"/>
          <w:b/>
        </w:rPr>
        <w:t xml:space="preserve">early </w:t>
      </w:r>
      <w:r w:rsidR="007C09AF">
        <w:rPr>
          <w:rFonts w:cs="Arial"/>
          <w:b/>
          <w:bCs/>
        </w:rPr>
        <w:t>T</w:t>
      </w:r>
      <w:r w:rsidR="007C09AF" w:rsidRPr="00DB08CB">
        <w:rPr>
          <w:rFonts w:cs="Arial"/>
          <w:b/>
          <w:bCs/>
        </w:rPr>
        <w:t>A</w:t>
      </w:r>
      <w:r w:rsidR="007C09AF">
        <w:rPr>
          <w:rFonts w:cs="Arial"/>
          <w:b/>
          <w:bCs/>
        </w:rPr>
        <w:t xml:space="preserve"> acquisition</w:t>
      </w:r>
    </w:p>
    <w:p w14:paraId="1B24662B" w14:textId="77777777" w:rsidR="00327FE1" w:rsidRPr="00DB08CB" w:rsidRDefault="00327FE1" w:rsidP="00AD72D9">
      <w:pPr>
        <w:pStyle w:val="aff7"/>
        <w:numPr>
          <w:ilvl w:val="0"/>
          <w:numId w:val="17"/>
        </w:numPr>
        <w:tabs>
          <w:tab w:val="left" w:pos="998"/>
        </w:tabs>
        <w:ind w:left="993"/>
        <w:jc w:val="both"/>
        <w:rPr>
          <w:rFonts w:cs="Arial"/>
          <w:b/>
        </w:rPr>
      </w:pPr>
      <w:r w:rsidRPr="00DB08CB">
        <w:rPr>
          <w:rFonts w:cs="Arial"/>
          <w:b/>
        </w:rPr>
        <w:t>TCI state activation/deactivation</w:t>
      </w:r>
    </w:p>
    <w:p w14:paraId="180BB2DF" w14:textId="42B8495B" w:rsidR="007C09AF" w:rsidRPr="0077557D" w:rsidRDefault="007C09AF" w:rsidP="00AD72D9">
      <w:pPr>
        <w:jc w:val="both"/>
        <w:rPr>
          <w:rFonts w:cs="Arial"/>
          <w:b/>
          <w:bCs/>
        </w:rPr>
      </w:pPr>
      <w:r w:rsidRPr="0077557D">
        <w:rPr>
          <w:rFonts w:cs="Arial"/>
          <w:b/>
          <w:bCs/>
        </w:rPr>
        <w:t>P</w:t>
      </w:r>
      <w:r>
        <w:rPr>
          <w:rFonts w:cs="Arial"/>
          <w:b/>
          <w:bCs/>
        </w:rPr>
        <w:t>roposal 2</w:t>
      </w:r>
      <w:r w:rsidRPr="0077557D">
        <w:rPr>
          <w:rFonts w:cs="Arial"/>
          <w:b/>
          <w:bCs/>
        </w:rPr>
        <w:t xml:space="preserve">: </w:t>
      </w:r>
      <w:r>
        <w:rPr>
          <w:rFonts w:cs="Arial"/>
          <w:b/>
          <w:bCs/>
        </w:rPr>
        <w:t>Q</w:t>
      </w:r>
      <w:r w:rsidRPr="0077557D">
        <w:rPr>
          <w:rFonts w:cs="Arial"/>
          <w:b/>
          <w:bCs/>
        </w:rPr>
        <w:t xml:space="preserve">uality of both serving cell and candidate cell will be </w:t>
      </w:r>
      <w:r>
        <w:rPr>
          <w:rFonts w:cs="Arial"/>
          <w:b/>
          <w:bCs/>
        </w:rPr>
        <w:t>considered to define the event</w:t>
      </w:r>
      <w:r w:rsidRPr="001D619C">
        <w:rPr>
          <w:rFonts w:cs="Arial"/>
          <w:b/>
          <w:bCs/>
        </w:rPr>
        <w:t xml:space="preserve"> </w:t>
      </w:r>
      <w:r w:rsidRPr="0077557D">
        <w:rPr>
          <w:rFonts w:cs="Arial"/>
          <w:b/>
          <w:bCs/>
        </w:rPr>
        <w:t>configured for LTM decision</w:t>
      </w:r>
      <w:r>
        <w:rPr>
          <w:rFonts w:cs="Arial"/>
          <w:b/>
          <w:bCs/>
        </w:rPr>
        <w:t>, e.g. A3 or A5-like event</w:t>
      </w:r>
      <w:r w:rsidRPr="0077557D">
        <w:rPr>
          <w:rFonts w:cs="Arial"/>
          <w:b/>
          <w:bCs/>
        </w:rPr>
        <w:t>.</w:t>
      </w:r>
    </w:p>
    <w:p w14:paraId="13D9C797" w14:textId="77777777" w:rsidR="007C09AF" w:rsidRDefault="007C09AF" w:rsidP="00AD72D9">
      <w:pPr>
        <w:jc w:val="both"/>
        <w:rPr>
          <w:rFonts w:cs="Arial"/>
          <w:b/>
          <w:bCs/>
        </w:rPr>
      </w:pPr>
      <w:r w:rsidRPr="0077557D">
        <w:rPr>
          <w:rFonts w:cs="Arial"/>
          <w:b/>
          <w:bCs/>
        </w:rPr>
        <w:t>P</w:t>
      </w:r>
      <w:r>
        <w:rPr>
          <w:rFonts w:cs="Arial"/>
          <w:b/>
          <w:bCs/>
        </w:rPr>
        <w:t>roposal 2bis</w:t>
      </w:r>
      <w:r w:rsidRPr="0077557D">
        <w:rPr>
          <w:rFonts w:cs="Arial"/>
          <w:b/>
          <w:bCs/>
        </w:rPr>
        <w:t>: If the event is configured for LTM decision, RAN2 considers T312-like mechanism.</w:t>
      </w:r>
    </w:p>
    <w:p w14:paraId="5D458D76" w14:textId="357F8580" w:rsidR="007C09AF" w:rsidRPr="0077557D" w:rsidRDefault="007C09AF" w:rsidP="00AD72D9">
      <w:pPr>
        <w:jc w:val="both"/>
        <w:rPr>
          <w:rFonts w:cs="Arial"/>
          <w:b/>
          <w:bCs/>
        </w:rPr>
      </w:pPr>
      <w:r w:rsidRPr="0077557D">
        <w:rPr>
          <w:rFonts w:cs="Arial"/>
          <w:b/>
          <w:bCs/>
        </w:rPr>
        <w:t>P</w:t>
      </w:r>
      <w:r>
        <w:rPr>
          <w:rFonts w:cs="Arial"/>
          <w:b/>
          <w:bCs/>
        </w:rPr>
        <w:t>roposal 3</w:t>
      </w:r>
      <w:r w:rsidRPr="0077557D">
        <w:rPr>
          <w:rFonts w:cs="Arial"/>
          <w:b/>
          <w:bCs/>
        </w:rPr>
        <w:t xml:space="preserve">: </w:t>
      </w:r>
      <w:r>
        <w:rPr>
          <w:rFonts w:cs="Arial"/>
          <w:b/>
          <w:bCs/>
        </w:rPr>
        <w:t>A</w:t>
      </w:r>
      <w:r w:rsidRPr="0077557D">
        <w:rPr>
          <w:rFonts w:cs="Arial"/>
          <w:b/>
          <w:bCs/>
        </w:rPr>
        <w:t xml:space="preserve">t least quality of candidate cell will be </w:t>
      </w:r>
      <w:r>
        <w:rPr>
          <w:rFonts w:cs="Arial"/>
          <w:b/>
          <w:bCs/>
        </w:rPr>
        <w:t>considered to define</w:t>
      </w:r>
      <w:r w:rsidRPr="0077557D">
        <w:rPr>
          <w:rFonts w:cs="Arial"/>
          <w:b/>
          <w:bCs/>
        </w:rPr>
        <w:t xml:space="preserve"> the event configured for early </w:t>
      </w:r>
      <w:r>
        <w:rPr>
          <w:rFonts w:cs="Arial"/>
          <w:b/>
          <w:bCs/>
        </w:rPr>
        <w:t>T</w:t>
      </w:r>
      <w:r w:rsidRPr="0077557D">
        <w:rPr>
          <w:rFonts w:cs="Arial"/>
          <w:b/>
          <w:bCs/>
        </w:rPr>
        <w:t>A</w:t>
      </w:r>
      <w:r>
        <w:rPr>
          <w:rFonts w:cs="Arial"/>
          <w:b/>
          <w:bCs/>
        </w:rPr>
        <w:t xml:space="preserve"> acquisition</w:t>
      </w:r>
      <w:r w:rsidRPr="0077557D">
        <w:rPr>
          <w:rFonts w:cs="Arial"/>
          <w:b/>
          <w:bCs/>
        </w:rPr>
        <w:t xml:space="preserve"> or TCI state activation/deactivation</w:t>
      </w:r>
      <w:r>
        <w:rPr>
          <w:rFonts w:cs="Arial"/>
          <w:b/>
          <w:bCs/>
        </w:rPr>
        <w:t>, e.g. A4-like event</w:t>
      </w:r>
      <w:r w:rsidRPr="0077557D">
        <w:rPr>
          <w:rFonts w:cs="Arial"/>
          <w:b/>
          <w:bCs/>
        </w:rPr>
        <w:t xml:space="preserve">. </w:t>
      </w:r>
    </w:p>
    <w:p w14:paraId="5050DC15" w14:textId="086B37AB" w:rsidR="007C09AF" w:rsidRPr="0077557D" w:rsidRDefault="007C09AF" w:rsidP="00AD72D9">
      <w:pPr>
        <w:jc w:val="both"/>
        <w:rPr>
          <w:rFonts w:cs="Arial"/>
          <w:b/>
          <w:bCs/>
        </w:rPr>
      </w:pPr>
      <w:r w:rsidRPr="0077557D">
        <w:rPr>
          <w:rFonts w:cs="Arial"/>
          <w:b/>
          <w:bCs/>
        </w:rPr>
        <w:t>P</w:t>
      </w:r>
      <w:r>
        <w:rPr>
          <w:rFonts w:cs="Arial"/>
          <w:b/>
          <w:bCs/>
        </w:rPr>
        <w:t>roposal 3bis</w:t>
      </w:r>
      <w:r w:rsidRPr="0077557D">
        <w:rPr>
          <w:rFonts w:cs="Arial"/>
          <w:b/>
          <w:bCs/>
        </w:rPr>
        <w:t xml:space="preserve">: If the event is configured for early </w:t>
      </w:r>
      <w:r>
        <w:rPr>
          <w:rFonts w:cs="Arial"/>
          <w:b/>
          <w:bCs/>
        </w:rPr>
        <w:t>T</w:t>
      </w:r>
      <w:r w:rsidRPr="0077557D">
        <w:rPr>
          <w:rFonts w:cs="Arial"/>
          <w:b/>
          <w:bCs/>
        </w:rPr>
        <w:t>A</w:t>
      </w:r>
      <w:r>
        <w:rPr>
          <w:rFonts w:cs="Arial"/>
          <w:b/>
          <w:bCs/>
        </w:rPr>
        <w:t xml:space="preserve"> acquisition</w:t>
      </w:r>
      <w:r w:rsidRPr="0077557D">
        <w:rPr>
          <w:rFonts w:cs="Arial"/>
          <w:b/>
          <w:bCs/>
        </w:rPr>
        <w:t xml:space="preserve"> or TCI state activation/deactivation, multiple or periodic reporting after </w:t>
      </w:r>
      <w:r>
        <w:rPr>
          <w:rFonts w:cs="Arial"/>
          <w:b/>
          <w:bCs/>
        </w:rPr>
        <w:t xml:space="preserve">the </w:t>
      </w:r>
      <w:r w:rsidRPr="0077557D">
        <w:rPr>
          <w:rFonts w:cs="Arial"/>
          <w:b/>
          <w:bCs/>
        </w:rPr>
        <w:t>event</w:t>
      </w:r>
      <w:r>
        <w:rPr>
          <w:rFonts w:cs="Arial"/>
          <w:b/>
          <w:bCs/>
        </w:rPr>
        <w:t>-</w:t>
      </w:r>
      <w:r w:rsidRPr="0077557D">
        <w:rPr>
          <w:rFonts w:cs="Arial"/>
          <w:b/>
          <w:bCs/>
        </w:rPr>
        <w:t>triggered reporting is considered.</w:t>
      </w:r>
    </w:p>
    <w:p w14:paraId="567A685A" w14:textId="77777777" w:rsidR="007C09AF" w:rsidRDefault="007C09AF" w:rsidP="00AD72D9">
      <w:pPr>
        <w:jc w:val="both"/>
        <w:rPr>
          <w:rFonts w:cs="Arial"/>
          <w:b/>
          <w:bCs/>
        </w:rPr>
      </w:pPr>
      <w:r w:rsidRPr="00D73AD9">
        <w:rPr>
          <w:rFonts w:cs="Arial"/>
          <w:b/>
          <w:bCs/>
        </w:rPr>
        <w:t xml:space="preserve">Proposal </w:t>
      </w:r>
      <w:r>
        <w:rPr>
          <w:rFonts w:cs="Arial"/>
          <w:b/>
          <w:bCs/>
        </w:rPr>
        <w:t>4</w:t>
      </w:r>
      <w:r w:rsidRPr="00D73AD9">
        <w:rPr>
          <w:rFonts w:cs="Arial"/>
          <w:b/>
          <w:bCs/>
        </w:rPr>
        <w:t xml:space="preserve">: </w:t>
      </w:r>
      <w:r>
        <w:rPr>
          <w:rFonts w:cs="Arial"/>
          <w:b/>
          <w:bCs/>
        </w:rPr>
        <w:t>A new MAC CE is introduced for e</w:t>
      </w:r>
      <w:r w:rsidRPr="00C87A78">
        <w:rPr>
          <w:rFonts w:cs="Arial"/>
          <w:b/>
          <w:bCs/>
        </w:rPr>
        <w:t>vent-triggered L1 measurement</w:t>
      </w:r>
      <w:r>
        <w:rPr>
          <w:rFonts w:cs="Arial"/>
          <w:b/>
          <w:bCs/>
        </w:rPr>
        <w:t xml:space="preserve"> reporting.</w:t>
      </w:r>
    </w:p>
    <w:p w14:paraId="3CAA394A" w14:textId="77777777" w:rsidR="007C09AF" w:rsidRPr="00C87A78" w:rsidRDefault="007C09AF" w:rsidP="00AD72D9">
      <w:pPr>
        <w:jc w:val="both"/>
        <w:rPr>
          <w:rFonts w:eastAsia="Yu Mincho"/>
          <w:b/>
          <w:noProof/>
        </w:rPr>
      </w:pPr>
      <w:r w:rsidRPr="00BE67F6">
        <w:rPr>
          <w:rFonts w:cs="Arial"/>
          <w:b/>
          <w:bCs/>
        </w:rPr>
        <w:t xml:space="preserve">Proposal 4bis: </w:t>
      </w:r>
      <w:r>
        <w:rPr>
          <w:rFonts w:cs="Arial"/>
          <w:b/>
          <w:bCs/>
        </w:rPr>
        <w:t>Regarding t</w:t>
      </w:r>
      <w:r w:rsidRPr="00BE67F6">
        <w:rPr>
          <w:rFonts w:cs="Arial"/>
          <w:b/>
          <w:bCs/>
        </w:rPr>
        <w:t>he content of the MAC CE</w:t>
      </w:r>
      <w:r>
        <w:rPr>
          <w:rFonts w:cs="Arial"/>
          <w:b/>
          <w:bCs/>
        </w:rPr>
        <w:t>,</w:t>
      </w:r>
      <w:r w:rsidRPr="00BE67F6">
        <w:rPr>
          <w:rFonts w:cs="Arial"/>
          <w:b/>
          <w:bCs/>
        </w:rPr>
        <w:t xml:space="preserve"> RAN1</w:t>
      </w:r>
      <w:r>
        <w:rPr>
          <w:rFonts w:cs="Arial"/>
          <w:b/>
          <w:bCs/>
        </w:rPr>
        <w:t xml:space="preserve"> input is required</w:t>
      </w:r>
      <w:r w:rsidRPr="00BE67F6">
        <w:rPr>
          <w:rFonts w:cs="Arial"/>
          <w:b/>
          <w:bCs/>
        </w:rPr>
        <w:t>.</w:t>
      </w:r>
    </w:p>
    <w:p w14:paraId="56EE4817" w14:textId="77777777" w:rsidR="007C09AF" w:rsidRPr="00E25AA4" w:rsidRDefault="007C09AF" w:rsidP="00AD72D9">
      <w:pPr>
        <w:jc w:val="both"/>
        <w:rPr>
          <w:rFonts w:cs="Arial"/>
          <w:b/>
          <w:bCs/>
        </w:rPr>
      </w:pPr>
      <w:r w:rsidRPr="00E25AA4">
        <w:rPr>
          <w:rFonts w:cs="Arial"/>
          <w:b/>
          <w:bCs/>
        </w:rPr>
        <w:t>P</w:t>
      </w:r>
      <w:r>
        <w:rPr>
          <w:rFonts w:cs="Arial"/>
          <w:b/>
          <w:bCs/>
        </w:rPr>
        <w:t>roposal 5</w:t>
      </w:r>
      <w:r w:rsidRPr="00E25AA4">
        <w:rPr>
          <w:rFonts w:cs="Arial"/>
          <w:b/>
          <w:bCs/>
        </w:rPr>
        <w:t xml:space="preserve">: A mechanism to avoid Ping-pong </w:t>
      </w:r>
      <w:r>
        <w:rPr>
          <w:rFonts w:cs="Arial"/>
          <w:b/>
          <w:bCs/>
        </w:rPr>
        <w:t xml:space="preserve">needs </w:t>
      </w:r>
      <w:r w:rsidRPr="00E25AA4">
        <w:rPr>
          <w:rFonts w:cs="Arial"/>
          <w:b/>
          <w:bCs/>
        </w:rPr>
        <w:t xml:space="preserve">to </w:t>
      </w:r>
      <w:r>
        <w:rPr>
          <w:rFonts w:cs="Arial"/>
          <w:b/>
          <w:bCs/>
        </w:rPr>
        <w:t xml:space="preserve">be </w:t>
      </w:r>
      <w:r w:rsidRPr="00E25AA4">
        <w:rPr>
          <w:rFonts w:cs="Arial"/>
          <w:b/>
          <w:bCs/>
        </w:rPr>
        <w:t xml:space="preserve">considered, </w:t>
      </w:r>
      <w:r>
        <w:rPr>
          <w:rFonts w:cs="Arial"/>
          <w:b/>
          <w:bCs/>
        </w:rPr>
        <w:t xml:space="preserve">at least </w:t>
      </w:r>
      <w:r w:rsidRPr="00E25AA4">
        <w:rPr>
          <w:rFonts w:cs="Arial"/>
          <w:b/>
          <w:bCs/>
        </w:rPr>
        <w:t>for event</w:t>
      </w:r>
      <w:r>
        <w:rPr>
          <w:rFonts w:cs="Arial"/>
          <w:b/>
          <w:bCs/>
        </w:rPr>
        <w:t>(s)</w:t>
      </w:r>
      <w:r w:rsidRPr="00E25AA4">
        <w:rPr>
          <w:rFonts w:cs="Arial"/>
          <w:b/>
          <w:bCs/>
        </w:rPr>
        <w:t xml:space="preserve"> designed for inter-CU LTM decision.</w:t>
      </w:r>
    </w:p>
    <w:p w14:paraId="5AC008D7" w14:textId="1AD4A19C" w:rsidR="007C09AF" w:rsidRPr="00E25AA4" w:rsidRDefault="007C09AF" w:rsidP="00AD72D9">
      <w:pPr>
        <w:jc w:val="both"/>
        <w:rPr>
          <w:rFonts w:cs="Arial"/>
          <w:b/>
          <w:bCs/>
        </w:rPr>
      </w:pPr>
      <w:r w:rsidRPr="00E25AA4">
        <w:rPr>
          <w:rFonts w:cs="Arial"/>
          <w:b/>
          <w:bCs/>
        </w:rPr>
        <w:t>P</w:t>
      </w:r>
      <w:r>
        <w:rPr>
          <w:rFonts w:cs="Arial"/>
          <w:b/>
          <w:bCs/>
        </w:rPr>
        <w:t>roposal 5bis</w:t>
      </w:r>
      <w:r w:rsidRPr="00E25AA4">
        <w:rPr>
          <w:rFonts w:cs="Arial"/>
          <w:b/>
          <w:bCs/>
        </w:rPr>
        <w:t xml:space="preserve">: The following </w:t>
      </w:r>
      <w:r>
        <w:rPr>
          <w:rFonts w:cs="Arial"/>
          <w:b/>
          <w:bCs/>
        </w:rPr>
        <w:t>alternatives</w:t>
      </w:r>
      <w:r w:rsidRPr="00E25AA4">
        <w:rPr>
          <w:rFonts w:cs="Arial"/>
          <w:b/>
          <w:bCs/>
        </w:rPr>
        <w:t xml:space="preserve"> </w:t>
      </w:r>
      <w:r>
        <w:rPr>
          <w:rFonts w:cs="Arial"/>
          <w:b/>
          <w:bCs/>
        </w:rPr>
        <w:t xml:space="preserve">are </w:t>
      </w:r>
      <w:r w:rsidRPr="00E25AA4">
        <w:rPr>
          <w:rFonts w:cs="Arial"/>
          <w:b/>
          <w:bCs/>
        </w:rPr>
        <w:t>considered to avoid Ping-pong:</w:t>
      </w:r>
    </w:p>
    <w:p w14:paraId="56C01FCC" w14:textId="77777777" w:rsidR="007C09AF" w:rsidRPr="00E25AA4" w:rsidRDefault="007C09AF" w:rsidP="00AD72D9">
      <w:pPr>
        <w:pStyle w:val="aff7"/>
        <w:numPr>
          <w:ilvl w:val="0"/>
          <w:numId w:val="17"/>
        </w:numPr>
        <w:ind w:left="1276"/>
        <w:jc w:val="both"/>
        <w:rPr>
          <w:rFonts w:cs="Arial"/>
          <w:b/>
          <w:bCs/>
        </w:rPr>
      </w:pPr>
      <w:proofErr w:type="spellStart"/>
      <w:r w:rsidRPr="00E25AA4">
        <w:rPr>
          <w:rFonts w:cs="Arial"/>
          <w:b/>
          <w:bCs/>
        </w:rPr>
        <w:t>timeToTrigger</w:t>
      </w:r>
      <w:proofErr w:type="spellEnd"/>
    </w:p>
    <w:p w14:paraId="2390C3EE" w14:textId="77777777" w:rsidR="007C09AF" w:rsidRPr="00E25AA4" w:rsidRDefault="007C09AF" w:rsidP="00AD72D9">
      <w:pPr>
        <w:pStyle w:val="aff7"/>
        <w:numPr>
          <w:ilvl w:val="0"/>
          <w:numId w:val="17"/>
        </w:numPr>
        <w:ind w:left="1276"/>
        <w:jc w:val="both"/>
        <w:rPr>
          <w:rFonts w:cs="Arial"/>
          <w:b/>
          <w:bCs/>
        </w:rPr>
      </w:pPr>
      <w:r w:rsidRPr="00E25AA4">
        <w:rPr>
          <w:rFonts w:cs="Arial"/>
          <w:b/>
          <w:bCs/>
        </w:rPr>
        <w:t>Hys</w:t>
      </w:r>
      <w:r>
        <w:rPr>
          <w:rFonts w:cs="Arial"/>
          <w:b/>
          <w:bCs/>
        </w:rPr>
        <w:t>teresis</w:t>
      </w:r>
    </w:p>
    <w:p w14:paraId="03B94DBE" w14:textId="77777777" w:rsidR="007C09AF" w:rsidRPr="00E25AA4" w:rsidRDefault="007C09AF" w:rsidP="00AD72D9">
      <w:pPr>
        <w:pStyle w:val="aff7"/>
        <w:numPr>
          <w:ilvl w:val="0"/>
          <w:numId w:val="17"/>
        </w:numPr>
        <w:ind w:left="1276"/>
        <w:jc w:val="both"/>
        <w:rPr>
          <w:rFonts w:cs="Arial"/>
          <w:b/>
          <w:bCs/>
        </w:rPr>
      </w:pPr>
      <w:r w:rsidRPr="00E25AA4">
        <w:rPr>
          <w:rFonts w:cs="Arial"/>
          <w:b/>
          <w:bCs/>
        </w:rPr>
        <w:t>leaving condition</w:t>
      </w:r>
    </w:p>
    <w:p w14:paraId="76E8220D" w14:textId="77777777" w:rsidR="007C09AF" w:rsidRPr="00E25AA4" w:rsidRDefault="007C09AF" w:rsidP="00AD72D9">
      <w:pPr>
        <w:pStyle w:val="aff7"/>
        <w:numPr>
          <w:ilvl w:val="0"/>
          <w:numId w:val="17"/>
        </w:numPr>
        <w:ind w:left="1276"/>
        <w:jc w:val="both"/>
        <w:rPr>
          <w:rFonts w:cs="Arial"/>
          <w:b/>
          <w:bCs/>
        </w:rPr>
      </w:pPr>
      <w:r w:rsidRPr="00E25AA4">
        <w:rPr>
          <w:rFonts w:cs="Arial"/>
          <w:b/>
          <w:bCs/>
        </w:rPr>
        <w:t>counter-based</w:t>
      </w:r>
      <w:r>
        <w:rPr>
          <w:rFonts w:cs="Arial"/>
          <w:b/>
          <w:bCs/>
        </w:rPr>
        <w:t xml:space="preserve"> </w:t>
      </w:r>
      <w:r w:rsidRPr="00E25AA4">
        <w:rPr>
          <w:rFonts w:cs="Arial"/>
          <w:b/>
          <w:bCs/>
        </w:rPr>
        <w:t>mechanism</w:t>
      </w:r>
    </w:p>
    <w:p w14:paraId="426F371F" w14:textId="77777777" w:rsidR="007C09AF" w:rsidRPr="00E25AA4" w:rsidRDefault="007C09AF" w:rsidP="00AD72D9">
      <w:pPr>
        <w:pStyle w:val="aff7"/>
        <w:numPr>
          <w:ilvl w:val="0"/>
          <w:numId w:val="17"/>
        </w:numPr>
        <w:ind w:left="1276"/>
        <w:jc w:val="both"/>
        <w:rPr>
          <w:rFonts w:cs="Arial"/>
          <w:b/>
          <w:bCs/>
        </w:rPr>
      </w:pPr>
      <w:r w:rsidRPr="00E25AA4">
        <w:rPr>
          <w:rFonts w:cs="Arial"/>
          <w:b/>
          <w:bCs/>
        </w:rPr>
        <w:t>BFD-like mechanism</w:t>
      </w:r>
    </w:p>
    <w:p w14:paraId="3FA27767" w14:textId="77777777" w:rsidR="007C09AF" w:rsidRPr="00E25AA4" w:rsidRDefault="007C09AF" w:rsidP="00AD72D9">
      <w:pPr>
        <w:pStyle w:val="aff7"/>
        <w:numPr>
          <w:ilvl w:val="0"/>
          <w:numId w:val="17"/>
        </w:numPr>
        <w:ind w:left="1276"/>
        <w:jc w:val="both"/>
        <w:rPr>
          <w:rFonts w:cs="Arial"/>
          <w:b/>
          <w:bCs/>
        </w:rPr>
      </w:pPr>
      <w:r w:rsidRPr="00E25AA4">
        <w:rPr>
          <w:rFonts w:cs="Arial"/>
          <w:b/>
          <w:bCs/>
        </w:rPr>
        <w:t>in</w:t>
      </w:r>
      <w:r>
        <w:rPr>
          <w:rFonts w:cs="Arial"/>
          <w:b/>
          <w:bCs/>
        </w:rPr>
        <w:t>-</w:t>
      </w:r>
      <w:r w:rsidRPr="00E25AA4">
        <w:rPr>
          <w:rFonts w:cs="Arial"/>
          <w:b/>
          <w:bCs/>
        </w:rPr>
        <w:t>sync/o</w:t>
      </w:r>
      <w:r>
        <w:rPr>
          <w:rFonts w:cs="Arial"/>
          <w:b/>
          <w:bCs/>
        </w:rPr>
        <w:t>ut-</w:t>
      </w:r>
      <w:r w:rsidRPr="00E25AA4">
        <w:rPr>
          <w:rFonts w:cs="Arial"/>
          <w:b/>
          <w:bCs/>
        </w:rPr>
        <w:t>o</w:t>
      </w:r>
      <w:r>
        <w:rPr>
          <w:rFonts w:cs="Arial"/>
          <w:b/>
          <w:bCs/>
        </w:rPr>
        <w:t>f-</w:t>
      </w:r>
      <w:r w:rsidRPr="00E25AA4">
        <w:rPr>
          <w:rFonts w:cs="Arial"/>
          <w:b/>
          <w:bCs/>
        </w:rPr>
        <w:t>s</w:t>
      </w:r>
      <w:r>
        <w:rPr>
          <w:rFonts w:cs="Arial"/>
          <w:b/>
          <w:bCs/>
        </w:rPr>
        <w:t>ync</w:t>
      </w:r>
      <w:r w:rsidRPr="00E25AA4">
        <w:rPr>
          <w:rFonts w:cs="Arial"/>
          <w:b/>
          <w:bCs/>
        </w:rPr>
        <w:t xml:space="preserve"> indication like mechanism</w:t>
      </w:r>
    </w:p>
    <w:p w14:paraId="56CB8DC6" w14:textId="77777777" w:rsidR="007C09AF" w:rsidRPr="00E25AA4" w:rsidRDefault="007C09AF" w:rsidP="00AD72D9">
      <w:pPr>
        <w:pStyle w:val="aff7"/>
        <w:numPr>
          <w:ilvl w:val="0"/>
          <w:numId w:val="17"/>
        </w:numPr>
        <w:ind w:left="1276"/>
        <w:jc w:val="both"/>
        <w:rPr>
          <w:rFonts w:cs="Arial"/>
          <w:b/>
          <w:bCs/>
        </w:rPr>
      </w:pPr>
      <w:r w:rsidRPr="00E25AA4">
        <w:rPr>
          <w:rFonts w:cs="Arial"/>
          <w:b/>
          <w:bCs/>
        </w:rPr>
        <w:t>L1 filtering with configured filter factor</w:t>
      </w:r>
    </w:p>
    <w:p w14:paraId="5A0AB939" w14:textId="77777777" w:rsidR="007C09AF" w:rsidRPr="00E25AA4" w:rsidRDefault="007C09AF" w:rsidP="00AD72D9">
      <w:pPr>
        <w:pStyle w:val="aff7"/>
        <w:numPr>
          <w:ilvl w:val="0"/>
          <w:numId w:val="17"/>
        </w:numPr>
        <w:ind w:left="1276"/>
        <w:jc w:val="both"/>
        <w:rPr>
          <w:rFonts w:cs="Arial"/>
          <w:b/>
          <w:bCs/>
        </w:rPr>
      </w:pPr>
      <w:r w:rsidRPr="00E25AA4">
        <w:rPr>
          <w:rFonts w:cs="Arial"/>
          <w:b/>
          <w:bCs/>
        </w:rPr>
        <w:t>cell level measurement</w:t>
      </w:r>
    </w:p>
    <w:p w14:paraId="5EBDE64F" w14:textId="7080B01A" w:rsidR="007C09AF" w:rsidRDefault="007C09AF" w:rsidP="00AD72D9">
      <w:pPr>
        <w:jc w:val="both"/>
        <w:rPr>
          <w:rFonts w:cs="Arial"/>
          <w:b/>
          <w:bCs/>
        </w:rPr>
      </w:pPr>
      <w:r w:rsidRPr="7BF26F77">
        <w:rPr>
          <w:rFonts w:cs="Arial"/>
          <w:b/>
          <w:bCs/>
        </w:rPr>
        <w:t xml:space="preserve">Proposal </w:t>
      </w:r>
      <w:r>
        <w:rPr>
          <w:rFonts w:cs="Arial"/>
          <w:b/>
          <w:bCs/>
        </w:rPr>
        <w:t>6</w:t>
      </w:r>
      <w:r w:rsidRPr="7BF26F77">
        <w:rPr>
          <w:rFonts w:cs="Arial"/>
          <w:b/>
          <w:bCs/>
        </w:rPr>
        <w:t xml:space="preserve">: </w:t>
      </w:r>
      <w:r>
        <w:rPr>
          <w:rFonts w:cs="Arial"/>
          <w:b/>
          <w:bCs/>
        </w:rPr>
        <w:t>RAN2 to confirm that e</w:t>
      </w:r>
      <w:r w:rsidRPr="7BF26F77">
        <w:rPr>
          <w:rFonts w:cs="Arial"/>
          <w:b/>
          <w:bCs/>
        </w:rPr>
        <w:t xml:space="preserve">vent-triggered L1 measurement reporting </w:t>
      </w:r>
      <w:r>
        <w:rPr>
          <w:rFonts w:cs="Arial"/>
          <w:b/>
          <w:bCs/>
        </w:rPr>
        <w:t xml:space="preserve">takes L3 measurement as baseline, comprising </w:t>
      </w:r>
      <w:r w:rsidRPr="7BF26F77">
        <w:rPr>
          <w:rFonts w:cs="Arial"/>
          <w:b/>
          <w:bCs/>
        </w:rPr>
        <w:t xml:space="preserve">L1 measurement configuration, performing of L1 measurement, measurement report triggering and </w:t>
      </w:r>
      <w:r w:rsidR="00595AFC">
        <w:rPr>
          <w:rFonts w:cs="Arial"/>
          <w:b/>
          <w:bCs/>
        </w:rPr>
        <w:t xml:space="preserve">L1 </w:t>
      </w:r>
      <w:r w:rsidRPr="7BF26F77">
        <w:rPr>
          <w:rFonts w:cs="Arial"/>
          <w:b/>
          <w:bCs/>
        </w:rPr>
        <w:t>measurement reporting.</w:t>
      </w:r>
    </w:p>
    <w:p w14:paraId="58C5ED8D" w14:textId="77777777" w:rsidR="007C09AF" w:rsidRDefault="007C09AF" w:rsidP="00AD72D9">
      <w:pPr>
        <w:jc w:val="both"/>
        <w:rPr>
          <w:rFonts w:cs="Arial"/>
          <w:b/>
          <w:bCs/>
        </w:rPr>
      </w:pPr>
      <w:r w:rsidRPr="7BF26F77">
        <w:rPr>
          <w:rFonts w:cs="Arial"/>
          <w:b/>
          <w:bCs/>
        </w:rPr>
        <w:t xml:space="preserve">Proposal </w:t>
      </w:r>
      <w:r>
        <w:rPr>
          <w:rFonts w:cs="Arial"/>
          <w:b/>
          <w:bCs/>
        </w:rPr>
        <w:t>7</w:t>
      </w:r>
      <w:r w:rsidRPr="7BF26F77">
        <w:rPr>
          <w:rFonts w:cs="Arial"/>
          <w:b/>
          <w:bCs/>
        </w:rPr>
        <w:t>: RAN2 to discuss the model</w:t>
      </w:r>
      <w:r>
        <w:rPr>
          <w:rFonts w:cs="Arial"/>
          <w:b/>
          <w:bCs/>
        </w:rPr>
        <w:t>ling</w:t>
      </w:r>
      <w:r w:rsidRPr="7BF26F77">
        <w:rPr>
          <w:rFonts w:cs="Arial"/>
          <w:b/>
          <w:bCs/>
        </w:rPr>
        <w:t xml:space="preserve"> of </w:t>
      </w:r>
      <w:r>
        <w:rPr>
          <w:rFonts w:cs="Arial"/>
          <w:b/>
          <w:bCs/>
        </w:rPr>
        <w:t>e</w:t>
      </w:r>
      <w:r w:rsidRPr="7BF26F77">
        <w:rPr>
          <w:rFonts w:cs="Arial"/>
          <w:b/>
          <w:bCs/>
        </w:rPr>
        <w:t>vent-triggered L1 measurement reporting.</w:t>
      </w:r>
    </w:p>
    <w:p w14:paraId="2B7F2A14" w14:textId="77777777" w:rsidR="007C09AF" w:rsidRPr="00E25AA4" w:rsidRDefault="007C09AF" w:rsidP="00AD72D9">
      <w:pPr>
        <w:jc w:val="both"/>
      </w:pPr>
      <w:r w:rsidRPr="00E25AA4">
        <w:rPr>
          <w:b/>
        </w:rPr>
        <w:t>Observation</w:t>
      </w:r>
      <w:r w:rsidRPr="00E25AA4">
        <w:t>: Regarding the CSI-RS measurement enhancements for LTM, RAN2 will work on the following aspects:</w:t>
      </w:r>
    </w:p>
    <w:p w14:paraId="487E06E0" w14:textId="1443557E" w:rsidR="007C09AF" w:rsidRPr="00E25AA4" w:rsidRDefault="007C09AF" w:rsidP="00AD72D9">
      <w:pPr>
        <w:pStyle w:val="aff7"/>
        <w:numPr>
          <w:ilvl w:val="0"/>
          <w:numId w:val="26"/>
        </w:numPr>
        <w:ind w:left="1134"/>
        <w:jc w:val="both"/>
      </w:pPr>
      <w:r w:rsidRPr="00E25AA4">
        <w:t>Configuration of CSI-RS measurement, e.g. as one RS type for event definitions or reporting;</w:t>
      </w:r>
    </w:p>
    <w:p w14:paraId="25DA8F66" w14:textId="691F59D6" w:rsidR="007C09AF" w:rsidRPr="00E25AA4" w:rsidRDefault="007C09AF" w:rsidP="00AD72D9">
      <w:pPr>
        <w:pStyle w:val="aff7"/>
        <w:numPr>
          <w:ilvl w:val="0"/>
          <w:numId w:val="26"/>
        </w:numPr>
        <w:ind w:left="1134"/>
        <w:jc w:val="both"/>
      </w:pPr>
      <w:r>
        <w:t>Power ramping during early TA acquisition procedure</w:t>
      </w:r>
    </w:p>
    <w:p w14:paraId="4CBC1598" w14:textId="72C65003" w:rsidR="007C09AF" w:rsidRDefault="007C09AF" w:rsidP="00AD72D9">
      <w:pPr>
        <w:jc w:val="both"/>
        <w:rPr>
          <w:b/>
          <w:bCs/>
          <w:noProof/>
        </w:rPr>
      </w:pPr>
      <w:r w:rsidRPr="7BF26F77">
        <w:rPr>
          <w:rFonts w:cs="Arial"/>
          <w:b/>
          <w:bCs/>
        </w:rPr>
        <w:t xml:space="preserve">Proposal </w:t>
      </w:r>
      <w:r>
        <w:rPr>
          <w:rFonts w:cs="Arial"/>
          <w:b/>
          <w:bCs/>
        </w:rPr>
        <w:t>8</w:t>
      </w:r>
      <w:r w:rsidRPr="7BF26F77">
        <w:rPr>
          <w:rFonts w:cs="Arial"/>
          <w:b/>
          <w:bCs/>
        </w:rPr>
        <w:t xml:space="preserve">: RAN2 </w:t>
      </w:r>
      <w:r>
        <w:rPr>
          <w:rFonts w:cs="Arial"/>
          <w:b/>
          <w:bCs/>
        </w:rPr>
        <w:t>aspects</w:t>
      </w:r>
      <w:r w:rsidRPr="7BF26F77">
        <w:rPr>
          <w:rFonts w:cs="Arial"/>
          <w:b/>
          <w:bCs/>
        </w:rPr>
        <w:t xml:space="preserve"> on </w:t>
      </w:r>
      <w:r>
        <w:rPr>
          <w:rFonts w:cs="Arial"/>
          <w:b/>
          <w:bCs/>
        </w:rPr>
        <w:t xml:space="preserve">the </w:t>
      </w:r>
      <w:r w:rsidRPr="7BF26F77">
        <w:rPr>
          <w:rFonts w:cs="Arial"/>
          <w:b/>
          <w:bCs/>
        </w:rPr>
        <w:t>CSI-RS measurement enhancements</w:t>
      </w:r>
      <w:r>
        <w:rPr>
          <w:rFonts w:cs="Arial"/>
          <w:b/>
          <w:bCs/>
        </w:rPr>
        <w:t xml:space="preserve"> for LTM</w:t>
      </w:r>
      <w:r w:rsidRPr="7BF26F77">
        <w:rPr>
          <w:rFonts w:cs="Arial"/>
          <w:b/>
          <w:bCs/>
        </w:rPr>
        <w:t xml:space="preserve"> </w:t>
      </w:r>
      <w:r>
        <w:rPr>
          <w:rFonts w:cs="Arial"/>
          <w:b/>
          <w:bCs/>
        </w:rPr>
        <w:t>depend on</w:t>
      </w:r>
      <w:r w:rsidRPr="7BF26F77">
        <w:rPr>
          <w:rFonts w:cs="Arial"/>
          <w:b/>
          <w:bCs/>
        </w:rPr>
        <w:t xml:space="preserve"> RAN1 progress. </w:t>
      </w:r>
    </w:p>
    <w:bookmarkEnd w:id="8"/>
    <w:p w14:paraId="63744380" w14:textId="698054DE" w:rsidR="009B2644" w:rsidRPr="00F4294E" w:rsidRDefault="009B2644" w:rsidP="009B2644">
      <w:pPr>
        <w:pStyle w:val="1"/>
        <w:spacing w:before="0" w:after="0" w:line="360" w:lineRule="auto"/>
        <w:jc w:val="both"/>
        <w:rPr>
          <w:rFonts w:eastAsia="宋体"/>
        </w:rPr>
      </w:pPr>
      <w:r>
        <w:rPr>
          <w:rFonts w:eastAsia="宋体"/>
        </w:rPr>
        <w:t>Reference</w:t>
      </w:r>
    </w:p>
    <w:p w14:paraId="53ADA8FB" w14:textId="05EF99EE" w:rsidR="00D34540" w:rsidRPr="009B2644" w:rsidRDefault="007D6F8A" w:rsidP="001A09A8">
      <w:pPr>
        <w:pStyle w:val="aff7"/>
        <w:numPr>
          <w:ilvl w:val="0"/>
          <w:numId w:val="15"/>
        </w:numPr>
        <w:spacing w:line="360" w:lineRule="auto"/>
        <w:ind w:left="426"/>
        <w:rPr>
          <w:rFonts w:cs="Arial"/>
        </w:rPr>
      </w:pPr>
      <w:bookmarkStart w:id="9" w:name="_Ref157446203"/>
      <w:bookmarkStart w:id="10" w:name="_Ref162281608"/>
      <w:bookmarkEnd w:id="9"/>
      <w:r w:rsidRPr="007D6F8A">
        <w:rPr>
          <w:rFonts w:cs="Arial"/>
        </w:rPr>
        <w:t>RP-2</w:t>
      </w:r>
      <w:r w:rsidR="00354DC3">
        <w:rPr>
          <w:rFonts w:cs="Arial"/>
        </w:rPr>
        <w:t>40299</w:t>
      </w:r>
      <w:r w:rsidR="003342CB">
        <w:rPr>
          <w:rFonts w:cs="Arial"/>
        </w:rPr>
        <w:t>,</w:t>
      </w:r>
      <w:bookmarkEnd w:id="10"/>
      <w:r w:rsidRPr="007D6F8A">
        <w:rPr>
          <w:rFonts w:cs="Arial"/>
        </w:rPr>
        <w:t xml:space="preserve"> </w:t>
      </w:r>
      <w:r>
        <w:rPr>
          <w:rFonts w:cs="Arial"/>
        </w:rPr>
        <w:t>“</w:t>
      </w:r>
      <w:r w:rsidR="00A67E53" w:rsidRPr="00A67E53">
        <w:rPr>
          <w:rFonts w:cs="Arial"/>
        </w:rPr>
        <w:t>Revised Work Item: NR mobility enhancements Phase 4</w:t>
      </w:r>
      <w:r>
        <w:rPr>
          <w:rFonts w:cs="Arial"/>
        </w:rPr>
        <w:t>”,</w:t>
      </w:r>
      <w:r w:rsidRPr="003342CB">
        <w:rPr>
          <w:rFonts w:cs="Arial" w:hint="eastAsia"/>
        </w:rPr>
        <w:t xml:space="preserve"> </w:t>
      </w:r>
      <w:r>
        <w:rPr>
          <w:rFonts w:cs="Arial" w:hint="eastAsia"/>
        </w:rPr>
        <w:t>R</w:t>
      </w:r>
      <w:r>
        <w:rPr>
          <w:rFonts w:cs="Arial"/>
        </w:rPr>
        <w:t>AN#10</w:t>
      </w:r>
      <w:r w:rsidR="00A67E53">
        <w:rPr>
          <w:rFonts w:cs="Arial"/>
        </w:rPr>
        <w:t>3</w:t>
      </w:r>
      <w:r>
        <w:rPr>
          <w:rFonts w:cs="Arial"/>
        </w:rPr>
        <w:t xml:space="preserve">, </w:t>
      </w:r>
      <w:r w:rsidR="00A67E53">
        <w:rPr>
          <w:rFonts w:cs="Arial"/>
        </w:rPr>
        <w:t>March</w:t>
      </w:r>
      <w:r w:rsidRPr="007D6F8A">
        <w:rPr>
          <w:rFonts w:cs="Arial"/>
        </w:rPr>
        <w:t xml:space="preserve"> 1</w:t>
      </w:r>
      <w:r w:rsidR="00A67E53">
        <w:rPr>
          <w:rFonts w:cs="Arial"/>
        </w:rPr>
        <w:t>8</w:t>
      </w:r>
      <w:r w:rsidRPr="007D6F8A">
        <w:rPr>
          <w:rFonts w:cs="Arial"/>
        </w:rPr>
        <w:t>-</w:t>
      </w:r>
      <w:r w:rsidR="00A67E53">
        <w:rPr>
          <w:rFonts w:cs="Arial"/>
        </w:rPr>
        <w:t>21</w:t>
      </w:r>
      <w:r w:rsidRPr="007D6F8A">
        <w:rPr>
          <w:rFonts w:cs="Arial"/>
        </w:rPr>
        <w:t>, 202</w:t>
      </w:r>
      <w:r w:rsidR="00A67E53">
        <w:rPr>
          <w:rFonts w:cs="Arial"/>
        </w:rPr>
        <w:t>4</w:t>
      </w:r>
    </w:p>
    <w:p w14:paraId="24770E06" w14:textId="7705E518" w:rsidR="009B2644" w:rsidRPr="009B2644" w:rsidRDefault="009B2644" w:rsidP="001A09A8">
      <w:pPr>
        <w:pStyle w:val="aff7"/>
        <w:spacing w:line="360" w:lineRule="auto"/>
        <w:ind w:left="840"/>
        <w:rPr>
          <w:rFonts w:cs="Arial"/>
        </w:rPr>
      </w:pPr>
      <w:bookmarkStart w:id="11" w:name="_Ref157447673"/>
      <w:bookmarkEnd w:id="11"/>
    </w:p>
    <w:sectPr w:rsidR="009B2644" w:rsidRPr="009B2644" w:rsidSect="00BE0E7F">
      <w:footerReference w:type="default" r:id="rId13"/>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484B4" w16cex:dateUtc="2024-05-07T01:45:00Z"/>
  <w16cex:commentExtensible w16cex:durableId="29E4867F" w16cex:dateUtc="2024-05-07T01:52:00Z"/>
  <w16cex:commentExtensible w16cex:durableId="29E4859A" w16cex:dateUtc="2024-05-07T01:48:00Z"/>
  <w16cex:commentExtensible w16cex:durableId="29E5DC76" w16cex:dateUtc="2024-05-08T02:11:00Z"/>
  <w16cex:commentExtensible w16cex:durableId="29E48736" w16cex:dateUtc="2024-05-07T01:55:00Z"/>
  <w16cex:commentExtensible w16cex:durableId="29E487A5" w16cex:dateUtc="2024-05-07T01:57:00Z"/>
  <w16cex:commentExtensible w16cex:durableId="29E488DD" w16cex:dateUtc="2024-05-07T02:02:00Z"/>
  <w16cex:commentExtensible w16cex:durableId="29E489C0" w16cex:dateUtc="2024-05-07T02:06:00Z"/>
  <w16cex:commentExtensible w16cex:durableId="29E48A68" w16cex:dateUtc="2024-05-07T02: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F20AC" w14:textId="77777777" w:rsidR="00366E76" w:rsidRDefault="00366E76">
      <w:r>
        <w:separator/>
      </w:r>
    </w:p>
  </w:endnote>
  <w:endnote w:type="continuationSeparator" w:id="0">
    <w:p w14:paraId="15BC3410" w14:textId="77777777" w:rsidR="00366E76" w:rsidRDefault="00366E76">
      <w:r>
        <w:continuationSeparator/>
      </w:r>
    </w:p>
  </w:endnote>
  <w:endnote w:type="continuationNotice" w:id="1">
    <w:p w14:paraId="7D3928A1" w14:textId="77777777" w:rsidR="00366E76" w:rsidRDefault="00366E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panose1 w:val="02020500000000000000"/>
    <w:charset w:val="00"/>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panose1 w:val="02020609040205080304"/>
    <w:charset w:val="0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F064A4" w:rsidRDefault="00F064A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6A568" w14:textId="77777777" w:rsidR="00366E76" w:rsidRDefault="00366E76">
      <w:r>
        <w:separator/>
      </w:r>
    </w:p>
  </w:footnote>
  <w:footnote w:type="continuationSeparator" w:id="0">
    <w:p w14:paraId="737951B3" w14:textId="77777777" w:rsidR="00366E76" w:rsidRDefault="00366E76">
      <w:r>
        <w:continuationSeparator/>
      </w:r>
    </w:p>
  </w:footnote>
  <w:footnote w:type="continuationNotice" w:id="1">
    <w:p w14:paraId="0C09A7E4" w14:textId="77777777" w:rsidR="00366E76" w:rsidRDefault="00366E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4E32023"/>
    <w:multiLevelType w:val="hybridMultilevel"/>
    <w:tmpl w:val="1D187D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0"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9BD70C0"/>
    <w:multiLevelType w:val="hybridMultilevel"/>
    <w:tmpl w:val="6A106714"/>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3A544C7"/>
    <w:multiLevelType w:val="hybridMultilevel"/>
    <w:tmpl w:val="77D2512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2524FB"/>
    <w:multiLevelType w:val="hybridMultilevel"/>
    <w:tmpl w:val="B3FC772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abstractNum w:abstractNumId="26" w15:restartNumberingAfterBreak="0">
    <w:nsid w:val="7C3D0987"/>
    <w:multiLevelType w:val="hybridMultilevel"/>
    <w:tmpl w:val="4634917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4"/>
  </w:num>
  <w:num w:numId="2">
    <w:abstractNumId w:val="16"/>
  </w:num>
  <w:num w:numId="3">
    <w:abstractNumId w:val="24"/>
  </w:num>
  <w:num w:numId="4">
    <w:abstractNumId w:val="19"/>
  </w:num>
  <w:num w:numId="5">
    <w:abstractNumId w:val="21"/>
  </w:num>
  <w:num w:numId="6">
    <w:abstractNumId w:val="20"/>
  </w:num>
  <w:num w:numId="7">
    <w:abstractNumId w:val="25"/>
  </w:num>
  <w:num w:numId="8">
    <w:abstractNumId w:val="9"/>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2"/>
  </w:num>
  <w:num w:numId="12">
    <w:abstractNumId w:val="23"/>
    <w:lvlOverride w:ilvl="0">
      <w:startOverride w:val="1"/>
    </w:lvlOverride>
  </w:num>
  <w:num w:numId="13">
    <w:abstractNumId w:val="13"/>
  </w:num>
  <w:num w:numId="14">
    <w:abstractNumId w:val="10"/>
  </w:num>
  <w:num w:numId="15">
    <w:abstractNumId w:val="27"/>
  </w:num>
  <w:num w:numId="16">
    <w:abstractNumId w:val="8"/>
  </w:num>
  <w:num w:numId="17">
    <w:abstractNumId w:val="22"/>
  </w:num>
  <w:num w:numId="18">
    <w:abstractNumId w:val="11"/>
  </w:num>
  <w:num w:numId="19">
    <w:abstractNumId w:val="5"/>
  </w:num>
  <w:num w:numId="20">
    <w:abstractNumId w:val="0"/>
  </w:num>
  <w:num w:numId="21">
    <w:abstractNumId w:val="6"/>
  </w:num>
  <w:num w:numId="22">
    <w:abstractNumId w:val="4"/>
  </w:num>
  <w:num w:numId="23">
    <w:abstractNumId w:val="3"/>
  </w:num>
  <w:num w:numId="24">
    <w:abstractNumId w:val="2"/>
  </w:num>
  <w:num w:numId="25">
    <w:abstractNumId w:val="1"/>
  </w:num>
  <w:num w:numId="26">
    <w:abstractNumId w:val="26"/>
  </w:num>
  <w:num w:numId="27">
    <w:abstractNumId w:val="7"/>
  </w:num>
  <w:num w:numId="28">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874"/>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2B"/>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5A6"/>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AF9"/>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355C"/>
    <w:rsid w:val="000940F6"/>
    <w:rsid w:val="00094266"/>
    <w:rsid w:val="0009472A"/>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0E09"/>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685E"/>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574"/>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2EB"/>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2D6"/>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BDF"/>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69B"/>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0C8"/>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074"/>
    <w:rsid w:val="0018314E"/>
    <w:rsid w:val="001831C3"/>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9A8"/>
    <w:rsid w:val="001A0C7F"/>
    <w:rsid w:val="001A124E"/>
    <w:rsid w:val="001A1378"/>
    <w:rsid w:val="001A183C"/>
    <w:rsid w:val="001A185A"/>
    <w:rsid w:val="001A18E9"/>
    <w:rsid w:val="001A1A9E"/>
    <w:rsid w:val="001A1CE7"/>
    <w:rsid w:val="001A2071"/>
    <w:rsid w:val="001A2518"/>
    <w:rsid w:val="001A251E"/>
    <w:rsid w:val="001A29CB"/>
    <w:rsid w:val="001A2B3E"/>
    <w:rsid w:val="001A2D85"/>
    <w:rsid w:val="001A34F1"/>
    <w:rsid w:val="001A4313"/>
    <w:rsid w:val="001A45AE"/>
    <w:rsid w:val="001A45F5"/>
    <w:rsid w:val="001A4830"/>
    <w:rsid w:val="001A5126"/>
    <w:rsid w:val="001A52F1"/>
    <w:rsid w:val="001A54E7"/>
    <w:rsid w:val="001A564C"/>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BA8"/>
    <w:rsid w:val="001B5EB5"/>
    <w:rsid w:val="001B649E"/>
    <w:rsid w:val="001B659B"/>
    <w:rsid w:val="001B6780"/>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19C"/>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53"/>
    <w:rsid w:val="001E18EA"/>
    <w:rsid w:val="001E197E"/>
    <w:rsid w:val="001E19B1"/>
    <w:rsid w:val="001E19CB"/>
    <w:rsid w:val="001E1B9D"/>
    <w:rsid w:val="001E2050"/>
    <w:rsid w:val="001E25C6"/>
    <w:rsid w:val="001E2E28"/>
    <w:rsid w:val="001E325B"/>
    <w:rsid w:val="001E36E8"/>
    <w:rsid w:val="001E399C"/>
    <w:rsid w:val="001E3ABE"/>
    <w:rsid w:val="001E3B64"/>
    <w:rsid w:val="001E4234"/>
    <w:rsid w:val="001E4374"/>
    <w:rsid w:val="001E491D"/>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677"/>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DA"/>
    <w:rsid w:val="00246BED"/>
    <w:rsid w:val="00246C98"/>
    <w:rsid w:val="00246CC8"/>
    <w:rsid w:val="0024702F"/>
    <w:rsid w:val="00247550"/>
    <w:rsid w:val="00247868"/>
    <w:rsid w:val="00247A16"/>
    <w:rsid w:val="00247DDD"/>
    <w:rsid w:val="0025016A"/>
    <w:rsid w:val="00250986"/>
    <w:rsid w:val="00250AA2"/>
    <w:rsid w:val="00250C53"/>
    <w:rsid w:val="00250DBE"/>
    <w:rsid w:val="002512DC"/>
    <w:rsid w:val="002513C2"/>
    <w:rsid w:val="00251537"/>
    <w:rsid w:val="002515E8"/>
    <w:rsid w:val="00251632"/>
    <w:rsid w:val="00251C94"/>
    <w:rsid w:val="00251CFF"/>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8BF"/>
    <w:rsid w:val="00285D42"/>
    <w:rsid w:val="00285F10"/>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AF"/>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1E7"/>
    <w:rsid w:val="0029621D"/>
    <w:rsid w:val="00296CC1"/>
    <w:rsid w:val="00296E6B"/>
    <w:rsid w:val="00296ED8"/>
    <w:rsid w:val="00297339"/>
    <w:rsid w:val="00297451"/>
    <w:rsid w:val="00297589"/>
    <w:rsid w:val="002A00E6"/>
    <w:rsid w:val="002A03DF"/>
    <w:rsid w:val="002A04C4"/>
    <w:rsid w:val="002A04DB"/>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2EF"/>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9CC"/>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5E"/>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1F81"/>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1D06"/>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6AD"/>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27FE1"/>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2CB"/>
    <w:rsid w:val="003343B0"/>
    <w:rsid w:val="00334438"/>
    <w:rsid w:val="00334C56"/>
    <w:rsid w:val="0033529C"/>
    <w:rsid w:val="00335482"/>
    <w:rsid w:val="00335ABB"/>
    <w:rsid w:val="00335B53"/>
    <w:rsid w:val="00335F02"/>
    <w:rsid w:val="00335F81"/>
    <w:rsid w:val="003362C0"/>
    <w:rsid w:val="0033686C"/>
    <w:rsid w:val="00336BA0"/>
    <w:rsid w:val="00337D00"/>
    <w:rsid w:val="003401E2"/>
    <w:rsid w:val="003405B6"/>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547"/>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4DC3"/>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74"/>
    <w:rsid w:val="003621A3"/>
    <w:rsid w:val="00362B85"/>
    <w:rsid w:val="00363852"/>
    <w:rsid w:val="00363A78"/>
    <w:rsid w:val="00363C34"/>
    <w:rsid w:val="0036460A"/>
    <w:rsid w:val="003648E6"/>
    <w:rsid w:val="00364D7D"/>
    <w:rsid w:val="00364F29"/>
    <w:rsid w:val="00364F7D"/>
    <w:rsid w:val="003650AF"/>
    <w:rsid w:val="00365743"/>
    <w:rsid w:val="00365767"/>
    <w:rsid w:val="00365EE5"/>
    <w:rsid w:val="00366193"/>
    <w:rsid w:val="00366A81"/>
    <w:rsid w:val="00366B97"/>
    <w:rsid w:val="00366C67"/>
    <w:rsid w:val="00366E76"/>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0C0"/>
    <w:rsid w:val="003747C0"/>
    <w:rsid w:val="00374A4E"/>
    <w:rsid w:val="00374A6C"/>
    <w:rsid w:val="00375734"/>
    <w:rsid w:val="00375D9C"/>
    <w:rsid w:val="003765D2"/>
    <w:rsid w:val="00376966"/>
    <w:rsid w:val="00376B30"/>
    <w:rsid w:val="00376ED2"/>
    <w:rsid w:val="00376F3D"/>
    <w:rsid w:val="0037707D"/>
    <w:rsid w:val="00377343"/>
    <w:rsid w:val="003774E4"/>
    <w:rsid w:val="0037774A"/>
    <w:rsid w:val="00377770"/>
    <w:rsid w:val="003778C9"/>
    <w:rsid w:val="00377D58"/>
    <w:rsid w:val="00380071"/>
    <w:rsid w:val="003803BF"/>
    <w:rsid w:val="003803F1"/>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38F"/>
    <w:rsid w:val="00393614"/>
    <w:rsid w:val="003936F2"/>
    <w:rsid w:val="00393873"/>
    <w:rsid w:val="00393A1E"/>
    <w:rsid w:val="00393E59"/>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392"/>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3FCC"/>
    <w:rsid w:val="003E4724"/>
    <w:rsid w:val="003E4E21"/>
    <w:rsid w:val="003E5016"/>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86C"/>
    <w:rsid w:val="004029DE"/>
    <w:rsid w:val="0040312B"/>
    <w:rsid w:val="00403187"/>
    <w:rsid w:val="0040356F"/>
    <w:rsid w:val="004035EE"/>
    <w:rsid w:val="00403CBA"/>
    <w:rsid w:val="00403FFE"/>
    <w:rsid w:val="0040416A"/>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785"/>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B3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52"/>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CB7"/>
    <w:rsid w:val="004C2D0E"/>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B4A"/>
    <w:rsid w:val="004C5BF7"/>
    <w:rsid w:val="004C5C23"/>
    <w:rsid w:val="004C5E07"/>
    <w:rsid w:val="004C61F2"/>
    <w:rsid w:val="004C66F1"/>
    <w:rsid w:val="004C680F"/>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7C6"/>
    <w:rsid w:val="004E6B02"/>
    <w:rsid w:val="004E76F5"/>
    <w:rsid w:val="004E7889"/>
    <w:rsid w:val="004F0C43"/>
    <w:rsid w:val="004F16E2"/>
    <w:rsid w:val="004F1DFE"/>
    <w:rsid w:val="004F1ECF"/>
    <w:rsid w:val="004F21EE"/>
    <w:rsid w:val="004F28D7"/>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C74"/>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2E1"/>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4F5F"/>
    <w:rsid w:val="00575332"/>
    <w:rsid w:val="00575995"/>
    <w:rsid w:val="00575F1E"/>
    <w:rsid w:val="005761F2"/>
    <w:rsid w:val="0057666A"/>
    <w:rsid w:val="00576CA7"/>
    <w:rsid w:val="00576F10"/>
    <w:rsid w:val="005771BC"/>
    <w:rsid w:val="005772A6"/>
    <w:rsid w:val="005772C4"/>
    <w:rsid w:val="00577B06"/>
    <w:rsid w:val="0058033C"/>
    <w:rsid w:val="00581A68"/>
    <w:rsid w:val="00581B00"/>
    <w:rsid w:val="00581E08"/>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57E"/>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AFC"/>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229"/>
    <w:rsid w:val="005F75A0"/>
    <w:rsid w:val="005F7973"/>
    <w:rsid w:val="005F7A7B"/>
    <w:rsid w:val="006000FE"/>
    <w:rsid w:val="0060020A"/>
    <w:rsid w:val="00600C11"/>
    <w:rsid w:val="006010A4"/>
    <w:rsid w:val="006010EC"/>
    <w:rsid w:val="00601F97"/>
    <w:rsid w:val="006026FB"/>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D88"/>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4A"/>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6C"/>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3A47"/>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5FAD"/>
    <w:rsid w:val="00666330"/>
    <w:rsid w:val="006667C6"/>
    <w:rsid w:val="00666A8C"/>
    <w:rsid w:val="00666F32"/>
    <w:rsid w:val="00667369"/>
    <w:rsid w:val="00667761"/>
    <w:rsid w:val="0066792D"/>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654"/>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6E7"/>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6CF"/>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836"/>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CE1"/>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89E"/>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4C7"/>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BDC"/>
    <w:rsid w:val="00714D2B"/>
    <w:rsid w:val="007150C5"/>
    <w:rsid w:val="00715B0F"/>
    <w:rsid w:val="00715F29"/>
    <w:rsid w:val="00716909"/>
    <w:rsid w:val="00716B79"/>
    <w:rsid w:val="00716CA0"/>
    <w:rsid w:val="00716E52"/>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144"/>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06C"/>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493"/>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57D"/>
    <w:rsid w:val="00775BC0"/>
    <w:rsid w:val="00775C1B"/>
    <w:rsid w:val="00775D80"/>
    <w:rsid w:val="007764EE"/>
    <w:rsid w:val="00776FEC"/>
    <w:rsid w:val="007770C1"/>
    <w:rsid w:val="007772AE"/>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3BB"/>
    <w:rsid w:val="007958B9"/>
    <w:rsid w:val="007959E1"/>
    <w:rsid w:val="00795AB9"/>
    <w:rsid w:val="00795B34"/>
    <w:rsid w:val="00795D15"/>
    <w:rsid w:val="00795FAA"/>
    <w:rsid w:val="00795FC9"/>
    <w:rsid w:val="007960BE"/>
    <w:rsid w:val="00796765"/>
    <w:rsid w:val="0079725B"/>
    <w:rsid w:val="0079779B"/>
    <w:rsid w:val="007978E6"/>
    <w:rsid w:val="00797A40"/>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61F"/>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C73"/>
    <w:rsid w:val="007B6FFB"/>
    <w:rsid w:val="007B70AA"/>
    <w:rsid w:val="007B74A3"/>
    <w:rsid w:val="007B75FE"/>
    <w:rsid w:val="007B7756"/>
    <w:rsid w:val="007B7937"/>
    <w:rsid w:val="007B7B8E"/>
    <w:rsid w:val="007B7F8A"/>
    <w:rsid w:val="007C0166"/>
    <w:rsid w:val="007C06A8"/>
    <w:rsid w:val="007C09AF"/>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6F8A"/>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5E2"/>
    <w:rsid w:val="00827737"/>
    <w:rsid w:val="00827B9B"/>
    <w:rsid w:val="00827C1A"/>
    <w:rsid w:val="00827F4C"/>
    <w:rsid w:val="00830013"/>
    <w:rsid w:val="00830103"/>
    <w:rsid w:val="008303F2"/>
    <w:rsid w:val="00830893"/>
    <w:rsid w:val="00830FE6"/>
    <w:rsid w:val="00831007"/>
    <w:rsid w:val="0083110C"/>
    <w:rsid w:val="008314E4"/>
    <w:rsid w:val="0083172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2E4"/>
    <w:rsid w:val="0085342A"/>
    <w:rsid w:val="0085352E"/>
    <w:rsid w:val="008537A1"/>
    <w:rsid w:val="00853FFE"/>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39"/>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6F3"/>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A71"/>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6E64"/>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177"/>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79"/>
    <w:rsid w:val="008F118B"/>
    <w:rsid w:val="008F136C"/>
    <w:rsid w:val="008F19B6"/>
    <w:rsid w:val="008F1B90"/>
    <w:rsid w:val="008F21B4"/>
    <w:rsid w:val="008F21E9"/>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6F4A"/>
    <w:rsid w:val="0090710A"/>
    <w:rsid w:val="009074FE"/>
    <w:rsid w:val="00907972"/>
    <w:rsid w:val="00907C63"/>
    <w:rsid w:val="0091092C"/>
    <w:rsid w:val="00910F84"/>
    <w:rsid w:val="0091112D"/>
    <w:rsid w:val="009112E8"/>
    <w:rsid w:val="00911369"/>
    <w:rsid w:val="0091167B"/>
    <w:rsid w:val="00911A11"/>
    <w:rsid w:val="00911B14"/>
    <w:rsid w:val="00911C1C"/>
    <w:rsid w:val="00911D65"/>
    <w:rsid w:val="00912326"/>
    <w:rsid w:val="00912372"/>
    <w:rsid w:val="00912F13"/>
    <w:rsid w:val="0091369A"/>
    <w:rsid w:val="0091377C"/>
    <w:rsid w:val="00913812"/>
    <w:rsid w:val="00913BC7"/>
    <w:rsid w:val="00913EDA"/>
    <w:rsid w:val="00913EF8"/>
    <w:rsid w:val="0091427F"/>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BF9"/>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53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5FE"/>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3EBF"/>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9C8"/>
    <w:rsid w:val="00965C7B"/>
    <w:rsid w:val="00965D41"/>
    <w:rsid w:val="009660DF"/>
    <w:rsid w:val="009661DB"/>
    <w:rsid w:val="00966238"/>
    <w:rsid w:val="009662D7"/>
    <w:rsid w:val="00966561"/>
    <w:rsid w:val="009665BE"/>
    <w:rsid w:val="00966890"/>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797"/>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0A1C"/>
    <w:rsid w:val="009B1168"/>
    <w:rsid w:val="009B16F2"/>
    <w:rsid w:val="009B1A96"/>
    <w:rsid w:val="009B1D12"/>
    <w:rsid w:val="009B2285"/>
    <w:rsid w:val="009B2644"/>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997"/>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5A5F"/>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368"/>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21F"/>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C6F"/>
    <w:rsid w:val="00A54DC9"/>
    <w:rsid w:val="00A54EE1"/>
    <w:rsid w:val="00A550D7"/>
    <w:rsid w:val="00A5516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67E53"/>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645"/>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BD8"/>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159"/>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D72D9"/>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1E0"/>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D9F"/>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46"/>
    <w:rsid w:val="00B20A5C"/>
    <w:rsid w:val="00B21762"/>
    <w:rsid w:val="00B2182F"/>
    <w:rsid w:val="00B2193E"/>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897"/>
    <w:rsid w:val="00B318CF"/>
    <w:rsid w:val="00B3197D"/>
    <w:rsid w:val="00B3218C"/>
    <w:rsid w:val="00B3264E"/>
    <w:rsid w:val="00B32EE7"/>
    <w:rsid w:val="00B33912"/>
    <w:rsid w:val="00B33D7B"/>
    <w:rsid w:val="00B33DBE"/>
    <w:rsid w:val="00B342A3"/>
    <w:rsid w:val="00B34DB8"/>
    <w:rsid w:val="00B34E46"/>
    <w:rsid w:val="00B34F6F"/>
    <w:rsid w:val="00B351BF"/>
    <w:rsid w:val="00B3553A"/>
    <w:rsid w:val="00B356E9"/>
    <w:rsid w:val="00B35A28"/>
    <w:rsid w:val="00B35BC5"/>
    <w:rsid w:val="00B366F0"/>
    <w:rsid w:val="00B36ABA"/>
    <w:rsid w:val="00B37286"/>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140"/>
    <w:rsid w:val="00B77630"/>
    <w:rsid w:val="00B777FC"/>
    <w:rsid w:val="00B779F7"/>
    <w:rsid w:val="00B77E02"/>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1"/>
    <w:rsid w:val="00B86624"/>
    <w:rsid w:val="00B86752"/>
    <w:rsid w:val="00B86A68"/>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0D1D"/>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707"/>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4EA2"/>
    <w:rsid w:val="00BE5063"/>
    <w:rsid w:val="00BE5214"/>
    <w:rsid w:val="00BE5422"/>
    <w:rsid w:val="00BE54A8"/>
    <w:rsid w:val="00BE56DC"/>
    <w:rsid w:val="00BE56FE"/>
    <w:rsid w:val="00BE59E5"/>
    <w:rsid w:val="00BE67CF"/>
    <w:rsid w:val="00BE67F6"/>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41C"/>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611"/>
    <w:rsid w:val="00C02CEB"/>
    <w:rsid w:val="00C03D11"/>
    <w:rsid w:val="00C03D5F"/>
    <w:rsid w:val="00C03E7A"/>
    <w:rsid w:val="00C04435"/>
    <w:rsid w:val="00C0443F"/>
    <w:rsid w:val="00C0449E"/>
    <w:rsid w:val="00C04549"/>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38"/>
    <w:rsid w:val="00C0775F"/>
    <w:rsid w:val="00C07819"/>
    <w:rsid w:val="00C07A1B"/>
    <w:rsid w:val="00C07B8A"/>
    <w:rsid w:val="00C07C69"/>
    <w:rsid w:val="00C103DD"/>
    <w:rsid w:val="00C10607"/>
    <w:rsid w:val="00C106E4"/>
    <w:rsid w:val="00C10BB2"/>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7CD"/>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9B"/>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87A78"/>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05"/>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38EF"/>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C7AD4"/>
    <w:rsid w:val="00CD000E"/>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ADE"/>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2AB"/>
    <w:rsid w:val="00D16350"/>
    <w:rsid w:val="00D1654C"/>
    <w:rsid w:val="00D165F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540"/>
    <w:rsid w:val="00D34AF5"/>
    <w:rsid w:val="00D34DD3"/>
    <w:rsid w:val="00D35825"/>
    <w:rsid w:val="00D3589E"/>
    <w:rsid w:val="00D35BE5"/>
    <w:rsid w:val="00D35EF1"/>
    <w:rsid w:val="00D36495"/>
    <w:rsid w:val="00D366D5"/>
    <w:rsid w:val="00D36937"/>
    <w:rsid w:val="00D36DA6"/>
    <w:rsid w:val="00D37370"/>
    <w:rsid w:val="00D37521"/>
    <w:rsid w:val="00D37C79"/>
    <w:rsid w:val="00D37CE0"/>
    <w:rsid w:val="00D37D74"/>
    <w:rsid w:val="00D40A18"/>
    <w:rsid w:val="00D411C0"/>
    <w:rsid w:val="00D419BA"/>
    <w:rsid w:val="00D41A18"/>
    <w:rsid w:val="00D41A63"/>
    <w:rsid w:val="00D41FE7"/>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6BF"/>
    <w:rsid w:val="00D60A33"/>
    <w:rsid w:val="00D61029"/>
    <w:rsid w:val="00D610C6"/>
    <w:rsid w:val="00D61673"/>
    <w:rsid w:val="00D62897"/>
    <w:rsid w:val="00D628A0"/>
    <w:rsid w:val="00D632D8"/>
    <w:rsid w:val="00D6339C"/>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3AD9"/>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17C"/>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D3A"/>
    <w:rsid w:val="00DA4E95"/>
    <w:rsid w:val="00DA505B"/>
    <w:rsid w:val="00DA5873"/>
    <w:rsid w:val="00DA595E"/>
    <w:rsid w:val="00DA5A6D"/>
    <w:rsid w:val="00DA6003"/>
    <w:rsid w:val="00DA67AD"/>
    <w:rsid w:val="00DA714F"/>
    <w:rsid w:val="00DA7805"/>
    <w:rsid w:val="00DA79DA"/>
    <w:rsid w:val="00DA7BDA"/>
    <w:rsid w:val="00DB03CE"/>
    <w:rsid w:val="00DB08CB"/>
    <w:rsid w:val="00DB1120"/>
    <w:rsid w:val="00DB1E4C"/>
    <w:rsid w:val="00DB228B"/>
    <w:rsid w:val="00DB235B"/>
    <w:rsid w:val="00DB242E"/>
    <w:rsid w:val="00DB2710"/>
    <w:rsid w:val="00DB2F33"/>
    <w:rsid w:val="00DB3073"/>
    <w:rsid w:val="00DB3906"/>
    <w:rsid w:val="00DB3A9B"/>
    <w:rsid w:val="00DB3C4C"/>
    <w:rsid w:val="00DB45D8"/>
    <w:rsid w:val="00DB4985"/>
    <w:rsid w:val="00DB4C39"/>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B78"/>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2C1"/>
    <w:rsid w:val="00DE3549"/>
    <w:rsid w:val="00DE39B6"/>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4D8A"/>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DBB"/>
    <w:rsid w:val="00E21E93"/>
    <w:rsid w:val="00E21F78"/>
    <w:rsid w:val="00E220A6"/>
    <w:rsid w:val="00E22193"/>
    <w:rsid w:val="00E2269B"/>
    <w:rsid w:val="00E22AC6"/>
    <w:rsid w:val="00E23C3E"/>
    <w:rsid w:val="00E24085"/>
    <w:rsid w:val="00E24306"/>
    <w:rsid w:val="00E244D1"/>
    <w:rsid w:val="00E248F5"/>
    <w:rsid w:val="00E24916"/>
    <w:rsid w:val="00E255DF"/>
    <w:rsid w:val="00E25755"/>
    <w:rsid w:val="00E25A5D"/>
    <w:rsid w:val="00E25AA4"/>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0D5"/>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37F8"/>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A4"/>
    <w:rsid w:val="00F064E2"/>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2683"/>
    <w:rsid w:val="00F22F6E"/>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2D0"/>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046"/>
    <w:rsid w:val="00F9129C"/>
    <w:rsid w:val="00F91713"/>
    <w:rsid w:val="00F919AA"/>
    <w:rsid w:val="00F91C06"/>
    <w:rsid w:val="00F921D6"/>
    <w:rsid w:val="00F9291D"/>
    <w:rsid w:val="00F931FC"/>
    <w:rsid w:val="00F93577"/>
    <w:rsid w:val="00F9358D"/>
    <w:rsid w:val="00F93697"/>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0C68"/>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C20"/>
    <w:rsid w:val="00FA4D3D"/>
    <w:rsid w:val="00FA537E"/>
    <w:rsid w:val="00FA55A5"/>
    <w:rsid w:val="00FA5653"/>
    <w:rsid w:val="00FA56C4"/>
    <w:rsid w:val="00FA5868"/>
    <w:rsid w:val="00FA588B"/>
    <w:rsid w:val="00FA6322"/>
    <w:rsid w:val="00FA632A"/>
    <w:rsid w:val="00FA6C07"/>
    <w:rsid w:val="00FA6CD3"/>
    <w:rsid w:val="00FA7102"/>
    <w:rsid w:val="00FA758A"/>
    <w:rsid w:val="00FA797E"/>
    <w:rsid w:val="00FA79C8"/>
    <w:rsid w:val="00FA79FD"/>
    <w:rsid w:val="00FA7CD7"/>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8F4"/>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20230EA"/>
    <w:rsid w:val="06D7784F"/>
    <w:rsid w:val="0C135201"/>
    <w:rsid w:val="0FDCA712"/>
    <w:rsid w:val="1709D983"/>
    <w:rsid w:val="1728EA6A"/>
    <w:rsid w:val="32C99C90"/>
    <w:rsid w:val="3394A9C3"/>
    <w:rsid w:val="39D3C368"/>
    <w:rsid w:val="456D692C"/>
    <w:rsid w:val="4866074C"/>
    <w:rsid w:val="4F5B659B"/>
    <w:rsid w:val="5461F991"/>
    <w:rsid w:val="55E8E854"/>
    <w:rsid w:val="58681564"/>
    <w:rsid w:val="63D97A6A"/>
    <w:rsid w:val="67C04BD7"/>
    <w:rsid w:val="6D673453"/>
    <w:rsid w:val="6DBF2544"/>
    <w:rsid w:val="7111F5F5"/>
    <w:rsid w:val="72EC3401"/>
    <w:rsid w:val="757543ED"/>
    <w:rsid w:val="763562A8"/>
    <w:rsid w:val="7BF26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14D8A"/>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E14D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E14D8A"/>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E14D8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Memo"/>
    <w:basedOn w:val="3"/>
    <w:next w:val="a1"/>
    <w:link w:val="41"/>
    <w:qFormat/>
    <w:rsid w:val="00E14D8A"/>
    <w:pPr>
      <w:ind w:left="1418" w:hanging="1418"/>
      <w:outlineLvl w:val="3"/>
    </w:pPr>
    <w:rPr>
      <w:sz w:val="24"/>
    </w:rPr>
  </w:style>
  <w:style w:type="paragraph" w:styleId="5">
    <w:name w:val="heading 5"/>
    <w:aliases w:val="h5,Heading5"/>
    <w:basedOn w:val="40"/>
    <w:next w:val="a1"/>
    <w:link w:val="50"/>
    <w:qFormat/>
    <w:rsid w:val="00E14D8A"/>
    <w:pPr>
      <w:ind w:left="1701" w:hanging="1701"/>
      <w:outlineLvl w:val="4"/>
    </w:pPr>
    <w:rPr>
      <w:sz w:val="22"/>
    </w:rPr>
  </w:style>
  <w:style w:type="paragraph" w:styleId="6">
    <w:name w:val="heading 6"/>
    <w:basedOn w:val="H6"/>
    <w:next w:val="a1"/>
    <w:link w:val="60"/>
    <w:qFormat/>
    <w:rsid w:val="00E14D8A"/>
    <w:pPr>
      <w:outlineLvl w:val="5"/>
    </w:pPr>
  </w:style>
  <w:style w:type="paragraph" w:styleId="7">
    <w:name w:val="heading 7"/>
    <w:basedOn w:val="H6"/>
    <w:next w:val="a1"/>
    <w:link w:val="70"/>
    <w:qFormat/>
    <w:rsid w:val="00E14D8A"/>
    <w:pPr>
      <w:outlineLvl w:val="6"/>
    </w:pPr>
  </w:style>
  <w:style w:type="paragraph" w:styleId="8">
    <w:name w:val="heading 8"/>
    <w:basedOn w:val="1"/>
    <w:next w:val="a1"/>
    <w:link w:val="80"/>
    <w:qFormat/>
    <w:rsid w:val="00E14D8A"/>
    <w:pPr>
      <w:ind w:left="0" w:firstLine="0"/>
      <w:outlineLvl w:val="7"/>
    </w:pPr>
  </w:style>
  <w:style w:type="paragraph" w:styleId="9">
    <w:name w:val="heading 9"/>
    <w:basedOn w:val="8"/>
    <w:next w:val="a1"/>
    <w:link w:val="90"/>
    <w:qFormat/>
    <w:rsid w:val="00E14D8A"/>
    <w:pPr>
      <w:outlineLvl w:val="8"/>
    </w:pPr>
  </w:style>
  <w:style w:type="character" w:default="1" w:styleId="a2">
    <w:name w:val="Default Paragraph Font"/>
    <w:uiPriority w:val="1"/>
    <w:semiHidden/>
    <w:unhideWhenUsed/>
    <w:rsid w:val="00E14D8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14D8A"/>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E14D8A"/>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E14D8A"/>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14D8A"/>
    <w:rPr>
      <w:rFonts w:ascii="Arial" w:eastAsia="Times New Roman" w:hAnsi="Arial"/>
      <w:sz w:val="24"/>
      <w:lang w:val="en-GB" w:eastAsia="ja-JP"/>
    </w:rPr>
  </w:style>
  <w:style w:type="paragraph" w:customStyle="1" w:styleId="H6">
    <w:name w:val="H6"/>
    <w:basedOn w:val="5"/>
    <w:next w:val="a1"/>
    <w:rsid w:val="00E14D8A"/>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E14D8A"/>
    <w:pPr>
      <w:keepLines/>
      <w:tabs>
        <w:tab w:val="center" w:pos="4536"/>
        <w:tab w:val="right" w:pos="9072"/>
      </w:tabs>
    </w:pPr>
    <w:rPr>
      <w:noProof/>
    </w:rPr>
  </w:style>
  <w:style w:type="character" w:customStyle="1" w:styleId="ZGSM">
    <w:name w:val="ZGSM"/>
    <w:rsid w:val="00E14D8A"/>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E14D8A"/>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14D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E14D8A"/>
    <w:pPr>
      <w:keepLines/>
      <w:spacing w:after="0"/>
    </w:pPr>
  </w:style>
  <w:style w:type="paragraph" w:styleId="23">
    <w:name w:val="index 2"/>
    <w:basedOn w:val="12"/>
    <w:qFormat/>
    <w:rsid w:val="00E14D8A"/>
    <w:pPr>
      <w:ind w:left="284"/>
    </w:pPr>
  </w:style>
  <w:style w:type="paragraph" w:customStyle="1" w:styleId="TT">
    <w:name w:val="TT"/>
    <w:basedOn w:val="1"/>
    <w:next w:val="a1"/>
    <w:rsid w:val="00E14D8A"/>
    <w:pPr>
      <w:outlineLvl w:val="9"/>
    </w:pPr>
  </w:style>
  <w:style w:type="paragraph" w:styleId="a7">
    <w:name w:val="footer"/>
    <w:basedOn w:val="a5"/>
    <w:link w:val="a8"/>
    <w:rsid w:val="00E14D8A"/>
    <w:pPr>
      <w:jc w:val="center"/>
    </w:pPr>
    <w:rPr>
      <w:i/>
    </w:rPr>
  </w:style>
  <w:style w:type="character" w:styleId="a9">
    <w:name w:val="footnote reference"/>
    <w:basedOn w:val="a2"/>
    <w:rsid w:val="00E14D8A"/>
    <w:rPr>
      <w:b/>
      <w:position w:val="6"/>
      <w:sz w:val="16"/>
    </w:rPr>
  </w:style>
  <w:style w:type="paragraph" w:styleId="aa">
    <w:name w:val="footnote text"/>
    <w:basedOn w:val="a1"/>
    <w:link w:val="ab"/>
    <w:rsid w:val="00E14D8A"/>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E14D8A"/>
    <w:pPr>
      <w:keepLines/>
      <w:ind w:left="1135" w:hanging="851"/>
    </w:pPr>
  </w:style>
  <w:style w:type="character" w:customStyle="1" w:styleId="NOChar">
    <w:name w:val="NO Char"/>
    <w:link w:val="NO"/>
    <w:qFormat/>
    <w:rsid w:val="00E14D8A"/>
    <w:rPr>
      <w:rFonts w:eastAsia="Times New Roman"/>
      <w:lang w:val="en-GB" w:eastAsia="ja-JP"/>
    </w:rPr>
  </w:style>
  <w:style w:type="paragraph" w:customStyle="1" w:styleId="PL">
    <w:name w:val="PL"/>
    <w:link w:val="PLChar"/>
    <w:qFormat/>
    <w:rsid w:val="00E14D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14D8A"/>
    <w:pPr>
      <w:jc w:val="right"/>
    </w:pPr>
  </w:style>
  <w:style w:type="paragraph" w:customStyle="1" w:styleId="TAL">
    <w:name w:val="TAL"/>
    <w:basedOn w:val="a1"/>
    <w:link w:val="TALCar"/>
    <w:qFormat/>
    <w:rsid w:val="00E14D8A"/>
    <w:pPr>
      <w:keepNext/>
      <w:keepLines/>
      <w:spacing w:after="0"/>
    </w:pPr>
    <w:rPr>
      <w:rFonts w:ascii="Arial" w:hAnsi="Arial"/>
      <w:sz w:val="18"/>
    </w:rPr>
  </w:style>
  <w:style w:type="character" w:customStyle="1" w:styleId="TALChar">
    <w:name w:val="TAL Char"/>
    <w:qFormat/>
    <w:rsid w:val="00E14D8A"/>
    <w:rPr>
      <w:rFonts w:ascii="Arial" w:hAnsi="Arial"/>
      <w:sz w:val="18"/>
      <w:lang w:val="en-GB" w:eastAsia="en-US"/>
    </w:rPr>
  </w:style>
  <w:style w:type="paragraph" w:styleId="24">
    <w:name w:val="List Number 2"/>
    <w:basedOn w:val="ac"/>
    <w:rsid w:val="00E14D8A"/>
    <w:pPr>
      <w:ind w:left="851"/>
    </w:pPr>
  </w:style>
  <w:style w:type="paragraph" w:styleId="ac">
    <w:name w:val="List Number"/>
    <w:basedOn w:val="ad"/>
    <w:rsid w:val="00E14D8A"/>
  </w:style>
  <w:style w:type="paragraph" w:styleId="ad">
    <w:name w:val="List"/>
    <w:basedOn w:val="a1"/>
    <w:rsid w:val="00E14D8A"/>
    <w:pPr>
      <w:ind w:left="568" w:hanging="284"/>
    </w:pPr>
  </w:style>
  <w:style w:type="paragraph" w:customStyle="1" w:styleId="TAH">
    <w:name w:val="TAH"/>
    <w:basedOn w:val="TAC"/>
    <w:link w:val="TAHCar"/>
    <w:qFormat/>
    <w:rsid w:val="00E14D8A"/>
    <w:rPr>
      <w:b/>
    </w:rPr>
  </w:style>
  <w:style w:type="paragraph" w:customStyle="1" w:styleId="TAC">
    <w:name w:val="TAC"/>
    <w:basedOn w:val="TAL"/>
    <w:link w:val="TACChar"/>
    <w:qFormat/>
    <w:rsid w:val="00E14D8A"/>
    <w:pPr>
      <w:jc w:val="center"/>
    </w:pPr>
  </w:style>
  <w:style w:type="character" w:customStyle="1" w:styleId="TACChar">
    <w:name w:val="TAC Char"/>
    <w:link w:val="TAC"/>
    <w:qFormat/>
    <w:rsid w:val="00E14D8A"/>
    <w:rPr>
      <w:rFonts w:ascii="Arial" w:eastAsia="Times New Roman" w:hAnsi="Arial"/>
      <w:sz w:val="18"/>
      <w:lang w:val="en-GB" w:eastAsia="ja-JP"/>
    </w:rPr>
  </w:style>
  <w:style w:type="paragraph" w:customStyle="1" w:styleId="LD">
    <w:name w:val="LD"/>
    <w:rsid w:val="00E14D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E14D8A"/>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E14D8A"/>
    <w:pPr>
      <w:ind w:left="851"/>
    </w:pPr>
  </w:style>
  <w:style w:type="paragraph" w:styleId="ae">
    <w:name w:val="List Bullet"/>
    <w:basedOn w:val="ad"/>
    <w:rsid w:val="00E14D8A"/>
  </w:style>
  <w:style w:type="paragraph" w:customStyle="1" w:styleId="EditorsNote">
    <w:name w:val="Editor's Note"/>
    <w:basedOn w:val="NO"/>
    <w:link w:val="EditorsNoteChar"/>
    <w:qFormat/>
    <w:rsid w:val="00E14D8A"/>
    <w:rPr>
      <w:color w:val="FF0000"/>
    </w:rPr>
  </w:style>
  <w:style w:type="paragraph" w:customStyle="1" w:styleId="TH">
    <w:name w:val="TH"/>
    <w:basedOn w:val="a1"/>
    <w:link w:val="THChar"/>
    <w:qFormat/>
    <w:rsid w:val="00E14D8A"/>
    <w:pPr>
      <w:keepNext/>
      <w:keepLines/>
      <w:spacing w:before="60"/>
      <w:jc w:val="center"/>
    </w:pPr>
    <w:rPr>
      <w:rFonts w:ascii="Arial" w:hAnsi="Arial"/>
      <w:b/>
    </w:rPr>
  </w:style>
  <w:style w:type="character" w:customStyle="1" w:styleId="THChar">
    <w:name w:val="TH Char"/>
    <w:link w:val="TH"/>
    <w:qFormat/>
    <w:rsid w:val="00E14D8A"/>
    <w:rPr>
      <w:rFonts w:ascii="Arial" w:eastAsia="Times New Roman" w:hAnsi="Arial"/>
      <w:b/>
      <w:lang w:val="en-GB" w:eastAsia="ja-JP"/>
    </w:rPr>
  </w:style>
  <w:style w:type="paragraph" w:customStyle="1" w:styleId="ZA">
    <w:name w:val="ZA"/>
    <w:rsid w:val="00E14D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E14D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E14D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E14D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E14D8A"/>
    <w:pPr>
      <w:ind w:left="851" w:hanging="851"/>
    </w:pPr>
  </w:style>
  <w:style w:type="paragraph" w:customStyle="1" w:styleId="ZH">
    <w:name w:val="ZH"/>
    <w:rsid w:val="00E14D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E14D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E14D8A"/>
    <w:pPr>
      <w:ind w:left="1135"/>
    </w:pPr>
  </w:style>
  <w:style w:type="paragraph" w:styleId="26">
    <w:name w:val="List 2"/>
    <w:basedOn w:val="ad"/>
    <w:rsid w:val="00E14D8A"/>
    <w:pPr>
      <w:ind w:left="851"/>
    </w:pPr>
  </w:style>
  <w:style w:type="paragraph" w:styleId="33">
    <w:name w:val="List 3"/>
    <w:basedOn w:val="26"/>
    <w:rsid w:val="00E14D8A"/>
    <w:pPr>
      <w:ind w:left="1135"/>
    </w:pPr>
  </w:style>
  <w:style w:type="paragraph" w:styleId="43">
    <w:name w:val="List 4"/>
    <w:basedOn w:val="33"/>
    <w:rsid w:val="00E14D8A"/>
    <w:pPr>
      <w:ind w:left="1418"/>
    </w:pPr>
  </w:style>
  <w:style w:type="paragraph" w:styleId="52">
    <w:name w:val="List 5"/>
    <w:basedOn w:val="43"/>
    <w:rsid w:val="00E14D8A"/>
    <w:pPr>
      <w:ind w:left="1702"/>
    </w:pPr>
  </w:style>
  <w:style w:type="paragraph" w:styleId="44">
    <w:name w:val="List Bullet 4"/>
    <w:basedOn w:val="32"/>
    <w:rsid w:val="00E14D8A"/>
    <w:pPr>
      <w:ind w:left="1418"/>
    </w:pPr>
  </w:style>
  <w:style w:type="paragraph" w:styleId="53">
    <w:name w:val="List Bullet 5"/>
    <w:basedOn w:val="44"/>
    <w:rsid w:val="00E14D8A"/>
    <w:pPr>
      <w:ind w:left="1702"/>
    </w:pPr>
  </w:style>
  <w:style w:type="paragraph" w:customStyle="1" w:styleId="ZTD">
    <w:name w:val="ZTD"/>
    <w:basedOn w:val="ZB"/>
    <w:rsid w:val="00E14D8A"/>
    <w:pPr>
      <w:framePr w:hRule="auto" w:wrap="notBeside" w:y="852"/>
    </w:pPr>
    <w:rPr>
      <w:i w:val="0"/>
      <w:sz w:val="40"/>
    </w:rPr>
  </w:style>
  <w:style w:type="paragraph" w:customStyle="1" w:styleId="ZV">
    <w:name w:val="ZV"/>
    <w:basedOn w:val="ZU"/>
    <w:qFormat/>
    <w:rsid w:val="00E14D8A"/>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E14D8A"/>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E14D8A"/>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E14D8A"/>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E14D8A"/>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E14D8A"/>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E14D8A"/>
    <w:pPr>
      <w:spacing w:after="0"/>
    </w:pPr>
    <w:rPr>
      <w:rFonts w:ascii="Segoe UI" w:hAnsi="Segoe UI" w:cs="Segoe UI"/>
      <w:sz w:val="18"/>
      <w:szCs w:val="18"/>
    </w:rPr>
  </w:style>
  <w:style w:type="table" w:styleId="aff2">
    <w:name w:val="Table Grid"/>
    <w:basedOn w:val="a3"/>
    <w:uiPriority w:val="39"/>
    <w:qFormat/>
    <w:rsid w:val="00E14D8A"/>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E14D8A"/>
    <w:rPr>
      <w:sz w:val="16"/>
      <w:szCs w:val="16"/>
    </w:rPr>
  </w:style>
  <w:style w:type="paragraph" w:styleId="aff4">
    <w:name w:val="annotation subject"/>
    <w:basedOn w:val="afd"/>
    <w:next w:val="afd"/>
    <w:link w:val="aff5"/>
    <w:qFormat/>
    <w:rsid w:val="00E14D8A"/>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sz w:val="24"/>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E14D8A"/>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1"/>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2"/>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E14D8A"/>
  </w:style>
  <w:style w:type="character" w:customStyle="1" w:styleId="B1Char">
    <w:name w:val="B1 Char"/>
    <w:rsid w:val="00E14D8A"/>
    <w:rPr>
      <w:rFonts w:ascii="Times New Roman" w:hAnsi="Times New Roman"/>
      <w:lang w:val="en-GB" w:eastAsia="en-US"/>
    </w:rPr>
  </w:style>
  <w:style w:type="paragraph" w:customStyle="1" w:styleId="EX">
    <w:name w:val="EX"/>
    <w:basedOn w:val="a1"/>
    <w:link w:val="EXChar"/>
    <w:qFormat/>
    <w:rsid w:val="00E14D8A"/>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paragraph" w:customStyle="1" w:styleId="CharCharCharChar">
    <w:name w:val="Char Char Char Char"/>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TAHCar">
    <w:name w:val="TAH Car"/>
    <w:link w:val="TAH"/>
    <w:qFormat/>
    <w:rsid w:val="00E14D8A"/>
    <w:rPr>
      <w:rFonts w:ascii="Arial" w:eastAsia="Times New Roman" w:hAnsi="Arial"/>
      <w:b/>
      <w:sz w:val="18"/>
      <w:lang w:val="en-GB" w:eastAsia="ja-JP"/>
    </w:rPr>
  </w:style>
  <w:style w:type="paragraph" w:customStyle="1" w:styleId="B2">
    <w:name w:val="B2"/>
    <w:basedOn w:val="26"/>
    <w:link w:val="B2Char"/>
    <w:qFormat/>
    <w:rsid w:val="00E14D8A"/>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E14D8A"/>
    <w:rPr>
      <w:rFonts w:eastAsia="Times New Roman"/>
      <w:lang w:val="en-GB" w:eastAsia="ja-JP"/>
    </w:rPr>
  </w:style>
  <w:style w:type="paragraph" w:customStyle="1" w:styleId="B3">
    <w:name w:val="B3"/>
    <w:basedOn w:val="33"/>
    <w:link w:val="B3Char2"/>
    <w:qFormat/>
    <w:rsid w:val="00E14D8A"/>
  </w:style>
  <w:style w:type="character" w:customStyle="1" w:styleId="B3Char">
    <w:name w:val="B3 Char"/>
    <w:rsid w:val="00E14D8A"/>
    <w:rPr>
      <w:rFonts w:ascii="Times New Roman" w:hAnsi="Times New Roman"/>
      <w:lang w:val="en-GB" w:eastAsia="en-US"/>
    </w:rPr>
  </w:style>
  <w:style w:type="paragraph" w:customStyle="1" w:styleId="B4">
    <w:name w:val="B4"/>
    <w:basedOn w:val="43"/>
    <w:link w:val="B4Char"/>
    <w:qFormat/>
    <w:rsid w:val="00E14D8A"/>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列,P,목록 단락,列表段,B"/>
    <w:basedOn w:val="a1"/>
    <w:link w:val="aff8"/>
    <w:uiPriority w:val="34"/>
    <w:qFormat/>
    <w:rsid w:val="00E14D8A"/>
    <w:pPr>
      <w:ind w:left="720"/>
      <w:contextualSpacing/>
    </w:pPr>
  </w:style>
  <w:style w:type="paragraph" w:customStyle="1" w:styleId="CRCoverPage">
    <w:name w:val="CR Cover Page"/>
    <w:link w:val="CRCoverPageZchn"/>
    <w:qFormat/>
    <w:rsid w:val="00E14D8A"/>
    <w:pPr>
      <w:spacing w:after="120"/>
    </w:pPr>
    <w:rPr>
      <w:rFonts w:ascii="Arial" w:eastAsia="Times New Roman" w:hAnsi="Arial"/>
      <w:lang w:val="en-GB" w:eastAsia="en-US"/>
    </w:rPr>
  </w:style>
  <w:style w:type="character" w:customStyle="1" w:styleId="CRCoverPageZchn">
    <w:name w:val="CR Cover Page Zchn"/>
    <w:link w:val="CRCoverPage"/>
    <w:qFormat/>
    <w:rsid w:val="00E14D8A"/>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szCs w:val="24"/>
      <w:lang w:eastAsia="en-GB"/>
    </w:rPr>
  </w:style>
  <w:style w:type="paragraph" w:customStyle="1" w:styleId="Comments">
    <w:name w:val="Comments"/>
    <w:basedOn w:val="a1"/>
    <w:link w:val="CommentsChar"/>
    <w:qFormat/>
    <w:rsid w:val="00632939"/>
    <w:pPr>
      <w:spacing w:before="40"/>
    </w:pPr>
    <w:rPr>
      <w:rFonts w:eastAsia="MS Mincho"/>
      <w:i/>
      <w:sz w:val="18"/>
      <w:szCs w:val="24"/>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szCs w:val="24"/>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E14D8A"/>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E14D8A"/>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E14D8A"/>
    <w:rPr>
      <w:rFonts w:eastAsia="Times New Roman"/>
      <w:lang w:val="en-GB" w:eastAsia="ja-JP"/>
    </w:rPr>
  </w:style>
  <w:style w:type="character" w:customStyle="1" w:styleId="B1Char1">
    <w:name w:val="B1 Char1"/>
    <w:link w:val="B10"/>
    <w:qFormat/>
    <w:locked/>
    <w:rsid w:val="00E14D8A"/>
    <w:rPr>
      <w:rFonts w:eastAsia="Times New Roman"/>
      <w:lang w:val="en-GB" w:eastAsia="ja-JP"/>
    </w:rPr>
  </w:style>
  <w:style w:type="character" w:customStyle="1" w:styleId="TALCar">
    <w:name w:val="TAL Car"/>
    <w:link w:val="TAL"/>
    <w:qFormat/>
    <w:rsid w:val="00E14D8A"/>
    <w:rPr>
      <w:rFonts w:ascii="Arial" w:eastAsia="Times New Roman" w:hAnsi="Arial"/>
      <w:sz w:val="18"/>
      <w:lang w:val="en-GB" w:eastAsia="ja-JP"/>
    </w:rPr>
  </w:style>
  <w:style w:type="paragraph" w:styleId="affa">
    <w:name w:val="Normal (Web)"/>
    <w:basedOn w:val="a1"/>
    <w:unhideWhenUsed/>
    <w:qFormat/>
    <w:rsid w:val="00E14D8A"/>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3"/>
      </w:numPr>
      <w:spacing w:before="60"/>
    </w:pPr>
    <w:rPr>
      <w:rFonts w:eastAsia="MS Mincho"/>
      <w:b/>
      <w:szCs w:val="24"/>
      <w:lang w:eastAsia="en-GB"/>
    </w:rPr>
  </w:style>
  <w:style w:type="character" w:customStyle="1" w:styleId="B4Char">
    <w:name w:val="B4 Char"/>
    <w:link w:val="B4"/>
    <w:qFormat/>
    <w:rsid w:val="00E14D8A"/>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E14D8A"/>
    <w:rPr>
      <w:rFonts w:ascii="Arial" w:eastAsia="Times New Roman" w:hAnsi="Arial"/>
      <w:sz w:val="32"/>
      <w:lang w:val="en-GB" w:eastAsia="ja-JP"/>
    </w:rPr>
  </w:style>
  <w:style w:type="paragraph" w:customStyle="1" w:styleId="3GPPNormalText">
    <w:name w:val="3GPP Normal Text"/>
    <w:basedOn w:val="af8"/>
    <w:link w:val="3GPPNormalTextChar"/>
    <w:qFormat/>
    <w:rsid w:val="00E14D8A"/>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14D8A"/>
    <w:rPr>
      <w:rFonts w:ascii="Arial" w:hAnsi="Arial"/>
      <w:sz w:val="24"/>
      <w:szCs w:val="24"/>
      <w:lang w:val="en-GB" w:eastAsia="en-US"/>
    </w:rPr>
  </w:style>
  <w:style w:type="paragraph" w:customStyle="1" w:styleId="B5">
    <w:name w:val="B5"/>
    <w:basedOn w:val="52"/>
    <w:link w:val="B5Char"/>
    <w:qFormat/>
    <w:rsid w:val="00E14D8A"/>
  </w:style>
  <w:style w:type="character" w:customStyle="1" w:styleId="B5Char">
    <w:name w:val="B5 Char"/>
    <w:link w:val="B5"/>
    <w:qFormat/>
    <w:rsid w:val="00E14D8A"/>
    <w:rPr>
      <w:rFonts w:eastAsia="Times New Roman"/>
      <w:lang w:val="en-GB" w:eastAsia="ja-JP"/>
    </w:rPr>
  </w:style>
  <w:style w:type="paragraph" w:customStyle="1" w:styleId="B100">
    <w:name w:val="B10"/>
    <w:basedOn w:val="B5"/>
    <w:link w:val="B10Char"/>
    <w:qFormat/>
    <w:rsid w:val="00E14D8A"/>
    <w:pPr>
      <w:ind w:left="3119"/>
    </w:pPr>
  </w:style>
  <w:style w:type="character" w:customStyle="1" w:styleId="B10Char">
    <w:name w:val="B10 Char"/>
    <w:basedOn w:val="B5Char"/>
    <w:link w:val="B100"/>
    <w:rsid w:val="00E14D8A"/>
    <w:rPr>
      <w:rFonts w:eastAsia="Times New Roman"/>
      <w:lang w:val="en-GB" w:eastAsia="ja-JP"/>
    </w:rPr>
  </w:style>
  <w:style w:type="character" w:customStyle="1" w:styleId="B3Char2">
    <w:name w:val="B3 Char2"/>
    <w:link w:val="B3"/>
    <w:qFormat/>
    <w:rsid w:val="00E14D8A"/>
    <w:rPr>
      <w:rFonts w:eastAsia="Times New Roman"/>
      <w:lang w:val="en-GB" w:eastAsia="ja-JP"/>
    </w:rPr>
  </w:style>
  <w:style w:type="paragraph" w:customStyle="1" w:styleId="B6">
    <w:name w:val="B6"/>
    <w:basedOn w:val="B5"/>
    <w:link w:val="B6Char"/>
    <w:qFormat/>
    <w:rsid w:val="00E14D8A"/>
    <w:pPr>
      <w:ind w:left="1985"/>
    </w:pPr>
    <w:rPr>
      <w:lang w:val="en-US"/>
    </w:rPr>
  </w:style>
  <w:style w:type="character" w:customStyle="1" w:styleId="B6Char">
    <w:name w:val="B6 Char"/>
    <w:link w:val="B6"/>
    <w:qFormat/>
    <w:rsid w:val="00E14D8A"/>
    <w:rPr>
      <w:rFonts w:eastAsia="Times New Roman"/>
      <w:lang w:eastAsia="ja-JP"/>
    </w:rPr>
  </w:style>
  <w:style w:type="paragraph" w:customStyle="1" w:styleId="B7">
    <w:name w:val="B7"/>
    <w:basedOn w:val="B6"/>
    <w:link w:val="B7Char"/>
    <w:qFormat/>
    <w:rsid w:val="00E14D8A"/>
    <w:pPr>
      <w:ind w:left="2269"/>
    </w:pPr>
  </w:style>
  <w:style w:type="character" w:customStyle="1" w:styleId="B7Char">
    <w:name w:val="B7 Char"/>
    <w:link w:val="B7"/>
    <w:qFormat/>
    <w:rsid w:val="00E14D8A"/>
    <w:rPr>
      <w:rFonts w:eastAsia="Times New Roman"/>
      <w:lang w:eastAsia="ja-JP"/>
    </w:rPr>
  </w:style>
  <w:style w:type="paragraph" w:customStyle="1" w:styleId="B8">
    <w:name w:val="B8"/>
    <w:basedOn w:val="B7"/>
    <w:qFormat/>
    <w:rsid w:val="00E14D8A"/>
    <w:pPr>
      <w:ind w:left="2552"/>
    </w:pPr>
  </w:style>
  <w:style w:type="paragraph" w:customStyle="1" w:styleId="B9">
    <w:name w:val="B9"/>
    <w:basedOn w:val="B8"/>
    <w:qFormat/>
    <w:rsid w:val="00E14D8A"/>
    <w:pPr>
      <w:ind w:left="2836"/>
    </w:pPr>
  </w:style>
  <w:style w:type="character" w:customStyle="1" w:styleId="CharChar3">
    <w:name w:val="Char Char3"/>
    <w:rsid w:val="00E14D8A"/>
    <w:rPr>
      <w:rFonts w:ascii="Courier New" w:hAnsi="Courier New"/>
      <w:lang w:val="nb-NO"/>
    </w:rPr>
  </w:style>
  <w:style w:type="character" w:customStyle="1" w:styleId="EditorsNoteChar">
    <w:name w:val="Editor's Note Char"/>
    <w:aliases w:val="EN Char"/>
    <w:link w:val="EditorsNote"/>
    <w:qFormat/>
    <w:rsid w:val="00E14D8A"/>
    <w:rPr>
      <w:rFonts w:eastAsia="Times New Roman"/>
      <w:color w:val="FF0000"/>
      <w:lang w:val="en-GB" w:eastAsia="ja-JP"/>
    </w:rPr>
  </w:style>
  <w:style w:type="character" w:customStyle="1" w:styleId="EXChar">
    <w:name w:val="EX Char"/>
    <w:link w:val="EX"/>
    <w:qFormat/>
    <w:locked/>
    <w:rsid w:val="00E14D8A"/>
    <w:rPr>
      <w:rFonts w:eastAsia="Times New Roman"/>
      <w:lang w:val="en-GB" w:eastAsia="ja-JP"/>
    </w:rPr>
  </w:style>
  <w:style w:type="paragraph" w:customStyle="1" w:styleId="EW">
    <w:name w:val="EW"/>
    <w:basedOn w:val="EX"/>
    <w:qFormat/>
    <w:rsid w:val="00E14D8A"/>
    <w:pPr>
      <w:spacing w:after="0"/>
    </w:pPr>
  </w:style>
  <w:style w:type="character" w:customStyle="1" w:styleId="fontstyle01">
    <w:name w:val="fontstyle01"/>
    <w:basedOn w:val="a2"/>
    <w:rsid w:val="00E14D8A"/>
    <w:rPr>
      <w:rFonts w:ascii="TimesNewRomanPSMT" w:eastAsia="TimesNewRomanPSMT" w:hint="eastAsia"/>
      <w:color w:val="000000"/>
      <w:sz w:val="20"/>
      <w:szCs w:val="20"/>
    </w:rPr>
  </w:style>
  <w:style w:type="paragraph" w:customStyle="1" w:styleId="FP">
    <w:name w:val="FP"/>
    <w:basedOn w:val="a1"/>
    <w:rsid w:val="00E14D8A"/>
    <w:pPr>
      <w:spacing w:after="0"/>
    </w:pPr>
  </w:style>
  <w:style w:type="character" w:customStyle="1" w:styleId="50">
    <w:name w:val="标题 5 字符"/>
    <w:aliases w:val="h5 字符,Heading5 字符"/>
    <w:link w:val="5"/>
    <w:qFormat/>
    <w:rsid w:val="00E14D8A"/>
    <w:rPr>
      <w:rFonts w:ascii="Arial" w:eastAsia="Times New Roman" w:hAnsi="Arial"/>
      <w:sz w:val="22"/>
      <w:lang w:val="en-GB" w:eastAsia="ja-JP"/>
    </w:rPr>
  </w:style>
  <w:style w:type="paragraph" w:customStyle="1" w:styleId="NF">
    <w:name w:val="NF"/>
    <w:basedOn w:val="NO"/>
    <w:rsid w:val="00E14D8A"/>
    <w:pPr>
      <w:keepNext/>
      <w:spacing w:after="0"/>
    </w:pPr>
    <w:rPr>
      <w:rFonts w:ascii="Arial" w:hAnsi="Arial"/>
      <w:sz w:val="18"/>
    </w:rPr>
  </w:style>
  <w:style w:type="character" w:customStyle="1" w:styleId="normaltextrun">
    <w:name w:val="normaltextrun"/>
    <w:basedOn w:val="a2"/>
    <w:rsid w:val="00E14D8A"/>
  </w:style>
  <w:style w:type="character" w:customStyle="1" w:styleId="PLChar">
    <w:name w:val="PL Char"/>
    <w:link w:val="PL"/>
    <w:qFormat/>
    <w:rsid w:val="00E14D8A"/>
    <w:rPr>
      <w:rFonts w:ascii="Courier New" w:eastAsia="Times New Roman" w:hAnsi="Courier New"/>
      <w:noProof/>
      <w:sz w:val="16"/>
      <w:shd w:val="clear" w:color="auto" w:fill="E6E6E6"/>
      <w:lang w:val="en-GB" w:eastAsia="en-GB"/>
    </w:rPr>
  </w:style>
  <w:style w:type="paragraph" w:styleId="TOC1">
    <w:name w:val="toc 1"/>
    <w:uiPriority w:val="39"/>
    <w:rsid w:val="00E14D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E14D8A"/>
    <w:pPr>
      <w:keepNext w:val="0"/>
      <w:spacing w:before="0"/>
      <w:ind w:left="851" w:hanging="851"/>
    </w:pPr>
    <w:rPr>
      <w:sz w:val="20"/>
    </w:rPr>
  </w:style>
  <w:style w:type="paragraph" w:styleId="TOC3">
    <w:name w:val="toc 3"/>
    <w:basedOn w:val="TOC2"/>
    <w:uiPriority w:val="39"/>
    <w:rsid w:val="00E14D8A"/>
    <w:pPr>
      <w:ind w:left="1134" w:hanging="1134"/>
    </w:pPr>
  </w:style>
  <w:style w:type="paragraph" w:styleId="TOC4">
    <w:name w:val="toc 4"/>
    <w:basedOn w:val="TOC3"/>
    <w:uiPriority w:val="39"/>
    <w:rsid w:val="00E14D8A"/>
    <w:pPr>
      <w:ind w:left="1418" w:hanging="1418"/>
    </w:pPr>
  </w:style>
  <w:style w:type="paragraph" w:styleId="TOC5">
    <w:name w:val="toc 5"/>
    <w:basedOn w:val="TOC4"/>
    <w:uiPriority w:val="39"/>
    <w:rsid w:val="00E14D8A"/>
    <w:pPr>
      <w:ind w:left="1701" w:hanging="1701"/>
    </w:pPr>
  </w:style>
  <w:style w:type="paragraph" w:styleId="TOC6">
    <w:name w:val="toc 6"/>
    <w:basedOn w:val="TOC5"/>
    <w:next w:val="a1"/>
    <w:uiPriority w:val="39"/>
    <w:rsid w:val="00E14D8A"/>
    <w:pPr>
      <w:ind w:left="1985" w:hanging="1985"/>
    </w:pPr>
  </w:style>
  <w:style w:type="paragraph" w:styleId="TOC7">
    <w:name w:val="toc 7"/>
    <w:basedOn w:val="TOC6"/>
    <w:next w:val="a1"/>
    <w:uiPriority w:val="39"/>
    <w:rsid w:val="00E14D8A"/>
    <w:pPr>
      <w:ind w:left="2268" w:hanging="2268"/>
    </w:pPr>
  </w:style>
  <w:style w:type="paragraph" w:styleId="TOC8">
    <w:name w:val="toc 8"/>
    <w:basedOn w:val="TOC1"/>
    <w:uiPriority w:val="39"/>
    <w:rsid w:val="00E14D8A"/>
    <w:pPr>
      <w:spacing w:before="180"/>
      <w:ind w:left="2693" w:hanging="2693"/>
    </w:pPr>
    <w:rPr>
      <w:b/>
    </w:rPr>
  </w:style>
  <w:style w:type="paragraph" w:styleId="TOC9">
    <w:name w:val="toc 9"/>
    <w:basedOn w:val="TOC8"/>
    <w:uiPriority w:val="39"/>
    <w:rsid w:val="00E14D8A"/>
    <w:pPr>
      <w:ind w:left="1418" w:hanging="1418"/>
    </w:pPr>
  </w:style>
  <w:style w:type="character" w:customStyle="1" w:styleId="60">
    <w:name w:val="标题 6 字符"/>
    <w:link w:val="6"/>
    <w:qFormat/>
    <w:rsid w:val="00E14D8A"/>
    <w:rPr>
      <w:rFonts w:ascii="Arial" w:eastAsia="Times New Roman" w:hAnsi="Arial"/>
      <w:lang w:val="en-GB" w:eastAsia="ja-JP"/>
    </w:rPr>
  </w:style>
  <w:style w:type="character" w:customStyle="1" w:styleId="70">
    <w:name w:val="标题 7 字符"/>
    <w:link w:val="7"/>
    <w:rsid w:val="00E14D8A"/>
    <w:rPr>
      <w:rFonts w:ascii="Arial" w:eastAsia="Times New Roman" w:hAnsi="Arial"/>
      <w:lang w:val="en-GB" w:eastAsia="ja-JP"/>
    </w:rPr>
  </w:style>
  <w:style w:type="character" w:customStyle="1" w:styleId="80">
    <w:name w:val="标题 8 字符"/>
    <w:link w:val="8"/>
    <w:rsid w:val="00E14D8A"/>
    <w:rPr>
      <w:rFonts w:ascii="Arial" w:eastAsia="Times New Roman" w:hAnsi="Arial"/>
      <w:sz w:val="36"/>
      <w:lang w:val="en-GB" w:eastAsia="ja-JP"/>
    </w:rPr>
  </w:style>
  <w:style w:type="character" w:customStyle="1" w:styleId="90">
    <w:name w:val="标题 9 字符"/>
    <w:link w:val="9"/>
    <w:rsid w:val="00E14D8A"/>
    <w:rPr>
      <w:rFonts w:ascii="Arial" w:eastAsia="Times New Roman" w:hAnsi="Arial"/>
      <w:sz w:val="36"/>
      <w:lang w:val="en-GB" w:eastAsia="ja-JP"/>
    </w:rPr>
  </w:style>
  <w:style w:type="character" w:customStyle="1" w:styleId="af7">
    <w:name w:val="纯文本 字符"/>
    <w:basedOn w:val="a2"/>
    <w:link w:val="af6"/>
    <w:uiPriority w:val="99"/>
    <w:rsid w:val="00E14D8A"/>
    <w:rPr>
      <w:rFonts w:ascii="Courier New" w:eastAsiaTheme="minorHAnsi" w:hAnsi="Courier New" w:cstheme="minorBidi"/>
      <w:sz w:val="22"/>
      <w:szCs w:val="22"/>
      <w:lang w:val="nb-NO" w:eastAsia="en-US"/>
    </w:rPr>
  </w:style>
  <w:style w:type="character" w:customStyle="1" w:styleId="ab">
    <w:name w:val="脚注文本 字符"/>
    <w:link w:val="aa"/>
    <w:rsid w:val="00E14D8A"/>
    <w:rPr>
      <w:rFonts w:eastAsia="Times New Roman"/>
      <w:sz w:val="16"/>
      <w:lang w:val="en-GB" w:eastAsia="ja-JP"/>
    </w:rPr>
  </w:style>
  <w:style w:type="character" w:customStyle="1" w:styleId="aff1">
    <w:name w:val="批注框文本 字符"/>
    <w:basedOn w:val="a2"/>
    <w:link w:val="aff0"/>
    <w:rsid w:val="00E14D8A"/>
    <w:rPr>
      <w:rFonts w:ascii="Segoe UI" w:eastAsia="Times New Roman" w:hAnsi="Segoe UI" w:cs="Segoe UI"/>
      <w:sz w:val="18"/>
      <w:szCs w:val="18"/>
      <w:lang w:val="en-GB" w:eastAsia="ja-JP"/>
    </w:rPr>
  </w:style>
  <w:style w:type="character" w:customStyle="1" w:styleId="aff5">
    <w:name w:val="批注主题 字符"/>
    <w:basedOn w:val="afe"/>
    <w:link w:val="aff4"/>
    <w:rsid w:val="00E14D8A"/>
    <w:rPr>
      <w:rFonts w:eastAsia="Times New Roman"/>
      <w:b/>
      <w:bCs/>
      <w:lang w:val="en-GB" w:eastAsia="ja-JP"/>
    </w:rPr>
  </w:style>
  <w:style w:type="character" w:styleId="affb">
    <w:name w:val="Emphasis"/>
    <w:basedOn w:val="a2"/>
    <w:uiPriority w:val="20"/>
    <w:qFormat/>
    <w:rsid w:val="00E14D8A"/>
    <w:rPr>
      <w:i/>
      <w:iCs/>
    </w:rPr>
  </w:style>
  <w:style w:type="character" w:customStyle="1" w:styleId="a8">
    <w:name w:val="页脚 字符"/>
    <w:link w:val="a7"/>
    <w:rsid w:val="00E14D8A"/>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sz w:val="24"/>
    </w:rPr>
  </w:style>
  <w:style w:type="paragraph" w:customStyle="1" w:styleId="Reference">
    <w:name w:val="Reference"/>
    <w:basedOn w:val="a1"/>
    <w:link w:val="ReferenceChar"/>
    <w:qFormat/>
    <w:rsid w:val="00632939"/>
    <w:pPr>
      <w:numPr>
        <w:numId w:val="4"/>
      </w:numPr>
    </w:pPr>
  </w:style>
  <w:style w:type="paragraph" w:customStyle="1" w:styleId="EmailDiscussion">
    <w:name w:val="EmailDiscussion"/>
    <w:basedOn w:val="a1"/>
    <w:next w:val="EmailDiscussion2"/>
    <w:link w:val="EmailDiscussionChar"/>
    <w:qFormat/>
    <w:rsid w:val="00632939"/>
    <w:pPr>
      <w:numPr>
        <w:numId w:val="5"/>
      </w:numPr>
      <w:spacing w:before="40" w:after="160" w:line="256" w:lineRule="auto"/>
    </w:pPr>
    <w:rPr>
      <w:rFonts w:eastAsia="MS Mincho" w:cs="Arial"/>
      <w:b/>
      <w:sz w:val="22"/>
      <w:szCs w:val="24"/>
      <w:lang w:eastAsia="en-US"/>
    </w:rPr>
  </w:style>
  <w:style w:type="character" w:customStyle="1" w:styleId="EmailDiscussionChar">
    <w:name w:val="EmailDiscussion Char"/>
    <w:link w:val="EmailDiscussion"/>
    <w:qFormat/>
    <w:locked/>
    <w:rsid w:val="00632939"/>
    <w:rPr>
      <w:rFonts w:cs="Arial"/>
      <w:b/>
      <w:sz w:val="22"/>
      <w:szCs w:val="24"/>
      <w:lang w:val="en-GB" w:eastAsia="en-US"/>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sz w:val="24"/>
      <w:szCs w:val="24"/>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6"/>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
    <w:name w:val="Heading4"/>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7"/>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8"/>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9"/>
      </w:numPr>
      <w:tabs>
        <w:tab w:val="left" w:pos="360"/>
        <w:tab w:val="left" w:pos="1701"/>
      </w:tabs>
    </w:pPr>
    <w:rPr>
      <w:b/>
      <w:bCs/>
    </w:rPr>
  </w:style>
  <w:style w:type="character" w:customStyle="1" w:styleId="ProposalChar">
    <w:name w:val="Proposal Char"/>
    <w:link w:val="Proposal"/>
    <w:qFormat/>
    <w:locked/>
    <w:rsid w:val="00632939"/>
    <w:rPr>
      <w:rFonts w:eastAsia="Times New Roman"/>
      <w:b/>
      <w:bCs/>
      <w:lang w:val="en-GB" w:eastAsia="ja-JP"/>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10"/>
      </w:numPr>
    </w:pPr>
  </w:style>
  <w:style w:type="character" w:customStyle="1" w:styleId="Recommend-1Char">
    <w:name w:val="Recommend-1 Char"/>
    <w:link w:val="Recommend-1"/>
    <w:qFormat/>
    <w:rsid w:val="00632939"/>
    <w:rPr>
      <w:rFonts w:eastAsia="Times New Roman"/>
      <w:lang w:val="en-GB" w:eastAsia="ja-JP"/>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11"/>
      </w:numPr>
    </w:pPr>
    <w:rPr>
      <w:lang w:eastAsia="en-GB"/>
    </w:rPr>
  </w:style>
  <w:style w:type="character" w:customStyle="1" w:styleId="B1Car">
    <w:name w:val="B1+ Car"/>
    <w:link w:val="B1"/>
    <w:qFormat/>
    <w:locked/>
    <w:rsid w:val="00632939"/>
    <w:rPr>
      <w:rFonts w:eastAsia="Times New Roman"/>
      <w:lang w:val="en-GB" w:eastAsia="en-GB"/>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10"/>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12"/>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13"/>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b/>
      <w:lang w:val="en-GB" w:eastAsia="ja-JP"/>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14"/>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szCs w:val="24"/>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cs="Arial"/>
      <w:b/>
      <w:sz w:val="22"/>
      <w:szCs w:val="24"/>
      <w:lang w:val="en-GB" w:eastAsia="en-US"/>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2.xml><?xml version="1.0" encoding="utf-8"?>
<ds:datastoreItem xmlns:ds="http://schemas.openxmlformats.org/officeDocument/2006/customXml" ds:itemID="{6A2E5D77-3FD2-4892-B8B6-2B14183F2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F32AD635-745F-455F-8F2D-F2F3DDEA4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2423</Words>
  <Characters>13814</Characters>
  <Application>Microsoft Office Word</Application>
  <DocSecurity>0</DocSecurity>
  <Lines>115</Lines>
  <Paragraphs>32</Paragraphs>
  <ScaleCrop>false</ScaleCrop>
  <Company/>
  <LinksUpToDate>false</LinksUpToDate>
  <CharactersWithSpaces>16205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5</cp:revision>
  <dcterms:created xsi:type="dcterms:W3CDTF">2024-05-10T08:00:00Z</dcterms:created>
  <dcterms:modified xsi:type="dcterms:W3CDTF">2024-05-10T08:10:00Z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