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4FD2E366"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305609">
        <w:rPr>
          <w:sz w:val="24"/>
          <w:lang w:eastAsia="zh-CN"/>
        </w:rPr>
        <w:t>2</w:t>
      </w:r>
      <w:r w:rsidR="002D62DE">
        <w:rPr>
          <w:sz w:val="24"/>
          <w:lang w:eastAsia="zh-CN"/>
        </w:rPr>
        <w:t xml:space="preserve">6       </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Pr="009F26FB">
        <w:rPr>
          <w:sz w:val="24"/>
        </w:rPr>
        <w:t>R2-</w:t>
      </w:r>
      <w:r w:rsidR="009F26FB" w:rsidRPr="009F26FB">
        <w:rPr>
          <w:bCs/>
          <w:noProof w:val="0"/>
          <w:sz w:val="24"/>
        </w:rPr>
        <w:t>2404267</w:t>
      </w:r>
    </w:p>
    <w:p w14:paraId="2B60AF3C" w14:textId="5EDD9DFF" w:rsidR="00EB410E" w:rsidRDefault="006F3FA7" w:rsidP="00ED7D99">
      <w:pPr>
        <w:pStyle w:val="CRCoverPage"/>
        <w:spacing w:after="240"/>
        <w:outlineLvl w:val="0"/>
        <w:rPr>
          <w:b/>
          <w:sz w:val="24"/>
        </w:rPr>
      </w:pPr>
      <w:r w:rsidRPr="006F3FA7">
        <w:rPr>
          <w:b/>
          <w:sz w:val="24"/>
        </w:rPr>
        <w:t>Fukuoka, Japan May 2</w:t>
      </w:r>
      <w:r w:rsidR="003D49EF">
        <w:rPr>
          <w:b/>
          <w:sz w:val="24"/>
        </w:rPr>
        <w:t>0th</w:t>
      </w:r>
      <w:r w:rsidRPr="006F3FA7">
        <w:rPr>
          <w:b/>
          <w:sz w:val="24"/>
        </w:rPr>
        <w:t xml:space="preserve"> – 2</w:t>
      </w:r>
      <w:r w:rsidR="003D49EF">
        <w:rPr>
          <w:b/>
          <w:sz w:val="24"/>
        </w:rPr>
        <w:t>4</w:t>
      </w:r>
      <w:r w:rsidRPr="006F3FA7">
        <w:rPr>
          <w:b/>
          <w:sz w:val="24"/>
        </w:rPr>
        <w:t>th, 2024</w:t>
      </w:r>
    </w:p>
    <w:p w14:paraId="012E2D7F" w14:textId="58103C3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AC0A6F">
        <w:rPr>
          <w:rFonts w:ascii="Arial" w:hAnsi="Arial" w:cs="Arial"/>
          <w:bCs/>
          <w:sz w:val="24"/>
        </w:rPr>
        <w:t>8.7.5</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6E67C73F"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F9705A">
        <w:rPr>
          <w:rFonts w:ascii="Arial" w:hAnsi="Arial" w:cs="Arial"/>
          <w:bCs/>
          <w:sz w:val="24"/>
        </w:rPr>
        <w:t>RLC (re)transmission enhancements</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and </w:t>
      </w:r>
      <w:proofErr w:type="gramStart"/>
      <w:r w:rsidRPr="00C643E9">
        <w:rPr>
          <w:rFonts w:ascii="Arial" w:hAnsi="Arial" w:cs="Arial"/>
          <w:bCs/>
          <w:sz w:val="24"/>
        </w:rPr>
        <w:t>decision</w:t>
      </w:r>
      <w:proofErr w:type="gramEnd"/>
    </w:p>
    <w:p w14:paraId="2B8DF5C7" w14:textId="77777777" w:rsidR="00EB410E" w:rsidRDefault="00EB410E" w:rsidP="00973562">
      <w:pPr>
        <w:pStyle w:val="Heading1"/>
        <w:numPr>
          <w:ilvl w:val="0"/>
          <w:numId w:val="2"/>
        </w:numPr>
      </w:pPr>
      <w:r>
        <w:t>Introduction</w:t>
      </w:r>
    </w:p>
    <w:p w14:paraId="43E9615C" w14:textId="494012DD" w:rsidR="004D2CAB" w:rsidRPr="00060965" w:rsidRDefault="004D2CAB" w:rsidP="004D2CAB">
      <w:pPr>
        <w:spacing w:after="60"/>
        <w:jc w:val="both"/>
        <w:rPr>
          <w:lang w:val="en-GB"/>
        </w:rPr>
      </w:pPr>
      <w:bookmarkStart w:id="1" w:name="Proposal_Pattern_Length"/>
      <w:r>
        <w:rPr>
          <w:lang w:val="en-GB"/>
        </w:rPr>
        <w:t>This</w:t>
      </w:r>
      <w:r w:rsidRPr="00466BA1">
        <w:rPr>
          <w:lang w:val="en-GB"/>
        </w:rPr>
        <w:t xml:space="preserve"> document </w:t>
      </w:r>
      <w:r>
        <w:rPr>
          <w:lang w:val="en-GB"/>
        </w:rPr>
        <w:t>continues discussion on how to enhance RLC (re</w:t>
      </w:r>
      <w:r w:rsidR="0083257F">
        <w:rPr>
          <w:lang w:val="en-GB"/>
        </w:rPr>
        <w:t>-</w:t>
      </w:r>
      <w:r>
        <w:rPr>
          <w:lang w:val="en-GB"/>
        </w:rPr>
        <w:t>)transmission</w:t>
      </w:r>
      <w:r w:rsidR="000D344E">
        <w:rPr>
          <w:lang w:val="en-GB"/>
        </w:rPr>
        <w:t>, i</w:t>
      </w:r>
      <w:r w:rsidR="0083257F">
        <w:rPr>
          <w:lang w:val="en-GB"/>
        </w:rPr>
        <w:t>.e., (re-)</w:t>
      </w:r>
      <w:proofErr w:type="spellStart"/>
      <w:r w:rsidR="0083257F">
        <w:rPr>
          <w:lang w:val="en-GB"/>
        </w:rPr>
        <w:t>tx</w:t>
      </w:r>
      <w:proofErr w:type="spellEnd"/>
      <w:r w:rsidR="000D344E">
        <w:rPr>
          <w:lang w:val="en-GB"/>
        </w:rPr>
        <w:t>,</w:t>
      </w:r>
      <w:r>
        <w:rPr>
          <w:lang w:val="en-GB"/>
        </w:rPr>
        <w:t xml:space="preserve"> considering latest </w:t>
      </w:r>
      <w:r w:rsidRPr="00060965">
        <w:rPr>
          <w:lang w:val="en-GB"/>
        </w:rPr>
        <w:t>RAN2#125bis agreements</w:t>
      </w:r>
      <w:r w:rsidR="00BE0DE9" w:rsidRPr="00060965">
        <w:rPr>
          <w:lang w:val="en-GB"/>
        </w:rPr>
        <w:t xml:space="preserve"> aiming for a timely operation and </w:t>
      </w:r>
      <w:r w:rsidR="0083257F" w:rsidRPr="00060965">
        <w:rPr>
          <w:lang w:val="en-GB"/>
        </w:rPr>
        <w:t>minimize unnecessary re-</w:t>
      </w:r>
      <w:proofErr w:type="spellStart"/>
      <w:r w:rsidR="0083257F" w:rsidRPr="00060965">
        <w:rPr>
          <w:lang w:val="en-GB"/>
        </w:rPr>
        <w:t>tx</w:t>
      </w:r>
      <w:proofErr w:type="spellEnd"/>
      <w:r w:rsidRPr="00060965">
        <w:rPr>
          <w:lang w:val="en-GB"/>
        </w:rPr>
        <w:t>:</w:t>
      </w:r>
    </w:p>
    <w:p w14:paraId="2064CA00" w14:textId="77777777" w:rsidR="00060965" w:rsidRPr="00060965" w:rsidRDefault="00060965" w:rsidP="00060965">
      <w:pPr>
        <w:pStyle w:val="ListParagraph"/>
        <w:numPr>
          <w:ilvl w:val="0"/>
          <w:numId w:val="10"/>
        </w:numPr>
        <w:spacing w:after="60"/>
        <w:contextualSpacing w:val="0"/>
        <w:rPr>
          <w:i/>
          <w:iCs/>
        </w:rPr>
      </w:pPr>
      <w:r w:rsidRPr="00060965">
        <w:rPr>
          <w:i/>
          <w:iCs/>
        </w:rPr>
        <w:t xml:space="preserve">We focus on </w:t>
      </w:r>
      <w:r w:rsidRPr="00060965">
        <w:rPr>
          <w:b/>
          <w:bCs/>
          <w:i/>
          <w:iCs/>
        </w:rPr>
        <w:t>RLC AM</w:t>
      </w:r>
    </w:p>
    <w:p w14:paraId="61B20E0D" w14:textId="77777777" w:rsidR="00060965" w:rsidRPr="00060965" w:rsidRDefault="00060965" w:rsidP="00060965">
      <w:pPr>
        <w:pStyle w:val="ListParagraph"/>
        <w:numPr>
          <w:ilvl w:val="0"/>
          <w:numId w:val="10"/>
        </w:numPr>
        <w:spacing w:after="60"/>
        <w:contextualSpacing w:val="0"/>
        <w:rPr>
          <w:i/>
          <w:iCs/>
        </w:rPr>
      </w:pPr>
      <w:r w:rsidRPr="00060965">
        <w:rPr>
          <w:i/>
          <w:iCs/>
        </w:rPr>
        <w:t xml:space="preserve">RAN2 will </w:t>
      </w:r>
      <w:proofErr w:type="spellStart"/>
      <w:r w:rsidRPr="00060965">
        <w:rPr>
          <w:i/>
          <w:iCs/>
        </w:rPr>
        <w:t>analyse</w:t>
      </w:r>
      <w:proofErr w:type="spellEnd"/>
      <w:r w:rsidRPr="00060965">
        <w:rPr>
          <w:i/>
          <w:iCs/>
        </w:rPr>
        <w:t xml:space="preserve"> solutions to </w:t>
      </w:r>
      <w:r w:rsidRPr="00060965">
        <w:rPr>
          <w:b/>
          <w:bCs/>
          <w:i/>
          <w:iCs/>
        </w:rPr>
        <w:t>ensure</w:t>
      </w:r>
      <w:r w:rsidRPr="00060965">
        <w:rPr>
          <w:i/>
          <w:iCs/>
        </w:rPr>
        <w:t xml:space="preserve"> </w:t>
      </w:r>
      <w:r w:rsidRPr="00060965">
        <w:rPr>
          <w:b/>
          <w:bCs/>
          <w:i/>
          <w:iCs/>
        </w:rPr>
        <w:t>timely RLC retransmission(s)</w:t>
      </w:r>
      <w:r w:rsidRPr="00060965">
        <w:rPr>
          <w:i/>
          <w:iCs/>
        </w:rPr>
        <w:t xml:space="preserve"> for </w:t>
      </w:r>
      <w:proofErr w:type="gramStart"/>
      <w:r w:rsidRPr="00060965">
        <w:rPr>
          <w:i/>
          <w:iCs/>
        </w:rPr>
        <w:t>XR</w:t>
      </w:r>
      <w:proofErr w:type="gramEnd"/>
    </w:p>
    <w:p w14:paraId="06D1E530" w14:textId="77777777" w:rsidR="00060965" w:rsidRPr="00060965" w:rsidRDefault="00060965" w:rsidP="00060965">
      <w:pPr>
        <w:pStyle w:val="ListParagraph"/>
        <w:numPr>
          <w:ilvl w:val="0"/>
          <w:numId w:val="10"/>
        </w:numPr>
        <w:rPr>
          <w:i/>
          <w:iCs/>
        </w:rPr>
      </w:pPr>
      <w:r w:rsidRPr="00060965">
        <w:rPr>
          <w:i/>
          <w:iCs/>
        </w:rPr>
        <w:t xml:space="preserve">RAN2 will </w:t>
      </w:r>
      <w:proofErr w:type="spellStart"/>
      <w:r w:rsidRPr="00060965">
        <w:rPr>
          <w:i/>
          <w:iCs/>
        </w:rPr>
        <w:t>analyse</w:t>
      </w:r>
      <w:proofErr w:type="spellEnd"/>
      <w:r w:rsidRPr="00060965">
        <w:rPr>
          <w:i/>
          <w:iCs/>
        </w:rPr>
        <w:t xml:space="preserve"> how to </w:t>
      </w:r>
      <w:r w:rsidRPr="00060965">
        <w:rPr>
          <w:b/>
          <w:bCs/>
          <w:i/>
          <w:iCs/>
        </w:rPr>
        <w:t>avoid unnecessary retransmissions</w:t>
      </w:r>
      <w:r w:rsidRPr="00060965">
        <w:rPr>
          <w:i/>
          <w:iCs/>
        </w:rPr>
        <w:t xml:space="preserve"> (e.g. to avoid </w:t>
      </w:r>
      <w:proofErr w:type="spellStart"/>
      <w:r w:rsidRPr="00060965">
        <w:rPr>
          <w:i/>
          <w:iCs/>
        </w:rPr>
        <w:t>reTx</w:t>
      </w:r>
      <w:proofErr w:type="spellEnd"/>
      <w:r w:rsidRPr="00060965">
        <w:rPr>
          <w:i/>
          <w:iCs/>
        </w:rPr>
        <w:t xml:space="preserve"> of </w:t>
      </w:r>
      <w:proofErr w:type="spellStart"/>
      <w:r w:rsidRPr="00060965">
        <w:rPr>
          <w:i/>
          <w:iCs/>
        </w:rPr>
        <w:t>out-dated</w:t>
      </w:r>
      <w:proofErr w:type="spellEnd"/>
      <w:r w:rsidRPr="00060965">
        <w:rPr>
          <w:i/>
          <w:iCs/>
        </w:rPr>
        <w:t xml:space="preserve"> packets)</w:t>
      </w:r>
    </w:p>
    <w:p w14:paraId="79A42B9D" w14:textId="77777777" w:rsidR="00EB410E" w:rsidRDefault="00EB410E" w:rsidP="00973562">
      <w:pPr>
        <w:pStyle w:val="Heading1"/>
        <w:numPr>
          <w:ilvl w:val="0"/>
          <w:numId w:val="2"/>
        </w:numPr>
      </w:pPr>
      <w:r>
        <w:t>Discussion</w:t>
      </w:r>
    </w:p>
    <w:p w14:paraId="3DE5B59A" w14:textId="55491FEB" w:rsidR="00383D9B" w:rsidRDefault="00383D9B" w:rsidP="00383D9B">
      <w:pPr>
        <w:jc w:val="both"/>
      </w:pPr>
      <w:r w:rsidRPr="0008722A">
        <w:t xml:space="preserve">RLC </w:t>
      </w:r>
      <w:r>
        <w:t>sub</w:t>
      </w:r>
      <w:r w:rsidRPr="0008722A">
        <w:t>layer</w:t>
      </w:r>
      <w:r>
        <w:t xml:space="preserve"> does not taken into consideration</w:t>
      </w:r>
      <w:r w:rsidRPr="0008722A">
        <w:t xml:space="preserve"> the remaining Packet Delay Budget (PDB) </w:t>
      </w:r>
      <w:r>
        <w:t>associated to</w:t>
      </w:r>
      <w:r w:rsidRPr="0008722A">
        <w:t xml:space="preserve"> </w:t>
      </w:r>
      <w:r>
        <w:t>a packet For example</w:t>
      </w:r>
      <w:r w:rsidRPr="00B430DA">
        <w:t xml:space="preserve">, current RLC </w:t>
      </w:r>
      <w:r>
        <w:t>(</w:t>
      </w:r>
      <w:r w:rsidRPr="00B430DA">
        <w:t>re</w:t>
      </w:r>
      <w:r>
        <w:t>)</w:t>
      </w:r>
      <w:r w:rsidRPr="00B430DA">
        <w:t xml:space="preserve">transmission procedure does not consider the packet delay budget </w:t>
      </w:r>
      <w:r>
        <w:t>associated with its</w:t>
      </w:r>
      <w:r w:rsidRPr="00B430DA">
        <w:t xml:space="preserve"> </w:t>
      </w:r>
      <w:r>
        <w:t>corresponding packet</w:t>
      </w:r>
      <w:r w:rsidRPr="00B430DA">
        <w:t xml:space="preserve"> and whether the </w:t>
      </w:r>
      <w:r>
        <w:t>(</w:t>
      </w:r>
      <w:r w:rsidRPr="00B430DA">
        <w:t>re</w:t>
      </w:r>
      <w:r>
        <w:t>)</w:t>
      </w:r>
      <w:r w:rsidRPr="00B430DA">
        <w:t xml:space="preserve">transmissions may be useful </w:t>
      </w:r>
      <w:r>
        <w:t>or not</w:t>
      </w:r>
      <w:r w:rsidRPr="00B430DA">
        <w:t xml:space="preserve"> at the receiver</w:t>
      </w:r>
      <w:r>
        <w:t>. Figure 1 below shows how PDU 2 is retransmitted by the TX entity even though the remaining PDB is low (which may end up in a discard at the RX even if it is received successfully). In summary, current RLC operation</w:t>
      </w:r>
      <w:r w:rsidRPr="0008722A">
        <w:t xml:space="preserve"> </w:t>
      </w:r>
      <w:r>
        <w:t>may</w:t>
      </w:r>
      <w:r w:rsidRPr="0008722A">
        <w:t xml:space="preserve"> lead to inefficiencies in retransmission decisions and may </w:t>
      </w:r>
      <w:r>
        <w:t xml:space="preserve">also </w:t>
      </w:r>
      <w:r w:rsidRPr="0008722A">
        <w:t xml:space="preserve">result in </w:t>
      </w:r>
      <w:r>
        <w:t>a</w:t>
      </w:r>
      <w:r w:rsidRPr="0008722A">
        <w:t xml:space="preserve"> wastage of network resources, especially for time-sensitive traffic such as XR applications. </w:t>
      </w:r>
    </w:p>
    <w:p w14:paraId="1B912D87" w14:textId="77777777" w:rsidR="006A0215" w:rsidRDefault="006A0215" w:rsidP="006A0215">
      <w:pPr>
        <w:spacing w:after="0"/>
      </w:pPr>
      <w:r w:rsidRPr="0097108A">
        <w:rPr>
          <w:noProof/>
        </w:rPr>
        <w:drawing>
          <wp:inline distT="0" distB="0" distL="0" distR="0" wp14:anchorId="422D0DA2" wp14:editId="5570CA7B">
            <wp:extent cx="5863683" cy="2042795"/>
            <wp:effectExtent l="0" t="0" r="3810" b="0"/>
            <wp:docPr id="1477442953"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442953" name="Picture 1" descr="A diagram of a computer&#10;&#10;Description automatically generated"/>
                    <pic:cNvPicPr/>
                  </pic:nvPicPr>
                  <pic:blipFill rotWithShape="1">
                    <a:blip r:embed="rId8"/>
                    <a:srcRect l="1338" t="4816"/>
                    <a:stretch/>
                  </pic:blipFill>
                  <pic:spPr bwMode="auto">
                    <a:xfrm>
                      <a:off x="0" y="0"/>
                      <a:ext cx="5864082" cy="2042934"/>
                    </a:xfrm>
                    <a:prstGeom prst="rect">
                      <a:avLst/>
                    </a:prstGeom>
                    <a:ln>
                      <a:noFill/>
                    </a:ln>
                    <a:extLst>
                      <a:ext uri="{53640926-AAD7-44D8-BBD7-CCE9431645EC}">
                        <a14:shadowObscured xmlns:a14="http://schemas.microsoft.com/office/drawing/2010/main"/>
                      </a:ext>
                    </a:extLst>
                  </pic:spPr>
                </pic:pic>
              </a:graphicData>
            </a:graphic>
          </wp:inline>
        </w:drawing>
      </w:r>
    </w:p>
    <w:p w14:paraId="2B8C5887" w14:textId="1740F2A0" w:rsidR="006A0215" w:rsidRDefault="006A0215" w:rsidP="005C6CA3">
      <w:pPr>
        <w:pStyle w:val="Caption"/>
        <w:spacing w:before="0" w:after="0"/>
        <w:jc w:val="center"/>
        <w:rPr>
          <w:b w:val="0"/>
          <w:lang w:val="en-US"/>
        </w:rPr>
      </w:pPr>
      <w:r>
        <w:t xml:space="preserve">Figure </w:t>
      </w:r>
      <w:r>
        <w:fldChar w:fldCharType="begin"/>
      </w:r>
      <w:r>
        <w:instrText>SEQ Figure \* ARABIC</w:instrText>
      </w:r>
      <w:r>
        <w:fldChar w:fldCharType="separate"/>
      </w:r>
      <w:r w:rsidR="00C31B40">
        <w:rPr>
          <w:noProof/>
        </w:rPr>
        <w:t>1</w:t>
      </w:r>
      <w:r>
        <w:fldChar w:fldCharType="end"/>
      </w:r>
      <w:r>
        <w:rPr>
          <w:lang w:val="en-US"/>
        </w:rPr>
        <w:t>.</w:t>
      </w:r>
      <w:r w:rsidRPr="002607EA">
        <w:rPr>
          <w:b w:val="0"/>
          <w:lang w:val="en-US"/>
        </w:rPr>
        <w:t xml:space="preserve"> Issue with RLC </w:t>
      </w:r>
      <w:r>
        <w:rPr>
          <w:b w:val="0"/>
          <w:bCs/>
          <w:lang w:val="en-US"/>
        </w:rPr>
        <w:t>(</w:t>
      </w:r>
      <w:r w:rsidRPr="002607EA">
        <w:rPr>
          <w:b w:val="0"/>
          <w:bCs/>
          <w:lang w:val="en-US"/>
        </w:rPr>
        <w:t>re</w:t>
      </w:r>
      <w:r>
        <w:rPr>
          <w:b w:val="0"/>
          <w:bCs/>
          <w:lang w:val="en-US"/>
        </w:rPr>
        <w:t>)</w:t>
      </w:r>
      <w:r w:rsidRPr="002607EA">
        <w:rPr>
          <w:b w:val="0"/>
          <w:bCs/>
          <w:lang w:val="en-US"/>
        </w:rPr>
        <w:t>transmissions</w:t>
      </w:r>
      <w:r w:rsidRPr="002607EA">
        <w:rPr>
          <w:b w:val="0"/>
          <w:lang w:val="en-US"/>
        </w:rPr>
        <w:t xml:space="preserve"> without awareness of</w:t>
      </w:r>
      <w:r>
        <w:rPr>
          <w:b w:val="0"/>
          <w:lang w:val="en-US"/>
        </w:rPr>
        <w:t xml:space="preserve"> </w:t>
      </w:r>
      <w:r>
        <w:rPr>
          <w:b w:val="0"/>
          <w:bCs/>
          <w:lang w:val="en-US"/>
        </w:rPr>
        <w:t>the</w:t>
      </w:r>
      <w:r w:rsidRPr="002607EA">
        <w:rPr>
          <w:b w:val="0"/>
          <w:bCs/>
          <w:lang w:val="en-US"/>
        </w:rPr>
        <w:t xml:space="preserve"> </w:t>
      </w:r>
      <w:r>
        <w:rPr>
          <w:b w:val="0"/>
          <w:bCs/>
          <w:lang w:val="en-US"/>
        </w:rPr>
        <w:t xml:space="preserve">associated </w:t>
      </w:r>
      <w:r w:rsidRPr="002607EA">
        <w:rPr>
          <w:b w:val="0"/>
          <w:lang w:val="en-US"/>
        </w:rPr>
        <w:t>PDB</w:t>
      </w:r>
    </w:p>
    <w:p w14:paraId="7456B835" w14:textId="77777777" w:rsidR="00383D9B" w:rsidRDefault="00383D9B" w:rsidP="00C92F70">
      <w:pPr>
        <w:spacing w:after="0"/>
        <w:rPr>
          <w:lang w:val="en-GB" w:eastAsia="x-none"/>
        </w:rPr>
      </w:pPr>
    </w:p>
    <w:p w14:paraId="6352DF6B" w14:textId="1B8F8ED6" w:rsidR="00E124C1" w:rsidRPr="002607EA" w:rsidRDefault="00E124C1" w:rsidP="00E124C1">
      <w:pPr>
        <w:pStyle w:val="observ"/>
        <w:ind w:left="360"/>
      </w:pPr>
      <w:bookmarkStart w:id="2" w:name="_Toc163118514"/>
      <w:bookmarkStart w:id="3" w:name="_Toc163118756"/>
      <w:bookmarkStart w:id="4" w:name="_Toc163140883"/>
      <w:bookmarkStart w:id="5" w:name="_Toc163141028"/>
      <w:bookmarkStart w:id="6" w:name="_Toc163142189"/>
      <w:bookmarkStart w:id="7" w:name="_Toc165885847"/>
      <w:bookmarkStart w:id="8" w:name="_Toc165886205"/>
      <w:bookmarkStart w:id="9" w:name="_Toc166075803"/>
      <w:bookmarkStart w:id="10" w:name="_Toc166157654"/>
      <w:bookmarkStart w:id="11" w:name="_Toc166158027"/>
      <w:bookmarkStart w:id="12" w:name="_Toc166158435"/>
      <w:r w:rsidRPr="44C487EC">
        <w:t xml:space="preserve">RLC AM mechanism does not take into account the </w:t>
      </w:r>
      <w:r w:rsidR="00C92F70" w:rsidRPr="44C487EC">
        <w:t xml:space="preserve">remaining </w:t>
      </w:r>
      <w:r w:rsidRPr="44C487EC">
        <w:t>packet delay budget of the data traffic when performing (re)transmissions.</w:t>
      </w:r>
      <w:bookmarkEnd w:id="2"/>
      <w:bookmarkEnd w:id="3"/>
      <w:bookmarkEnd w:id="4"/>
      <w:bookmarkEnd w:id="5"/>
      <w:bookmarkEnd w:id="6"/>
      <w:r w:rsidRPr="44C487EC">
        <w:t xml:space="preserve"> </w:t>
      </w:r>
      <w:r w:rsidR="00C24E6A" w:rsidRPr="44C487EC">
        <w:t>If this new information were considered, RLC operation could be enhanced to ensure a timely RLC (re-)transmissions and avoid unnecessary (re-)</w:t>
      </w:r>
      <w:r w:rsidR="00883813" w:rsidRPr="44C487EC">
        <w:t>transmissions.</w:t>
      </w:r>
      <w:bookmarkEnd w:id="7"/>
      <w:bookmarkEnd w:id="8"/>
      <w:bookmarkEnd w:id="9"/>
      <w:bookmarkEnd w:id="10"/>
      <w:bookmarkEnd w:id="11"/>
      <w:bookmarkEnd w:id="12"/>
    </w:p>
    <w:p w14:paraId="7D51FE95" w14:textId="1D5422ED" w:rsidR="00E124C1" w:rsidRPr="002607EA" w:rsidRDefault="00E124C1" w:rsidP="00E124C1">
      <w:pPr>
        <w:pStyle w:val="Proposal"/>
        <w:numPr>
          <w:ilvl w:val="0"/>
          <w:numId w:val="4"/>
        </w:numPr>
      </w:pPr>
      <w:bookmarkStart w:id="13" w:name="_Toc163118762"/>
      <w:bookmarkStart w:id="14" w:name="_Toc163118807"/>
      <w:bookmarkStart w:id="15" w:name="_Toc163118874"/>
      <w:bookmarkStart w:id="16" w:name="_Toc163119020"/>
      <w:bookmarkStart w:id="17" w:name="_Toc163140885"/>
      <w:bookmarkStart w:id="18" w:name="_Toc163141025"/>
      <w:bookmarkStart w:id="19" w:name="_Toc163142187"/>
      <w:bookmarkStart w:id="20" w:name="_Toc165885849"/>
      <w:bookmarkStart w:id="21" w:name="_Toc165886207"/>
      <w:bookmarkStart w:id="22" w:name="_Toc166075795"/>
      <w:bookmarkStart w:id="23" w:name="_Toc166157656"/>
      <w:bookmarkStart w:id="24" w:name="_Toc166158029"/>
      <w:bookmarkStart w:id="25" w:name="_Toc166158437"/>
      <w:r w:rsidRPr="002607EA">
        <w:t>RLC AM (re)transmission mechanism is enhanced consider</w:t>
      </w:r>
      <w:r w:rsidR="00C24E6A">
        <w:t>ing</w:t>
      </w:r>
      <w:r w:rsidRPr="002607EA">
        <w:t xml:space="preserve"> the</w:t>
      </w:r>
      <w:r w:rsidR="00C26D7C">
        <w:t xml:space="preserve"> remaining</w:t>
      </w:r>
      <w:r w:rsidRPr="002607EA">
        <w:t xml:space="preserve"> delay budget </w:t>
      </w:r>
      <w:r w:rsidR="00C24E6A">
        <w:t>associat</w:t>
      </w:r>
      <w:r w:rsidR="00785B84">
        <w:t>ed to</w:t>
      </w:r>
      <w:r w:rsidRPr="002607EA">
        <w:t xml:space="preserve"> </w:t>
      </w:r>
      <w:r w:rsidR="00C26D7C">
        <w:t xml:space="preserve">each </w:t>
      </w:r>
      <w:r w:rsidRPr="002607EA">
        <w:t>packet.</w:t>
      </w:r>
      <w:bookmarkEnd w:id="13"/>
      <w:bookmarkEnd w:id="14"/>
      <w:bookmarkEnd w:id="15"/>
      <w:bookmarkEnd w:id="16"/>
      <w:bookmarkEnd w:id="17"/>
      <w:bookmarkEnd w:id="18"/>
      <w:bookmarkEnd w:id="19"/>
      <w:bookmarkEnd w:id="20"/>
      <w:bookmarkEnd w:id="21"/>
      <w:bookmarkEnd w:id="22"/>
      <w:bookmarkEnd w:id="23"/>
      <w:bookmarkEnd w:id="24"/>
      <w:bookmarkEnd w:id="25"/>
    </w:p>
    <w:p w14:paraId="2BBD6324" w14:textId="77777777" w:rsidR="006A0215" w:rsidRDefault="006A0215" w:rsidP="00383D9B">
      <w:pPr>
        <w:rPr>
          <w:lang w:val="en-GB" w:eastAsia="x-none"/>
        </w:rPr>
      </w:pPr>
    </w:p>
    <w:p w14:paraId="01AB14EB" w14:textId="77777777" w:rsidR="00B61196" w:rsidRDefault="00B61196" w:rsidP="00973562">
      <w:pPr>
        <w:pStyle w:val="Heading2"/>
      </w:pPr>
      <w:bookmarkStart w:id="26" w:name="_Ref165883559"/>
      <w:r>
        <w:lastRenderedPageBreak/>
        <w:t>Timely RLC re-transmission(s)</w:t>
      </w:r>
    </w:p>
    <w:p w14:paraId="1B4E3D63" w14:textId="1F9ADF4D" w:rsidR="00B61196" w:rsidRDefault="00B61196" w:rsidP="00B61196">
      <w:pPr>
        <w:spacing w:after="0"/>
        <w:jc w:val="both"/>
      </w:pPr>
      <w:r>
        <w:t xml:space="preserve">RLC could also enhance its operation when using </w:t>
      </w:r>
      <w:r w:rsidRPr="00D94D41">
        <w:t>the</w:t>
      </w:r>
      <w:r>
        <w:t xml:space="preserve"> remaining</w:t>
      </w:r>
      <w:r w:rsidRPr="00D94D41">
        <w:t xml:space="preserve"> delay budget of a packet (e.g. when </w:t>
      </w:r>
      <w:r>
        <w:t xml:space="preserve">the </w:t>
      </w:r>
      <w:r w:rsidRPr="00D94D41">
        <w:t xml:space="preserve">remaining </w:t>
      </w:r>
      <w:r>
        <w:t>PDB</w:t>
      </w:r>
      <w:r w:rsidRPr="00D94D41">
        <w:t xml:space="preserve"> exceeds </w:t>
      </w:r>
      <w:r>
        <w:t>certain</w:t>
      </w:r>
      <w:r w:rsidRPr="00D94D41">
        <w:t xml:space="preserve"> threshold</w:t>
      </w:r>
      <w:r>
        <w:t xml:space="preserve"> by proactively performing </w:t>
      </w:r>
      <w:r w:rsidRPr="00D94D41">
        <w:t>re</w:t>
      </w:r>
      <w:r>
        <w:t>-</w:t>
      </w:r>
      <w:r w:rsidRPr="00D94D41">
        <w:t>transmission</w:t>
      </w:r>
      <w:r>
        <w:t xml:space="preserve">(s). I.e., </w:t>
      </w:r>
      <w:r w:rsidRPr="00650812">
        <w:rPr>
          <w:lang w:val="en-GB"/>
        </w:rPr>
        <w:t>if the UE has not yet received a NACK for a given unacknowledged packet (to trigger retransmission), the UE can autonomously</w:t>
      </w:r>
      <w:r>
        <w:rPr>
          <w:lang w:val="en-GB"/>
        </w:rPr>
        <w:t xml:space="preserve"> decide</w:t>
      </w:r>
      <w:r w:rsidRPr="00650812">
        <w:rPr>
          <w:lang w:val="en-GB"/>
        </w:rPr>
        <w:t xml:space="preserve"> to perform a (proactive) retransmission. </w:t>
      </w:r>
      <w:r>
        <w:rPr>
          <w:lang w:val="en-GB"/>
        </w:rPr>
        <w:fldChar w:fldCharType="begin"/>
      </w:r>
      <w:r>
        <w:rPr>
          <w:lang w:val="en-GB"/>
        </w:rPr>
        <w:instrText xml:space="preserve"> REF _Ref165883879 \h </w:instrText>
      </w:r>
      <w:r>
        <w:rPr>
          <w:lang w:val="en-GB"/>
        </w:rPr>
      </w:r>
      <w:r>
        <w:rPr>
          <w:lang w:val="en-GB"/>
        </w:rPr>
        <w:fldChar w:fldCharType="separate"/>
      </w:r>
      <w:r w:rsidR="00C31B40" w:rsidRPr="005B05EF">
        <w:t xml:space="preserve">Figure </w:t>
      </w:r>
      <w:r w:rsidR="00C31B40">
        <w:rPr>
          <w:noProof/>
        </w:rPr>
        <w:t>2</w:t>
      </w:r>
      <w:r>
        <w:rPr>
          <w:lang w:val="en-GB"/>
        </w:rPr>
        <w:fldChar w:fldCharType="end"/>
      </w:r>
      <w:r>
        <w:rPr>
          <w:lang w:val="en-GB"/>
        </w:rPr>
        <w:t xml:space="preserve"> depicts an example where one PDU is proactively retransmitted when its remaining delay is below a threshold (here referred as </w:t>
      </w:r>
      <w:proofErr w:type="spellStart"/>
      <w:r>
        <w:rPr>
          <w:lang w:val="en-GB"/>
        </w:rPr>
        <w:t>threh</w:t>
      </w:r>
      <w:r w:rsidRPr="00294AEA">
        <w:rPr>
          <w:vertAlign w:val="subscript"/>
          <w:lang w:val="en-GB"/>
        </w:rPr>
        <w:t>low</w:t>
      </w:r>
      <w:proofErr w:type="spellEnd"/>
      <w:r>
        <w:rPr>
          <w:lang w:val="en-GB"/>
        </w:rPr>
        <w:t xml:space="preserve">). </w:t>
      </w:r>
    </w:p>
    <w:p w14:paraId="2395CA6A" w14:textId="33C9EFFC" w:rsidR="00B61196" w:rsidRDefault="00E826F8" w:rsidP="006F3F3E">
      <w:pPr>
        <w:keepNext/>
        <w:spacing w:after="0"/>
        <w:jc w:val="center"/>
      </w:pPr>
      <w:r w:rsidRPr="00E826F8">
        <w:rPr>
          <w:noProof/>
        </w:rPr>
        <w:drawing>
          <wp:inline distT="0" distB="0" distL="0" distR="0" wp14:anchorId="3702C24E" wp14:editId="2B828212">
            <wp:extent cx="4531360" cy="2770505"/>
            <wp:effectExtent l="0" t="0" r="0" b="0"/>
            <wp:docPr id="14532455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31360" cy="2770505"/>
                    </a:xfrm>
                    <a:prstGeom prst="rect">
                      <a:avLst/>
                    </a:prstGeom>
                    <a:noFill/>
                    <a:ln>
                      <a:noFill/>
                    </a:ln>
                  </pic:spPr>
                </pic:pic>
              </a:graphicData>
            </a:graphic>
          </wp:inline>
        </w:drawing>
      </w:r>
    </w:p>
    <w:p w14:paraId="44831355" w14:textId="13EB90D1" w:rsidR="00B61196" w:rsidRPr="005B05EF" w:rsidRDefault="00B61196" w:rsidP="005C6CA3">
      <w:pPr>
        <w:pStyle w:val="Caption"/>
        <w:spacing w:before="0"/>
        <w:jc w:val="center"/>
        <w:rPr>
          <w:b w:val="0"/>
          <w:bCs/>
          <w:lang w:val="en-GB"/>
        </w:rPr>
      </w:pPr>
      <w:bookmarkStart w:id="27" w:name="_Ref165883879"/>
      <w:r w:rsidRPr="005B05EF">
        <w:t xml:space="preserve">Figure </w:t>
      </w:r>
      <w:r w:rsidRPr="005B05EF">
        <w:fldChar w:fldCharType="begin"/>
      </w:r>
      <w:r w:rsidRPr="005B05EF">
        <w:instrText>SEQ Figure \* ARABIC</w:instrText>
      </w:r>
      <w:r w:rsidRPr="005B05EF">
        <w:fldChar w:fldCharType="separate"/>
      </w:r>
      <w:r w:rsidR="00C31B40">
        <w:rPr>
          <w:noProof/>
        </w:rPr>
        <w:t>2</w:t>
      </w:r>
      <w:r w:rsidRPr="005B05EF">
        <w:fldChar w:fldCharType="end"/>
      </w:r>
      <w:bookmarkEnd w:id="27"/>
      <w:r>
        <w:t>.</w:t>
      </w:r>
      <w:r w:rsidRPr="005B05EF">
        <w:rPr>
          <w:b w:val="0"/>
          <w:bCs/>
          <w:lang w:val="en-US"/>
        </w:rPr>
        <w:t xml:space="preserve"> Example scenario of proactive RLC re</w:t>
      </w:r>
      <w:r w:rsidR="00BF64D1">
        <w:rPr>
          <w:b w:val="0"/>
          <w:bCs/>
          <w:lang w:val="en-US"/>
        </w:rPr>
        <w:t>-</w:t>
      </w:r>
      <w:r w:rsidRPr="005B05EF">
        <w:rPr>
          <w:b w:val="0"/>
          <w:bCs/>
          <w:lang w:val="en-US"/>
        </w:rPr>
        <w:t xml:space="preserve">transmission </w:t>
      </w:r>
    </w:p>
    <w:p w14:paraId="73898103" w14:textId="4F1F4D02" w:rsidR="00B61196" w:rsidRDefault="00B61196" w:rsidP="005C6CA3">
      <w:pPr>
        <w:spacing w:after="120"/>
        <w:jc w:val="both"/>
        <w:rPr>
          <w:lang w:val="en-GB"/>
        </w:rPr>
      </w:pPr>
      <w:r w:rsidRPr="00650812">
        <w:rPr>
          <w:lang w:val="en-GB"/>
        </w:rPr>
        <w:t>This</w:t>
      </w:r>
      <w:r>
        <w:rPr>
          <w:lang w:val="en-GB"/>
        </w:rPr>
        <w:t xml:space="preserve"> operation</w:t>
      </w:r>
      <w:r w:rsidRPr="00650812">
        <w:rPr>
          <w:lang w:val="en-GB"/>
        </w:rPr>
        <w:t xml:space="preserve"> </w:t>
      </w:r>
      <w:r>
        <w:rPr>
          <w:lang w:val="en-GB"/>
        </w:rPr>
        <w:t>could help</w:t>
      </w:r>
      <w:r w:rsidRPr="00650812">
        <w:rPr>
          <w:lang w:val="en-GB"/>
        </w:rPr>
        <w:t xml:space="preserve"> avoid</w:t>
      </w:r>
      <w:r>
        <w:rPr>
          <w:lang w:val="en-GB"/>
        </w:rPr>
        <w:t>ing or alleviating</w:t>
      </w:r>
      <w:r w:rsidRPr="00650812">
        <w:rPr>
          <w:lang w:val="en-GB"/>
        </w:rPr>
        <w:t xml:space="preserve"> the</w:t>
      </w:r>
      <w:r>
        <w:rPr>
          <w:lang w:val="en-GB"/>
        </w:rPr>
        <w:t xml:space="preserve"> occurrence of the</w:t>
      </w:r>
      <w:r w:rsidRPr="00650812">
        <w:rPr>
          <w:lang w:val="en-GB"/>
        </w:rPr>
        <w:t xml:space="preserve"> scenario </w:t>
      </w:r>
      <w:r>
        <w:rPr>
          <w:lang w:val="en-GB"/>
        </w:rPr>
        <w:t xml:space="preserve">explained in previous </w:t>
      </w:r>
      <w:r>
        <w:t>§</w:t>
      </w:r>
      <w:r>
        <w:fldChar w:fldCharType="begin"/>
      </w:r>
      <w:r>
        <w:instrText xml:space="preserve"> REF _Ref165883559 \r \h </w:instrText>
      </w:r>
      <w:r>
        <w:fldChar w:fldCharType="separate"/>
      </w:r>
      <w:r w:rsidR="00C31B40">
        <w:t>2.1</w:t>
      </w:r>
      <w:r>
        <w:fldChar w:fldCharType="end"/>
      </w:r>
      <w:r>
        <w:t xml:space="preserve"> </w:t>
      </w:r>
      <w:r w:rsidRPr="00650812">
        <w:rPr>
          <w:lang w:val="en-GB"/>
        </w:rPr>
        <w:t xml:space="preserve">(e.g., when the status report and the triggered retransmission is too late). </w:t>
      </w:r>
      <w:r>
        <w:rPr>
          <w:lang w:val="en-GB"/>
        </w:rPr>
        <w:t xml:space="preserve">It is also possible that the retransmission </w:t>
      </w:r>
      <w:r w:rsidR="00D13C00">
        <w:rPr>
          <w:lang w:val="en-GB"/>
        </w:rPr>
        <w:t xml:space="preserve">is </w:t>
      </w:r>
      <w:r>
        <w:rPr>
          <w:lang w:val="en-GB"/>
        </w:rPr>
        <w:t xml:space="preserve">not actually needed but </w:t>
      </w:r>
      <w:r w:rsidRPr="00650812">
        <w:rPr>
          <w:lang w:val="en-GB"/>
        </w:rPr>
        <w:t>even if it</w:t>
      </w:r>
      <w:r>
        <w:rPr>
          <w:lang w:val="en-GB"/>
        </w:rPr>
        <w:t xml:space="preserve"> is the case</w:t>
      </w:r>
      <w:r w:rsidRPr="00650812">
        <w:rPr>
          <w:lang w:val="en-GB"/>
        </w:rPr>
        <w:t>,</w:t>
      </w:r>
      <w:r>
        <w:rPr>
          <w:lang w:val="en-GB"/>
        </w:rPr>
        <w:t xml:space="preserve"> this should not be a major issue as</w:t>
      </w:r>
      <w:r w:rsidRPr="00650812">
        <w:rPr>
          <w:lang w:val="en-GB"/>
        </w:rPr>
        <w:t xml:space="preserve"> the receiving entity can already detect if a received packet is a duplicate or not</w:t>
      </w:r>
      <w:r>
        <w:rPr>
          <w:lang w:val="en-GB"/>
        </w:rPr>
        <w:t>. I.e.</w:t>
      </w:r>
      <w:r w:rsidRPr="00650812">
        <w:rPr>
          <w:lang w:val="en-GB"/>
        </w:rPr>
        <w:t>, there is no special handling required at the receiver (i.e., the RX entity can simply discard the duplicated PDU).</w:t>
      </w:r>
      <w:r w:rsidR="00D13C00">
        <w:rPr>
          <w:lang w:val="en-GB"/>
        </w:rPr>
        <w:t xml:space="preserve"> </w:t>
      </w:r>
    </w:p>
    <w:p w14:paraId="61576E7F" w14:textId="018FF53C" w:rsidR="00BF64D1" w:rsidRPr="00BD3976" w:rsidRDefault="00BF64D1" w:rsidP="00BF64D1">
      <w:pPr>
        <w:spacing w:after="60"/>
        <w:jc w:val="both"/>
        <w:rPr>
          <w:lang w:val="en-GB" w:eastAsia="x-none"/>
        </w:rPr>
      </w:pPr>
      <w:r>
        <w:rPr>
          <w:lang w:val="en-GB" w:eastAsia="x-none"/>
        </w:rPr>
        <w:t>To enable this proactive RLC re-</w:t>
      </w:r>
      <w:proofErr w:type="spellStart"/>
      <w:r>
        <w:rPr>
          <w:lang w:val="en-GB" w:eastAsia="x-none"/>
        </w:rPr>
        <w:t>tx</w:t>
      </w:r>
      <w:proofErr w:type="spellEnd"/>
      <w:r>
        <w:rPr>
          <w:lang w:val="en-GB" w:eastAsia="x-none"/>
        </w:rPr>
        <w:t xml:space="preserve"> operation, Tx side would need to keep track of the </w:t>
      </w:r>
      <w:r>
        <w:t>remaining</w:t>
      </w:r>
      <w:r w:rsidRPr="002607EA">
        <w:t xml:space="preserve"> delay budget </w:t>
      </w:r>
      <w:r>
        <w:t>associated to</w:t>
      </w:r>
      <w:r w:rsidRPr="002607EA">
        <w:t xml:space="preserve"> </w:t>
      </w:r>
      <w:r>
        <w:t xml:space="preserve">each </w:t>
      </w:r>
      <w:r w:rsidRPr="002607EA">
        <w:t>packet</w:t>
      </w:r>
      <w:r>
        <w:t xml:space="preserve"> at the RLC. PDCP layers currently performs a similar operation via the PDCP </w:t>
      </w:r>
      <w:proofErr w:type="spellStart"/>
      <w:r w:rsidRPr="0064504E">
        <w:rPr>
          <w:i/>
          <w:iCs/>
        </w:rPr>
        <w:t>di</w:t>
      </w:r>
      <w:r>
        <w:rPr>
          <w:i/>
          <w:iCs/>
        </w:rPr>
        <w:t>s</w:t>
      </w:r>
      <w:r w:rsidRPr="0064504E">
        <w:rPr>
          <w:i/>
          <w:iCs/>
        </w:rPr>
        <w:t>cardTimer</w:t>
      </w:r>
      <w:proofErr w:type="spellEnd"/>
      <w:r>
        <w:t xml:space="preserve"> or </w:t>
      </w:r>
      <w:proofErr w:type="spellStart"/>
      <w:r w:rsidRPr="00BD3976">
        <w:rPr>
          <w:i/>
          <w:iCs/>
        </w:rPr>
        <w:t>discardTimerForLowImportance</w:t>
      </w:r>
      <w:proofErr w:type="spellEnd"/>
      <w:r>
        <w:t>.</w:t>
      </w:r>
    </w:p>
    <w:p w14:paraId="7236D9B2" w14:textId="77777777" w:rsidR="00BF64D1" w:rsidRPr="00EA7060" w:rsidRDefault="00BF64D1" w:rsidP="00C31B40">
      <w:pPr>
        <w:pStyle w:val="ListParagraph"/>
        <w:numPr>
          <w:ilvl w:val="0"/>
          <w:numId w:val="14"/>
        </w:numPr>
        <w:overflowPunct/>
        <w:autoSpaceDE/>
        <w:autoSpaceDN/>
        <w:adjustRightInd/>
        <w:spacing w:after="160" w:line="259" w:lineRule="auto"/>
        <w:jc w:val="both"/>
        <w:rPr>
          <w:i/>
          <w:iCs/>
        </w:rPr>
      </w:pPr>
      <w:proofErr w:type="spellStart"/>
      <w:r w:rsidRPr="00EA7060">
        <w:rPr>
          <w:b/>
          <w:bCs/>
          <w:i/>
          <w:iCs/>
        </w:rPr>
        <w:t>discardTimer</w:t>
      </w:r>
      <w:proofErr w:type="spellEnd"/>
      <w:r w:rsidRPr="00EA7060">
        <w:rPr>
          <w:b/>
          <w:bCs/>
          <w:i/>
          <w:iCs/>
        </w:rPr>
        <w:t xml:space="preserve">. </w:t>
      </w:r>
      <w:r w:rsidRPr="00EA7060">
        <w:rPr>
          <w:i/>
          <w:iCs/>
        </w:rPr>
        <w:t xml:space="preserve">This timer is configured only for DRBs. The duration of the timer is configured by upper layers TS 38.331. In the transmitter, a new timer is started </w:t>
      </w:r>
      <w:r w:rsidRPr="00EA7060">
        <w:rPr>
          <w:i/>
          <w:iCs/>
          <w:u w:val="single"/>
        </w:rPr>
        <w:t>upon reception of an SDU from upper layer</w:t>
      </w:r>
      <w:r w:rsidRPr="00EA7060">
        <w:rPr>
          <w:i/>
          <w:iCs/>
        </w:rPr>
        <w:t xml:space="preserve">. </w:t>
      </w:r>
    </w:p>
    <w:p w14:paraId="3D4A8085" w14:textId="77777777" w:rsidR="00BF64D1" w:rsidRPr="00EA7060" w:rsidRDefault="00BF64D1" w:rsidP="00C31B40">
      <w:pPr>
        <w:pStyle w:val="ListParagraph"/>
        <w:numPr>
          <w:ilvl w:val="0"/>
          <w:numId w:val="14"/>
        </w:numPr>
        <w:overflowPunct/>
        <w:autoSpaceDE/>
        <w:autoSpaceDN/>
        <w:adjustRightInd/>
        <w:spacing w:after="160" w:line="259" w:lineRule="auto"/>
        <w:jc w:val="both"/>
        <w:rPr>
          <w:i/>
          <w:iCs/>
        </w:rPr>
      </w:pPr>
      <w:proofErr w:type="spellStart"/>
      <w:r w:rsidRPr="00EA7060">
        <w:rPr>
          <w:b/>
          <w:bCs/>
          <w:i/>
          <w:iCs/>
        </w:rPr>
        <w:t>discardTimerForLowImportance</w:t>
      </w:r>
      <w:proofErr w:type="spellEnd"/>
      <w:r w:rsidRPr="00EA7060">
        <w:rPr>
          <w:b/>
          <w:bCs/>
          <w:i/>
          <w:iCs/>
        </w:rPr>
        <w:t xml:space="preserve">. </w:t>
      </w:r>
      <w:r w:rsidRPr="00EA7060">
        <w:rPr>
          <w:i/>
          <w:iCs/>
        </w:rPr>
        <w:t xml:space="preserve">This timer is configured only for DRBs. The duration of the timer is configured by upper layers TS 38.331. In the transmitter, a new timer is started </w:t>
      </w:r>
      <w:r w:rsidRPr="00EA7060">
        <w:rPr>
          <w:i/>
          <w:iCs/>
          <w:u w:val="single"/>
        </w:rPr>
        <w:t>upon reception of an SDU belonging to a low importance PDU Set from upper layer</w:t>
      </w:r>
      <w:r w:rsidRPr="00EA7060">
        <w:rPr>
          <w:i/>
          <w:iCs/>
        </w:rPr>
        <w:t>.</w:t>
      </w:r>
    </w:p>
    <w:p w14:paraId="6E3135B8" w14:textId="0FEED617" w:rsidR="00BF64D1" w:rsidRDefault="00057542" w:rsidP="00C31B40">
      <w:pPr>
        <w:jc w:val="both"/>
        <w:rPr>
          <w:lang w:val="en-GB" w:eastAsia="x-none"/>
        </w:rPr>
      </w:pPr>
      <w:r>
        <w:rPr>
          <w:lang w:val="en-GB" w:eastAsia="x-none"/>
        </w:rPr>
        <w:t>One option is t</w:t>
      </w:r>
      <w:r w:rsidR="00BF64D1">
        <w:rPr>
          <w:lang w:val="en-GB" w:eastAsia="x-none"/>
        </w:rPr>
        <w:t xml:space="preserve">o reuse these </w:t>
      </w:r>
      <w:r w:rsidR="00E007D5">
        <w:rPr>
          <w:lang w:val="en-GB" w:eastAsia="x-none"/>
        </w:rPr>
        <w:t>PDCP discard</w:t>
      </w:r>
      <w:r w:rsidR="00BF64D1">
        <w:rPr>
          <w:lang w:val="en-GB" w:eastAsia="x-none"/>
        </w:rPr>
        <w:t xml:space="preserve"> timers </w:t>
      </w:r>
      <w:r w:rsidR="00402DB2">
        <w:rPr>
          <w:lang w:val="en-GB" w:eastAsia="x-none"/>
        </w:rPr>
        <w:t xml:space="preserve">to </w:t>
      </w:r>
      <w:r w:rsidR="00BF64D1">
        <w:rPr>
          <w:lang w:val="en-GB" w:eastAsia="x-none"/>
        </w:rPr>
        <w:t xml:space="preserve">inform RLC </w:t>
      </w:r>
      <w:r w:rsidR="00402DB2">
        <w:rPr>
          <w:lang w:val="en-GB" w:eastAsia="x-none"/>
        </w:rPr>
        <w:t xml:space="preserve">when the </w:t>
      </w:r>
      <w:r w:rsidR="00402DB2">
        <w:t>remaining</w:t>
      </w:r>
      <w:r w:rsidR="00402DB2" w:rsidRPr="002607EA">
        <w:t xml:space="preserve"> delay budget </w:t>
      </w:r>
      <w:r w:rsidR="00402DB2">
        <w:t>associated to</w:t>
      </w:r>
      <w:r w:rsidR="00402DB2" w:rsidRPr="002607EA">
        <w:t xml:space="preserve"> </w:t>
      </w:r>
      <w:r w:rsidR="00402DB2">
        <w:t xml:space="preserve">each </w:t>
      </w:r>
      <w:r w:rsidR="00402DB2" w:rsidRPr="002607EA">
        <w:t>packet</w:t>
      </w:r>
      <w:r w:rsidR="00402DB2">
        <w:t xml:space="preserve"> is below a configurable threshold</w:t>
      </w:r>
      <w:r>
        <w:t xml:space="preserve">. Another option is to create a new timer </w:t>
      </w:r>
      <w:r w:rsidR="00CB04FA">
        <w:t>at the</w:t>
      </w:r>
      <w:r w:rsidR="00C47337">
        <w:t xml:space="preserve"> RLC</w:t>
      </w:r>
      <w:r w:rsidR="00CB04FA">
        <w:t xml:space="preserve"> Tx side</w:t>
      </w:r>
      <w:r w:rsidR="00C47337">
        <w:t xml:space="preserve"> specific for the </w:t>
      </w:r>
      <w:r w:rsidR="00A32AF2">
        <w:t>handling of RLC (re)transmission (or in the case of next enhancement skipping)</w:t>
      </w:r>
      <w:r w:rsidR="00CB04FA">
        <w:t>.</w:t>
      </w:r>
      <w:r w:rsidR="004B1479">
        <w:t xml:space="preserve"> This new RLC based timer has the advantage that it</w:t>
      </w:r>
      <w:r w:rsidR="00A32AF2">
        <w:t xml:space="preserve"> is specific for each RLC SDU/PDU and </w:t>
      </w:r>
      <w:r w:rsidR="004B1479">
        <w:t>might be easier to specif</w:t>
      </w:r>
      <w:r w:rsidR="00526EC9">
        <w:t xml:space="preserve">y </w:t>
      </w:r>
      <w:r w:rsidR="00A32AF2">
        <w:t>the relation between an RLC-specific timer and the handling of the corresponding</w:t>
      </w:r>
      <w:r w:rsidR="00526EC9">
        <w:t xml:space="preserve"> RLC </w:t>
      </w:r>
      <w:r w:rsidR="00A32AF2">
        <w:t xml:space="preserve">SDU/PDUs. On the other hand, RAN2 usually avoid defining </w:t>
      </w:r>
      <w:r w:rsidR="00435749">
        <w:t>similar</w:t>
      </w:r>
      <w:r w:rsidR="00A32AF2">
        <w:t xml:space="preserve"> mechanism</w:t>
      </w:r>
      <w:r w:rsidR="00435749">
        <w:t>s</w:t>
      </w:r>
      <w:r w:rsidR="00A32AF2">
        <w:t xml:space="preserve"> across different layers </w:t>
      </w:r>
      <w:r w:rsidR="00435749">
        <w:t xml:space="preserve">unless it is strictly necessary </w:t>
      </w:r>
      <w:r w:rsidR="00E33114">
        <w:rPr>
          <w:lang w:val="en-GB" w:eastAsia="x-none"/>
        </w:rPr>
        <w:t xml:space="preserve">if </w:t>
      </w:r>
      <w:r w:rsidR="00435749">
        <w:rPr>
          <w:lang w:val="en-GB" w:eastAsia="x-none"/>
        </w:rPr>
        <w:t>a</w:t>
      </w:r>
      <w:r w:rsidR="00E33114">
        <w:rPr>
          <w:lang w:val="en-GB" w:eastAsia="x-none"/>
        </w:rPr>
        <w:t xml:space="preserve"> </w:t>
      </w:r>
      <w:r w:rsidR="00435749">
        <w:rPr>
          <w:lang w:val="en-GB" w:eastAsia="x-none"/>
        </w:rPr>
        <w:t>technical</w:t>
      </w:r>
      <w:r w:rsidR="00E33114">
        <w:rPr>
          <w:lang w:val="en-GB" w:eastAsia="x-none"/>
        </w:rPr>
        <w:t xml:space="preserve"> concern or large </w:t>
      </w:r>
      <w:r w:rsidR="00BF64D1">
        <w:rPr>
          <w:lang w:val="en-GB" w:eastAsia="x-none"/>
        </w:rPr>
        <w:t>complex</w:t>
      </w:r>
      <w:r w:rsidR="00E33114">
        <w:rPr>
          <w:lang w:val="en-GB" w:eastAsia="x-none"/>
        </w:rPr>
        <w:t>ity</w:t>
      </w:r>
      <w:r w:rsidR="00435749">
        <w:rPr>
          <w:lang w:val="en-GB" w:eastAsia="x-none"/>
        </w:rPr>
        <w:t xml:space="preserve"> is found. Therefore</w:t>
      </w:r>
      <w:r w:rsidR="00902DAF">
        <w:rPr>
          <w:lang w:val="en-GB" w:eastAsia="x-none"/>
        </w:rPr>
        <w:t>,</w:t>
      </w:r>
      <w:r w:rsidR="00435749">
        <w:rPr>
          <w:lang w:val="en-GB" w:eastAsia="x-none"/>
        </w:rPr>
        <w:t xml:space="preserve"> we </w:t>
      </w:r>
      <w:r w:rsidR="00902DAF">
        <w:rPr>
          <w:lang w:val="en-GB" w:eastAsia="x-none"/>
        </w:rPr>
        <w:t>suggest considering as</w:t>
      </w:r>
      <w:r w:rsidR="00435749">
        <w:rPr>
          <w:lang w:val="en-GB" w:eastAsia="x-none"/>
        </w:rPr>
        <w:t xml:space="preserve"> baseline</w:t>
      </w:r>
      <w:r w:rsidR="00902DAF">
        <w:rPr>
          <w:lang w:val="en-GB" w:eastAsia="x-none"/>
        </w:rPr>
        <w:t xml:space="preserve"> (initial assumption) to</w:t>
      </w:r>
      <w:r w:rsidR="00BF64D1">
        <w:rPr>
          <w:lang w:val="en-GB" w:eastAsia="x-none"/>
        </w:rPr>
        <w:t xml:space="preserve"> </w:t>
      </w:r>
      <w:r w:rsidR="00435749">
        <w:rPr>
          <w:lang w:val="en-GB" w:eastAsia="x-none"/>
        </w:rPr>
        <w:t>reus</w:t>
      </w:r>
      <w:r w:rsidR="00902DAF">
        <w:rPr>
          <w:lang w:val="en-GB" w:eastAsia="x-none"/>
        </w:rPr>
        <w:t xml:space="preserve">e </w:t>
      </w:r>
      <w:r w:rsidR="00435749">
        <w:rPr>
          <w:lang w:val="en-GB" w:eastAsia="x-none"/>
        </w:rPr>
        <w:t xml:space="preserve">legacy PDCP discard based timer(s) </w:t>
      </w:r>
      <w:r w:rsidR="00902DAF">
        <w:rPr>
          <w:lang w:val="en-GB" w:eastAsia="x-none"/>
        </w:rPr>
        <w:t>first</w:t>
      </w:r>
      <w:r w:rsidR="00BF64D1">
        <w:rPr>
          <w:lang w:val="en-GB" w:eastAsia="x-none"/>
        </w:rPr>
        <w:t>.</w:t>
      </w:r>
    </w:p>
    <w:p w14:paraId="7D2747D2" w14:textId="022CD76C" w:rsidR="00B61196" w:rsidRDefault="00B61196" w:rsidP="00B61196">
      <w:pPr>
        <w:pStyle w:val="Proposal"/>
        <w:numPr>
          <w:ilvl w:val="0"/>
          <w:numId w:val="4"/>
        </w:numPr>
      </w:pPr>
      <w:bookmarkStart w:id="28" w:name="_Toc166075796"/>
      <w:bookmarkStart w:id="29" w:name="_Ref165884997"/>
      <w:bookmarkStart w:id="30" w:name="_Toc165885850"/>
      <w:bookmarkStart w:id="31" w:name="_Toc165886208"/>
      <w:bookmarkStart w:id="32" w:name="_Toc166075797"/>
      <w:bookmarkStart w:id="33" w:name="_Toc166157657"/>
      <w:bookmarkStart w:id="34" w:name="_Toc166158030"/>
      <w:bookmarkStart w:id="35" w:name="_Toc166158438"/>
      <w:bookmarkEnd w:id="28"/>
      <w:r>
        <w:t xml:space="preserve">Proactive </w:t>
      </w:r>
      <w:r w:rsidRPr="002607EA">
        <w:t>RLC AM re</w:t>
      </w:r>
      <w:r>
        <w:t>-</w:t>
      </w:r>
      <w:r w:rsidRPr="002607EA">
        <w:t>transmission is</w:t>
      </w:r>
      <w:r>
        <w:t xml:space="preserve"> performed when </w:t>
      </w:r>
      <w:r w:rsidRPr="002607EA">
        <w:t>the</w:t>
      </w:r>
      <w:r>
        <w:t xml:space="preserve"> remaining</w:t>
      </w:r>
      <w:r w:rsidRPr="002607EA">
        <w:t xml:space="preserve"> delay budget </w:t>
      </w:r>
      <w:r>
        <w:t>associated to</w:t>
      </w:r>
      <w:r w:rsidRPr="002607EA">
        <w:t xml:space="preserve"> </w:t>
      </w:r>
      <w:r>
        <w:t xml:space="preserve">each </w:t>
      </w:r>
      <w:r w:rsidRPr="002607EA">
        <w:t>packet</w:t>
      </w:r>
      <w:r>
        <w:t xml:space="preserve"> is below a configurable threshold (referred for the discussion as T</w:t>
      </w:r>
      <w:r>
        <w:rPr>
          <w:vertAlign w:val="subscript"/>
        </w:rPr>
        <w:t>1</w:t>
      </w:r>
      <w:r>
        <w:t>)</w:t>
      </w:r>
      <w:r w:rsidRPr="005745F7">
        <w:t>.</w:t>
      </w:r>
      <w:bookmarkEnd w:id="29"/>
      <w:bookmarkEnd w:id="30"/>
      <w:bookmarkEnd w:id="31"/>
      <w:bookmarkEnd w:id="32"/>
      <w:bookmarkEnd w:id="33"/>
      <w:bookmarkEnd w:id="34"/>
      <w:bookmarkEnd w:id="35"/>
      <w:r>
        <w:t xml:space="preserve"> </w:t>
      </w:r>
    </w:p>
    <w:p w14:paraId="66FB4DAE" w14:textId="592EE0D0" w:rsidR="00B61196" w:rsidRDefault="1110BB95" w:rsidP="00B61196">
      <w:pPr>
        <w:pStyle w:val="Proposal"/>
        <w:numPr>
          <w:ilvl w:val="1"/>
          <w:numId w:val="4"/>
        </w:numPr>
      </w:pPr>
      <w:bookmarkStart w:id="36" w:name="_Toc165885851"/>
      <w:bookmarkStart w:id="37" w:name="_Toc165886209"/>
      <w:bookmarkStart w:id="38" w:name="_Toc166157658"/>
      <w:bookmarkStart w:id="39" w:name="_Toc166158031"/>
      <w:bookmarkStart w:id="40" w:name="_Toc166075798"/>
      <w:bookmarkStart w:id="41" w:name="_Toc166158439"/>
      <w:r>
        <w:lastRenderedPageBreak/>
        <w:t xml:space="preserve">If </w:t>
      </w:r>
      <w:r w:rsidR="00B61196">
        <w:fldChar w:fldCharType="begin"/>
      </w:r>
      <w:r w:rsidR="00B61196">
        <w:instrText xml:space="preserve"> REF _Ref165884997 \n \h </w:instrText>
      </w:r>
      <w:r w:rsidR="00B61196">
        <w:fldChar w:fldCharType="separate"/>
      </w:r>
      <w:r w:rsidR="00C31B40">
        <w:t>Proposal 2</w:t>
      </w:r>
      <w:r w:rsidR="00B61196">
        <w:fldChar w:fldCharType="end"/>
      </w:r>
      <w:r>
        <w:t xml:space="preserve"> is agreed (i.e., to trigger proactive RLC AM re-</w:t>
      </w:r>
      <w:proofErr w:type="spellStart"/>
      <w:r>
        <w:t>tx</w:t>
      </w:r>
      <w:proofErr w:type="spellEnd"/>
      <w:r>
        <w:t xml:space="preserve">), to re-use PDCP discard timer (i.e., </w:t>
      </w:r>
      <w:proofErr w:type="spellStart"/>
      <w:r w:rsidRPr="659F040C">
        <w:rPr>
          <w:i/>
          <w:iCs/>
        </w:rPr>
        <w:t>discardTimer</w:t>
      </w:r>
      <w:proofErr w:type="spellEnd"/>
      <w:r>
        <w:t xml:space="preserve"> and </w:t>
      </w:r>
      <w:proofErr w:type="spellStart"/>
      <w:r w:rsidRPr="659F040C">
        <w:rPr>
          <w:i/>
          <w:iCs/>
        </w:rPr>
        <w:t>discardTimerForLowImportance</w:t>
      </w:r>
      <w:proofErr w:type="spellEnd"/>
      <w:r>
        <w:t>) to inform RLC</w:t>
      </w:r>
      <w:r w:rsidR="007F34F8">
        <w:t xml:space="preserve"> </w:t>
      </w:r>
      <w:r w:rsidR="006B38E6">
        <w:t>when PDCP discard timer is below T</w:t>
      </w:r>
      <w:r w:rsidR="006B38E6">
        <w:rPr>
          <w:vertAlign w:val="subscript"/>
        </w:rPr>
        <w:t xml:space="preserve">1 </w:t>
      </w:r>
      <w:r w:rsidR="006B38E6">
        <w:t>for specific SDU</w:t>
      </w:r>
      <w:r w:rsidR="007F34F8">
        <w:t>.</w:t>
      </w:r>
      <w:bookmarkEnd w:id="36"/>
      <w:bookmarkEnd w:id="37"/>
      <w:bookmarkEnd w:id="38"/>
      <w:bookmarkEnd w:id="39"/>
      <w:bookmarkEnd w:id="41"/>
    </w:p>
    <w:bookmarkEnd w:id="40"/>
    <w:p w14:paraId="439A5E4E" w14:textId="77777777" w:rsidR="00B61196" w:rsidRDefault="00B61196" w:rsidP="00B61196"/>
    <w:p w14:paraId="45677C38" w14:textId="4022E5FD" w:rsidR="00883813" w:rsidRDefault="00883813" w:rsidP="00973562">
      <w:pPr>
        <w:pStyle w:val="Heading2"/>
      </w:pPr>
      <w:r>
        <w:t>Avoid unnecesary RLC re-transmission(s)</w:t>
      </w:r>
      <w:bookmarkEnd w:id="26"/>
    </w:p>
    <w:p w14:paraId="7C365F53" w14:textId="6CC48A80" w:rsidR="00883813" w:rsidRDefault="00A93947" w:rsidP="002E06E7">
      <w:pPr>
        <w:spacing w:after="0"/>
        <w:jc w:val="both"/>
      </w:pPr>
      <w:r>
        <w:t xml:space="preserve">RLC could enhance its operation when using </w:t>
      </w:r>
      <w:r w:rsidR="00D94D41" w:rsidRPr="00D94D41">
        <w:t>the</w:t>
      </w:r>
      <w:r>
        <w:t xml:space="preserve"> remaining</w:t>
      </w:r>
      <w:r w:rsidR="00D94D41" w:rsidRPr="00D94D41">
        <w:t xml:space="preserve"> delay budget of a packet (e.g. when </w:t>
      </w:r>
      <w:r>
        <w:t xml:space="preserve">the </w:t>
      </w:r>
      <w:r w:rsidR="00D94D41" w:rsidRPr="00D94D41">
        <w:t xml:space="preserve">remaining </w:t>
      </w:r>
      <w:r>
        <w:t>PDB</w:t>
      </w:r>
      <w:r w:rsidR="00D94D41" w:rsidRPr="00D94D41">
        <w:t xml:space="preserve"> exceeds </w:t>
      </w:r>
      <w:r>
        <w:t>certain</w:t>
      </w:r>
      <w:r w:rsidR="00D94D41" w:rsidRPr="00D94D41">
        <w:t xml:space="preserve"> threshold or </w:t>
      </w:r>
      <w:r>
        <w:t xml:space="preserve">its corresponding timer </w:t>
      </w:r>
      <w:r w:rsidR="00D94D41" w:rsidRPr="00D94D41">
        <w:t>expires)</w:t>
      </w:r>
      <w:r w:rsidR="000765BB">
        <w:t xml:space="preserve"> by s</w:t>
      </w:r>
      <w:r w:rsidR="00D94D41" w:rsidRPr="00D94D41">
        <w:t>kip</w:t>
      </w:r>
      <w:r w:rsidR="000765BB">
        <w:t>ping</w:t>
      </w:r>
      <w:r w:rsidR="00D94D41" w:rsidRPr="00D94D41">
        <w:t xml:space="preserve"> the (re)transmission associated to th</w:t>
      </w:r>
      <w:r w:rsidR="000765BB">
        <w:t>at</w:t>
      </w:r>
      <w:r w:rsidR="00D94D41" w:rsidRPr="00D94D41">
        <w:t xml:space="preserve"> specific packet</w:t>
      </w:r>
      <w:r w:rsidR="000765BB">
        <w:t>, i.e. by</w:t>
      </w:r>
      <w:r w:rsidR="00D94D41" w:rsidRPr="00D94D41">
        <w:t xml:space="preserve"> discard</w:t>
      </w:r>
      <w:r w:rsidR="000765BB">
        <w:t>ing it</w:t>
      </w:r>
      <w:r w:rsidR="00D94D41" w:rsidRPr="00D94D41">
        <w:t xml:space="preserve">. </w:t>
      </w:r>
      <w:r w:rsidR="00B02214" w:rsidRPr="00D270F8">
        <w:fldChar w:fldCharType="begin"/>
      </w:r>
      <w:r w:rsidR="00B02214" w:rsidRPr="00D270F8">
        <w:instrText xml:space="preserve"> REF _Ref165881982 \h </w:instrText>
      </w:r>
      <w:r w:rsidR="00D270F8" w:rsidRPr="00D270F8">
        <w:instrText xml:space="preserve"> \* MERGEFORMAT </w:instrText>
      </w:r>
      <w:r w:rsidR="00B02214" w:rsidRPr="00D270F8">
        <w:fldChar w:fldCharType="separate"/>
      </w:r>
      <w:r w:rsidR="00C31B40" w:rsidRPr="00C31B40">
        <w:t xml:space="preserve">Figure </w:t>
      </w:r>
      <w:r w:rsidR="00C31B40" w:rsidRPr="00C31B40">
        <w:rPr>
          <w:noProof/>
        </w:rPr>
        <w:t>3</w:t>
      </w:r>
      <w:r w:rsidR="00B02214" w:rsidRPr="00D270F8">
        <w:fldChar w:fldCharType="end"/>
      </w:r>
      <w:r w:rsidR="00B02214" w:rsidRPr="00D270F8">
        <w:t xml:space="preserve"> depicts</w:t>
      </w:r>
      <w:r w:rsidR="00B02214">
        <w:t xml:space="preserve"> a</w:t>
      </w:r>
      <w:r w:rsidR="00B02214" w:rsidRPr="00B02214">
        <w:t>n example where selective skipping of RLC retransmission is performed</w:t>
      </w:r>
      <w:r w:rsidR="002562AD">
        <w:t>,</w:t>
      </w:r>
      <w:r w:rsidR="00D270F8">
        <w:t xml:space="preserve"> </w:t>
      </w:r>
      <w:r w:rsidR="002562AD">
        <w:t xml:space="preserve">i.e., </w:t>
      </w:r>
      <w:r w:rsidR="00D270F8">
        <w:t xml:space="preserve">when </w:t>
      </w:r>
      <w:r w:rsidR="00D270F8" w:rsidRPr="002607EA">
        <w:t>the</w:t>
      </w:r>
      <w:r w:rsidR="00D270F8">
        <w:t xml:space="preserve"> remaining</w:t>
      </w:r>
      <w:r w:rsidR="00D270F8" w:rsidRPr="002607EA">
        <w:t xml:space="preserve"> delay budget </w:t>
      </w:r>
      <w:r w:rsidR="00D270F8">
        <w:t>associated to</w:t>
      </w:r>
      <w:r w:rsidR="00D270F8" w:rsidRPr="002607EA">
        <w:t xml:space="preserve"> </w:t>
      </w:r>
      <w:r w:rsidR="00D270F8">
        <w:t xml:space="preserve">each </w:t>
      </w:r>
      <w:r w:rsidR="00D270F8" w:rsidRPr="002607EA">
        <w:t>packet</w:t>
      </w:r>
      <w:r w:rsidR="00D270F8">
        <w:t xml:space="preserve"> </w:t>
      </w:r>
      <w:r w:rsidR="002562AD">
        <w:t>(referred as t-</w:t>
      </w:r>
      <w:proofErr w:type="spellStart"/>
      <w:r w:rsidR="002562AD">
        <w:t>pdb</w:t>
      </w:r>
      <w:proofErr w:type="spellEnd"/>
      <w:r w:rsidR="002562AD">
        <w:t xml:space="preserve">) </w:t>
      </w:r>
      <w:r w:rsidR="00D270F8">
        <w:t>is below a configurable threshold</w:t>
      </w:r>
      <w:r w:rsidR="002562AD">
        <w:t xml:space="preserve"> (referred as </w:t>
      </w:r>
      <w:proofErr w:type="spellStart"/>
      <w:r w:rsidR="002562AD">
        <w:t>thresh</w:t>
      </w:r>
      <w:r w:rsidR="002562AD" w:rsidRPr="002562AD">
        <w:rPr>
          <w:vertAlign w:val="subscript"/>
        </w:rPr>
        <w:t>high</w:t>
      </w:r>
      <w:proofErr w:type="spellEnd"/>
      <w:r w:rsidR="002562AD">
        <w:t>)</w:t>
      </w:r>
      <w:r w:rsidR="00B02214">
        <w:t>.</w:t>
      </w:r>
    </w:p>
    <w:p w14:paraId="7EAD9FF0" w14:textId="715E73C4" w:rsidR="006312F3" w:rsidRDefault="002A1A1A" w:rsidP="002E06E7">
      <w:pPr>
        <w:keepNext/>
        <w:spacing w:after="0"/>
        <w:jc w:val="center"/>
      </w:pPr>
      <w:r w:rsidRPr="002A1A1A">
        <w:rPr>
          <w:noProof/>
        </w:rPr>
        <w:drawing>
          <wp:inline distT="0" distB="0" distL="0" distR="0" wp14:anchorId="2CCEBB70" wp14:editId="6F984F08">
            <wp:extent cx="5274587" cy="2797791"/>
            <wp:effectExtent l="0" t="0" r="0" b="3175"/>
            <wp:docPr id="186097639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3803" b="4476"/>
                    <a:stretch/>
                  </pic:blipFill>
                  <pic:spPr bwMode="auto">
                    <a:xfrm>
                      <a:off x="0" y="0"/>
                      <a:ext cx="5274945" cy="2797981"/>
                    </a:xfrm>
                    <a:prstGeom prst="rect">
                      <a:avLst/>
                    </a:prstGeom>
                    <a:noFill/>
                    <a:ln>
                      <a:noFill/>
                    </a:ln>
                    <a:extLst>
                      <a:ext uri="{53640926-AAD7-44D8-BBD7-CCE9431645EC}">
                        <a14:shadowObscured xmlns:a14="http://schemas.microsoft.com/office/drawing/2010/main"/>
                      </a:ext>
                    </a:extLst>
                  </pic:spPr>
                </pic:pic>
              </a:graphicData>
            </a:graphic>
          </wp:inline>
        </w:drawing>
      </w:r>
    </w:p>
    <w:p w14:paraId="4CF3EF76" w14:textId="30E7D1B2" w:rsidR="00883813" w:rsidRDefault="006312F3" w:rsidP="006312F3">
      <w:pPr>
        <w:jc w:val="center"/>
      </w:pPr>
      <w:bookmarkStart w:id="42" w:name="_Ref165881982"/>
      <w:r w:rsidRPr="006312F3">
        <w:rPr>
          <w:b/>
          <w:bCs/>
        </w:rPr>
        <w:t xml:space="preserve">Figure </w:t>
      </w:r>
      <w:r w:rsidRPr="006312F3">
        <w:rPr>
          <w:b/>
          <w:bCs/>
        </w:rPr>
        <w:fldChar w:fldCharType="begin"/>
      </w:r>
      <w:r w:rsidRPr="006312F3">
        <w:rPr>
          <w:b/>
          <w:bCs/>
        </w:rPr>
        <w:instrText>SEQ Figure \* ARABIC</w:instrText>
      </w:r>
      <w:r w:rsidRPr="006312F3">
        <w:rPr>
          <w:b/>
          <w:bCs/>
        </w:rPr>
        <w:fldChar w:fldCharType="separate"/>
      </w:r>
      <w:r w:rsidR="00C31B40">
        <w:rPr>
          <w:b/>
          <w:bCs/>
          <w:noProof/>
        </w:rPr>
        <w:t>3</w:t>
      </w:r>
      <w:r w:rsidRPr="006312F3">
        <w:rPr>
          <w:b/>
          <w:bCs/>
        </w:rPr>
        <w:fldChar w:fldCharType="end"/>
      </w:r>
      <w:bookmarkEnd w:id="42"/>
      <w:r w:rsidRPr="006312F3">
        <w:rPr>
          <w:b/>
          <w:bCs/>
        </w:rPr>
        <w:t>.</w:t>
      </w:r>
      <w:r>
        <w:t xml:space="preserve"> Example scenario of selective skipping of RLC </w:t>
      </w:r>
      <w:r w:rsidR="007045B3">
        <w:t>(</w:t>
      </w:r>
      <w:r>
        <w:t>re</w:t>
      </w:r>
      <w:r w:rsidR="005B05EF">
        <w:t>)</w:t>
      </w:r>
      <w:r>
        <w:t>transmission</w:t>
      </w:r>
    </w:p>
    <w:p w14:paraId="7B2F05D7" w14:textId="28541431" w:rsidR="00F63A49" w:rsidRDefault="09D1367F" w:rsidP="00F63A49">
      <w:pPr>
        <w:jc w:val="both"/>
      </w:pPr>
      <w:r>
        <w:t>Summarizing, s</w:t>
      </w:r>
      <w:r w:rsidR="28342EE9">
        <w:t xml:space="preserve">elective skipping of </w:t>
      </w:r>
      <w:r w:rsidR="212C6BBF">
        <w:t xml:space="preserve">RLC </w:t>
      </w:r>
      <w:r w:rsidR="28342EE9">
        <w:t>(re)transmission</w:t>
      </w:r>
      <w:r>
        <w:t xml:space="preserve"> considering the remaining delay time </w:t>
      </w:r>
      <w:r w:rsidR="57A52C9F">
        <w:t>seems helpful and feasible</w:t>
      </w:r>
      <w:r w:rsidR="0525FAD8">
        <w:t xml:space="preserve"> to avoid</w:t>
      </w:r>
      <w:r w:rsidR="6B347219">
        <w:t xml:space="preserve"> unnecessary (re)transmission of packets over the air (which are discarded in the Tx side)</w:t>
      </w:r>
      <w:r w:rsidR="28342EE9">
        <w:t>.</w:t>
      </w:r>
      <w:r w:rsidR="212C6BBF">
        <w:t xml:space="preserve"> In addition, this</w:t>
      </w:r>
      <w:r w:rsidR="0525FAD8">
        <w:t xml:space="preserve"> new skipping operation </w:t>
      </w:r>
      <w:r w:rsidR="212C6BBF">
        <w:t xml:space="preserve">may generate </w:t>
      </w:r>
      <w:r w:rsidR="6B347219">
        <w:t xml:space="preserve">SN </w:t>
      </w:r>
      <w:r w:rsidR="212C6BBF">
        <w:t xml:space="preserve">gaps at the RX side with no recovery mechanism in RLC layer, since the RX entity is still expecting reception of the packets which may have been dropped by the TX entity. For this, RAN2 could </w:t>
      </w:r>
      <w:r w:rsidR="2596E156">
        <w:t>discuss</w:t>
      </w:r>
      <w:r w:rsidR="212C6BBF">
        <w:t xml:space="preserve"> whether Rel-18 PDCP SN gap</w:t>
      </w:r>
      <w:r w:rsidR="7C46CA43">
        <w:t xml:space="preserve"> reporting</w:t>
      </w:r>
      <w:r w:rsidR="212C6BBF">
        <w:t xml:space="preserve"> is sufficient, or </w:t>
      </w:r>
      <w:r w:rsidR="6B347219">
        <w:t>addi</w:t>
      </w:r>
      <w:r w:rsidR="7C46CA43">
        <w:t>tional enhancements are</w:t>
      </w:r>
      <w:r w:rsidR="212C6BBF">
        <w:t xml:space="preserve"> needed.</w:t>
      </w:r>
      <w:r w:rsidR="00C12F47">
        <w:t xml:space="preserve"> We suggest postponing this discussion as Rel-18 CRs are still being concluded </w:t>
      </w:r>
      <w:r w:rsidR="00741EEA">
        <w:t xml:space="preserve">on how to </w:t>
      </w:r>
      <w:r w:rsidR="00C12F47">
        <w:t>defin</w:t>
      </w:r>
      <w:r w:rsidR="00741EEA">
        <w:t>e</w:t>
      </w:r>
      <w:r w:rsidR="00C12F47">
        <w:t xml:space="preserve"> the </w:t>
      </w:r>
      <w:r w:rsidR="00C12F47" w:rsidRPr="659F040C">
        <w:t>PDCP SN gap reporting</w:t>
      </w:r>
      <w:r w:rsidR="00C12F47">
        <w:t xml:space="preserve"> </w:t>
      </w:r>
      <w:r w:rsidR="00741EEA">
        <w:t>(targeting to be agreed in this RAN2#126 meeting).</w:t>
      </w:r>
    </w:p>
    <w:p w14:paraId="39091DB6" w14:textId="31EBCCF4" w:rsidR="002224F8" w:rsidRDefault="7C46CA43" w:rsidP="659F040C">
      <w:pPr>
        <w:pStyle w:val="observ"/>
        <w:ind w:left="360"/>
      </w:pPr>
      <w:bookmarkStart w:id="43" w:name="_Toc165885848"/>
      <w:bookmarkStart w:id="44" w:name="_Toc165886206"/>
      <w:bookmarkStart w:id="45" w:name="_Toc166075804"/>
      <w:bookmarkStart w:id="46" w:name="_Toc166157655"/>
      <w:bookmarkStart w:id="47" w:name="_Toc166158028"/>
      <w:bookmarkStart w:id="48" w:name="_Toc166158436"/>
      <w:r w:rsidRPr="659F040C">
        <w:t>When performing selective skipping of RLC AM (re)transmission, RLC SN gaps may appear</w:t>
      </w:r>
      <w:r w:rsidR="16674166" w:rsidRPr="659F040C">
        <w:t xml:space="preserve"> which may be solved reusing or</w:t>
      </w:r>
      <w:r w:rsidR="4F9D045D" w:rsidRPr="659F040C">
        <w:t>, if required,</w:t>
      </w:r>
      <w:r w:rsidR="16674166" w:rsidRPr="659F040C">
        <w:t xml:space="preserve"> enhancing</w:t>
      </w:r>
      <w:r w:rsidR="4F9D045D" w:rsidRPr="659F040C">
        <w:t xml:space="preserve"> further </w:t>
      </w:r>
      <w:r w:rsidR="16674166" w:rsidRPr="659F040C">
        <w:t>Rel-18 PDCP SN gap reporting functionality</w:t>
      </w:r>
      <w:r w:rsidRPr="659F040C">
        <w:t>.</w:t>
      </w:r>
      <w:bookmarkEnd w:id="43"/>
      <w:bookmarkEnd w:id="44"/>
      <w:r w:rsidR="005829CA">
        <w:t xml:space="preserve"> </w:t>
      </w:r>
      <w:r w:rsidR="00741EEA">
        <w:t xml:space="preserve">This discussion can happen after RAN2 concludes the specification of this Rel-18 </w:t>
      </w:r>
      <w:r w:rsidR="00C31B40">
        <w:t>functionality</w:t>
      </w:r>
      <w:r w:rsidR="00741EEA">
        <w:t>.</w:t>
      </w:r>
      <w:bookmarkEnd w:id="45"/>
      <w:bookmarkEnd w:id="46"/>
      <w:bookmarkEnd w:id="47"/>
      <w:bookmarkEnd w:id="48"/>
    </w:p>
    <w:p w14:paraId="4DE8FE13" w14:textId="0BA18E01" w:rsidR="00E747BD" w:rsidRDefault="00086DA6" w:rsidP="00C31B40">
      <w:pPr>
        <w:spacing w:after="60"/>
        <w:jc w:val="both"/>
        <w:rPr>
          <w:lang w:val="en-GB" w:eastAsia="x-none"/>
        </w:rPr>
      </w:pPr>
      <w:bookmarkStart w:id="49" w:name="_Toc463058201"/>
      <w:bookmarkStart w:id="50" w:name="_Toc463058245"/>
      <w:bookmarkStart w:id="51" w:name="_Toc463058202"/>
      <w:bookmarkStart w:id="52" w:name="_Toc463058246"/>
      <w:bookmarkStart w:id="53" w:name="_Toc463058203"/>
      <w:bookmarkStart w:id="54" w:name="_Toc463058247"/>
      <w:bookmarkStart w:id="55" w:name="_Toc465992504"/>
      <w:bookmarkStart w:id="56" w:name="_Toc465993063"/>
      <w:bookmarkStart w:id="57" w:name="_Toc465993086"/>
      <w:bookmarkEnd w:id="49"/>
      <w:bookmarkEnd w:id="50"/>
      <w:bookmarkEnd w:id="51"/>
      <w:bookmarkEnd w:id="52"/>
      <w:bookmarkEnd w:id="53"/>
      <w:bookmarkEnd w:id="54"/>
      <w:bookmarkEnd w:id="55"/>
      <w:bookmarkEnd w:id="56"/>
      <w:bookmarkEnd w:id="57"/>
      <w:r>
        <w:rPr>
          <w:lang w:val="en-GB" w:eastAsia="x-none"/>
        </w:rPr>
        <w:t xml:space="preserve">To enabling this skipping operation, Tx side would need to keep track of the </w:t>
      </w:r>
      <w:r>
        <w:t>remaining</w:t>
      </w:r>
      <w:r w:rsidRPr="002607EA">
        <w:t xml:space="preserve"> delay budget </w:t>
      </w:r>
      <w:r>
        <w:t>associated to</w:t>
      </w:r>
      <w:r w:rsidRPr="002607EA">
        <w:t xml:space="preserve"> </w:t>
      </w:r>
      <w:r>
        <w:t xml:space="preserve">each </w:t>
      </w:r>
      <w:r w:rsidRPr="002607EA">
        <w:t>packet</w:t>
      </w:r>
      <w:r w:rsidR="0064504E">
        <w:t xml:space="preserve"> at the RLC. </w:t>
      </w:r>
      <w:r w:rsidR="003B5F01">
        <w:t xml:space="preserve">This could be done following the same approach as it </w:t>
      </w:r>
      <w:r w:rsidR="00902DAF">
        <w:t>preferable</w:t>
      </w:r>
      <w:r w:rsidR="003B5F01">
        <w:t xml:space="preserve"> for previous enhancement</w:t>
      </w:r>
      <w:r w:rsidR="00530688">
        <w:rPr>
          <w:lang w:val="en-GB" w:eastAsia="x-none"/>
        </w:rPr>
        <w:t xml:space="preserve">, i.e. by reusing PDCP discard timers </w:t>
      </w:r>
      <w:r w:rsidR="00902DAF">
        <w:rPr>
          <w:lang w:val="en-GB" w:eastAsia="x-none"/>
        </w:rPr>
        <w:t>unless</w:t>
      </w:r>
      <w:r w:rsidR="00530688">
        <w:rPr>
          <w:lang w:val="en-GB" w:eastAsia="x-none"/>
        </w:rPr>
        <w:t xml:space="preserve"> </w:t>
      </w:r>
      <w:r w:rsidR="00902DAF">
        <w:rPr>
          <w:lang w:val="en-GB" w:eastAsia="x-none"/>
        </w:rPr>
        <w:t>technical</w:t>
      </w:r>
      <w:r w:rsidR="00530688">
        <w:rPr>
          <w:lang w:val="en-GB" w:eastAsia="x-none"/>
        </w:rPr>
        <w:t xml:space="preserve"> concerns/complexity</w:t>
      </w:r>
      <w:r w:rsidR="00902DAF">
        <w:rPr>
          <w:lang w:val="en-GB" w:eastAsia="x-none"/>
        </w:rPr>
        <w:t xml:space="preserve"> is identified</w:t>
      </w:r>
      <w:r w:rsidR="00530688">
        <w:rPr>
          <w:lang w:val="en-GB" w:eastAsia="x-none"/>
        </w:rPr>
        <w:t>.</w:t>
      </w:r>
    </w:p>
    <w:p w14:paraId="71E87FBC" w14:textId="6357AD53" w:rsidR="00452306" w:rsidRDefault="00452306" w:rsidP="00452306">
      <w:pPr>
        <w:pStyle w:val="Proposal"/>
        <w:numPr>
          <w:ilvl w:val="0"/>
          <w:numId w:val="4"/>
        </w:numPr>
      </w:pPr>
      <w:bookmarkStart w:id="58" w:name="_Toc477888239"/>
      <w:bookmarkStart w:id="59" w:name="_Toc478114424"/>
      <w:bookmarkStart w:id="60" w:name="_Toc478139321"/>
      <w:bookmarkStart w:id="61" w:name="_Toc478164249"/>
      <w:bookmarkStart w:id="62" w:name="_Toc478166236"/>
      <w:bookmarkStart w:id="63" w:name="_Toc478166327"/>
      <w:bookmarkStart w:id="64" w:name="_Toc478166375"/>
      <w:bookmarkStart w:id="65" w:name="_Toc528244348"/>
      <w:bookmarkStart w:id="66" w:name="_Toc528244363"/>
      <w:bookmarkStart w:id="67" w:name="_Toc22282238"/>
      <w:bookmarkStart w:id="68" w:name="_Toc22282245"/>
      <w:bookmarkStart w:id="69" w:name="_Toc22282357"/>
      <w:bookmarkStart w:id="70" w:name="_Toc46740192"/>
      <w:bookmarkStart w:id="71" w:name="_Toc46740246"/>
      <w:bookmarkStart w:id="72" w:name="_Toc46740404"/>
      <w:bookmarkStart w:id="73" w:name="_Toc46740417"/>
      <w:bookmarkStart w:id="74" w:name="_Toc109242484"/>
      <w:bookmarkStart w:id="75" w:name="_Toc109242517"/>
      <w:bookmarkStart w:id="76" w:name="_Toc109242568"/>
      <w:bookmarkStart w:id="77" w:name="_Toc148975998"/>
      <w:bookmarkStart w:id="78" w:name="_Ref165884923"/>
      <w:bookmarkStart w:id="79" w:name="_Toc165885852"/>
      <w:bookmarkStart w:id="80" w:name="_Toc165886210"/>
      <w:bookmarkStart w:id="81" w:name="_Toc166075799"/>
      <w:bookmarkStart w:id="82" w:name="_Toc166157659"/>
      <w:bookmarkStart w:id="83" w:name="_Toc166158032"/>
      <w:bookmarkStart w:id="84" w:name="_Toc166158440"/>
      <w:r>
        <w:t xml:space="preserve">Selective skipping of </w:t>
      </w:r>
      <w:r w:rsidRPr="002607EA">
        <w:t>RLC AM (re)transmission is</w:t>
      </w:r>
      <w:r>
        <w:t xml:space="preserve"> performed when </w:t>
      </w:r>
      <w:r w:rsidRPr="002607EA">
        <w:t>the</w:t>
      </w:r>
      <w:r>
        <w:t xml:space="preserve"> remaining</w:t>
      </w:r>
      <w:r w:rsidRPr="002607EA">
        <w:t xml:space="preserve"> delay budget </w:t>
      </w:r>
      <w:r>
        <w:t>associated to</w:t>
      </w:r>
      <w:r w:rsidRPr="002607EA">
        <w:t xml:space="preserve"> </w:t>
      </w:r>
      <w:r>
        <w:t xml:space="preserve">each </w:t>
      </w:r>
      <w:r w:rsidRPr="002607EA">
        <w:t>packet</w:t>
      </w:r>
      <w:r>
        <w:t xml:space="preserve"> is below a configurable threshold</w:t>
      </w:r>
      <w:r w:rsidR="000D0719">
        <w:t xml:space="preserve"> (referred for the </w:t>
      </w:r>
      <w:r w:rsidR="006D3C0D">
        <w:t xml:space="preserve">discussion </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00B139E2">
        <w:t>as T</w:t>
      </w:r>
      <w:r w:rsidR="00B61196">
        <w:rPr>
          <w:vertAlign w:val="subscript"/>
        </w:rPr>
        <w:t>2</w:t>
      </w:r>
      <w:r w:rsidR="000D0719">
        <w:t>).</w:t>
      </w:r>
      <w:bookmarkEnd w:id="78"/>
      <w:bookmarkEnd w:id="79"/>
      <w:bookmarkEnd w:id="80"/>
      <w:bookmarkEnd w:id="81"/>
      <w:bookmarkEnd w:id="82"/>
      <w:bookmarkEnd w:id="83"/>
      <w:bookmarkEnd w:id="84"/>
      <w:r>
        <w:t xml:space="preserve"> </w:t>
      </w:r>
    </w:p>
    <w:p w14:paraId="3C114B8C" w14:textId="49989145" w:rsidR="009910A4" w:rsidRDefault="5B861B24" w:rsidP="00452306">
      <w:pPr>
        <w:pStyle w:val="Proposal"/>
        <w:numPr>
          <w:ilvl w:val="1"/>
          <w:numId w:val="4"/>
        </w:numPr>
      </w:pPr>
      <w:bookmarkStart w:id="85" w:name="_Toc165885853"/>
      <w:bookmarkStart w:id="86" w:name="_Toc165886211"/>
      <w:bookmarkStart w:id="87" w:name="_Toc166075800"/>
      <w:bookmarkStart w:id="88" w:name="_Toc166157660"/>
      <w:bookmarkStart w:id="89" w:name="_Toc166158033"/>
      <w:bookmarkStart w:id="90" w:name="_Toc166158441"/>
      <w:r>
        <w:t xml:space="preserve">If </w:t>
      </w:r>
      <w:r w:rsidR="00EE3747">
        <w:fldChar w:fldCharType="begin"/>
      </w:r>
      <w:r w:rsidR="00EE3747">
        <w:instrText xml:space="preserve"> REF _Ref165884923 \n \h </w:instrText>
      </w:r>
      <w:r w:rsidR="00EE3747">
        <w:fldChar w:fldCharType="separate"/>
      </w:r>
      <w:r w:rsidR="00C31B40">
        <w:t>Proposal 3</w:t>
      </w:r>
      <w:r w:rsidR="00EE3747">
        <w:fldChar w:fldCharType="end"/>
      </w:r>
      <w:r w:rsidR="2DEEBC0A">
        <w:t xml:space="preserve"> </w:t>
      </w:r>
      <w:r>
        <w:t>is agreed</w:t>
      </w:r>
      <w:r w:rsidR="48D43C2E">
        <w:t xml:space="preserve"> (i.e. to trigger skipping of RLC AM re-(</w:t>
      </w:r>
      <w:proofErr w:type="spellStart"/>
      <w:r w:rsidR="48D43C2E">
        <w:t>tx</w:t>
      </w:r>
      <w:proofErr w:type="spellEnd"/>
      <w:r w:rsidR="48D43C2E">
        <w:t>))</w:t>
      </w:r>
      <w:r>
        <w:t>, t</w:t>
      </w:r>
      <w:r w:rsidR="41CCEF10">
        <w:t xml:space="preserve">o </w:t>
      </w:r>
      <w:r w:rsidR="3C845505">
        <w:t xml:space="preserve">re-use PDCP discard timer (i.e., </w:t>
      </w:r>
      <w:proofErr w:type="spellStart"/>
      <w:r w:rsidR="3C845505" w:rsidRPr="659F040C">
        <w:rPr>
          <w:i/>
          <w:iCs/>
        </w:rPr>
        <w:t>discardTimer</w:t>
      </w:r>
      <w:proofErr w:type="spellEnd"/>
      <w:r w:rsidR="3C845505">
        <w:t xml:space="preserve"> and </w:t>
      </w:r>
      <w:proofErr w:type="spellStart"/>
      <w:r w:rsidR="3C845505" w:rsidRPr="659F040C">
        <w:rPr>
          <w:i/>
          <w:iCs/>
        </w:rPr>
        <w:t>discardTimerForLowImportance</w:t>
      </w:r>
      <w:proofErr w:type="spellEnd"/>
      <w:r w:rsidR="3C845505">
        <w:t>)</w:t>
      </w:r>
      <w:r w:rsidR="41CCEF10">
        <w:t xml:space="preserve"> </w:t>
      </w:r>
      <w:r w:rsidR="3C845505">
        <w:t xml:space="preserve">to inform RLC </w:t>
      </w:r>
      <w:r w:rsidR="005F7F67">
        <w:t xml:space="preserve">when </w:t>
      </w:r>
      <w:r w:rsidR="006B38E6">
        <w:t xml:space="preserve">PDCP discard timer is below </w:t>
      </w:r>
      <w:r w:rsidR="005F7F67">
        <w:t>T</w:t>
      </w:r>
      <w:r w:rsidR="005F7F67">
        <w:rPr>
          <w:vertAlign w:val="subscript"/>
        </w:rPr>
        <w:t>2</w:t>
      </w:r>
      <w:r w:rsidR="006B38E6">
        <w:rPr>
          <w:vertAlign w:val="subscript"/>
        </w:rPr>
        <w:t xml:space="preserve"> </w:t>
      </w:r>
      <w:r w:rsidR="006B38E6">
        <w:t>for specific SDU</w:t>
      </w:r>
      <w:r w:rsidR="41CCEF10">
        <w:t>.</w:t>
      </w:r>
      <w:bookmarkEnd w:id="85"/>
      <w:bookmarkEnd w:id="86"/>
      <w:bookmarkEnd w:id="87"/>
      <w:bookmarkEnd w:id="88"/>
      <w:bookmarkEnd w:id="89"/>
      <w:bookmarkEnd w:id="90"/>
      <w:r w:rsidR="41CCEF10">
        <w:t xml:space="preserve"> </w:t>
      </w:r>
    </w:p>
    <w:p w14:paraId="286C4836" w14:textId="77777777" w:rsidR="001D136B" w:rsidRDefault="001D136B" w:rsidP="001D136B">
      <w:pPr>
        <w:jc w:val="both"/>
      </w:pPr>
    </w:p>
    <w:p w14:paraId="5C58FF9F" w14:textId="0A5F4153" w:rsidR="00AB15A1" w:rsidRDefault="00AB15A1" w:rsidP="00973562">
      <w:pPr>
        <w:pStyle w:val="Heading2"/>
      </w:pPr>
      <w:r>
        <w:lastRenderedPageBreak/>
        <w:t>Joint enhance</w:t>
      </w:r>
      <w:r w:rsidR="004809D2">
        <w:t>ment efforts at</w:t>
      </w:r>
      <w:r>
        <w:t xml:space="preserve"> RLC</w:t>
      </w:r>
    </w:p>
    <w:p w14:paraId="0FAB3B19" w14:textId="015BBEE2" w:rsidR="00B96CE6" w:rsidRDefault="68322C9A" w:rsidP="00B96CE6">
      <w:pPr>
        <w:spacing w:after="0"/>
        <w:jc w:val="both"/>
        <w:rPr>
          <w:lang w:val="en-GB"/>
        </w:rPr>
      </w:pPr>
      <w:r>
        <w:rPr>
          <w:lang w:val="en-GB"/>
        </w:rPr>
        <w:t>E</w:t>
      </w:r>
      <w:r w:rsidR="062AED0F">
        <w:rPr>
          <w:lang w:val="en-GB"/>
        </w:rPr>
        <w:t xml:space="preserve">ither of the </w:t>
      </w:r>
      <w:r>
        <w:rPr>
          <w:lang w:val="en-GB"/>
        </w:rPr>
        <w:t>enhancements just discussed</w:t>
      </w:r>
      <w:r w:rsidR="062AED0F">
        <w:rPr>
          <w:lang w:val="en-GB"/>
        </w:rPr>
        <w:t xml:space="preserve"> </w:t>
      </w:r>
      <w:r>
        <w:rPr>
          <w:lang w:val="en-GB"/>
        </w:rPr>
        <w:t>could be</w:t>
      </w:r>
      <w:r w:rsidR="062AED0F">
        <w:rPr>
          <w:lang w:val="en-GB"/>
        </w:rPr>
        <w:t xml:space="preserve"> used</w:t>
      </w:r>
      <w:r w:rsidR="3A53DAD4">
        <w:rPr>
          <w:lang w:val="en-GB"/>
        </w:rPr>
        <w:t xml:space="preserve"> individually or together</w:t>
      </w:r>
      <w:r w:rsidR="062AED0F">
        <w:rPr>
          <w:lang w:val="en-GB"/>
        </w:rPr>
        <w:t xml:space="preserve"> as</w:t>
      </w:r>
      <w:r>
        <w:rPr>
          <w:lang w:val="en-GB"/>
        </w:rPr>
        <w:t xml:space="preserve"> </w:t>
      </w:r>
      <w:r w:rsidR="004809D2">
        <w:rPr>
          <w:lang w:val="en-GB"/>
        </w:rPr>
        <w:fldChar w:fldCharType="begin"/>
      </w:r>
      <w:r w:rsidR="004809D2">
        <w:rPr>
          <w:lang w:val="en-GB"/>
        </w:rPr>
        <w:instrText xml:space="preserve"> REF _Ref165885241 \h </w:instrText>
      </w:r>
      <w:r w:rsidR="004809D2">
        <w:rPr>
          <w:lang w:val="en-GB"/>
        </w:rPr>
      </w:r>
      <w:r w:rsidR="004809D2">
        <w:rPr>
          <w:lang w:val="en-GB"/>
        </w:rPr>
        <w:fldChar w:fldCharType="separate"/>
      </w:r>
      <w:r w:rsidR="00C31B40">
        <w:t xml:space="preserve">Figure </w:t>
      </w:r>
      <w:r w:rsidR="00C31B40">
        <w:rPr>
          <w:noProof/>
        </w:rPr>
        <w:t>4</w:t>
      </w:r>
      <w:r w:rsidR="004809D2">
        <w:rPr>
          <w:lang w:val="en-GB"/>
        </w:rPr>
        <w:fldChar w:fldCharType="end"/>
      </w:r>
      <w:r w:rsidR="7FFB30AD">
        <w:rPr>
          <w:lang w:val="en-GB"/>
        </w:rPr>
        <w:t xml:space="preserve"> depicts. This </w:t>
      </w:r>
      <w:r w:rsidR="001904CF">
        <w:rPr>
          <w:lang w:val="en-GB"/>
        </w:rPr>
        <w:fldChar w:fldCharType="begin"/>
      </w:r>
      <w:r w:rsidR="001904CF">
        <w:rPr>
          <w:lang w:val="en-GB"/>
        </w:rPr>
        <w:instrText xml:space="preserve"> REF _Ref165885241 \h </w:instrText>
      </w:r>
      <w:r w:rsidR="001904CF">
        <w:rPr>
          <w:lang w:val="en-GB"/>
        </w:rPr>
      </w:r>
      <w:r w:rsidR="001904CF">
        <w:rPr>
          <w:lang w:val="en-GB"/>
        </w:rPr>
        <w:fldChar w:fldCharType="separate"/>
      </w:r>
      <w:r w:rsidR="00C31B40">
        <w:t xml:space="preserve">Figure </w:t>
      </w:r>
      <w:r w:rsidR="00C31B40">
        <w:rPr>
          <w:noProof/>
        </w:rPr>
        <w:t>4</w:t>
      </w:r>
      <w:r w:rsidR="001904CF">
        <w:rPr>
          <w:lang w:val="en-GB"/>
        </w:rPr>
        <w:fldChar w:fldCharType="end"/>
      </w:r>
      <w:r w:rsidR="7FFB30AD">
        <w:rPr>
          <w:lang w:val="en-GB"/>
        </w:rPr>
        <w:t xml:space="preserve"> </w:t>
      </w:r>
      <w:r w:rsidR="1BE236F0">
        <w:rPr>
          <w:lang w:val="en-GB"/>
        </w:rPr>
        <w:t>explains</w:t>
      </w:r>
      <w:r w:rsidR="062AED0F">
        <w:rPr>
          <w:lang w:val="en-GB"/>
        </w:rPr>
        <w:t xml:space="preserve"> </w:t>
      </w:r>
      <w:r w:rsidR="062AED0F" w:rsidRPr="00F37BB2">
        <w:rPr>
          <w:lang w:val="en-GB"/>
        </w:rPr>
        <w:t>how over time</w:t>
      </w:r>
      <w:r w:rsidR="062AED0F">
        <w:rPr>
          <w:lang w:val="en-GB"/>
        </w:rPr>
        <w:t xml:space="preserve"> different regimes</w:t>
      </w:r>
      <w:r w:rsidR="1BE236F0">
        <w:rPr>
          <w:lang w:val="en-GB"/>
        </w:rPr>
        <w:t>/operations</w:t>
      </w:r>
      <w:r w:rsidR="062AED0F">
        <w:rPr>
          <w:lang w:val="en-GB"/>
        </w:rPr>
        <w:t xml:space="preserve"> for RLC (</w:t>
      </w:r>
      <w:r w:rsidR="062AED0F" w:rsidRPr="00F37BB2">
        <w:rPr>
          <w:lang w:val="en-GB"/>
        </w:rPr>
        <w:t>re</w:t>
      </w:r>
      <w:r w:rsidR="062AED0F">
        <w:rPr>
          <w:lang w:val="en-GB"/>
        </w:rPr>
        <w:t>)</w:t>
      </w:r>
      <w:r w:rsidR="062AED0F" w:rsidRPr="00F37BB2">
        <w:rPr>
          <w:lang w:val="en-GB"/>
        </w:rPr>
        <w:t>transmission</w:t>
      </w:r>
      <w:r w:rsidR="062AED0F">
        <w:rPr>
          <w:lang w:val="en-GB"/>
        </w:rPr>
        <w:t xml:space="preserve"> may be </w:t>
      </w:r>
      <w:r w:rsidR="3845C3DC">
        <w:rPr>
          <w:lang w:val="en-GB"/>
        </w:rPr>
        <w:t>more suitable</w:t>
      </w:r>
      <w:r w:rsidR="062AED0F">
        <w:rPr>
          <w:lang w:val="en-GB"/>
        </w:rPr>
        <w:t xml:space="preserve"> based on the remaining delay/PDB of the associated packet</w:t>
      </w:r>
      <w:r w:rsidR="6583D0B1">
        <w:rPr>
          <w:lang w:val="en-GB"/>
        </w:rPr>
        <w:t xml:space="preserve">: </w:t>
      </w:r>
    </w:p>
    <w:p w14:paraId="27AFCA31" w14:textId="77777777" w:rsidR="004809D2" w:rsidRDefault="00B96CE6" w:rsidP="004809D2">
      <w:pPr>
        <w:keepNext/>
        <w:spacing w:after="0"/>
        <w:jc w:val="center"/>
      </w:pPr>
      <w:r w:rsidRPr="002745A1">
        <w:rPr>
          <w:noProof/>
        </w:rPr>
        <w:drawing>
          <wp:inline distT="0" distB="0" distL="0" distR="0" wp14:anchorId="3C151535" wp14:editId="7C74A535">
            <wp:extent cx="5654920" cy="1152420"/>
            <wp:effectExtent l="0" t="0" r="0" b="0"/>
            <wp:docPr id="241902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093" t="10147" r="1655" b="9748"/>
                    <a:stretch/>
                  </pic:blipFill>
                  <pic:spPr bwMode="auto">
                    <a:xfrm>
                      <a:off x="0" y="0"/>
                      <a:ext cx="5656060" cy="1152652"/>
                    </a:xfrm>
                    <a:prstGeom prst="rect">
                      <a:avLst/>
                    </a:prstGeom>
                    <a:noFill/>
                    <a:ln>
                      <a:noFill/>
                    </a:ln>
                    <a:extLst>
                      <a:ext uri="{53640926-AAD7-44D8-BBD7-CCE9431645EC}">
                        <a14:shadowObscured xmlns:a14="http://schemas.microsoft.com/office/drawing/2010/main"/>
                      </a:ext>
                    </a:extLst>
                  </pic:spPr>
                </pic:pic>
              </a:graphicData>
            </a:graphic>
          </wp:inline>
        </w:drawing>
      </w:r>
    </w:p>
    <w:p w14:paraId="3706F019" w14:textId="6A6BF4EB" w:rsidR="00B96CE6" w:rsidRDefault="004809D2" w:rsidP="004809D2">
      <w:pPr>
        <w:pStyle w:val="Caption"/>
        <w:jc w:val="center"/>
      </w:pPr>
      <w:bookmarkStart w:id="91" w:name="_Ref165885241"/>
      <w:r>
        <w:t xml:space="preserve">Figure </w:t>
      </w:r>
      <w:r>
        <w:fldChar w:fldCharType="begin"/>
      </w:r>
      <w:r>
        <w:instrText>SEQ Figure \* ARABIC</w:instrText>
      </w:r>
      <w:r>
        <w:fldChar w:fldCharType="separate"/>
      </w:r>
      <w:r w:rsidR="00C31B40">
        <w:rPr>
          <w:noProof/>
        </w:rPr>
        <w:t>4</w:t>
      </w:r>
      <w:r>
        <w:fldChar w:fldCharType="end"/>
      </w:r>
      <w:bookmarkEnd w:id="91"/>
      <w:r>
        <w:t xml:space="preserve">. </w:t>
      </w:r>
      <w:r w:rsidRPr="00AA48AC">
        <w:rPr>
          <w:b w:val="0"/>
          <w:bCs/>
        </w:rPr>
        <w:t xml:space="preserve"> </w:t>
      </w:r>
      <w:r w:rsidR="00DC69F4">
        <w:rPr>
          <w:b w:val="0"/>
          <w:bCs/>
        </w:rPr>
        <w:t>Usage of different</w:t>
      </w:r>
      <w:r w:rsidRPr="00AA48AC">
        <w:rPr>
          <w:b w:val="0"/>
          <w:bCs/>
        </w:rPr>
        <w:t xml:space="preserve"> RLC AM (re)transmission regimes based on </w:t>
      </w:r>
      <w:r>
        <w:rPr>
          <w:b w:val="0"/>
          <w:bCs/>
        </w:rPr>
        <w:t xml:space="preserve">remaining </w:t>
      </w:r>
      <w:r w:rsidRPr="00AA48AC">
        <w:rPr>
          <w:b w:val="0"/>
          <w:bCs/>
        </w:rPr>
        <w:t xml:space="preserve">delay budget of </w:t>
      </w:r>
      <w:r>
        <w:rPr>
          <w:b w:val="0"/>
          <w:bCs/>
        </w:rPr>
        <w:t>a</w:t>
      </w:r>
      <w:r w:rsidRPr="00AA48AC">
        <w:rPr>
          <w:b w:val="0"/>
          <w:bCs/>
        </w:rPr>
        <w:t xml:space="preserve"> packet</w:t>
      </w:r>
    </w:p>
    <w:p w14:paraId="4688B40D" w14:textId="56AD462F" w:rsidR="00B96CE6" w:rsidRPr="002607EA" w:rsidRDefault="00B96CE6" w:rsidP="00B96CE6">
      <w:pPr>
        <w:spacing w:before="180" w:after="240"/>
      </w:pPr>
      <w:r>
        <w:rPr>
          <w:lang w:val="en-GB"/>
        </w:rPr>
        <w:t xml:space="preserve">Summarizing, we suggest considering </w:t>
      </w:r>
      <w:r w:rsidR="00D41118">
        <w:rPr>
          <w:lang w:val="en-GB"/>
        </w:rPr>
        <w:t>mechanism</w:t>
      </w:r>
      <w:r>
        <w:rPr>
          <w:lang w:val="en-GB"/>
        </w:rPr>
        <w:t xml:space="preserve"> possible enhancements to RLC AM (re)transmission</w:t>
      </w:r>
      <w:r w:rsidR="00DC69F4">
        <w:rPr>
          <w:lang w:val="en-GB"/>
        </w:rPr>
        <w:t xml:space="preserve"> as complementary targeting different goals</w:t>
      </w:r>
      <w:r>
        <w:rPr>
          <w:lang w:val="en-GB"/>
        </w:rPr>
        <w:t>.</w:t>
      </w:r>
    </w:p>
    <w:p w14:paraId="077859EB" w14:textId="77777777" w:rsidR="00512DB4" w:rsidRDefault="00DC69F4" w:rsidP="00B96CE6">
      <w:pPr>
        <w:pStyle w:val="Proposal"/>
        <w:numPr>
          <w:ilvl w:val="0"/>
          <w:numId w:val="4"/>
        </w:numPr>
      </w:pPr>
      <w:bookmarkStart w:id="92" w:name="_Toc163118875"/>
      <w:bookmarkStart w:id="93" w:name="_Toc163119021"/>
      <w:bookmarkStart w:id="94" w:name="_Toc163140886"/>
      <w:bookmarkStart w:id="95" w:name="_Toc163141026"/>
      <w:bookmarkStart w:id="96" w:name="_Toc163142188"/>
      <w:bookmarkStart w:id="97" w:name="_Toc165885854"/>
      <w:bookmarkStart w:id="98" w:name="_Toc165886212"/>
      <w:bookmarkStart w:id="99" w:name="_Toc166075801"/>
      <w:bookmarkStart w:id="100" w:name="_Toc166157661"/>
      <w:bookmarkStart w:id="101" w:name="_Toc166158034"/>
      <w:bookmarkStart w:id="102" w:name="_Toc166158442"/>
      <w:r>
        <w:t xml:space="preserve">Network can configure </w:t>
      </w:r>
      <w:r w:rsidR="001D64CE">
        <w:t>different threshold when</w:t>
      </w:r>
      <w:r w:rsidR="00B96CE6" w:rsidRPr="00516FC4">
        <w:t xml:space="preserve"> en</w:t>
      </w:r>
      <w:r w:rsidR="001D64CE">
        <w:t xml:space="preserve">abling </w:t>
      </w:r>
      <w:r w:rsidR="009E1957">
        <w:t xml:space="preserve">the usage of </w:t>
      </w:r>
      <w:r w:rsidR="00B61196" w:rsidRPr="0070366B">
        <w:t xml:space="preserve">proactive </w:t>
      </w:r>
      <w:r w:rsidR="00B61196">
        <w:t xml:space="preserve">RLC </w:t>
      </w:r>
      <w:r w:rsidR="00B61196" w:rsidRPr="0070366B">
        <w:t xml:space="preserve">retransmission </w:t>
      </w:r>
      <w:r w:rsidR="00B61196">
        <w:t>(when remaining delay time</w:t>
      </w:r>
      <w:r w:rsidR="009B2D55">
        <w:t xml:space="preserve"> associated with a packet</w:t>
      </w:r>
      <w:r w:rsidR="00B61196">
        <w:t xml:space="preserve"> is below T</w:t>
      </w:r>
      <w:r w:rsidR="00B61196">
        <w:rPr>
          <w:vertAlign w:val="subscript"/>
        </w:rPr>
        <w:t>1</w:t>
      </w:r>
      <w:r w:rsidR="009B2D55">
        <w:t xml:space="preserve"> but above T</w:t>
      </w:r>
      <w:r w:rsidR="009B2D55">
        <w:rPr>
          <w:vertAlign w:val="subscript"/>
        </w:rPr>
        <w:t>2</w:t>
      </w:r>
      <w:r w:rsidR="00B61196">
        <w:t xml:space="preserve">) and </w:t>
      </w:r>
      <w:r w:rsidR="009B2D55">
        <w:t xml:space="preserve">the usage of </w:t>
      </w:r>
      <w:r w:rsidR="00B96CE6" w:rsidRPr="0070366B">
        <w:t xml:space="preserve">selective skipping of </w:t>
      </w:r>
      <w:r w:rsidR="009E1957">
        <w:t xml:space="preserve">RLC </w:t>
      </w:r>
      <w:r w:rsidR="00B96CE6" w:rsidRPr="00516FC4">
        <w:t>(</w:t>
      </w:r>
      <w:r w:rsidR="00B96CE6" w:rsidRPr="0070366B">
        <w:t>re</w:t>
      </w:r>
      <w:r w:rsidR="00B96CE6" w:rsidRPr="00516FC4">
        <w:t>)</w:t>
      </w:r>
      <w:r w:rsidR="00B96CE6" w:rsidRPr="0070366B">
        <w:t xml:space="preserve">transmission </w:t>
      </w:r>
      <w:r w:rsidR="00D41118">
        <w:t>(</w:t>
      </w:r>
      <w:r w:rsidR="00B139E2">
        <w:t xml:space="preserve">when </w:t>
      </w:r>
      <w:r w:rsidR="00B86C03">
        <w:t>remaining delay time</w:t>
      </w:r>
      <w:r w:rsidR="009B2D55">
        <w:t xml:space="preserve"> associated with a packet</w:t>
      </w:r>
      <w:r w:rsidR="00B86C03">
        <w:t xml:space="preserve"> is below T</w:t>
      </w:r>
      <w:r w:rsidR="00B61196">
        <w:rPr>
          <w:vertAlign w:val="subscript"/>
        </w:rPr>
        <w:t>2</w:t>
      </w:r>
      <w:r w:rsidR="00D41118">
        <w:t>)</w:t>
      </w:r>
      <w:r w:rsidR="00B96CE6" w:rsidRPr="0070366B">
        <w:t>.</w:t>
      </w:r>
      <w:bookmarkEnd w:id="92"/>
      <w:bookmarkEnd w:id="93"/>
      <w:bookmarkEnd w:id="94"/>
      <w:bookmarkEnd w:id="95"/>
      <w:bookmarkEnd w:id="96"/>
      <w:bookmarkEnd w:id="97"/>
      <w:bookmarkEnd w:id="98"/>
      <w:bookmarkEnd w:id="99"/>
      <w:bookmarkEnd w:id="100"/>
      <w:bookmarkEnd w:id="101"/>
      <w:bookmarkEnd w:id="102"/>
      <w:r w:rsidR="009B2D55">
        <w:t xml:space="preserve"> </w:t>
      </w:r>
    </w:p>
    <w:p w14:paraId="05703104" w14:textId="71E26706" w:rsidR="00B96CE6" w:rsidRPr="0070366B" w:rsidRDefault="00512DB4" w:rsidP="00512DB4">
      <w:pPr>
        <w:pStyle w:val="Proposal"/>
        <w:numPr>
          <w:ilvl w:val="1"/>
          <w:numId w:val="4"/>
        </w:numPr>
      </w:pPr>
      <w:bookmarkStart w:id="103" w:name="_Toc165885855"/>
      <w:bookmarkStart w:id="104" w:name="_Toc165886213"/>
      <w:bookmarkStart w:id="105" w:name="_Toc166075802"/>
      <w:bookmarkStart w:id="106" w:name="_Toc166157662"/>
      <w:bookmarkStart w:id="107" w:name="_Toc166158035"/>
      <w:bookmarkStart w:id="108" w:name="_Toc166158443"/>
      <w:r>
        <w:t xml:space="preserve">FFS whether T2 is or not the same as legacy value of the PDCP discard timer (including both </w:t>
      </w:r>
      <w:proofErr w:type="spellStart"/>
      <w:r w:rsidRPr="00433CE8">
        <w:rPr>
          <w:i/>
          <w:iCs/>
        </w:rPr>
        <w:t>discardTimer</w:t>
      </w:r>
      <w:proofErr w:type="spellEnd"/>
      <w:r>
        <w:t xml:space="preserve"> and </w:t>
      </w:r>
      <w:proofErr w:type="spellStart"/>
      <w:r w:rsidRPr="00A76688">
        <w:rPr>
          <w:i/>
          <w:iCs/>
        </w:rPr>
        <w:t>discardTimerForLowImportance</w:t>
      </w:r>
      <w:proofErr w:type="spellEnd"/>
      <w:r>
        <w:t>).</w:t>
      </w:r>
      <w:bookmarkEnd w:id="103"/>
      <w:bookmarkEnd w:id="104"/>
      <w:bookmarkEnd w:id="105"/>
      <w:bookmarkEnd w:id="106"/>
      <w:bookmarkEnd w:id="107"/>
      <w:bookmarkEnd w:id="108"/>
    </w:p>
    <w:p w14:paraId="1A363DE1" w14:textId="77777777" w:rsidR="005C6CA3" w:rsidRDefault="005C6CA3" w:rsidP="00973562">
      <w:pPr>
        <w:spacing w:after="0"/>
        <w:jc w:val="both"/>
        <w:rPr>
          <w:lang w:val="en-GB"/>
        </w:rPr>
      </w:pPr>
    </w:p>
    <w:p w14:paraId="5FFE22A8" w14:textId="77777777" w:rsidR="005C6CA3" w:rsidRDefault="005C6CA3" w:rsidP="00973562">
      <w:pPr>
        <w:spacing w:after="0"/>
        <w:jc w:val="both"/>
        <w:rPr>
          <w:lang w:val="en-GB"/>
        </w:rPr>
      </w:pPr>
    </w:p>
    <w:p w14:paraId="699DCC0C" w14:textId="77777777" w:rsidR="005C6CA3" w:rsidRDefault="005C6CA3" w:rsidP="00973562">
      <w:pPr>
        <w:spacing w:after="0"/>
        <w:jc w:val="both"/>
        <w:rPr>
          <w:lang w:val="en-GB"/>
        </w:rPr>
      </w:pPr>
    </w:p>
    <w:p w14:paraId="5AEDFE00" w14:textId="77777777" w:rsidR="005C6CA3" w:rsidRDefault="005C6CA3" w:rsidP="00973562">
      <w:pPr>
        <w:spacing w:after="0"/>
        <w:jc w:val="both"/>
        <w:rPr>
          <w:lang w:val="en-GB"/>
        </w:rPr>
      </w:pPr>
    </w:p>
    <w:p w14:paraId="2A55E310" w14:textId="77777777" w:rsidR="005C6CA3" w:rsidRDefault="005C6CA3" w:rsidP="00973562">
      <w:pPr>
        <w:spacing w:after="0"/>
        <w:jc w:val="both"/>
        <w:rPr>
          <w:lang w:val="en-GB"/>
        </w:rPr>
      </w:pPr>
    </w:p>
    <w:p w14:paraId="3CB2FFE1" w14:textId="77777777" w:rsidR="005C6CA3" w:rsidRDefault="005C6CA3" w:rsidP="00973562">
      <w:pPr>
        <w:spacing w:after="0"/>
        <w:jc w:val="both"/>
        <w:rPr>
          <w:lang w:val="en-GB"/>
        </w:rPr>
      </w:pPr>
    </w:p>
    <w:p w14:paraId="51DC56D4" w14:textId="77777777" w:rsidR="00C31B40" w:rsidRDefault="00C31B40" w:rsidP="00973562">
      <w:pPr>
        <w:spacing w:after="0"/>
        <w:jc w:val="both"/>
        <w:rPr>
          <w:lang w:val="en-GB"/>
        </w:rPr>
      </w:pPr>
    </w:p>
    <w:p w14:paraId="1F091DA3" w14:textId="77777777" w:rsidR="00C31B40" w:rsidRPr="00083BE4" w:rsidRDefault="00C31B40" w:rsidP="00973562">
      <w:pPr>
        <w:spacing w:after="0"/>
        <w:jc w:val="both"/>
        <w:rPr>
          <w:lang w:val="en-GB"/>
        </w:rPr>
      </w:pPr>
    </w:p>
    <w:p w14:paraId="5AB4BABA" w14:textId="77777777" w:rsidR="00EB410E" w:rsidRDefault="00EB410E" w:rsidP="00973562">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0B4C282" w14:textId="77777777" w:rsidR="00F00C72" w:rsidRDefault="00EB410E">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F00C72" w:rsidRPr="00FA31D8">
        <w:rPr>
          <w:b/>
          <w:noProof/>
        </w:rPr>
        <w:t>Observation 1.</w:t>
      </w:r>
      <w:r w:rsidR="00F00C72">
        <w:rPr>
          <w:rFonts w:asciiTheme="minorHAnsi" w:eastAsiaTheme="minorEastAsia" w:hAnsiTheme="minorHAnsi" w:cstheme="minorBidi"/>
          <w:noProof/>
          <w:kern w:val="2"/>
          <w:sz w:val="22"/>
          <w14:ligatures w14:val="standardContextual"/>
        </w:rPr>
        <w:tab/>
      </w:r>
      <w:r w:rsidR="00F00C72">
        <w:rPr>
          <w:noProof/>
        </w:rPr>
        <w:t>RLC AM mechanism does not take into account the remaining packet delay budget of the data traffic when performing (re)transmissions. If this new information were considered, RLC operation could be enhanced to ensure a timely RLC (re-)transmissions and avoid unnecessary (re-)transmissions.</w:t>
      </w:r>
    </w:p>
    <w:p w14:paraId="31969BD1" w14:textId="77777777" w:rsidR="00F00C72" w:rsidRDefault="00F00C72">
      <w:pPr>
        <w:pStyle w:val="TOC1"/>
        <w:rPr>
          <w:rFonts w:asciiTheme="minorHAnsi" w:eastAsiaTheme="minorEastAsia" w:hAnsiTheme="minorHAnsi" w:cstheme="minorBidi"/>
          <w:noProof/>
          <w:kern w:val="2"/>
          <w:sz w:val="22"/>
          <w14:ligatures w14:val="standardContextual"/>
        </w:rPr>
      </w:pPr>
      <w:r w:rsidRPr="00FA31D8">
        <w:rPr>
          <w:b/>
          <w:noProof/>
        </w:rPr>
        <w:t>Observation 2.</w:t>
      </w:r>
      <w:r>
        <w:rPr>
          <w:rFonts w:asciiTheme="minorHAnsi" w:eastAsiaTheme="minorEastAsia" w:hAnsiTheme="minorHAnsi" w:cstheme="minorBidi"/>
          <w:noProof/>
          <w:kern w:val="2"/>
          <w:sz w:val="22"/>
          <w14:ligatures w14:val="standardContextual"/>
        </w:rPr>
        <w:tab/>
      </w:r>
      <w:r>
        <w:rPr>
          <w:noProof/>
        </w:rPr>
        <w:t>When performing selective skipping of RLC AM (re)transmission, RLC SN gaps may appear which may be solved reusing or, if required, enhancing further Rel-18 PDCP SN gap reporting functionality. This discussion can happen after RAN2 concludes the specification of this Rel-18 functionality.</w:t>
      </w:r>
    </w:p>
    <w:p w14:paraId="5239C8EE" w14:textId="79E4694E" w:rsidR="00EB410E" w:rsidRDefault="00EB410E" w:rsidP="00973562">
      <w:pPr>
        <w:spacing w:before="18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bookmarkEnd w:id="1"/>
    <w:p w14:paraId="46D6B5BD" w14:textId="77777777" w:rsidR="00F00C72"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F00C72" w:rsidRPr="00F612EF">
        <w:rPr>
          <w:b/>
          <w:noProof/>
        </w:rPr>
        <w:t>Proposal 1.</w:t>
      </w:r>
      <w:r w:rsidR="00F00C72">
        <w:rPr>
          <w:rFonts w:asciiTheme="minorHAnsi" w:eastAsiaTheme="minorEastAsia" w:hAnsiTheme="minorHAnsi" w:cstheme="minorBidi"/>
          <w:noProof/>
          <w:kern w:val="2"/>
          <w:sz w:val="22"/>
          <w14:ligatures w14:val="standardContextual"/>
        </w:rPr>
        <w:tab/>
      </w:r>
      <w:r w:rsidR="00F00C72">
        <w:rPr>
          <w:noProof/>
        </w:rPr>
        <w:t>RLC AM (re)transmission mechanism is enhanced considering the remaining delay budget associated to each packet.</w:t>
      </w:r>
    </w:p>
    <w:p w14:paraId="3606F90A" w14:textId="77777777" w:rsidR="00F00C72" w:rsidRDefault="00F00C72">
      <w:pPr>
        <w:pStyle w:val="TOC1"/>
        <w:rPr>
          <w:rFonts w:asciiTheme="minorHAnsi" w:eastAsiaTheme="minorEastAsia" w:hAnsiTheme="minorHAnsi" w:cstheme="minorBidi"/>
          <w:noProof/>
          <w:kern w:val="2"/>
          <w:sz w:val="22"/>
          <w14:ligatures w14:val="standardContextual"/>
        </w:rPr>
      </w:pPr>
      <w:r w:rsidRPr="00F612EF">
        <w:rPr>
          <w:b/>
          <w:noProof/>
        </w:rPr>
        <w:t>Proposal 2.</w:t>
      </w:r>
      <w:r>
        <w:rPr>
          <w:rFonts w:asciiTheme="minorHAnsi" w:eastAsiaTheme="minorEastAsia" w:hAnsiTheme="minorHAnsi" w:cstheme="minorBidi"/>
          <w:noProof/>
          <w:kern w:val="2"/>
          <w:sz w:val="22"/>
          <w14:ligatures w14:val="standardContextual"/>
        </w:rPr>
        <w:tab/>
      </w:r>
      <w:r>
        <w:rPr>
          <w:noProof/>
        </w:rPr>
        <w:t>Proactive RLC AM re-transmission is performed when the remaining delay budget associated to each packet is below a configurable threshold (referred for the discussion as T</w:t>
      </w:r>
      <w:r w:rsidRPr="00F612EF">
        <w:rPr>
          <w:noProof/>
          <w:vertAlign w:val="subscript"/>
        </w:rPr>
        <w:t>1</w:t>
      </w:r>
      <w:r>
        <w:rPr>
          <w:noProof/>
        </w:rPr>
        <w:t>).</w:t>
      </w:r>
    </w:p>
    <w:p w14:paraId="448CC541" w14:textId="77777777" w:rsidR="00F00C72" w:rsidRDefault="00F00C72">
      <w:pPr>
        <w:pStyle w:val="TOC1"/>
        <w:rPr>
          <w:rFonts w:asciiTheme="minorHAnsi" w:eastAsiaTheme="minorEastAsia" w:hAnsiTheme="minorHAnsi" w:cstheme="minorBidi"/>
          <w:noProof/>
          <w:kern w:val="2"/>
          <w:sz w:val="22"/>
          <w14:ligatures w14:val="standardContextual"/>
        </w:rPr>
      </w:pPr>
      <w:r w:rsidRPr="00F612EF">
        <w:rPr>
          <w:b/>
          <w:noProof/>
        </w:rPr>
        <w:t>Proposal 2.1.</w:t>
      </w:r>
      <w:r>
        <w:rPr>
          <w:rFonts w:asciiTheme="minorHAnsi" w:eastAsiaTheme="minorEastAsia" w:hAnsiTheme="minorHAnsi" w:cstheme="minorBidi"/>
          <w:noProof/>
          <w:kern w:val="2"/>
          <w:sz w:val="22"/>
          <w14:ligatures w14:val="standardContextual"/>
        </w:rPr>
        <w:tab/>
      </w:r>
      <w:r>
        <w:rPr>
          <w:noProof/>
        </w:rPr>
        <w:t xml:space="preserve">If Proposal 2 is agreed (i.e., to trigger proactive RLC AM re-tx), to re-use PDCP discard timer (i.e., </w:t>
      </w:r>
      <w:r w:rsidRPr="00F612EF">
        <w:rPr>
          <w:i/>
          <w:iCs/>
          <w:noProof/>
        </w:rPr>
        <w:t>discardTimer</w:t>
      </w:r>
      <w:r>
        <w:rPr>
          <w:noProof/>
        </w:rPr>
        <w:t xml:space="preserve"> and </w:t>
      </w:r>
      <w:r w:rsidRPr="00F612EF">
        <w:rPr>
          <w:i/>
          <w:iCs/>
          <w:noProof/>
        </w:rPr>
        <w:t>discardTimerForLowImportance</w:t>
      </w:r>
      <w:r>
        <w:rPr>
          <w:noProof/>
        </w:rPr>
        <w:t>) to inform RLC when PDCP discard timer is below T</w:t>
      </w:r>
      <w:r w:rsidRPr="00F612EF">
        <w:rPr>
          <w:noProof/>
          <w:vertAlign w:val="subscript"/>
        </w:rPr>
        <w:t xml:space="preserve">1 </w:t>
      </w:r>
      <w:r>
        <w:rPr>
          <w:noProof/>
        </w:rPr>
        <w:t>for specific SDU.</w:t>
      </w:r>
    </w:p>
    <w:p w14:paraId="67783989" w14:textId="77777777" w:rsidR="00F00C72" w:rsidRDefault="00F00C72">
      <w:pPr>
        <w:pStyle w:val="TOC1"/>
        <w:rPr>
          <w:rFonts w:asciiTheme="minorHAnsi" w:eastAsiaTheme="minorEastAsia" w:hAnsiTheme="minorHAnsi" w:cstheme="minorBidi"/>
          <w:noProof/>
          <w:kern w:val="2"/>
          <w:sz w:val="22"/>
          <w14:ligatures w14:val="standardContextual"/>
        </w:rPr>
      </w:pPr>
      <w:r w:rsidRPr="00F612EF">
        <w:rPr>
          <w:b/>
          <w:noProof/>
        </w:rPr>
        <w:lastRenderedPageBreak/>
        <w:t>Proposal 3.</w:t>
      </w:r>
      <w:r>
        <w:rPr>
          <w:rFonts w:asciiTheme="minorHAnsi" w:eastAsiaTheme="minorEastAsia" w:hAnsiTheme="minorHAnsi" w:cstheme="minorBidi"/>
          <w:noProof/>
          <w:kern w:val="2"/>
          <w:sz w:val="22"/>
          <w14:ligatures w14:val="standardContextual"/>
        </w:rPr>
        <w:tab/>
      </w:r>
      <w:r>
        <w:rPr>
          <w:noProof/>
        </w:rPr>
        <w:t>Selective skipping of RLC AM (re)transmission is performed when the remaining delay budget associated to each packet is below a configurable threshold (referred for the discussion as T</w:t>
      </w:r>
      <w:r w:rsidRPr="00F612EF">
        <w:rPr>
          <w:noProof/>
          <w:vertAlign w:val="subscript"/>
        </w:rPr>
        <w:t>2</w:t>
      </w:r>
      <w:r>
        <w:rPr>
          <w:noProof/>
        </w:rPr>
        <w:t>).</w:t>
      </w:r>
    </w:p>
    <w:p w14:paraId="0A441E54" w14:textId="77777777" w:rsidR="00F00C72" w:rsidRDefault="00F00C72">
      <w:pPr>
        <w:pStyle w:val="TOC1"/>
        <w:rPr>
          <w:rFonts w:asciiTheme="minorHAnsi" w:eastAsiaTheme="minorEastAsia" w:hAnsiTheme="minorHAnsi" w:cstheme="minorBidi"/>
          <w:noProof/>
          <w:kern w:val="2"/>
          <w:sz w:val="22"/>
          <w14:ligatures w14:val="standardContextual"/>
        </w:rPr>
      </w:pPr>
      <w:r w:rsidRPr="00F612EF">
        <w:rPr>
          <w:b/>
          <w:noProof/>
        </w:rPr>
        <w:t>Proposal 3.1.</w:t>
      </w:r>
      <w:r>
        <w:rPr>
          <w:rFonts w:asciiTheme="minorHAnsi" w:eastAsiaTheme="minorEastAsia" w:hAnsiTheme="minorHAnsi" w:cstheme="minorBidi"/>
          <w:noProof/>
          <w:kern w:val="2"/>
          <w:sz w:val="22"/>
          <w14:ligatures w14:val="standardContextual"/>
        </w:rPr>
        <w:tab/>
      </w:r>
      <w:r>
        <w:rPr>
          <w:noProof/>
        </w:rPr>
        <w:t xml:space="preserve">If Proposal 3 is agreed (i.e. to trigger skipping of RLC AM re-(tx)), to re-use PDCP discard timer (i.e., </w:t>
      </w:r>
      <w:r w:rsidRPr="00F612EF">
        <w:rPr>
          <w:i/>
          <w:iCs/>
          <w:noProof/>
        </w:rPr>
        <w:t>discardTimer</w:t>
      </w:r>
      <w:r>
        <w:rPr>
          <w:noProof/>
        </w:rPr>
        <w:t xml:space="preserve"> and </w:t>
      </w:r>
      <w:r w:rsidRPr="00F612EF">
        <w:rPr>
          <w:i/>
          <w:iCs/>
          <w:noProof/>
        </w:rPr>
        <w:t>discardTimerForLowImportance</w:t>
      </w:r>
      <w:r>
        <w:rPr>
          <w:noProof/>
        </w:rPr>
        <w:t>) to inform RLC when PDCP discard timer is below T</w:t>
      </w:r>
      <w:r w:rsidRPr="00F612EF">
        <w:rPr>
          <w:noProof/>
          <w:vertAlign w:val="subscript"/>
        </w:rPr>
        <w:t xml:space="preserve">2 </w:t>
      </w:r>
      <w:r>
        <w:rPr>
          <w:noProof/>
        </w:rPr>
        <w:t>for specific SDU.</w:t>
      </w:r>
    </w:p>
    <w:p w14:paraId="724C4305" w14:textId="77777777" w:rsidR="00F00C72" w:rsidRDefault="00F00C72">
      <w:pPr>
        <w:pStyle w:val="TOC1"/>
        <w:rPr>
          <w:rFonts w:asciiTheme="minorHAnsi" w:eastAsiaTheme="minorEastAsia" w:hAnsiTheme="minorHAnsi" w:cstheme="minorBidi"/>
          <w:noProof/>
          <w:kern w:val="2"/>
          <w:sz w:val="22"/>
          <w14:ligatures w14:val="standardContextual"/>
        </w:rPr>
      </w:pPr>
      <w:r w:rsidRPr="00F612EF">
        <w:rPr>
          <w:b/>
          <w:noProof/>
        </w:rPr>
        <w:t>Proposal 4.</w:t>
      </w:r>
      <w:r>
        <w:rPr>
          <w:rFonts w:asciiTheme="minorHAnsi" w:eastAsiaTheme="minorEastAsia" w:hAnsiTheme="minorHAnsi" w:cstheme="minorBidi"/>
          <w:noProof/>
          <w:kern w:val="2"/>
          <w:sz w:val="22"/>
          <w14:ligatures w14:val="standardContextual"/>
        </w:rPr>
        <w:tab/>
      </w:r>
      <w:r>
        <w:rPr>
          <w:noProof/>
        </w:rPr>
        <w:t>Network can configure different threshold when enabling the usage of proactive RLC retransmission (when remaining delay time associated with a packet is below T</w:t>
      </w:r>
      <w:r w:rsidRPr="00F612EF">
        <w:rPr>
          <w:noProof/>
          <w:vertAlign w:val="subscript"/>
        </w:rPr>
        <w:t>1</w:t>
      </w:r>
      <w:r>
        <w:rPr>
          <w:noProof/>
        </w:rPr>
        <w:t xml:space="preserve"> but above T</w:t>
      </w:r>
      <w:r w:rsidRPr="00F612EF">
        <w:rPr>
          <w:noProof/>
          <w:vertAlign w:val="subscript"/>
        </w:rPr>
        <w:t>2</w:t>
      </w:r>
      <w:r>
        <w:rPr>
          <w:noProof/>
        </w:rPr>
        <w:t>) and the usage of selective skipping of RLC (re)transmission (when remaining delay time associated with a packet is below T</w:t>
      </w:r>
      <w:r w:rsidRPr="00F612EF">
        <w:rPr>
          <w:noProof/>
          <w:vertAlign w:val="subscript"/>
        </w:rPr>
        <w:t>2</w:t>
      </w:r>
      <w:r>
        <w:rPr>
          <w:noProof/>
        </w:rPr>
        <w:t>).</w:t>
      </w:r>
    </w:p>
    <w:p w14:paraId="72B41418" w14:textId="77777777" w:rsidR="00F00C72" w:rsidRDefault="00F00C72">
      <w:pPr>
        <w:pStyle w:val="TOC1"/>
        <w:rPr>
          <w:rFonts w:asciiTheme="minorHAnsi" w:eastAsiaTheme="minorEastAsia" w:hAnsiTheme="minorHAnsi" w:cstheme="minorBidi"/>
          <w:noProof/>
          <w:kern w:val="2"/>
          <w:sz w:val="22"/>
          <w14:ligatures w14:val="standardContextual"/>
        </w:rPr>
      </w:pPr>
      <w:r w:rsidRPr="00F612EF">
        <w:rPr>
          <w:b/>
          <w:noProof/>
        </w:rPr>
        <w:t>Proposal 4.1.</w:t>
      </w:r>
      <w:r>
        <w:rPr>
          <w:rFonts w:asciiTheme="minorHAnsi" w:eastAsiaTheme="minorEastAsia" w:hAnsiTheme="minorHAnsi" w:cstheme="minorBidi"/>
          <w:noProof/>
          <w:kern w:val="2"/>
          <w:sz w:val="22"/>
          <w14:ligatures w14:val="standardContextual"/>
        </w:rPr>
        <w:tab/>
      </w:r>
      <w:r>
        <w:rPr>
          <w:noProof/>
        </w:rPr>
        <w:t xml:space="preserve">FFS whether T2 is or not the same as legacy value of the PDCP discard timer (including both </w:t>
      </w:r>
      <w:r w:rsidRPr="00F612EF">
        <w:rPr>
          <w:i/>
          <w:iCs/>
          <w:noProof/>
        </w:rPr>
        <w:t>discardTimer</w:t>
      </w:r>
      <w:r>
        <w:rPr>
          <w:noProof/>
        </w:rPr>
        <w:t xml:space="preserve"> and </w:t>
      </w:r>
      <w:r w:rsidRPr="00F612EF">
        <w:rPr>
          <w:i/>
          <w:iCs/>
          <w:noProof/>
        </w:rPr>
        <w:t>discardTimerForLowImportance</w:t>
      </w:r>
      <w:r>
        <w:rPr>
          <w:noProof/>
        </w:rPr>
        <w:t>).</w:t>
      </w:r>
    </w:p>
    <w:p w14:paraId="434C09F6" w14:textId="0173D189" w:rsidR="00A4565C" w:rsidRPr="00EB410E" w:rsidRDefault="00EB410E" w:rsidP="00973562">
      <w:pPr>
        <w:spacing w:after="0"/>
        <w:jc w:val="both"/>
        <w:rPr>
          <w:lang w:val="en-GB"/>
        </w:rPr>
      </w:pPr>
      <w:r>
        <w:rPr>
          <w:lang w:eastAsia="zh-CN"/>
        </w:rPr>
        <w:fldChar w:fldCharType="end"/>
      </w:r>
    </w:p>
    <w:sectPr w:rsidR="00A4565C" w:rsidRPr="00EB410E" w:rsidSect="004F4888">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418E2"/>
    <w:multiLevelType w:val="hybridMultilevel"/>
    <w:tmpl w:val="A09620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647301"/>
    <w:multiLevelType w:val="multilevel"/>
    <w:tmpl w:val="389E80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19405B"/>
    <w:multiLevelType w:val="hybridMultilevel"/>
    <w:tmpl w:val="43821E96"/>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AA6F74"/>
    <w:multiLevelType w:val="hybridMultilevel"/>
    <w:tmpl w:val="E3CCC386"/>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8A4CE0"/>
    <w:multiLevelType w:val="hybridMultilevel"/>
    <w:tmpl w:val="7DC437E6"/>
    <w:lvl w:ilvl="0" w:tplc="7ADA8BBA">
      <w:start w:val="1"/>
      <w:numFmt w:val="bullet"/>
      <w:lvlText w:val="–"/>
      <w:lvlJc w:val="left"/>
      <w:pPr>
        <w:ind w:left="2160" w:hanging="360"/>
      </w:pPr>
      <w:rPr>
        <w:rFonts w:ascii="Times New Roman" w:hAnsi="Times New Roman" w:cs="Times New Roman" w:hint="default"/>
      </w:rPr>
    </w:lvl>
    <w:lvl w:ilvl="1" w:tplc="04090005">
      <w:start w:val="1"/>
      <w:numFmt w:val="bullet"/>
      <w:lvlText w:val=""/>
      <w:lvlJc w:val="left"/>
      <w:pPr>
        <w:ind w:left="2880" w:hanging="360"/>
      </w:pPr>
      <w:rPr>
        <w:rFonts w:ascii="Wingdings" w:hAnsi="Wingdings"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BB39B4"/>
    <w:multiLevelType w:val="hybridMultilevel"/>
    <w:tmpl w:val="67E2C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3"/>
  </w:num>
  <w:num w:numId="2" w16cid:durableId="15513032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1"/>
  </w:num>
  <w:num w:numId="4" w16cid:durableId="951472591">
    <w:abstractNumId w:val="2"/>
  </w:num>
  <w:num w:numId="5" w16cid:durableId="140582985">
    <w:abstractNumId w:val="4"/>
  </w:num>
  <w:num w:numId="6" w16cid:durableId="686640496">
    <w:abstractNumId w:val="7"/>
  </w:num>
  <w:num w:numId="7" w16cid:durableId="1715042058">
    <w:abstractNumId w:val="0"/>
  </w:num>
  <w:num w:numId="8" w16cid:durableId="1682391644">
    <w:abstractNumId w:val="6"/>
  </w:num>
  <w:num w:numId="9" w16cid:durableId="2033460069">
    <w:abstractNumId w:val="10"/>
  </w:num>
  <w:num w:numId="10" w16cid:durableId="1444576746">
    <w:abstractNumId w:val="5"/>
  </w:num>
  <w:num w:numId="11" w16cid:durableId="679042967">
    <w:abstractNumId w:val="9"/>
  </w:num>
  <w:num w:numId="12" w16cid:durableId="2044013853">
    <w:abstractNumId w:val="8"/>
  </w:num>
  <w:num w:numId="13" w16cid:durableId="1333798344">
    <w:abstractNumId w:val="12"/>
  </w:num>
  <w:num w:numId="14" w16cid:durableId="1514493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1A4B"/>
    <w:rsid w:val="000448C2"/>
    <w:rsid w:val="00054827"/>
    <w:rsid w:val="00057542"/>
    <w:rsid w:val="00060965"/>
    <w:rsid w:val="000765BB"/>
    <w:rsid w:val="00077735"/>
    <w:rsid w:val="00086DA6"/>
    <w:rsid w:val="000C086F"/>
    <w:rsid w:val="000D0719"/>
    <w:rsid w:val="000D344E"/>
    <w:rsid w:val="001069E2"/>
    <w:rsid w:val="00125CE0"/>
    <w:rsid w:val="001424F3"/>
    <w:rsid w:val="00175810"/>
    <w:rsid w:val="001904CF"/>
    <w:rsid w:val="00196BAC"/>
    <w:rsid w:val="001B4984"/>
    <w:rsid w:val="001C5C8E"/>
    <w:rsid w:val="001D136B"/>
    <w:rsid w:val="001D64CE"/>
    <w:rsid w:val="001F01B0"/>
    <w:rsid w:val="001F19F1"/>
    <w:rsid w:val="00212435"/>
    <w:rsid w:val="002224F8"/>
    <w:rsid w:val="002330AC"/>
    <w:rsid w:val="002562AD"/>
    <w:rsid w:val="0027287C"/>
    <w:rsid w:val="00275713"/>
    <w:rsid w:val="00277A74"/>
    <w:rsid w:val="00294AEA"/>
    <w:rsid w:val="00294FE8"/>
    <w:rsid w:val="002A1A1A"/>
    <w:rsid w:val="002B7437"/>
    <w:rsid w:val="002C7FA2"/>
    <w:rsid w:val="002D62DE"/>
    <w:rsid w:val="002E06E7"/>
    <w:rsid w:val="002F1C7B"/>
    <w:rsid w:val="00305609"/>
    <w:rsid w:val="003056DD"/>
    <w:rsid w:val="003071AD"/>
    <w:rsid w:val="00356ED6"/>
    <w:rsid w:val="00363594"/>
    <w:rsid w:val="00383D9B"/>
    <w:rsid w:val="00393F1E"/>
    <w:rsid w:val="00395E4E"/>
    <w:rsid w:val="003A6AE5"/>
    <w:rsid w:val="003B5F01"/>
    <w:rsid w:val="003B7EDA"/>
    <w:rsid w:val="003D49EF"/>
    <w:rsid w:val="00402DB2"/>
    <w:rsid w:val="0042215A"/>
    <w:rsid w:val="004235BF"/>
    <w:rsid w:val="00433CE8"/>
    <w:rsid w:val="00435749"/>
    <w:rsid w:val="00452306"/>
    <w:rsid w:val="00463F6F"/>
    <w:rsid w:val="00466831"/>
    <w:rsid w:val="004809D2"/>
    <w:rsid w:val="004914C7"/>
    <w:rsid w:val="004A75E4"/>
    <w:rsid w:val="004A7975"/>
    <w:rsid w:val="004B045B"/>
    <w:rsid w:val="004B1479"/>
    <w:rsid w:val="004C6014"/>
    <w:rsid w:val="004D2CAB"/>
    <w:rsid w:val="004F4888"/>
    <w:rsid w:val="004F66D9"/>
    <w:rsid w:val="00502FA6"/>
    <w:rsid w:val="00512DB4"/>
    <w:rsid w:val="0051416A"/>
    <w:rsid w:val="00526EC9"/>
    <w:rsid w:val="00530688"/>
    <w:rsid w:val="00576836"/>
    <w:rsid w:val="005829CA"/>
    <w:rsid w:val="0058402C"/>
    <w:rsid w:val="00595988"/>
    <w:rsid w:val="005B05EF"/>
    <w:rsid w:val="005C195E"/>
    <w:rsid w:val="005C6CA3"/>
    <w:rsid w:val="005D11BF"/>
    <w:rsid w:val="005D2C68"/>
    <w:rsid w:val="005D32E8"/>
    <w:rsid w:val="005E5E8D"/>
    <w:rsid w:val="005F7F67"/>
    <w:rsid w:val="00622270"/>
    <w:rsid w:val="006312F3"/>
    <w:rsid w:val="0064504E"/>
    <w:rsid w:val="00646E8B"/>
    <w:rsid w:val="006A0215"/>
    <w:rsid w:val="006A498B"/>
    <w:rsid w:val="006B38E6"/>
    <w:rsid w:val="006C6D8B"/>
    <w:rsid w:val="006D3C0D"/>
    <w:rsid w:val="006F3F3E"/>
    <w:rsid w:val="006F3FA7"/>
    <w:rsid w:val="006F4C2B"/>
    <w:rsid w:val="00702959"/>
    <w:rsid w:val="007045B3"/>
    <w:rsid w:val="0070633E"/>
    <w:rsid w:val="00723F24"/>
    <w:rsid w:val="007342AA"/>
    <w:rsid w:val="00741EEA"/>
    <w:rsid w:val="00763DB3"/>
    <w:rsid w:val="00772B59"/>
    <w:rsid w:val="00776D76"/>
    <w:rsid w:val="00785B84"/>
    <w:rsid w:val="007B5438"/>
    <w:rsid w:val="007C6038"/>
    <w:rsid w:val="007F34F8"/>
    <w:rsid w:val="007F4E67"/>
    <w:rsid w:val="00822DBB"/>
    <w:rsid w:val="0083257F"/>
    <w:rsid w:val="0083347B"/>
    <w:rsid w:val="008359E9"/>
    <w:rsid w:val="00842D5A"/>
    <w:rsid w:val="00852485"/>
    <w:rsid w:val="00852A9F"/>
    <w:rsid w:val="00883813"/>
    <w:rsid w:val="008B56A6"/>
    <w:rsid w:val="008E02BB"/>
    <w:rsid w:val="00902DAF"/>
    <w:rsid w:val="00973562"/>
    <w:rsid w:val="009910A4"/>
    <w:rsid w:val="009B2D55"/>
    <w:rsid w:val="009B5BFC"/>
    <w:rsid w:val="009E1957"/>
    <w:rsid w:val="009F1326"/>
    <w:rsid w:val="009F26FB"/>
    <w:rsid w:val="00A32AF2"/>
    <w:rsid w:val="00A4565C"/>
    <w:rsid w:val="00A76688"/>
    <w:rsid w:val="00A839CE"/>
    <w:rsid w:val="00A93947"/>
    <w:rsid w:val="00AA101D"/>
    <w:rsid w:val="00AB0BC4"/>
    <w:rsid w:val="00AB15A1"/>
    <w:rsid w:val="00AC0A6F"/>
    <w:rsid w:val="00AD0208"/>
    <w:rsid w:val="00AD7BBD"/>
    <w:rsid w:val="00B02214"/>
    <w:rsid w:val="00B139E2"/>
    <w:rsid w:val="00B304C9"/>
    <w:rsid w:val="00B434A2"/>
    <w:rsid w:val="00B4516A"/>
    <w:rsid w:val="00B61196"/>
    <w:rsid w:val="00B86C03"/>
    <w:rsid w:val="00B96CE6"/>
    <w:rsid w:val="00BB6D80"/>
    <w:rsid w:val="00BC7689"/>
    <w:rsid w:val="00BD3976"/>
    <w:rsid w:val="00BD6979"/>
    <w:rsid w:val="00BE0DE9"/>
    <w:rsid w:val="00BF64D1"/>
    <w:rsid w:val="00C0303A"/>
    <w:rsid w:val="00C058D9"/>
    <w:rsid w:val="00C12F47"/>
    <w:rsid w:val="00C24E6A"/>
    <w:rsid w:val="00C26D7C"/>
    <w:rsid w:val="00C31B40"/>
    <w:rsid w:val="00C47337"/>
    <w:rsid w:val="00C643E9"/>
    <w:rsid w:val="00C67049"/>
    <w:rsid w:val="00C705AF"/>
    <w:rsid w:val="00C92F70"/>
    <w:rsid w:val="00C953FC"/>
    <w:rsid w:val="00C96D06"/>
    <w:rsid w:val="00CB04FA"/>
    <w:rsid w:val="00D069BA"/>
    <w:rsid w:val="00D13C00"/>
    <w:rsid w:val="00D16713"/>
    <w:rsid w:val="00D2569E"/>
    <w:rsid w:val="00D270F8"/>
    <w:rsid w:val="00D41118"/>
    <w:rsid w:val="00D67CF5"/>
    <w:rsid w:val="00D73A79"/>
    <w:rsid w:val="00D94D41"/>
    <w:rsid w:val="00DB614A"/>
    <w:rsid w:val="00DC69F4"/>
    <w:rsid w:val="00DF7E0D"/>
    <w:rsid w:val="00E007D5"/>
    <w:rsid w:val="00E040A7"/>
    <w:rsid w:val="00E124C1"/>
    <w:rsid w:val="00E33114"/>
    <w:rsid w:val="00E33C11"/>
    <w:rsid w:val="00E37FC6"/>
    <w:rsid w:val="00E67755"/>
    <w:rsid w:val="00E747BD"/>
    <w:rsid w:val="00E76EDF"/>
    <w:rsid w:val="00E826F8"/>
    <w:rsid w:val="00EA7060"/>
    <w:rsid w:val="00EB410E"/>
    <w:rsid w:val="00EC3444"/>
    <w:rsid w:val="00EC4E79"/>
    <w:rsid w:val="00ED7D99"/>
    <w:rsid w:val="00EE3747"/>
    <w:rsid w:val="00EE4BA3"/>
    <w:rsid w:val="00F00C72"/>
    <w:rsid w:val="00F03C36"/>
    <w:rsid w:val="00F47678"/>
    <w:rsid w:val="00F60B34"/>
    <w:rsid w:val="00F63A49"/>
    <w:rsid w:val="00F67062"/>
    <w:rsid w:val="00F73A55"/>
    <w:rsid w:val="00F84281"/>
    <w:rsid w:val="00F906BC"/>
    <w:rsid w:val="00F92A07"/>
    <w:rsid w:val="00F9705A"/>
    <w:rsid w:val="00FE4D83"/>
    <w:rsid w:val="027AFABF"/>
    <w:rsid w:val="05252AFC"/>
    <w:rsid w:val="0525FAD8"/>
    <w:rsid w:val="062AED0F"/>
    <w:rsid w:val="0894C130"/>
    <w:rsid w:val="09D1367F"/>
    <w:rsid w:val="1110BB95"/>
    <w:rsid w:val="15EBC46E"/>
    <w:rsid w:val="16674166"/>
    <w:rsid w:val="1BE236F0"/>
    <w:rsid w:val="212C6BBF"/>
    <w:rsid w:val="2596E156"/>
    <w:rsid w:val="28342EE9"/>
    <w:rsid w:val="2CF85513"/>
    <w:rsid w:val="2D4BC452"/>
    <w:rsid w:val="2DEEBC0A"/>
    <w:rsid w:val="3845C3DC"/>
    <w:rsid w:val="3A53DAD4"/>
    <w:rsid w:val="3C845505"/>
    <w:rsid w:val="41CCEF10"/>
    <w:rsid w:val="44C487EC"/>
    <w:rsid w:val="48D43C2E"/>
    <w:rsid w:val="4F9D045D"/>
    <w:rsid w:val="552D6899"/>
    <w:rsid w:val="57A52C9F"/>
    <w:rsid w:val="5B861B24"/>
    <w:rsid w:val="6583D0B1"/>
    <w:rsid w:val="659F040C"/>
    <w:rsid w:val="68322C9A"/>
    <w:rsid w:val="6B347219"/>
    <w:rsid w:val="704D4B99"/>
    <w:rsid w:val="7C46CA43"/>
    <w:rsid w:val="7FFB3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4D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973562"/>
    <w:pPr>
      <w:keepNext/>
      <w:keepLines/>
      <w:numPr>
        <w:numId w:val="1"/>
      </w:numPr>
      <w:pBdr>
        <w:top w:val="single" w:sz="12" w:space="3" w:color="auto"/>
      </w:pBdr>
      <w:spacing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73562"/>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customStyle="1" w:styleId="Doc-text2">
    <w:name w:val="Doc-text2"/>
    <w:basedOn w:val="Normal"/>
    <w:link w:val="Doc-text2Char"/>
    <w:qFormat/>
    <w:rsid w:val="00060965"/>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060965"/>
    <w:rPr>
      <w:rFonts w:ascii="Arial" w:eastAsia="MS Mincho" w:hAnsi="Arial"/>
      <w:szCs w:val="24"/>
      <w:lang w:val="en-GB" w:eastAsia="en-GB"/>
    </w:rPr>
  </w:style>
  <w:style w:type="paragraph" w:customStyle="1" w:styleId="Agreement">
    <w:name w:val="Agreement"/>
    <w:basedOn w:val="Normal"/>
    <w:next w:val="Doc-text2"/>
    <w:uiPriority w:val="99"/>
    <w:qFormat/>
    <w:rsid w:val="00060965"/>
    <w:pPr>
      <w:numPr>
        <w:numId w:val="9"/>
      </w:numPr>
      <w:tabs>
        <w:tab w:val="clear" w:pos="3620"/>
        <w:tab w:val="num" w:pos="1619"/>
      </w:tabs>
      <w:overflowPunct/>
      <w:autoSpaceDE/>
      <w:autoSpaceDN/>
      <w:adjustRightInd/>
      <w:spacing w:before="60" w:after="0"/>
      <w:ind w:left="1619"/>
    </w:pPr>
    <w:rPr>
      <w:rFonts w:ascii="Arial" w:eastAsia="MS Mincho" w:hAnsi="Arial"/>
      <w:b/>
      <w:szCs w:val="24"/>
      <w:lang w:val="en-GB" w:eastAsia="en-GB"/>
    </w:rPr>
  </w:style>
  <w:style w:type="paragraph" w:styleId="Caption">
    <w:name w:val="caption"/>
    <w:aliases w:val="cap,cap Char,Caption Char,Caption Char1 Char,cap Char Char1,Caption Char Char1 Char,cap Char2"/>
    <w:basedOn w:val="Normal"/>
    <w:next w:val="Normal"/>
    <w:link w:val="CaptionChar1"/>
    <w:uiPriority w:val="35"/>
    <w:qFormat/>
    <w:rsid w:val="006A0215"/>
    <w:pPr>
      <w:spacing w:before="120" w:after="120"/>
      <w:textAlignment w:val="baseline"/>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6A0215"/>
    <w:rPr>
      <w:rFonts w:ascii="Times New Roman" w:eastAsia="SimSun" w:hAnsi="Times New Roman"/>
      <w:b/>
      <w:lang w:val="x-none" w:eastAsia="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EA7060"/>
    <w:rPr>
      <w:rFonts w:ascii="Times New Roman" w:eastAsia="SimSun" w:hAnsi="Times New Roman"/>
    </w:rPr>
  </w:style>
  <w:style w:type="character" w:styleId="CommentReference">
    <w:name w:val="annotation reference"/>
    <w:basedOn w:val="DefaultParagraphFont"/>
    <w:uiPriority w:val="99"/>
    <w:semiHidden/>
    <w:unhideWhenUsed/>
    <w:rsid w:val="001B4984"/>
    <w:rPr>
      <w:sz w:val="16"/>
      <w:szCs w:val="16"/>
    </w:rPr>
  </w:style>
  <w:style w:type="paragraph" w:styleId="CommentText">
    <w:name w:val="annotation text"/>
    <w:basedOn w:val="Normal"/>
    <w:link w:val="CommentTextChar"/>
    <w:uiPriority w:val="99"/>
    <w:unhideWhenUsed/>
    <w:rsid w:val="001B4984"/>
  </w:style>
  <w:style w:type="character" w:customStyle="1" w:styleId="CommentTextChar">
    <w:name w:val="Comment Text Char"/>
    <w:basedOn w:val="DefaultParagraphFont"/>
    <w:link w:val="CommentText"/>
    <w:uiPriority w:val="99"/>
    <w:rsid w:val="001B4984"/>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B4984"/>
    <w:rPr>
      <w:b/>
      <w:bCs/>
    </w:rPr>
  </w:style>
  <w:style w:type="character" w:customStyle="1" w:styleId="CommentSubjectChar">
    <w:name w:val="Comment Subject Char"/>
    <w:basedOn w:val="CommentTextChar"/>
    <w:link w:val="CommentSubject"/>
    <w:uiPriority w:val="99"/>
    <w:semiHidden/>
    <w:rsid w:val="001B4984"/>
    <w:rPr>
      <w:rFonts w:ascii="Times New Roman" w:eastAsia="SimSun" w:hAnsi="Times New Roman"/>
      <w:b/>
      <w:bCs/>
    </w:rPr>
  </w:style>
  <w:style w:type="paragraph" w:styleId="Revision">
    <w:name w:val="Revision"/>
    <w:hidden/>
    <w:uiPriority w:val="99"/>
    <w:semiHidden/>
    <w:rsid w:val="003D49EF"/>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emf"/><Relationship Id="rId5" Type="http://schemas.openxmlformats.org/officeDocument/2006/relationships/styles" Target="styles.xml"/><Relationship Id="rId10"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77F4252-02E8-4857-9849-E3C218529E1E}">
  <ds:schemaRefs>
    <ds:schemaRef ds:uri="http://schemas.microsoft.com/sharepoint/v3/contenttype/forms"/>
  </ds:schemaRefs>
</ds:datastoreItem>
</file>

<file path=customXml/itemProps2.xml><?xml version="1.0" encoding="utf-8"?>
<ds:datastoreItem xmlns:ds="http://schemas.openxmlformats.org/officeDocument/2006/customXml" ds:itemID="{BE21AB84-E48F-4A8E-B8E1-4CC03DD73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2DAC5D-AFC5-4BB1-A1CF-DB4C8557EF84}">
  <ds:schemaRefs>
    <ds:schemaRef ds:uri="http://purl.org/dc/dcmitype/"/>
    <ds:schemaRef ds:uri="http://purl.org/dc/elements/1.1/"/>
    <ds:schemaRef ds:uri="80530660-24fd-4391-a7a1-d653900fee43"/>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a7bc6c04-a6f3-4b85-abcc-278c78dc556b"/>
    <ds:schemaRef ds:uri="042397af-7977-45ef-9118-11c18c8623b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1615</Words>
  <Characters>9207</Characters>
  <Application>Microsoft Office Word</Application>
  <DocSecurity>0</DocSecurity>
  <Lines>76</Lines>
  <Paragraphs>21</Paragraphs>
  <ScaleCrop>false</ScaleCrop>
  <Company>Intel Corporation</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161</cp:revision>
  <dcterms:created xsi:type="dcterms:W3CDTF">2019-10-07T18:06:00Z</dcterms:created>
  <dcterms:modified xsi:type="dcterms:W3CDTF">2024-05-09T21:47:00Z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