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E9F8C" w14:textId="080329F4" w:rsidR="0013703E" w:rsidRPr="006955B2" w:rsidRDefault="0013703E" w:rsidP="0013703E">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6</w:t>
      </w:r>
      <w:r w:rsidRPr="006955B2">
        <w:rPr>
          <w:b/>
          <w:i/>
          <w:noProof/>
          <w:sz w:val="28"/>
        </w:rPr>
        <w:tab/>
        <w:t>R2-2</w:t>
      </w:r>
      <w:r>
        <w:rPr>
          <w:b/>
          <w:i/>
          <w:noProof/>
          <w:sz w:val="28"/>
        </w:rPr>
        <w:t>40</w:t>
      </w:r>
      <w:r w:rsidR="00545C63">
        <w:rPr>
          <w:b/>
          <w:i/>
          <w:noProof/>
          <w:sz w:val="28"/>
        </w:rPr>
        <w:t>4196</w:t>
      </w:r>
    </w:p>
    <w:p w14:paraId="2D5B87BD" w14:textId="77777777" w:rsidR="0013703E" w:rsidRDefault="0013703E" w:rsidP="0013703E">
      <w:pPr>
        <w:pStyle w:val="CRCoverPage"/>
        <w:outlineLvl w:val="0"/>
        <w:rPr>
          <w:b/>
          <w:noProof/>
          <w:sz w:val="24"/>
        </w:rPr>
      </w:pPr>
      <w:r>
        <w:rPr>
          <w:b/>
          <w:noProof/>
          <w:sz w:val="24"/>
          <w:lang w:val="en-US"/>
        </w:rPr>
        <w:t>Fukuoka, Japan</w:t>
      </w:r>
      <w:r w:rsidRPr="006955B2">
        <w:rPr>
          <w:b/>
          <w:noProof/>
          <w:sz w:val="24"/>
          <w:lang w:val="en-US"/>
        </w:rPr>
        <w:t xml:space="preserve">, </w:t>
      </w:r>
      <w:r>
        <w:rPr>
          <w:b/>
          <w:noProof/>
          <w:sz w:val="24"/>
          <w:lang w:val="en-US"/>
        </w:rPr>
        <w:t>20</w:t>
      </w:r>
      <w:r w:rsidRPr="006955B2">
        <w:rPr>
          <w:b/>
          <w:noProof/>
          <w:sz w:val="24"/>
          <w:lang w:val="en-US"/>
        </w:rPr>
        <w:t xml:space="preserve"> – </w:t>
      </w:r>
      <w:r>
        <w:rPr>
          <w:b/>
          <w:noProof/>
          <w:sz w:val="24"/>
          <w:lang w:val="en-US"/>
        </w:rPr>
        <w:t>24 May</w:t>
      </w:r>
      <w:r w:rsidRPr="006955B2">
        <w:rPr>
          <w:b/>
          <w:noProof/>
          <w:sz w:val="24"/>
          <w:lang w:val="en-US"/>
        </w:rPr>
        <w:t xml:space="preserve"> 202</w:t>
      </w:r>
      <w:r>
        <w:rPr>
          <w:b/>
          <w:noProof/>
          <w:sz w:val="24"/>
          <w:lang w:val="en-US"/>
        </w:rPr>
        <w:t>4</w:t>
      </w:r>
    </w:p>
    <w:p w14:paraId="0474217F" w14:textId="77777777" w:rsidR="00212CF6" w:rsidRPr="006A19EB" w:rsidRDefault="00212CF6" w:rsidP="00212CF6">
      <w:pPr>
        <w:pStyle w:val="a0"/>
        <w:rPr>
          <w:bCs/>
          <w:noProof w:val="0"/>
          <w:sz w:val="24"/>
          <w:lang w:val="en-GB" w:eastAsia="ja-JP"/>
        </w:rPr>
      </w:pPr>
    </w:p>
    <w:p w14:paraId="7635C592" w14:textId="509B315D"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C01DE">
        <w:rPr>
          <w:rFonts w:eastAsia="宋体" w:cs="Arial"/>
          <w:b/>
          <w:bCs/>
          <w:sz w:val="24"/>
          <w:lang w:val="en-US" w:eastAsia="zh-CN"/>
        </w:rPr>
        <w:t>8.1.4</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6E526320"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441478">
        <w:rPr>
          <w:rFonts w:ascii="Arial" w:hAnsi="Arial" w:cs="Arial"/>
          <w:b/>
          <w:bCs/>
          <w:sz w:val="24"/>
        </w:rPr>
        <w:t>D</w:t>
      </w:r>
      <w:r w:rsidR="00441478" w:rsidRPr="00441478">
        <w:rPr>
          <w:rFonts w:ascii="Arial" w:hAnsi="Arial" w:cs="Arial"/>
          <w:b/>
          <w:bCs/>
          <w:sz w:val="24"/>
        </w:rPr>
        <w:t>ata collection for UE side model training</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322D8F9F" w14:textId="09411AA5" w:rsidR="0046360B" w:rsidRPr="00A004BB" w:rsidRDefault="00246BCA" w:rsidP="0046360B">
      <w:pPr>
        <w:rPr>
          <w:lang w:eastAsia="zh-CN"/>
        </w:rPr>
      </w:pPr>
      <w:r>
        <w:rPr>
          <w:lang w:eastAsia="zh-CN"/>
        </w:rPr>
        <w:t>In RAN2#125bis meeting, following was agreed regarding UE side data collection:</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46360B" w14:paraId="7A58CE80" w14:textId="77777777" w:rsidTr="00953A99">
        <w:trPr>
          <w:trHeight w:val="580"/>
        </w:trPr>
        <w:tc>
          <w:tcPr>
            <w:tcW w:w="9072" w:type="dxa"/>
          </w:tcPr>
          <w:p w14:paraId="5D82555E" w14:textId="63B740BA" w:rsidR="00953A99" w:rsidRPr="00953A99" w:rsidRDefault="00953A99" w:rsidP="00953A99">
            <w:pPr>
              <w:spacing w:after="0"/>
              <w:rPr>
                <w:bCs/>
              </w:rPr>
            </w:pPr>
            <w:r w:rsidRPr="00953A99">
              <w:rPr>
                <w:bCs/>
              </w:rPr>
              <w:t>=&gt;</w:t>
            </w:r>
            <w:r w:rsidRPr="00953A99">
              <w:rPr>
                <w:bCs/>
              </w:rPr>
              <w:tab/>
            </w:r>
            <w:r>
              <w:rPr>
                <w:bCs/>
              </w:rPr>
              <w:t>N</w:t>
            </w:r>
            <w:r w:rsidRPr="00953A99">
              <w:rPr>
                <w:bCs/>
              </w:rPr>
              <w:t xml:space="preserve">eed to better define what is control of data collection in MNO and visibility of data content in MNO.  </w:t>
            </w:r>
          </w:p>
          <w:p w14:paraId="2163524B" w14:textId="5C0A157C" w:rsidR="0046360B" w:rsidRPr="004404E9" w:rsidRDefault="00953A99" w:rsidP="00953A99">
            <w:pPr>
              <w:spacing w:after="0"/>
              <w:rPr>
                <w:bCs/>
              </w:rPr>
            </w:pPr>
            <w:r w:rsidRPr="00953A99">
              <w:rPr>
                <w:bCs/>
              </w:rPr>
              <w:t>=&gt;</w:t>
            </w:r>
            <w:r w:rsidRPr="00953A99">
              <w:rPr>
                <w:bCs/>
              </w:rPr>
              <w:tab/>
            </w:r>
            <w:r>
              <w:rPr>
                <w:bCs/>
              </w:rPr>
              <w:t>U</w:t>
            </w:r>
            <w:r w:rsidRPr="00953A99">
              <w:rPr>
                <w:bCs/>
              </w:rPr>
              <w:t>nderstanding is that OTT is outside of MNO</w:t>
            </w:r>
            <w:r w:rsidR="004404E9" w:rsidRPr="0045271D">
              <w:rPr>
                <w:bCs/>
              </w:rPr>
              <w:t xml:space="preserve"> </w:t>
            </w:r>
          </w:p>
        </w:tc>
      </w:tr>
    </w:tbl>
    <w:p w14:paraId="3AC55268" w14:textId="75AC6139" w:rsidR="004A500B" w:rsidRDefault="004A500B" w:rsidP="003D31FE">
      <w:pPr>
        <w:rPr>
          <w:lang w:eastAsia="zh-CN"/>
        </w:rPr>
      </w:pPr>
    </w:p>
    <w:p w14:paraId="711ABE51" w14:textId="30E8B518" w:rsidR="004A500B" w:rsidRDefault="004A500B" w:rsidP="003D31FE">
      <w:pPr>
        <w:rPr>
          <w:lang w:eastAsia="zh-CN"/>
        </w:rPr>
      </w:pPr>
      <w:r>
        <w:rPr>
          <w:rFonts w:hint="eastAsia"/>
          <w:lang w:eastAsia="zh-CN"/>
        </w:rPr>
        <w:t>E</w:t>
      </w:r>
      <w:r>
        <w:rPr>
          <w:lang w:eastAsia="zh-CN"/>
        </w:rPr>
        <w:t>mail discussion “</w:t>
      </w:r>
      <w:r w:rsidRPr="004A500B">
        <w:rPr>
          <w:lang w:eastAsia="zh-CN"/>
        </w:rPr>
        <w:t>[POST125bis][</w:t>
      </w:r>
      <w:proofErr w:type="gramStart"/>
      <w:r w:rsidRPr="004A500B">
        <w:rPr>
          <w:lang w:eastAsia="zh-CN"/>
        </w:rPr>
        <w:t>020][</w:t>
      </w:r>
      <w:proofErr w:type="gramEnd"/>
      <w:r w:rsidRPr="004A500B">
        <w:rPr>
          <w:lang w:eastAsia="zh-CN"/>
        </w:rPr>
        <w:t>AI/ML PHY] UE side data collection (</w:t>
      </w:r>
      <w:proofErr w:type="spellStart"/>
      <w:r w:rsidRPr="004A500B">
        <w:rPr>
          <w:lang w:eastAsia="zh-CN"/>
        </w:rPr>
        <w:t>Mediatek</w:t>
      </w:r>
      <w:proofErr w:type="spellEnd"/>
      <w:r w:rsidRPr="004A500B">
        <w:rPr>
          <w:lang w:eastAsia="zh-CN"/>
        </w:rPr>
        <w:t>)</w:t>
      </w:r>
      <w:r>
        <w:rPr>
          <w:lang w:eastAsia="zh-CN"/>
        </w:rPr>
        <w:t xml:space="preserve">” </w:t>
      </w:r>
      <w:r w:rsidR="004915BD">
        <w:rPr>
          <w:lang w:eastAsia="zh-CN"/>
        </w:rPr>
        <w:fldChar w:fldCharType="begin"/>
      </w:r>
      <w:r w:rsidR="004915BD">
        <w:rPr>
          <w:lang w:eastAsia="zh-CN"/>
        </w:rPr>
        <w:instrText xml:space="preserve"> REF Ref_Rep \h </w:instrText>
      </w:r>
      <w:r w:rsidR="004915BD">
        <w:rPr>
          <w:lang w:eastAsia="zh-CN"/>
        </w:rPr>
      </w:r>
      <w:r w:rsidR="004915BD">
        <w:rPr>
          <w:lang w:eastAsia="zh-CN"/>
        </w:rPr>
        <w:fldChar w:fldCharType="separate"/>
      </w:r>
      <w:r w:rsidR="00F178F1" w:rsidRPr="002E6216">
        <w:rPr>
          <w:lang w:eastAsia="zh-CN"/>
        </w:rPr>
        <w:t>[</w:t>
      </w:r>
      <w:r w:rsidR="00F178F1">
        <w:rPr>
          <w:noProof/>
        </w:rPr>
        <w:t>1</w:t>
      </w:r>
      <w:r w:rsidR="00F178F1" w:rsidRPr="002E6216">
        <w:rPr>
          <w:lang w:eastAsia="zh-CN"/>
        </w:rPr>
        <w:t>]</w:t>
      </w:r>
      <w:r w:rsidR="004915BD">
        <w:rPr>
          <w:lang w:eastAsia="zh-CN"/>
        </w:rPr>
        <w:fldChar w:fldCharType="end"/>
      </w:r>
      <w:r w:rsidR="004915BD">
        <w:rPr>
          <w:lang w:eastAsia="zh-CN"/>
        </w:rPr>
        <w:t xml:space="preserve"> </w:t>
      </w:r>
      <w:r>
        <w:rPr>
          <w:lang w:eastAsia="zh-CN"/>
        </w:rPr>
        <w:t xml:space="preserve">was held to </w:t>
      </w:r>
      <w:r w:rsidR="005A44DA">
        <w:rPr>
          <w:lang w:eastAsia="zh-CN"/>
        </w:rPr>
        <w:t>discuss</w:t>
      </w:r>
      <w:r w:rsidR="005A44DA" w:rsidRPr="005A44DA">
        <w:rPr>
          <w:lang w:eastAsia="zh-CN"/>
        </w:rPr>
        <w:t xml:space="preserve"> new table capturing solution details and discussion on control and visibility, privacy.</w:t>
      </w:r>
    </w:p>
    <w:p w14:paraId="055961FC" w14:textId="5E1BF5D8" w:rsidR="005B7F9F" w:rsidRDefault="00C007D2" w:rsidP="001B039A">
      <w:pPr>
        <w:jc w:val="both"/>
        <w:rPr>
          <w:lang w:eastAsia="zh-CN"/>
        </w:rPr>
      </w:pPr>
      <w:r w:rsidRPr="00C007D2">
        <w:rPr>
          <w:lang w:eastAsia="zh-CN"/>
        </w:rPr>
        <w:t xml:space="preserve">In this contribution, we discuss </w:t>
      </w:r>
      <w:r w:rsidR="0020049B">
        <w:rPr>
          <w:lang w:eastAsia="zh-CN"/>
        </w:rPr>
        <w:t>d</w:t>
      </w:r>
      <w:r w:rsidR="0020049B" w:rsidRPr="0020049B">
        <w:rPr>
          <w:lang w:eastAsia="zh-CN"/>
        </w:rPr>
        <w:t>ata collection for UE side model training</w:t>
      </w:r>
      <w:r w:rsidRPr="00C007D2">
        <w:rPr>
          <w:lang w:eastAsia="zh-CN"/>
        </w:rPr>
        <w:t>.</w:t>
      </w:r>
    </w:p>
    <w:p w14:paraId="07295969" w14:textId="16353014" w:rsidR="00AB79E9" w:rsidRDefault="0089102D" w:rsidP="00812F17">
      <w:pPr>
        <w:pStyle w:val="1"/>
      </w:pPr>
      <w:r>
        <w:t>Discussion</w:t>
      </w:r>
      <w:r w:rsidR="000442D7">
        <w:t xml:space="preserve"> </w:t>
      </w:r>
    </w:p>
    <w:p w14:paraId="6863D56D" w14:textId="276C8C20" w:rsidR="002A2C9D" w:rsidRDefault="00965E30" w:rsidP="0089102D">
      <w:pPr>
        <w:pStyle w:val="2"/>
      </w:pPr>
      <w:r>
        <w:t>Visibility of data content in MNO</w:t>
      </w:r>
    </w:p>
    <w:p w14:paraId="6D5FB7BA" w14:textId="1C2EAE3E" w:rsidR="00125622" w:rsidRDefault="00125622" w:rsidP="00125622">
      <w:pPr>
        <w:rPr>
          <w:lang w:eastAsia="zh-CN"/>
        </w:rPr>
      </w:pPr>
      <w:r>
        <w:rPr>
          <w:lang w:eastAsia="zh-CN"/>
        </w:rPr>
        <w:t xml:space="preserve">The key comparison aspects for the </w:t>
      </w:r>
      <w:r w:rsidR="006E2B7C">
        <w:rPr>
          <w:rFonts w:hint="eastAsia"/>
          <w:lang w:eastAsia="zh-CN"/>
        </w:rPr>
        <w:t>UE</w:t>
      </w:r>
      <w:r w:rsidR="006E2B7C">
        <w:rPr>
          <w:lang w:eastAsia="zh-CN"/>
        </w:rPr>
        <w:t xml:space="preserve"> side data collection </w:t>
      </w:r>
      <w:r>
        <w:rPr>
          <w:lang w:eastAsia="zh-CN"/>
        </w:rPr>
        <w:t>solutions are controllability of data transfer and visibility of data content. In email discussion “</w:t>
      </w:r>
      <w:r w:rsidRPr="004A500B">
        <w:rPr>
          <w:lang w:eastAsia="zh-CN"/>
        </w:rPr>
        <w:t>[POST125bis][</w:t>
      </w:r>
      <w:proofErr w:type="gramStart"/>
      <w:r w:rsidRPr="004A500B">
        <w:rPr>
          <w:lang w:eastAsia="zh-CN"/>
        </w:rPr>
        <w:t>020][</w:t>
      </w:r>
      <w:proofErr w:type="gramEnd"/>
      <w:r w:rsidRPr="004A500B">
        <w:rPr>
          <w:lang w:eastAsia="zh-CN"/>
        </w:rPr>
        <w:t>AI/ML PHY] UE side data collection (</w:t>
      </w:r>
      <w:proofErr w:type="spellStart"/>
      <w:r w:rsidRPr="004A500B">
        <w:rPr>
          <w:lang w:eastAsia="zh-CN"/>
        </w:rPr>
        <w:t>Mediatek</w:t>
      </w:r>
      <w:proofErr w:type="spellEnd"/>
      <w:r w:rsidRPr="004A500B">
        <w:rPr>
          <w:lang w:eastAsia="zh-CN"/>
        </w:rPr>
        <w:t>)</w:t>
      </w:r>
      <w:r>
        <w:rPr>
          <w:lang w:eastAsia="zh-CN"/>
        </w:rPr>
        <w:t>”, related part of summary table is</w:t>
      </w:r>
      <w:r w:rsidR="005B1C07">
        <w:rPr>
          <w:lang w:eastAsia="zh-CN"/>
        </w:rPr>
        <w:t xml:space="preserve"> copied</w:t>
      </w:r>
      <w:r>
        <w:rPr>
          <w:lang w:eastAsia="zh-CN"/>
        </w:rPr>
        <w:t xml:space="preserve"> below.</w:t>
      </w:r>
    </w:p>
    <w:p w14:paraId="0C184EDD" w14:textId="4E651284" w:rsidR="00125622" w:rsidRPr="002D05DD" w:rsidRDefault="00125622" w:rsidP="00125622">
      <w:pPr>
        <w:jc w:val="center"/>
        <w:rPr>
          <w:b/>
          <w:bCs/>
          <w:lang w:val="en-GB"/>
        </w:rPr>
      </w:pPr>
      <w:r w:rsidRPr="002D05DD">
        <w:rPr>
          <w:b/>
          <w:bCs/>
        </w:rPr>
        <w:t xml:space="preserve">Table </w:t>
      </w:r>
      <w:r w:rsidRPr="002D05DD">
        <w:rPr>
          <w:b/>
          <w:bCs/>
        </w:rPr>
        <w:fldChar w:fldCharType="begin"/>
      </w:r>
      <w:r w:rsidRPr="002D05DD">
        <w:rPr>
          <w:b/>
          <w:bCs/>
        </w:rPr>
        <w:instrText xml:space="preserve"> SEQ Table \* ARABIC </w:instrText>
      </w:r>
      <w:r w:rsidRPr="002D05DD">
        <w:rPr>
          <w:b/>
          <w:bCs/>
        </w:rPr>
        <w:fldChar w:fldCharType="separate"/>
      </w:r>
      <w:r w:rsidR="00F178F1">
        <w:rPr>
          <w:b/>
          <w:bCs/>
          <w:noProof/>
        </w:rPr>
        <w:t>1</w:t>
      </w:r>
      <w:r w:rsidRPr="002D05DD">
        <w:rPr>
          <w:b/>
          <w:bCs/>
        </w:rPr>
        <w:fldChar w:fldCharType="end"/>
      </w:r>
      <w:r w:rsidRPr="002D05DD">
        <w:rPr>
          <w:b/>
          <w:lang w:val="en-GB"/>
        </w:rPr>
        <w:t xml:space="preserve"> Controllability and Visibility of different </w:t>
      </w:r>
      <w:r>
        <w:rPr>
          <w:b/>
          <w:lang w:val="en-GB"/>
        </w:rPr>
        <w:t>solution</w:t>
      </w:r>
      <w:r w:rsidRPr="002D05DD">
        <w:rPr>
          <w:b/>
          <w:lang w:val="en-GB"/>
        </w:rPr>
        <w:t xml:space="preserve">s for </w:t>
      </w:r>
      <w:r w:rsidRPr="002D05DD">
        <w:rPr>
          <w:b/>
        </w:rPr>
        <w:t>training data collection for UE-side models</w:t>
      </w:r>
    </w:p>
    <w:tbl>
      <w:tblPr>
        <w:tblStyle w:val="afa"/>
        <w:tblW w:w="9493" w:type="dxa"/>
        <w:tblLook w:val="04A0" w:firstRow="1" w:lastRow="0" w:firstColumn="1" w:lastColumn="0" w:noHBand="0" w:noVBand="1"/>
      </w:tblPr>
      <w:tblGrid>
        <w:gridCol w:w="1610"/>
        <w:gridCol w:w="1684"/>
        <w:gridCol w:w="2655"/>
        <w:gridCol w:w="1843"/>
        <w:gridCol w:w="1701"/>
      </w:tblGrid>
      <w:tr w:rsidR="000442D7" w:rsidRPr="002D05DD" w14:paraId="22EF6D1A" w14:textId="77777777" w:rsidTr="006B6DF3">
        <w:trPr>
          <w:trHeight w:val="736"/>
        </w:trPr>
        <w:tc>
          <w:tcPr>
            <w:tcW w:w="16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1B96242B" w14:textId="3089E581" w:rsidR="000442D7" w:rsidRPr="002D05DD" w:rsidRDefault="000442D7" w:rsidP="000442D7">
            <w:pPr>
              <w:jc w:val="center"/>
              <w:rPr>
                <w:b/>
                <w:bCs/>
                <w:lang w:val="en-GB" w:eastAsia="ja-JP"/>
              </w:rPr>
            </w:pPr>
            <w:r>
              <w:rPr>
                <w:lang w:val="en-GB" w:eastAsia="ja-JP"/>
              </w:rPr>
              <w:t>Aspects</w:t>
            </w:r>
          </w:p>
        </w:tc>
        <w:tc>
          <w:tcPr>
            <w:tcW w:w="1684"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69F63BB8" w14:textId="01CE9065" w:rsidR="000442D7" w:rsidRPr="002D05DD" w:rsidRDefault="000442D7" w:rsidP="000442D7">
            <w:pPr>
              <w:jc w:val="center"/>
              <w:rPr>
                <w:b/>
                <w:bCs/>
                <w:lang w:val="en-GB" w:eastAsia="ja-JP"/>
              </w:rPr>
            </w:pPr>
            <w:r>
              <w:rPr>
                <w:lang w:val="en-GB" w:eastAsia="ja-JP"/>
              </w:rPr>
              <w:t>1a) OTT (3GPP Transparent)</w:t>
            </w:r>
          </w:p>
        </w:tc>
        <w:tc>
          <w:tcPr>
            <w:tcW w:w="2655"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265DE13B" w14:textId="71001677" w:rsidR="000442D7" w:rsidRPr="002D05DD" w:rsidRDefault="000442D7" w:rsidP="000442D7">
            <w:pPr>
              <w:jc w:val="center"/>
              <w:rPr>
                <w:b/>
                <w:bCs/>
                <w:lang w:val="sv-SE" w:eastAsia="ja-JP"/>
              </w:rPr>
            </w:pPr>
            <w:r w:rsidRPr="006157B3">
              <w:rPr>
                <w:rFonts w:hint="eastAsia"/>
                <w:lang w:val="en-GB" w:eastAsia="ja-JP"/>
              </w:rPr>
              <w:t>1b) The server for training data collection for UE-side models (3GPP non-transparent)</w:t>
            </w:r>
          </w:p>
        </w:tc>
        <w:tc>
          <w:tcPr>
            <w:tcW w:w="1843"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7A9650AC" w14:textId="3B976293" w:rsidR="000442D7" w:rsidRPr="002D05DD" w:rsidRDefault="000442D7" w:rsidP="000442D7">
            <w:pPr>
              <w:jc w:val="center"/>
              <w:rPr>
                <w:b/>
                <w:bCs/>
                <w:lang w:val="en-GB" w:eastAsia="ja-JP"/>
              </w:rPr>
            </w:pPr>
            <w:r>
              <w:rPr>
                <w:lang w:val="en-GB" w:eastAsia="ja-JP"/>
              </w:rPr>
              <w:t>2. Transfer via Core Network</w:t>
            </w:r>
          </w:p>
        </w:tc>
        <w:tc>
          <w:tcPr>
            <w:tcW w:w="1701"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73A1D82F" w14:textId="4BEB52E6" w:rsidR="000442D7" w:rsidRPr="002D05DD" w:rsidRDefault="000442D7" w:rsidP="000442D7">
            <w:pPr>
              <w:jc w:val="center"/>
              <w:rPr>
                <w:b/>
                <w:bCs/>
                <w:lang w:val="en-GB" w:eastAsia="ja-JP"/>
              </w:rPr>
            </w:pPr>
            <w:r>
              <w:rPr>
                <w:lang w:val="en-GB" w:eastAsia="ja-JP"/>
              </w:rPr>
              <w:t>3. Transfer via OAM</w:t>
            </w:r>
          </w:p>
        </w:tc>
      </w:tr>
      <w:tr w:rsidR="000442D7" w:rsidRPr="002D05DD" w14:paraId="57D9FA59" w14:textId="77777777" w:rsidTr="006B6DF3">
        <w:trPr>
          <w:trHeight w:val="989"/>
        </w:trPr>
        <w:tc>
          <w:tcPr>
            <w:tcW w:w="1610" w:type="dxa"/>
            <w:tcBorders>
              <w:top w:val="single" w:sz="4" w:space="0" w:color="auto"/>
              <w:left w:val="single" w:sz="4" w:space="0" w:color="auto"/>
              <w:bottom w:val="single" w:sz="4" w:space="0" w:color="auto"/>
              <w:right w:val="single" w:sz="4" w:space="0" w:color="auto"/>
            </w:tcBorders>
            <w:hideMark/>
          </w:tcPr>
          <w:p w14:paraId="563932D2" w14:textId="7167A3B3" w:rsidR="000442D7" w:rsidRPr="002D05DD" w:rsidRDefault="000442D7" w:rsidP="000442D7">
            <w:pPr>
              <w:jc w:val="center"/>
              <w:rPr>
                <w:b/>
                <w:bCs/>
                <w:lang w:val="en-GB" w:eastAsia="ja-JP"/>
              </w:rPr>
            </w:pPr>
            <w:r w:rsidRPr="00D95EDD">
              <w:rPr>
                <w:b/>
                <w:lang w:val="en-GB" w:eastAsia="ja-JP"/>
              </w:rPr>
              <w:t>Controllability of MNO on data transfer</w:t>
            </w:r>
          </w:p>
        </w:tc>
        <w:tc>
          <w:tcPr>
            <w:tcW w:w="1684" w:type="dxa"/>
            <w:tcBorders>
              <w:top w:val="single" w:sz="4" w:space="0" w:color="auto"/>
              <w:left w:val="single" w:sz="4" w:space="0" w:color="auto"/>
              <w:bottom w:val="single" w:sz="4" w:space="0" w:color="auto"/>
              <w:right w:val="single" w:sz="4" w:space="0" w:color="auto"/>
            </w:tcBorders>
            <w:hideMark/>
          </w:tcPr>
          <w:p w14:paraId="6B5F7ADA" w14:textId="0C16D0E0" w:rsidR="000442D7" w:rsidRPr="002D05DD" w:rsidRDefault="000442D7" w:rsidP="000442D7">
            <w:pPr>
              <w:jc w:val="center"/>
              <w:rPr>
                <w:lang w:val="en-GB" w:eastAsia="ja-JP"/>
              </w:rPr>
            </w:pPr>
            <w:r w:rsidRPr="00D95EDD">
              <w:rPr>
                <w:lang w:val="en-GB" w:eastAsia="ja-JP"/>
              </w:rPr>
              <w:t xml:space="preserve">No </w:t>
            </w:r>
            <w:r w:rsidRPr="00D95EDD">
              <w:rPr>
                <w:rFonts w:hint="eastAsia"/>
                <w:lang w:val="en-GB" w:eastAsia="ja-JP"/>
              </w:rPr>
              <w:t xml:space="preserve">specific </w:t>
            </w:r>
            <w:bookmarkStart w:id="0" w:name="OLE_LINK621"/>
            <w:r w:rsidRPr="00D95EDD">
              <w:rPr>
                <w:rFonts w:hint="eastAsia"/>
                <w:lang w:val="en-GB" w:eastAsia="ja-JP"/>
              </w:rPr>
              <w:t>controllability</w:t>
            </w:r>
            <w:bookmarkEnd w:id="0"/>
          </w:p>
        </w:tc>
        <w:tc>
          <w:tcPr>
            <w:tcW w:w="2655" w:type="dxa"/>
            <w:tcBorders>
              <w:top w:val="single" w:sz="4" w:space="0" w:color="auto"/>
              <w:left w:val="single" w:sz="4" w:space="0" w:color="auto"/>
              <w:bottom w:val="single" w:sz="4" w:space="0" w:color="auto"/>
              <w:right w:val="single" w:sz="4" w:space="0" w:color="auto"/>
            </w:tcBorders>
            <w:hideMark/>
          </w:tcPr>
          <w:p w14:paraId="5DF527B8" w14:textId="77777777" w:rsidR="000442D7" w:rsidRPr="00D95EDD" w:rsidRDefault="000442D7" w:rsidP="000442D7">
            <w:pPr>
              <w:jc w:val="center"/>
              <w:rPr>
                <w:lang w:val="en-GB" w:eastAsia="ja-JP"/>
              </w:rPr>
            </w:pPr>
            <w:r w:rsidRPr="00D95EDD">
              <w:rPr>
                <w:lang w:val="en-GB" w:eastAsia="ja-JP"/>
              </w:rPr>
              <w:t>Has controllability</w:t>
            </w:r>
          </w:p>
          <w:p w14:paraId="116357B9" w14:textId="2101B1D6" w:rsidR="000442D7" w:rsidRPr="002D05DD" w:rsidRDefault="000442D7" w:rsidP="000442D7">
            <w:pPr>
              <w:jc w:val="center"/>
              <w:rPr>
                <w:lang w:val="en-GB" w:eastAsia="ja-JP"/>
              </w:rPr>
            </w:pPr>
            <w:r w:rsidRPr="00D95EDD">
              <w:rPr>
                <w:rFonts w:hint="eastAsia"/>
                <w:lang w:val="en-GB" w:eastAsia="ja-JP"/>
              </w:rPr>
              <w:t>FFS</w:t>
            </w:r>
            <w:r w:rsidRPr="00D95EDD">
              <w:rPr>
                <w:lang w:val="en-GB" w:eastAsia="ja-JP"/>
              </w:rPr>
              <w:t>:</w:t>
            </w:r>
            <w:r w:rsidRPr="00D95EDD">
              <w:rPr>
                <w:rFonts w:hint="eastAsia"/>
                <w:lang w:val="en-GB" w:eastAsia="ja-JP"/>
              </w:rPr>
              <w:t xml:space="preserve"> </w:t>
            </w:r>
            <w:r w:rsidRPr="00D95EDD">
              <w:rPr>
                <w:lang w:val="en-GB" w:eastAsia="ja-JP"/>
              </w:rPr>
              <w:t>level of controllability</w:t>
            </w:r>
          </w:p>
        </w:tc>
        <w:tc>
          <w:tcPr>
            <w:tcW w:w="1843" w:type="dxa"/>
            <w:tcBorders>
              <w:top w:val="single" w:sz="4" w:space="0" w:color="auto"/>
              <w:left w:val="single" w:sz="4" w:space="0" w:color="auto"/>
              <w:bottom w:val="single" w:sz="4" w:space="0" w:color="auto"/>
              <w:right w:val="single" w:sz="4" w:space="0" w:color="auto"/>
            </w:tcBorders>
            <w:hideMark/>
          </w:tcPr>
          <w:p w14:paraId="2B28FCAB" w14:textId="59A0341E" w:rsidR="000442D7" w:rsidRPr="002D05DD" w:rsidRDefault="000442D7" w:rsidP="000442D7">
            <w:pPr>
              <w:jc w:val="center"/>
              <w:rPr>
                <w:lang w:val="en-GB" w:eastAsia="ja-JP"/>
              </w:rPr>
            </w:pPr>
            <w:bookmarkStart w:id="1" w:name="OLE_LINK623"/>
            <w:r w:rsidRPr="00D95EDD">
              <w:t>F</w:t>
            </w:r>
            <w:r w:rsidRPr="00D95EDD">
              <w:rPr>
                <w:rFonts w:hint="eastAsia"/>
              </w:rPr>
              <w:t>ull controllability</w:t>
            </w:r>
            <w:bookmarkEnd w:id="1"/>
            <w:r w:rsidRPr="00D95EDD">
              <w:t xml:space="preserve"> </w:t>
            </w:r>
            <w:bookmarkStart w:id="2" w:name="OLE_LINK628"/>
            <w:r w:rsidRPr="00D95EDD">
              <w:t>(Note 1)</w:t>
            </w:r>
            <w:bookmarkEnd w:id="2"/>
          </w:p>
        </w:tc>
        <w:tc>
          <w:tcPr>
            <w:tcW w:w="1701" w:type="dxa"/>
            <w:tcBorders>
              <w:top w:val="single" w:sz="4" w:space="0" w:color="auto"/>
              <w:left w:val="single" w:sz="4" w:space="0" w:color="auto"/>
              <w:bottom w:val="single" w:sz="4" w:space="0" w:color="auto"/>
              <w:right w:val="single" w:sz="4" w:space="0" w:color="auto"/>
            </w:tcBorders>
            <w:hideMark/>
          </w:tcPr>
          <w:p w14:paraId="5E720941" w14:textId="754E2958" w:rsidR="000442D7" w:rsidRPr="002D05DD" w:rsidRDefault="000442D7" w:rsidP="000442D7">
            <w:pPr>
              <w:jc w:val="center"/>
              <w:rPr>
                <w:lang w:val="en-GB" w:eastAsia="ja-JP"/>
              </w:rPr>
            </w:pPr>
            <w:r w:rsidRPr="00D95EDD">
              <w:t>Full controllability (Note 1)</w:t>
            </w:r>
          </w:p>
        </w:tc>
      </w:tr>
      <w:tr w:rsidR="000442D7" w:rsidRPr="002D05DD" w14:paraId="10D34D48" w14:textId="77777777" w:rsidTr="006B6DF3">
        <w:trPr>
          <w:trHeight w:val="736"/>
        </w:trPr>
        <w:tc>
          <w:tcPr>
            <w:tcW w:w="1610" w:type="dxa"/>
            <w:tcBorders>
              <w:top w:val="single" w:sz="4" w:space="0" w:color="auto"/>
              <w:left w:val="single" w:sz="4" w:space="0" w:color="auto"/>
              <w:bottom w:val="single" w:sz="4" w:space="0" w:color="auto"/>
              <w:right w:val="single" w:sz="4" w:space="0" w:color="auto"/>
            </w:tcBorders>
          </w:tcPr>
          <w:p w14:paraId="60660C36" w14:textId="5F71E804" w:rsidR="000442D7" w:rsidRPr="002D05DD" w:rsidRDefault="000442D7" w:rsidP="000442D7">
            <w:pPr>
              <w:jc w:val="center"/>
              <w:rPr>
                <w:rFonts w:eastAsia="Yu Mincho"/>
                <w:b/>
                <w:bCs/>
                <w:lang w:val="en-GB" w:eastAsia="ja-JP"/>
              </w:rPr>
            </w:pPr>
            <w:r w:rsidRPr="00D95EDD">
              <w:rPr>
                <w:rFonts w:eastAsia="Yu Mincho" w:hint="eastAsia"/>
                <w:b/>
                <w:lang w:val="en-GB" w:eastAsia="ja-JP"/>
              </w:rPr>
              <w:t>V</w:t>
            </w:r>
            <w:r w:rsidRPr="00D95EDD">
              <w:rPr>
                <w:rFonts w:eastAsia="Yu Mincho"/>
                <w:b/>
                <w:lang w:val="en-GB" w:eastAsia="ja-JP"/>
              </w:rPr>
              <w:t>isibility of data content in MNO</w:t>
            </w:r>
          </w:p>
        </w:tc>
        <w:tc>
          <w:tcPr>
            <w:tcW w:w="1684" w:type="dxa"/>
            <w:tcBorders>
              <w:top w:val="single" w:sz="4" w:space="0" w:color="auto"/>
              <w:left w:val="single" w:sz="4" w:space="0" w:color="auto"/>
              <w:bottom w:val="single" w:sz="4" w:space="0" w:color="auto"/>
              <w:right w:val="single" w:sz="4" w:space="0" w:color="auto"/>
            </w:tcBorders>
          </w:tcPr>
          <w:p w14:paraId="45EF5254" w14:textId="12927214" w:rsidR="000442D7" w:rsidRPr="002D05DD" w:rsidRDefault="000442D7" w:rsidP="000442D7">
            <w:pPr>
              <w:jc w:val="center"/>
              <w:rPr>
                <w:lang w:val="en-GB" w:eastAsia="ja-JP"/>
              </w:rPr>
            </w:pPr>
            <w:r w:rsidRPr="00D95EDD">
              <w:t>No</w:t>
            </w:r>
            <w:r w:rsidRPr="00D95EDD">
              <w:rPr>
                <w:rFonts w:hint="eastAsia"/>
              </w:rPr>
              <w:t xml:space="preserve"> visibility</w:t>
            </w:r>
          </w:p>
        </w:tc>
        <w:tc>
          <w:tcPr>
            <w:tcW w:w="2655" w:type="dxa"/>
            <w:tcBorders>
              <w:top w:val="single" w:sz="4" w:space="0" w:color="auto"/>
              <w:left w:val="single" w:sz="4" w:space="0" w:color="auto"/>
              <w:bottom w:val="single" w:sz="4" w:space="0" w:color="auto"/>
              <w:right w:val="single" w:sz="4" w:space="0" w:color="auto"/>
            </w:tcBorders>
          </w:tcPr>
          <w:p w14:paraId="08B8B0CE" w14:textId="77777777" w:rsidR="000442D7" w:rsidRDefault="000442D7" w:rsidP="000442D7">
            <w:pPr>
              <w:jc w:val="center"/>
              <w:rPr>
                <w:rFonts w:eastAsia="Yu Mincho"/>
                <w:lang w:val="en-GB" w:eastAsia="ja-JP"/>
              </w:rPr>
            </w:pPr>
            <w:r w:rsidRPr="00D95EDD">
              <w:rPr>
                <w:rFonts w:eastAsia="Yu Mincho" w:hint="eastAsia"/>
                <w:lang w:val="en-GB" w:eastAsia="ja-JP"/>
              </w:rPr>
              <w:t>F</w:t>
            </w:r>
            <w:r w:rsidRPr="00D95EDD">
              <w:rPr>
                <w:rFonts w:eastAsia="Yu Mincho"/>
                <w:lang w:val="en-GB" w:eastAsia="ja-JP"/>
              </w:rPr>
              <w:t>FS</w:t>
            </w:r>
          </w:p>
          <w:p w14:paraId="09362AC6" w14:textId="30639605" w:rsidR="000442D7" w:rsidRPr="002D05DD" w:rsidRDefault="000442D7" w:rsidP="000442D7">
            <w:pPr>
              <w:jc w:val="center"/>
              <w:rPr>
                <w:rFonts w:eastAsia="Yu Mincho"/>
                <w:lang w:val="en-GB" w:eastAsia="ja-JP"/>
              </w:rPr>
            </w:pPr>
            <w:r w:rsidRPr="006157B3">
              <w:rPr>
                <w:rFonts w:eastAsia="Yu Mincho" w:hint="eastAsia"/>
                <w:lang w:val="en-GB" w:eastAsia="ja-JP"/>
              </w:rPr>
              <w:t>No visibility, partial visibility, Full visibility</w:t>
            </w:r>
          </w:p>
        </w:tc>
        <w:tc>
          <w:tcPr>
            <w:tcW w:w="1843" w:type="dxa"/>
            <w:tcBorders>
              <w:top w:val="single" w:sz="4" w:space="0" w:color="auto"/>
              <w:left w:val="single" w:sz="4" w:space="0" w:color="auto"/>
              <w:bottom w:val="single" w:sz="4" w:space="0" w:color="auto"/>
              <w:right w:val="single" w:sz="4" w:space="0" w:color="auto"/>
            </w:tcBorders>
          </w:tcPr>
          <w:p w14:paraId="7E13A1A0" w14:textId="5F31B6EE" w:rsidR="000442D7" w:rsidRPr="002D05DD" w:rsidRDefault="000442D7" w:rsidP="000442D7">
            <w:pPr>
              <w:jc w:val="center"/>
              <w:rPr>
                <w:rFonts w:eastAsia="Yu Mincho"/>
                <w:lang w:val="it-IT" w:eastAsia="ja-JP"/>
              </w:rPr>
            </w:pPr>
            <w:r w:rsidRPr="00D95EDD">
              <w:rPr>
                <w:rFonts w:eastAsia="Yu Mincho" w:hint="eastAsia"/>
                <w:lang w:val="it-IT" w:eastAsia="ja-JP"/>
              </w:rPr>
              <w:t>F</w:t>
            </w:r>
            <w:r w:rsidRPr="00D95EDD">
              <w:rPr>
                <w:rFonts w:eastAsia="Yu Mincho"/>
                <w:lang w:val="it-IT" w:eastAsia="ja-JP"/>
              </w:rPr>
              <w:t xml:space="preserve">ull visibility </w:t>
            </w:r>
            <w:bookmarkStart w:id="3" w:name="OLE_LINK629"/>
            <w:r w:rsidRPr="00D95EDD">
              <w:t>(Note 2)</w:t>
            </w:r>
            <w:bookmarkEnd w:id="3"/>
          </w:p>
        </w:tc>
        <w:tc>
          <w:tcPr>
            <w:tcW w:w="1701" w:type="dxa"/>
            <w:tcBorders>
              <w:top w:val="single" w:sz="4" w:space="0" w:color="auto"/>
              <w:left w:val="single" w:sz="4" w:space="0" w:color="auto"/>
              <w:bottom w:val="single" w:sz="4" w:space="0" w:color="auto"/>
              <w:right w:val="single" w:sz="4" w:space="0" w:color="auto"/>
            </w:tcBorders>
          </w:tcPr>
          <w:p w14:paraId="522C8410" w14:textId="6C3D240E" w:rsidR="000442D7" w:rsidRPr="002D05DD" w:rsidRDefault="000442D7" w:rsidP="000442D7">
            <w:pPr>
              <w:jc w:val="center"/>
              <w:rPr>
                <w:rFonts w:eastAsia="Yu Mincho"/>
                <w:lang w:val="it-IT" w:eastAsia="ja-JP"/>
              </w:rPr>
            </w:pPr>
            <w:r w:rsidRPr="00D95EDD">
              <w:rPr>
                <w:rFonts w:eastAsia="Yu Mincho" w:hint="eastAsia"/>
                <w:lang w:val="it-IT" w:eastAsia="ja-JP"/>
              </w:rPr>
              <w:t>F</w:t>
            </w:r>
            <w:r w:rsidRPr="00D95EDD">
              <w:rPr>
                <w:rFonts w:eastAsia="Yu Mincho"/>
                <w:lang w:val="it-IT" w:eastAsia="ja-JP"/>
              </w:rPr>
              <w:t xml:space="preserve">ull visibility </w:t>
            </w:r>
            <w:r w:rsidRPr="00D95EDD">
              <w:t>(Note 2)</w:t>
            </w:r>
          </w:p>
        </w:tc>
      </w:tr>
      <w:tr w:rsidR="00125622" w:rsidRPr="002D05DD" w14:paraId="793FDB34" w14:textId="77777777" w:rsidTr="003D6DAA">
        <w:trPr>
          <w:trHeight w:val="367"/>
        </w:trPr>
        <w:tc>
          <w:tcPr>
            <w:tcW w:w="9493" w:type="dxa"/>
            <w:gridSpan w:val="5"/>
            <w:tcBorders>
              <w:top w:val="single" w:sz="4" w:space="0" w:color="auto"/>
              <w:left w:val="single" w:sz="4" w:space="0" w:color="auto"/>
              <w:bottom w:val="single" w:sz="4" w:space="0" w:color="auto"/>
              <w:right w:val="single" w:sz="4" w:space="0" w:color="auto"/>
            </w:tcBorders>
          </w:tcPr>
          <w:p w14:paraId="687205EF" w14:textId="77777777" w:rsidR="006B6DF3" w:rsidRPr="006B6DF3" w:rsidRDefault="006B6DF3" w:rsidP="006B6DF3">
            <w:pPr>
              <w:pStyle w:val="af6"/>
              <w:widowControl w:val="0"/>
              <w:numPr>
                <w:ilvl w:val="0"/>
                <w:numId w:val="32"/>
              </w:numPr>
              <w:spacing w:after="0"/>
              <w:jc w:val="both"/>
              <w:rPr>
                <w:rFonts w:ascii="Times New Roman" w:eastAsia="Yu Mincho" w:hAnsi="Times New Roman"/>
                <w:sz w:val="20"/>
                <w:szCs w:val="20"/>
                <w:lang w:val="en-GB" w:eastAsia="ja-JP"/>
              </w:rPr>
            </w:pPr>
            <w:r w:rsidRPr="006B6DF3">
              <w:rPr>
                <w:rFonts w:ascii="Times New Roman" w:eastAsia="Yu Mincho" w:hAnsi="Times New Roman"/>
                <w:sz w:val="20"/>
                <w:szCs w:val="20"/>
                <w:lang w:val="en-GB" w:eastAsia="ja-JP"/>
              </w:rPr>
              <w:t>Note 1: Full controllability: The MNO has the capability to manage data transfer to the server for UE-side data collection. This includes initiating, terminating, and fully managing the volume of data. (Subject to refinement and modification)</w:t>
            </w:r>
          </w:p>
          <w:p w14:paraId="1774DC9B" w14:textId="795A9390" w:rsidR="00125622" w:rsidRPr="002D05DD" w:rsidRDefault="006B6DF3" w:rsidP="006B6DF3">
            <w:pPr>
              <w:pStyle w:val="af6"/>
              <w:widowControl w:val="0"/>
              <w:numPr>
                <w:ilvl w:val="0"/>
                <w:numId w:val="32"/>
              </w:numPr>
              <w:spacing w:after="0" w:line="240" w:lineRule="auto"/>
              <w:contextualSpacing w:val="0"/>
              <w:jc w:val="both"/>
              <w:rPr>
                <w:rFonts w:eastAsia="Yu Mincho"/>
                <w:sz w:val="20"/>
                <w:szCs w:val="20"/>
                <w:lang w:val="en-GB" w:eastAsia="ja-JP"/>
              </w:rPr>
            </w:pPr>
            <w:r w:rsidRPr="006B6DF3">
              <w:rPr>
                <w:rFonts w:ascii="Times New Roman" w:eastAsia="Yu Mincho" w:hAnsi="Times New Roman"/>
                <w:sz w:val="20"/>
                <w:szCs w:val="20"/>
                <w:lang w:val="en-GB" w:eastAsia="ja-JP"/>
              </w:rPr>
              <w:t>Note 2: Visibility of data content signifies the capability of the MNO to, at least, be aware of, access, and comprehend the data during transfer. (Subject to refinement and modification, the scope does not exclude additional requisites, such as the ability to modify the collected data.)</w:t>
            </w:r>
          </w:p>
        </w:tc>
      </w:tr>
    </w:tbl>
    <w:p w14:paraId="21C9633D" w14:textId="77777777" w:rsidR="00125622" w:rsidRDefault="00125622" w:rsidP="00125622">
      <w:pPr>
        <w:ind w:leftChars="100" w:left="200"/>
        <w:jc w:val="center"/>
        <w:rPr>
          <w:b/>
          <w:bCs/>
        </w:rPr>
      </w:pPr>
    </w:p>
    <w:p w14:paraId="45F0CCB0" w14:textId="77777777" w:rsidR="00125622" w:rsidRDefault="00125622" w:rsidP="00125622">
      <w:pPr>
        <w:rPr>
          <w:lang w:eastAsia="zh-CN"/>
        </w:rPr>
      </w:pPr>
    </w:p>
    <w:p w14:paraId="41E95840" w14:textId="77777777" w:rsidR="00125622" w:rsidRDefault="00125622" w:rsidP="00125622">
      <w:pPr>
        <w:rPr>
          <w:lang w:eastAsia="zh-CN"/>
        </w:rPr>
      </w:pPr>
      <w:r>
        <w:rPr>
          <w:rFonts w:hint="eastAsia"/>
          <w:lang w:eastAsia="zh-CN"/>
        </w:rPr>
        <w:t>I</w:t>
      </w:r>
      <w:r>
        <w:rPr>
          <w:lang w:eastAsia="zh-CN"/>
        </w:rPr>
        <w:t>t can be seen that there are three levels of controllability / visibility of the four solutions:</w:t>
      </w:r>
    </w:p>
    <w:p w14:paraId="2FEB60B3" w14:textId="77777777" w:rsidR="00125622" w:rsidRPr="00095FBB" w:rsidRDefault="00125622" w:rsidP="00125622">
      <w:pPr>
        <w:pStyle w:val="af6"/>
        <w:numPr>
          <w:ilvl w:val="0"/>
          <w:numId w:val="33"/>
        </w:numPr>
        <w:rPr>
          <w:rFonts w:ascii="Times New Roman" w:hAnsi="Times New Roman"/>
          <w:sz w:val="20"/>
          <w:szCs w:val="20"/>
          <w:lang w:eastAsia="zh-CN"/>
        </w:rPr>
      </w:pPr>
      <w:r w:rsidRPr="00095FBB">
        <w:rPr>
          <w:rFonts w:ascii="Times New Roman" w:hAnsi="Times New Roman"/>
          <w:sz w:val="20"/>
          <w:szCs w:val="20"/>
          <w:lang w:eastAsia="zh-CN"/>
        </w:rPr>
        <w:t>No controllability</w:t>
      </w:r>
      <w:r>
        <w:rPr>
          <w:rFonts w:ascii="Times New Roman" w:hAnsi="Times New Roman"/>
          <w:sz w:val="20"/>
          <w:szCs w:val="20"/>
          <w:lang w:eastAsia="zh-CN"/>
        </w:rPr>
        <w:t>, no visibility: Solution 1a</w:t>
      </w:r>
    </w:p>
    <w:p w14:paraId="73E97782" w14:textId="77777777" w:rsidR="00125622" w:rsidRPr="00850903" w:rsidRDefault="00125622" w:rsidP="00125622">
      <w:pPr>
        <w:pStyle w:val="af6"/>
        <w:numPr>
          <w:ilvl w:val="0"/>
          <w:numId w:val="33"/>
        </w:numPr>
        <w:rPr>
          <w:rFonts w:ascii="Times New Roman" w:hAnsi="Times New Roman"/>
          <w:sz w:val="20"/>
          <w:szCs w:val="20"/>
          <w:lang w:eastAsia="zh-CN"/>
        </w:rPr>
      </w:pPr>
      <w:r>
        <w:rPr>
          <w:rFonts w:ascii="Times New Roman" w:eastAsiaTheme="minorEastAsia" w:hAnsi="Times New Roman"/>
          <w:sz w:val="20"/>
          <w:szCs w:val="20"/>
          <w:lang w:eastAsia="zh-CN"/>
        </w:rPr>
        <w:t>Some level of controllability, FFS regarding visibility: Solution 1b</w:t>
      </w:r>
    </w:p>
    <w:p w14:paraId="5E9AB72D" w14:textId="77777777" w:rsidR="00125622" w:rsidRPr="00157F10" w:rsidRDefault="00125622" w:rsidP="00125622">
      <w:pPr>
        <w:pStyle w:val="af6"/>
        <w:numPr>
          <w:ilvl w:val="0"/>
          <w:numId w:val="33"/>
        </w:numPr>
        <w:rPr>
          <w:rFonts w:ascii="Times New Roman" w:hAnsi="Times New Roman"/>
          <w:sz w:val="20"/>
          <w:szCs w:val="20"/>
          <w:lang w:eastAsia="zh-CN"/>
        </w:rPr>
      </w:pPr>
      <w:r>
        <w:rPr>
          <w:rFonts w:ascii="Times New Roman" w:eastAsiaTheme="minorEastAsia" w:hAnsi="Times New Roman"/>
          <w:sz w:val="20"/>
          <w:szCs w:val="20"/>
          <w:lang w:eastAsia="zh-CN"/>
        </w:rPr>
        <w:t>Full controllability, full visibility: Solution 2 and 3</w:t>
      </w:r>
    </w:p>
    <w:p w14:paraId="7119407A" w14:textId="3DC2ABD3" w:rsidR="00602D44" w:rsidRDefault="00C83948" w:rsidP="00602D44">
      <w:pPr>
        <w:pStyle w:val="af4"/>
      </w:pPr>
      <w:r>
        <w:rPr>
          <w:lang w:eastAsia="zh-CN"/>
        </w:rPr>
        <w:t>T</w:t>
      </w:r>
      <w:r w:rsidR="00602D44">
        <w:rPr>
          <w:lang w:eastAsia="zh-CN"/>
        </w:rPr>
        <w:t xml:space="preserve">hree </w:t>
      </w:r>
      <w:r w:rsidR="00602D44">
        <w:t xml:space="preserve">levels of data content visibility within the MNO </w:t>
      </w:r>
      <w:r>
        <w:t xml:space="preserve">in the above list </w:t>
      </w:r>
      <w:r w:rsidR="00602D44">
        <w:t xml:space="preserve">are </w:t>
      </w:r>
      <w:r>
        <w:t>defined as follows</w:t>
      </w:r>
      <w:r w:rsidR="001D58B7">
        <w:t xml:space="preserve"> in the email discussion</w:t>
      </w:r>
      <w:r w:rsidR="00602D44">
        <w:t>:</w:t>
      </w:r>
    </w:p>
    <w:p w14:paraId="70CB6EAB" w14:textId="77777777" w:rsidR="00602D44" w:rsidRDefault="00602D44" w:rsidP="00602D44">
      <w:pPr>
        <w:pStyle w:val="af4"/>
        <w:numPr>
          <w:ilvl w:val="0"/>
          <w:numId w:val="34"/>
        </w:numPr>
        <w:jc w:val="both"/>
        <w:textAlignment w:val="auto"/>
      </w:pPr>
      <w:r>
        <w:t>No visibility: MNO is not aware of the collected data and cannot access the data content.</w:t>
      </w:r>
    </w:p>
    <w:p w14:paraId="47619B1E" w14:textId="77777777" w:rsidR="00602D44" w:rsidRDefault="00602D44" w:rsidP="00602D44">
      <w:pPr>
        <w:pStyle w:val="af4"/>
        <w:numPr>
          <w:ilvl w:val="0"/>
          <w:numId w:val="34"/>
        </w:numPr>
        <w:jc w:val="both"/>
        <w:textAlignment w:val="auto"/>
      </w:pPr>
      <w:r>
        <w:t>Partial visibility: The MNO is aware of the collected data, has limited access/comprehension to some elements of the data content, allowing for limited access.</w:t>
      </w:r>
    </w:p>
    <w:p w14:paraId="0688B7A0" w14:textId="77777777" w:rsidR="00602D44" w:rsidRDefault="00602D44" w:rsidP="00602D44">
      <w:pPr>
        <w:pStyle w:val="af4"/>
        <w:numPr>
          <w:ilvl w:val="0"/>
          <w:numId w:val="34"/>
        </w:numPr>
        <w:jc w:val="both"/>
        <w:textAlignment w:val="auto"/>
      </w:pPr>
      <w:r>
        <w:t>Full visibility: The MNO is aware of the collected data, has complete access to all aspects of the data content, enabling thorough comprehension.</w:t>
      </w:r>
    </w:p>
    <w:p w14:paraId="64AA872B" w14:textId="2794C5E3" w:rsidR="00B02BE0" w:rsidRDefault="00CC41E0" w:rsidP="001F45B9">
      <w:pPr>
        <w:pStyle w:val="af4"/>
        <w:rPr>
          <w:lang w:eastAsia="zh-CN"/>
        </w:rPr>
      </w:pPr>
      <w:r>
        <w:rPr>
          <w:rFonts w:hint="eastAsia"/>
          <w:lang w:eastAsia="zh-CN"/>
        </w:rPr>
        <w:t>B</w:t>
      </w:r>
      <w:r>
        <w:rPr>
          <w:lang w:eastAsia="zh-CN"/>
        </w:rPr>
        <w:t xml:space="preserve">etween controllability and visibility, the more critical aspect is </w:t>
      </w:r>
      <w:r w:rsidR="0054629B">
        <w:rPr>
          <w:lang w:eastAsia="zh-CN"/>
        </w:rPr>
        <w:t xml:space="preserve">visibility since partial / full visibility implies certain level of controllability, but not the other way around. </w:t>
      </w:r>
      <w:r w:rsidR="00692701">
        <w:rPr>
          <w:lang w:eastAsia="zh-CN"/>
        </w:rPr>
        <w:t xml:space="preserve">In email discussion, most companies assume </w:t>
      </w:r>
      <w:r w:rsidR="00104C3E">
        <w:rPr>
          <w:lang w:eastAsia="zh-CN"/>
        </w:rPr>
        <w:t xml:space="preserve">that </w:t>
      </w:r>
      <w:r w:rsidR="00692701">
        <w:rPr>
          <w:lang w:eastAsia="zh-CN"/>
        </w:rPr>
        <w:t xml:space="preserve">there is no data visibility </w:t>
      </w:r>
      <w:r w:rsidR="00027AFE">
        <w:rPr>
          <w:lang w:eastAsia="zh-CN"/>
        </w:rPr>
        <w:t xml:space="preserve">in </w:t>
      </w:r>
      <w:r w:rsidR="00E11879">
        <w:rPr>
          <w:lang w:eastAsia="zh-CN"/>
        </w:rPr>
        <w:t>S</w:t>
      </w:r>
      <w:r w:rsidR="00027AFE">
        <w:rPr>
          <w:lang w:eastAsia="zh-CN"/>
        </w:rPr>
        <w:t xml:space="preserve">olution 1a, </w:t>
      </w:r>
      <w:r w:rsidR="00EB085C">
        <w:rPr>
          <w:lang w:eastAsia="zh-CN"/>
        </w:rPr>
        <w:t xml:space="preserve">and </w:t>
      </w:r>
      <w:r w:rsidR="00027AFE">
        <w:rPr>
          <w:lang w:eastAsia="zh-CN"/>
        </w:rPr>
        <w:t>M</w:t>
      </w:r>
      <w:r w:rsidR="00027AFE" w:rsidRPr="00027AFE">
        <w:rPr>
          <w:lang w:eastAsia="zh-CN"/>
        </w:rPr>
        <w:t xml:space="preserve">NO has full </w:t>
      </w:r>
      <w:r w:rsidR="00027AFE">
        <w:rPr>
          <w:lang w:eastAsia="zh-CN"/>
        </w:rPr>
        <w:t xml:space="preserve">data </w:t>
      </w:r>
      <w:r w:rsidR="00027AFE" w:rsidRPr="00027AFE">
        <w:rPr>
          <w:lang w:eastAsia="zh-CN"/>
        </w:rPr>
        <w:t>visibility of data content if the data content is standardized</w:t>
      </w:r>
      <w:r w:rsidR="001F45B9">
        <w:rPr>
          <w:lang w:eastAsia="zh-CN"/>
        </w:rPr>
        <w:t xml:space="preserve"> in solution 2 and 3</w:t>
      </w:r>
      <w:r w:rsidR="00EB085C">
        <w:rPr>
          <w:lang w:eastAsia="zh-CN"/>
        </w:rPr>
        <w:t xml:space="preserve">. There is </w:t>
      </w:r>
      <w:r w:rsidR="00027AFE">
        <w:rPr>
          <w:lang w:eastAsia="zh-CN"/>
        </w:rPr>
        <w:t xml:space="preserve">no consensus on data visibility in solution 1b. </w:t>
      </w:r>
    </w:p>
    <w:p w14:paraId="4A152723" w14:textId="77777777" w:rsidR="008B476F" w:rsidRDefault="00E11879" w:rsidP="0089102D">
      <w:pPr>
        <w:rPr>
          <w:lang w:eastAsia="zh-CN"/>
        </w:rPr>
      </w:pPr>
      <w:r>
        <w:rPr>
          <w:rFonts w:hint="eastAsia"/>
          <w:lang w:eastAsia="zh-CN"/>
        </w:rPr>
        <w:t>G</w:t>
      </w:r>
      <w:r>
        <w:rPr>
          <w:lang w:eastAsia="zh-CN"/>
        </w:rPr>
        <w:t xml:space="preserve">iven that Solution 1a </w:t>
      </w:r>
      <w:r w:rsidR="0056003F">
        <w:rPr>
          <w:lang w:eastAsia="zh-CN"/>
        </w:rPr>
        <w:t xml:space="preserve">(no visibility) </w:t>
      </w:r>
      <w:r>
        <w:rPr>
          <w:lang w:eastAsia="zh-CN"/>
        </w:rPr>
        <w:t>is a</w:t>
      </w:r>
      <w:r w:rsidR="00B37DB2">
        <w:rPr>
          <w:lang w:eastAsia="zh-CN"/>
        </w:rPr>
        <w:t xml:space="preserve">nyway possible without 3GPP impact, </w:t>
      </w:r>
      <w:r w:rsidR="001D5EF2">
        <w:rPr>
          <w:lang w:eastAsia="zh-CN"/>
        </w:rPr>
        <w:t xml:space="preserve">RAN2 needs to study </w:t>
      </w:r>
      <w:r w:rsidR="0056003F">
        <w:rPr>
          <w:lang w:eastAsia="zh-CN"/>
        </w:rPr>
        <w:t>the standardization impact</w:t>
      </w:r>
      <w:r w:rsidR="00C11FE4">
        <w:rPr>
          <w:lang w:eastAsia="zh-CN"/>
        </w:rPr>
        <w:t>s</w:t>
      </w:r>
      <w:r w:rsidR="0056003F">
        <w:rPr>
          <w:lang w:eastAsia="zh-CN"/>
        </w:rPr>
        <w:t xml:space="preserve"> </w:t>
      </w:r>
      <w:r w:rsidR="00E40D51">
        <w:rPr>
          <w:lang w:eastAsia="zh-CN"/>
        </w:rPr>
        <w:t xml:space="preserve">on </w:t>
      </w:r>
      <w:r w:rsidR="001D5EF2">
        <w:rPr>
          <w:lang w:eastAsia="zh-CN"/>
        </w:rPr>
        <w:t xml:space="preserve">how to achieve </w:t>
      </w:r>
      <w:r w:rsidR="003F5F91">
        <w:rPr>
          <w:lang w:eastAsia="zh-CN"/>
        </w:rPr>
        <w:t xml:space="preserve">certain level of </w:t>
      </w:r>
      <w:r w:rsidR="001D5EF2">
        <w:rPr>
          <w:lang w:eastAsia="zh-CN"/>
        </w:rPr>
        <w:t>data visibility</w:t>
      </w:r>
      <w:r w:rsidR="003F5F91">
        <w:rPr>
          <w:lang w:eastAsia="zh-CN"/>
        </w:rPr>
        <w:t xml:space="preserve"> to MNO</w:t>
      </w:r>
      <w:r w:rsidR="00D06835">
        <w:rPr>
          <w:lang w:eastAsia="zh-CN"/>
        </w:rPr>
        <w:t xml:space="preserve"> considering </w:t>
      </w:r>
      <w:r w:rsidR="00815679">
        <w:rPr>
          <w:lang w:eastAsia="zh-CN"/>
        </w:rPr>
        <w:t xml:space="preserve">the aspects </w:t>
      </w:r>
      <w:r w:rsidR="00FA2398">
        <w:rPr>
          <w:lang w:eastAsia="zh-CN"/>
        </w:rPr>
        <w:t xml:space="preserve">of </w:t>
      </w:r>
      <w:r w:rsidR="00764FD4">
        <w:rPr>
          <w:lang w:eastAsia="zh-CN"/>
        </w:rPr>
        <w:t xml:space="preserve">user consent, </w:t>
      </w:r>
      <w:r w:rsidR="00C15B2F">
        <w:rPr>
          <w:lang w:eastAsia="zh-CN"/>
        </w:rPr>
        <w:t xml:space="preserve">SLA and </w:t>
      </w:r>
      <w:r w:rsidR="001D1884">
        <w:rPr>
          <w:lang w:eastAsia="zh-CN"/>
        </w:rPr>
        <w:t xml:space="preserve">UE/chipset vendor’s concern regarding </w:t>
      </w:r>
      <w:r w:rsidR="00E26CF6">
        <w:rPr>
          <w:lang w:eastAsia="zh-CN"/>
        </w:rPr>
        <w:t>proprietary implementation.</w:t>
      </w:r>
      <w:r w:rsidR="0060065A">
        <w:rPr>
          <w:lang w:eastAsia="zh-CN"/>
        </w:rPr>
        <w:t xml:space="preserve"> </w:t>
      </w:r>
      <w:r w:rsidR="00F447A3">
        <w:rPr>
          <w:lang w:eastAsia="zh-CN"/>
        </w:rPr>
        <w:t xml:space="preserve">For example, </w:t>
      </w:r>
      <w:r w:rsidR="00A21670">
        <w:rPr>
          <w:lang w:eastAsia="zh-CN"/>
        </w:rPr>
        <w:t xml:space="preserve">with proper user consent and SLA, it might be possible to </w:t>
      </w:r>
      <w:r w:rsidR="00755CEF">
        <w:rPr>
          <w:lang w:eastAsia="zh-CN"/>
        </w:rPr>
        <w:t xml:space="preserve">have full or partial visibility for the data </w:t>
      </w:r>
      <w:r w:rsidR="0085461E">
        <w:rPr>
          <w:lang w:eastAsia="zh-CN"/>
        </w:rPr>
        <w:t>content in MNO</w:t>
      </w:r>
      <w:r w:rsidR="00755CEF">
        <w:rPr>
          <w:lang w:eastAsia="zh-CN"/>
        </w:rPr>
        <w:t>.</w:t>
      </w:r>
      <w:r w:rsidR="00424E7C">
        <w:rPr>
          <w:lang w:eastAsia="zh-CN"/>
        </w:rPr>
        <w:t xml:space="preserve"> How to achieve full or partial visibility depends on individual solutions. </w:t>
      </w:r>
    </w:p>
    <w:p w14:paraId="3D47748C" w14:textId="06C88B00" w:rsidR="0085762B" w:rsidRDefault="00667118" w:rsidP="00667118">
      <w:pPr>
        <w:pStyle w:val="af4"/>
        <w:jc w:val="both"/>
        <w:textAlignment w:val="auto"/>
      </w:pPr>
      <w:r>
        <w:t xml:space="preserve">For </w:t>
      </w:r>
      <w:r w:rsidR="0085762B">
        <w:t>Solution 1b</w:t>
      </w:r>
      <w:r>
        <w:t>,</w:t>
      </w:r>
      <w:r w:rsidR="001E58C0">
        <w:t xml:space="preserve"> </w:t>
      </w:r>
      <w:r w:rsidR="009A5174">
        <w:t xml:space="preserve">most companies agree that </w:t>
      </w:r>
      <w:r w:rsidR="009A5174" w:rsidRPr="009A5174">
        <w:t>the data transfer from the UE to the server for UE-side data collection is through the application layer, utilizing a UP tunnel for transmission.</w:t>
      </w:r>
      <w:r w:rsidR="00706911">
        <w:t xml:space="preserve"> </w:t>
      </w:r>
      <w:r w:rsidR="00960797">
        <w:t>Since application layer signalling design is out of 3GPP scope, t</w:t>
      </w:r>
      <w:r w:rsidR="003D1E04">
        <w:t xml:space="preserve">here is no standardization impact </w:t>
      </w:r>
      <w:r w:rsidR="00F50F4A">
        <w:t xml:space="preserve">regarding how to achieve full or partial visibility in Solution 1b. </w:t>
      </w:r>
      <w:r w:rsidR="00845F1E">
        <w:t xml:space="preserve">Whether there can be </w:t>
      </w:r>
      <w:r w:rsidR="000B581D">
        <w:t>full / partial visibility depends on the location of the server for UE-side data collection</w:t>
      </w:r>
      <w:r w:rsidR="00683349">
        <w:t>.</w:t>
      </w:r>
      <w:r w:rsidR="00B83AA2">
        <w:t xml:space="preserve"> If the server is located inside MNO and is owned by MNO, then </w:t>
      </w:r>
      <w:r w:rsidR="00225A66">
        <w:t xml:space="preserve">there can be full or partial visibility. </w:t>
      </w:r>
      <w:r w:rsidR="00022D8C">
        <w:t>Otherwise, there is no data visibility.</w:t>
      </w:r>
    </w:p>
    <w:p w14:paraId="65A4E38C" w14:textId="69FDC07B" w:rsidR="00667118" w:rsidRDefault="00667118" w:rsidP="00667118">
      <w:pPr>
        <w:overflowPunct/>
        <w:autoSpaceDE/>
        <w:autoSpaceDN/>
        <w:adjustRightInd/>
        <w:spacing w:after="0"/>
        <w:textAlignment w:val="auto"/>
        <w:rPr>
          <w:rFonts w:eastAsia="等线" w:cs="Arial"/>
          <w:bCs/>
        </w:rPr>
      </w:pPr>
      <w:bookmarkStart w:id="4" w:name="Proposal_Vis_1b"/>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F178F1">
        <w:rPr>
          <w:b/>
          <w:noProof/>
          <w:lang w:eastAsia="ko-KR"/>
        </w:rPr>
        <w:t>1</w:t>
      </w:r>
      <w:r>
        <w:rPr>
          <w:b/>
          <w:lang w:eastAsia="ko-KR"/>
        </w:rPr>
        <w:fldChar w:fldCharType="end"/>
      </w:r>
      <w:r>
        <w:rPr>
          <w:lang w:eastAsia="ko-KR"/>
        </w:rPr>
        <w:t>:</w:t>
      </w:r>
      <w:r>
        <w:rPr>
          <w:rFonts w:eastAsia="等线" w:cs="Arial"/>
          <w:b/>
        </w:rPr>
        <w:t xml:space="preserve"> </w:t>
      </w:r>
      <w:r w:rsidRPr="00ED7931">
        <w:rPr>
          <w:lang w:eastAsia="zh-CN"/>
        </w:rPr>
        <w:t xml:space="preserve">In </w:t>
      </w:r>
      <w:r>
        <w:rPr>
          <w:lang w:eastAsia="zh-CN"/>
        </w:rPr>
        <w:t>S</w:t>
      </w:r>
      <w:r w:rsidRPr="00ED7931">
        <w:rPr>
          <w:lang w:eastAsia="zh-CN"/>
        </w:rPr>
        <w:t>olution</w:t>
      </w:r>
      <w:r>
        <w:rPr>
          <w:lang w:eastAsia="zh-CN"/>
        </w:rPr>
        <w:t xml:space="preserve"> 1b, if the server is located inside MNO and is owned by MNO, full or partial visibility </w:t>
      </w:r>
      <w:r w:rsidR="00F4421F">
        <w:rPr>
          <w:lang w:eastAsia="zh-CN"/>
        </w:rPr>
        <w:t>of data content to MNO can be achieved without standardization impact since related signalling is in application layer. Otherwise, there is no data visibility.</w:t>
      </w:r>
      <w:bookmarkEnd w:id="4"/>
    </w:p>
    <w:p w14:paraId="4E89FEF0" w14:textId="77777777" w:rsidR="00F4421F" w:rsidRDefault="00F4421F" w:rsidP="00F4421F">
      <w:pPr>
        <w:pStyle w:val="af4"/>
        <w:jc w:val="both"/>
        <w:textAlignment w:val="auto"/>
      </w:pPr>
    </w:p>
    <w:p w14:paraId="597A038D" w14:textId="01975D6A" w:rsidR="00EE52D3" w:rsidRDefault="00F4421F" w:rsidP="00F4421F">
      <w:pPr>
        <w:pStyle w:val="af4"/>
        <w:jc w:val="both"/>
        <w:textAlignment w:val="auto"/>
      </w:pPr>
      <w:r>
        <w:t xml:space="preserve">For </w:t>
      </w:r>
      <w:r w:rsidR="00EE52D3">
        <w:t>Solution 2</w:t>
      </w:r>
      <w:r>
        <w:t>,</w:t>
      </w:r>
      <w:r w:rsidR="00CB5E50">
        <w:t xml:space="preserve"> most companies agree that the </w:t>
      </w:r>
      <w:r w:rsidR="00CB5E50" w:rsidRPr="00CB5E50">
        <w:t xml:space="preserve">data transfer from the UE to the CN, is through the NAS layer, utilizing a CP tunnel for transmission provided that the data volume remains within the NAS </w:t>
      </w:r>
      <w:r w:rsidR="009504A2" w:rsidRPr="00CB5E50">
        <w:t>signalling</w:t>
      </w:r>
      <w:r w:rsidR="00CB5E50" w:rsidRPr="00CB5E50">
        <w:t xml:space="preserve"> capacity.</w:t>
      </w:r>
      <w:r w:rsidR="00E93B0C">
        <w:t xml:space="preserve"> </w:t>
      </w:r>
      <w:r w:rsidR="00E769AB">
        <w:t xml:space="preserve">The NAS signalling for data collection can </w:t>
      </w:r>
      <w:r w:rsidR="00441027">
        <w:t>include</w:t>
      </w:r>
      <w:r w:rsidR="00E769AB">
        <w:t xml:space="preserve"> standardized fields for visibility and container </w:t>
      </w:r>
      <w:r w:rsidR="002F0D9F">
        <w:t xml:space="preserve">for </w:t>
      </w:r>
      <w:r w:rsidR="005B4641">
        <w:t xml:space="preserve">UE/chipset </w:t>
      </w:r>
      <w:r w:rsidR="002B2579">
        <w:t>proprietary information</w:t>
      </w:r>
      <w:r w:rsidR="005B4641">
        <w:t>.</w:t>
      </w:r>
      <w:r w:rsidR="00415149">
        <w:t xml:space="preserve"> Detailed signalling design can be handled by CT1.</w:t>
      </w:r>
    </w:p>
    <w:p w14:paraId="19BCA4A4" w14:textId="1E34BE9A" w:rsidR="00A65DF5" w:rsidRDefault="005B0083" w:rsidP="005B0083">
      <w:pPr>
        <w:pStyle w:val="af4"/>
        <w:jc w:val="both"/>
        <w:textAlignment w:val="auto"/>
      </w:pPr>
      <w:r>
        <w:t xml:space="preserve">For </w:t>
      </w:r>
      <w:r w:rsidR="00EE52D3">
        <w:t>Solution</w:t>
      </w:r>
      <w:r w:rsidR="00F7359C">
        <w:t xml:space="preserve"> </w:t>
      </w:r>
      <w:r w:rsidR="00EE52D3">
        <w:t>3</w:t>
      </w:r>
      <w:r w:rsidR="00DC2FC8">
        <w:t>,</w:t>
      </w:r>
      <w:r w:rsidR="00F7359C">
        <w:t xml:space="preserve"> most companies agree that </w:t>
      </w:r>
      <w:r w:rsidR="005B5E67" w:rsidRPr="005B5E67">
        <w:t xml:space="preserve">data transfer from the UE to OAM via RAN node is through the RRC layer, utilizing a CP tunnel for transmission provided that the data volume remains within the RRC </w:t>
      </w:r>
      <w:r w:rsidR="009504A2" w:rsidRPr="005B5E67">
        <w:t>signalling</w:t>
      </w:r>
      <w:r w:rsidR="005B5E67" w:rsidRPr="005B5E67">
        <w:t xml:space="preserve"> capacity.</w:t>
      </w:r>
      <w:r w:rsidR="004A75A5">
        <w:t xml:space="preserve"> The RRC </w:t>
      </w:r>
      <w:r w:rsidR="009504A2">
        <w:t>signalling</w:t>
      </w:r>
      <w:r w:rsidR="004A75A5">
        <w:t xml:space="preserve"> for data collection </w:t>
      </w:r>
      <w:r w:rsidR="00654CA4">
        <w:t>can include standardized fields for visibility and container for UE/chipset proprietary information.</w:t>
      </w:r>
      <w:r w:rsidR="004A75A5">
        <w:t xml:space="preserve"> </w:t>
      </w:r>
      <w:r w:rsidR="00EE52D3">
        <w:t xml:space="preserve"> </w:t>
      </w:r>
      <w:r w:rsidR="00424E7C">
        <w:t xml:space="preserve"> </w:t>
      </w:r>
    </w:p>
    <w:p w14:paraId="0DE97221" w14:textId="6DAD5A5C" w:rsidR="00640ACD" w:rsidRDefault="00640ACD" w:rsidP="00640ACD">
      <w:pPr>
        <w:overflowPunct/>
        <w:autoSpaceDE/>
        <w:autoSpaceDN/>
        <w:adjustRightInd/>
        <w:spacing w:after="0"/>
        <w:textAlignment w:val="auto"/>
        <w:rPr>
          <w:rFonts w:eastAsia="等线" w:cs="Arial"/>
          <w:bCs/>
        </w:rPr>
      </w:pPr>
      <w:bookmarkStart w:id="5" w:name="Proposal_Vis_2_3"/>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F178F1">
        <w:rPr>
          <w:b/>
          <w:noProof/>
          <w:lang w:eastAsia="ko-KR"/>
        </w:rPr>
        <w:t>2</w:t>
      </w:r>
      <w:r>
        <w:rPr>
          <w:b/>
          <w:lang w:eastAsia="ko-KR"/>
        </w:rPr>
        <w:fldChar w:fldCharType="end"/>
      </w:r>
      <w:r>
        <w:rPr>
          <w:lang w:eastAsia="ko-KR"/>
        </w:rPr>
        <w:t>:</w:t>
      </w:r>
      <w:r>
        <w:rPr>
          <w:rFonts w:eastAsia="等线" w:cs="Arial"/>
          <w:b/>
        </w:rPr>
        <w:t xml:space="preserve"> </w:t>
      </w:r>
      <w:r w:rsidRPr="00ED7931">
        <w:rPr>
          <w:lang w:eastAsia="zh-CN"/>
        </w:rPr>
        <w:t xml:space="preserve">In </w:t>
      </w:r>
      <w:r>
        <w:rPr>
          <w:lang w:eastAsia="zh-CN"/>
        </w:rPr>
        <w:t>S</w:t>
      </w:r>
      <w:r w:rsidRPr="00ED7931">
        <w:rPr>
          <w:lang w:eastAsia="zh-CN"/>
        </w:rPr>
        <w:t>olution</w:t>
      </w:r>
      <w:r>
        <w:rPr>
          <w:lang w:eastAsia="zh-CN"/>
        </w:rPr>
        <w:t xml:space="preserve"> </w:t>
      </w:r>
      <w:r w:rsidR="002D20B5">
        <w:rPr>
          <w:lang w:eastAsia="zh-CN"/>
        </w:rPr>
        <w:t xml:space="preserve">2 and </w:t>
      </w:r>
      <w:r w:rsidR="003311F1">
        <w:rPr>
          <w:lang w:eastAsia="zh-CN"/>
        </w:rPr>
        <w:t>3</w:t>
      </w:r>
      <w:r>
        <w:rPr>
          <w:lang w:eastAsia="zh-CN"/>
        </w:rPr>
        <w:t xml:space="preserve">, </w:t>
      </w:r>
      <w:r w:rsidR="00FA6844">
        <w:t>signalling for data collection can include two parts: standardized fields for visibility and container for UE/chipset proprietary information. In this way,</w:t>
      </w:r>
      <w:r w:rsidR="00FA6844">
        <w:rPr>
          <w:lang w:eastAsia="zh-CN"/>
        </w:rPr>
        <w:t xml:space="preserve"> </w:t>
      </w:r>
      <w:r>
        <w:rPr>
          <w:lang w:eastAsia="zh-CN"/>
        </w:rPr>
        <w:t>full or partial visibility of data content to MNO can be achieved</w:t>
      </w:r>
      <w:r>
        <w:t>.</w:t>
      </w:r>
      <w:bookmarkEnd w:id="5"/>
      <w:r>
        <w:t xml:space="preserve"> </w:t>
      </w:r>
    </w:p>
    <w:p w14:paraId="70A53B86" w14:textId="77777777" w:rsidR="00640ACD" w:rsidRDefault="00640ACD" w:rsidP="005B0083">
      <w:pPr>
        <w:pStyle w:val="af4"/>
        <w:jc w:val="both"/>
        <w:textAlignment w:val="auto"/>
      </w:pPr>
    </w:p>
    <w:p w14:paraId="1C646D87" w14:textId="0C9FD23C" w:rsidR="00424E7C" w:rsidRDefault="00F51282" w:rsidP="0089102D">
      <w:pPr>
        <w:rPr>
          <w:lang w:eastAsia="zh-CN"/>
        </w:rPr>
      </w:pPr>
      <w:r>
        <w:rPr>
          <w:rFonts w:hint="eastAsia"/>
          <w:lang w:eastAsia="zh-CN"/>
        </w:rPr>
        <w:t>I</w:t>
      </w:r>
      <w:r>
        <w:rPr>
          <w:lang w:eastAsia="zh-CN"/>
        </w:rPr>
        <w:t xml:space="preserve">f </w:t>
      </w:r>
      <w:r w:rsidR="00390680">
        <w:rPr>
          <w:lang w:eastAsia="zh-CN"/>
        </w:rPr>
        <w:t xml:space="preserve">solution </w:t>
      </w:r>
      <w:r w:rsidR="00260263">
        <w:rPr>
          <w:lang w:eastAsia="zh-CN"/>
        </w:rPr>
        <w:t xml:space="preserve">1b/2/3 can </w:t>
      </w:r>
      <w:r w:rsidR="009914E8">
        <w:rPr>
          <w:lang w:eastAsia="zh-CN"/>
        </w:rPr>
        <w:t>all</w:t>
      </w:r>
      <w:r w:rsidR="00260263">
        <w:rPr>
          <w:lang w:eastAsia="zh-CN"/>
        </w:rPr>
        <w:t xml:space="preserve"> achieve </w:t>
      </w:r>
      <w:r w:rsidR="002C3996">
        <w:rPr>
          <w:lang w:eastAsia="zh-CN"/>
        </w:rPr>
        <w:t>full or partial visibility for the data content in MNO</w:t>
      </w:r>
      <w:r w:rsidR="00F552BF">
        <w:rPr>
          <w:lang w:eastAsia="zh-CN"/>
        </w:rPr>
        <w:t>, then RAN2 does not need to use data visibility as a metric to compare the options, and can focus on other areas</w:t>
      </w:r>
      <w:r w:rsidR="002A6DF4">
        <w:rPr>
          <w:lang w:eastAsia="zh-CN"/>
        </w:rPr>
        <w:t xml:space="preserve"> (</w:t>
      </w:r>
      <w:proofErr w:type="gramStart"/>
      <w:r w:rsidR="002A6DF4">
        <w:rPr>
          <w:lang w:eastAsia="zh-CN"/>
        </w:rPr>
        <w:t>e.g.</w:t>
      </w:r>
      <w:proofErr w:type="gramEnd"/>
      <w:r w:rsidR="002A6DF4">
        <w:rPr>
          <w:lang w:eastAsia="zh-CN"/>
        </w:rPr>
        <w:t xml:space="preserve"> </w:t>
      </w:r>
      <w:r w:rsidR="000C4C9A">
        <w:rPr>
          <w:lang w:eastAsia="zh-CN"/>
        </w:rPr>
        <w:t xml:space="preserve">evaluation areas in section 2.3 including </w:t>
      </w:r>
      <w:r w:rsidR="002A6DF4">
        <w:rPr>
          <w:lang w:eastAsia="zh-CN"/>
        </w:rPr>
        <w:t>specification impact, large data size support)</w:t>
      </w:r>
      <w:r w:rsidR="00F552BF">
        <w:rPr>
          <w:lang w:eastAsia="zh-CN"/>
        </w:rPr>
        <w:t xml:space="preserve"> </w:t>
      </w:r>
      <w:r w:rsidR="002A6DF4">
        <w:rPr>
          <w:lang w:eastAsia="zh-CN"/>
        </w:rPr>
        <w:t>to select option(s) for UE side data collection.</w:t>
      </w:r>
    </w:p>
    <w:p w14:paraId="021F191B" w14:textId="63C30E3F" w:rsidR="00D661E6" w:rsidRDefault="00984F5F" w:rsidP="00D661E6">
      <w:pPr>
        <w:pStyle w:val="2"/>
      </w:pPr>
      <w:r>
        <w:t>Solution 1b</w:t>
      </w:r>
    </w:p>
    <w:p w14:paraId="46D5B496" w14:textId="256AFCBC" w:rsidR="00C201E8" w:rsidRDefault="00AC0231" w:rsidP="0089102D">
      <w:pPr>
        <w:rPr>
          <w:lang w:eastAsia="zh-CN"/>
        </w:rPr>
      </w:pPr>
      <w:r>
        <w:rPr>
          <w:lang w:eastAsia="zh-CN"/>
        </w:rPr>
        <w:t>In email discussion, most companies think that</w:t>
      </w:r>
      <w:r w:rsidR="00D11C96">
        <w:rPr>
          <w:lang w:eastAsia="zh-CN"/>
        </w:rPr>
        <w:t xml:space="preserve"> in S</w:t>
      </w:r>
      <w:r w:rsidR="00E35F57">
        <w:rPr>
          <w:lang w:eastAsia="zh-CN"/>
        </w:rPr>
        <w:t xml:space="preserve">olution 1b, </w:t>
      </w:r>
      <w:r w:rsidR="00E35F57" w:rsidRPr="00E35F57">
        <w:rPr>
          <w:lang w:eastAsia="zh-CN"/>
        </w:rPr>
        <w:t>the data transfer from the UE to the server for UE-side data collection is through the application layer, utilizing a UP tunnel for transmission.</w:t>
      </w:r>
      <w:r w:rsidR="007A4E23">
        <w:rPr>
          <w:lang w:eastAsia="zh-CN"/>
        </w:rPr>
        <w:t xml:space="preserve"> There is open issue regarding the controllability of solution 1b. The level of controllability </w:t>
      </w:r>
      <w:r w:rsidR="006C5F46">
        <w:rPr>
          <w:lang w:eastAsia="zh-CN"/>
        </w:rPr>
        <w:t>of data transfer is considered as follows in the email discussion:</w:t>
      </w:r>
    </w:p>
    <w:p w14:paraId="6C79AD78" w14:textId="77777777" w:rsidR="006C5F46" w:rsidRDefault="006C5F46" w:rsidP="006C5F46">
      <w:pPr>
        <w:pStyle w:val="af4"/>
        <w:numPr>
          <w:ilvl w:val="0"/>
          <w:numId w:val="34"/>
        </w:numPr>
        <w:jc w:val="both"/>
        <w:textAlignment w:val="auto"/>
      </w:pPr>
      <w:r>
        <w:lastRenderedPageBreak/>
        <w:t xml:space="preserve">Full Control: The MNO has the capability to manage data transfer to the server for UE-side data collection. This includes initiating, terminating, and fully managing the volume of data. For example, the UE should start the data transfer only if that is allowed by the MNO/NW. </w:t>
      </w:r>
    </w:p>
    <w:p w14:paraId="1300BE8C" w14:textId="77777777" w:rsidR="006C5F46" w:rsidRDefault="006C5F46" w:rsidP="006C5F46">
      <w:pPr>
        <w:pStyle w:val="af4"/>
        <w:numPr>
          <w:ilvl w:val="0"/>
          <w:numId w:val="34"/>
        </w:numPr>
        <w:jc w:val="both"/>
        <w:textAlignment w:val="auto"/>
      </w:pPr>
      <w:r>
        <w:t xml:space="preserve">Partial Control: The MNO has some degree of control over the data transfer but may be limited by certain factors such as agreements with third parties. For example, the UE can start the data transfer without involvement of MNO/NW as long as the tunnel is available.  </w:t>
      </w:r>
    </w:p>
    <w:p w14:paraId="1E9AAE58" w14:textId="77777777" w:rsidR="006C5F46" w:rsidRDefault="006C5F46" w:rsidP="006C5F46">
      <w:pPr>
        <w:pStyle w:val="af4"/>
        <w:numPr>
          <w:ilvl w:val="0"/>
          <w:numId w:val="34"/>
        </w:numPr>
        <w:jc w:val="both"/>
        <w:textAlignment w:val="auto"/>
        <w:rPr>
          <w:lang w:val="en-US"/>
        </w:rPr>
      </w:pPr>
      <w:r>
        <w:t xml:space="preserve">No Control: The MNO has no capability to influence or manage the data transfer. </w:t>
      </w:r>
    </w:p>
    <w:p w14:paraId="146E748B" w14:textId="6384D42F" w:rsidR="006C5F46" w:rsidRDefault="004A7553" w:rsidP="0089102D">
      <w:pPr>
        <w:rPr>
          <w:lang w:eastAsia="zh-CN"/>
        </w:rPr>
      </w:pPr>
      <w:r>
        <w:rPr>
          <w:rFonts w:hint="eastAsia"/>
          <w:lang w:eastAsia="zh-CN"/>
        </w:rPr>
        <w:t>F</w:t>
      </w:r>
      <w:r>
        <w:rPr>
          <w:lang w:eastAsia="zh-CN"/>
        </w:rPr>
        <w:t xml:space="preserve">or Solution 1b, </w:t>
      </w:r>
      <w:r w:rsidR="00090875">
        <w:rPr>
          <w:lang w:eastAsia="zh-CN"/>
        </w:rPr>
        <w:t xml:space="preserve">the </w:t>
      </w:r>
      <w:r w:rsidR="005253B0">
        <w:rPr>
          <w:lang w:eastAsia="zh-CN"/>
        </w:rPr>
        <w:t>data transfer is via user plane / PDU session, and it is expected that MNO can ma</w:t>
      </w:r>
      <w:r w:rsidR="001F6757">
        <w:rPr>
          <w:lang w:eastAsia="zh-CN"/>
        </w:rPr>
        <w:t>na</w:t>
      </w:r>
      <w:r w:rsidR="005253B0">
        <w:rPr>
          <w:lang w:eastAsia="zh-CN"/>
        </w:rPr>
        <w:t xml:space="preserve">ge the PDU session in accordance with the SLA, irrespective of </w:t>
      </w:r>
      <w:r w:rsidR="003114B4">
        <w:rPr>
          <w:lang w:eastAsia="zh-CN"/>
        </w:rPr>
        <w:t>whether</w:t>
      </w:r>
      <w:r w:rsidR="008779ED">
        <w:rPr>
          <w:lang w:eastAsia="zh-CN"/>
        </w:rPr>
        <w:t xml:space="preserve"> </w:t>
      </w:r>
      <w:r w:rsidR="003114B4">
        <w:rPr>
          <w:lang w:eastAsia="zh-CN"/>
        </w:rPr>
        <w:t xml:space="preserve">the server </w:t>
      </w:r>
      <w:r w:rsidR="008779ED">
        <w:rPr>
          <w:lang w:eastAsia="zh-CN"/>
        </w:rPr>
        <w:t xml:space="preserve">for </w:t>
      </w:r>
      <w:r w:rsidR="003114B4">
        <w:rPr>
          <w:lang w:eastAsia="zh-CN"/>
        </w:rPr>
        <w:t xml:space="preserve">UE side data collection is inside MNO or outside MNO. </w:t>
      </w:r>
      <w:r w:rsidR="00D02EF0">
        <w:rPr>
          <w:lang w:eastAsia="zh-CN"/>
        </w:rPr>
        <w:t>If the server for UE side data collection is inside MNO, MNO can</w:t>
      </w:r>
      <w:r w:rsidR="00C060B7">
        <w:rPr>
          <w:lang w:eastAsia="zh-CN"/>
        </w:rPr>
        <w:t xml:space="preserve"> further</w:t>
      </w:r>
      <w:r w:rsidR="00D02EF0">
        <w:rPr>
          <w:lang w:eastAsia="zh-CN"/>
        </w:rPr>
        <w:t xml:space="preserve"> have </w:t>
      </w:r>
      <w:r w:rsidR="008A38AC">
        <w:rPr>
          <w:lang w:eastAsia="zh-CN"/>
        </w:rPr>
        <w:t xml:space="preserve">full </w:t>
      </w:r>
      <w:r w:rsidR="00D02EF0">
        <w:rPr>
          <w:lang w:eastAsia="zh-CN"/>
        </w:rPr>
        <w:t xml:space="preserve">controllability </w:t>
      </w:r>
      <w:proofErr w:type="gramStart"/>
      <w:r w:rsidR="00D02EF0">
        <w:rPr>
          <w:lang w:eastAsia="zh-CN"/>
        </w:rPr>
        <w:t>e.g.</w:t>
      </w:r>
      <w:proofErr w:type="gramEnd"/>
      <w:r w:rsidR="00D02EF0">
        <w:rPr>
          <w:lang w:eastAsia="zh-CN"/>
        </w:rPr>
        <w:t xml:space="preserve"> managing when the UE can start the data transfer.</w:t>
      </w:r>
    </w:p>
    <w:p w14:paraId="31333FF2" w14:textId="2B2407CE" w:rsidR="00D02EF0" w:rsidRDefault="00CE5575" w:rsidP="0089102D">
      <w:bookmarkStart w:id="6" w:name="Proposal_1b_ctrl"/>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F178F1">
        <w:rPr>
          <w:b/>
          <w:noProof/>
          <w:lang w:eastAsia="ko-KR"/>
        </w:rPr>
        <w:t>3</w:t>
      </w:r>
      <w:r>
        <w:rPr>
          <w:b/>
          <w:lang w:eastAsia="ko-KR"/>
        </w:rPr>
        <w:fldChar w:fldCharType="end"/>
      </w:r>
      <w:r>
        <w:rPr>
          <w:lang w:eastAsia="ko-KR"/>
        </w:rPr>
        <w:t>:</w:t>
      </w:r>
      <w:r>
        <w:rPr>
          <w:rFonts w:eastAsia="等线" w:cs="Arial"/>
          <w:b/>
        </w:rPr>
        <w:t xml:space="preserve"> </w:t>
      </w:r>
      <w:r w:rsidRPr="00ED7931">
        <w:rPr>
          <w:lang w:eastAsia="zh-CN"/>
        </w:rPr>
        <w:t xml:space="preserve">In </w:t>
      </w:r>
      <w:r>
        <w:rPr>
          <w:lang w:eastAsia="zh-CN"/>
        </w:rPr>
        <w:t>S</w:t>
      </w:r>
      <w:r w:rsidRPr="00ED7931">
        <w:rPr>
          <w:lang w:eastAsia="zh-CN"/>
        </w:rPr>
        <w:t>olution</w:t>
      </w:r>
      <w:r>
        <w:rPr>
          <w:lang w:eastAsia="zh-CN"/>
        </w:rPr>
        <w:t xml:space="preserve"> </w:t>
      </w:r>
      <w:r w:rsidR="008A38AC">
        <w:rPr>
          <w:lang w:eastAsia="zh-CN"/>
        </w:rPr>
        <w:t>1b</w:t>
      </w:r>
      <w:r>
        <w:rPr>
          <w:lang w:eastAsia="zh-CN"/>
        </w:rPr>
        <w:t xml:space="preserve">, </w:t>
      </w:r>
      <w:r w:rsidR="008A38AC" w:rsidRPr="008A38AC">
        <w:rPr>
          <w:lang w:eastAsia="zh-CN"/>
        </w:rPr>
        <w:t>MNO can ma</w:t>
      </w:r>
      <w:r w:rsidR="001F6757">
        <w:rPr>
          <w:lang w:eastAsia="zh-CN"/>
        </w:rPr>
        <w:t>na</w:t>
      </w:r>
      <w:r w:rsidR="008A38AC" w:rsidRPr="008A38AC">
        <w:rPr>
          <w:lang w:eastAsia="zh-CN"/>
        </w:rPr>
        <w:t>ge the PDU session in accordance with the SLA, irrespective of whether the server for UE side data collection is inside MNO or outside MNO. If the server for UE side data collection is inside MNO, MNO can have full controllability</w:t>
      </w:r>
      <w:r>
        <w:t>.</w:t>
      </w:r>
      <w:bookmarkEnd w:id="6"/>
    </w:p>
    <w:p w14:paraId="7B0ADE60" w14:textId="3574270E" w:rsidR="00481B0B" w:rsidRDefault="00481B0B" w:rsidP="00DB7E7E">
      <w:pPr>
        <w:pStyle w:val="2"/>
      </w:pPr>
      <w:r>
        <w:rPr>
          <w:rFonts w:hint="eastAsia"/>
        </w:rPr>
        <w:t>E</w:t>
      </w:r>
      <w:r>
        <w:t>va</w:t>
      </w:r>
      <w:r w:rsidR="009264E7">
        <w:t>l</w:t>
      </w:r>
      <w:r>
        <w:t xml:space="preserve">uation </w:t>
      </w:r>
      <w:r w:rsidR="002F666B">
        <w:t>areas</w:t>
      </w:r>
    </w:p>
    <w:p w14:paraId="5DF9522E" w14:textId="67BDE856" w:rsidR="00311D30" w:rsidRPr="00A275AA" w:rsidRDefault="00A275AA" w:rsidP="00A275AA">
      <w:pPr>
        <w:rPr>
          <w:lang w:eastAsia="zh-CN"/>
        </w:rPr>
      </w:pPr>
      <w:r w:rsidRPr="00A275AA">
        <w:rPr>
          <w:lang w:eastAsia="zh-CN"/>
        </w:rPr>
        <w:t xml:space="preserve">In the </w:t>
      </w:r>
      <w:r>
        <w:rPr>
          <w:lang w:eastAsia="zh-CN"/>
        </w:rPr>
        <w:t xml:space="preserve">email discussion, </w:t>
      </w:r>
      <w:r w:rsidR="0021383B">
        <w:rPr>
          <w:lang w:eastAsia="zh-CN"/>
        </w:rPr>
        <w:t>several areas (</w:t>
      </w:r>
      <w:proofErr w:type="gramStart"/>
      <w:r w:rsidR="0021383B">
        <w:rPr>
          <w:lang w:eastAsia="zh-CN"/>
        </w:rPr>
        <w:t>e.g.</w:t>
      </w:r>
      <w:proofErr w:type="gramEnd"/>
      <w:r w:rsidR="0021383B">
        <w:rPr>
          <w:lang w:eastAsia="zh-CN"/>
        </w:rPr>
        <w:t xml:space="preserve"> controllability, visibility) are used to evaluate UE-side data collection solutions. </w:t>
      </w:r>
      <w:r w:rsidR="009B71E5">
        <w:rPr>
          <w:lang w:eastAsia="zh-CN"/>
        </w:rPr>
        <w:t xml:space="preserve">In addition to those areas, some additional areas </w:t>
      </w:r>
      <w:r w:rsidR="00B1724E">
        <w:rPr>
          <w:lang w:eastAsia="zh-CN"/>
        </w:rPr>
        <w:t>can be also considered</w:t>
      </w:r>
      <w:r w:rsidR="009B71E5">
        <w:rPr>
          <w:lang w:eastAsia="zh-CN"/>
        </w:rPr>
        <w:t xml:space="preserve"> for the evaluation.</w:t>
      </w:r>
    </w:p>
    <w:p w14:paraId="6FCE9B1C" w14:textId="03EDCA4D" w:rsidR="00345B79" w:rsidRDefault="00644C4D" w:rsidP="00644C4D">
      <w:pPr>
        <w:jc w:val="both"/>
      </w:pPr>
      <w:r>
        <w:rPr>
          <w:lang w:eastAsia="zh-CN"/>
        </w:rPr>
        <w:t>One area is 3</w:t>
      </w:r>
      <w:r w:rsidR="00345B79" w:rsidRPr="00A273BB">
        <w:t xml:space="preserve">GPP </w:t>
      </w:r>
      <w:r w:rsidR="007E3297">
        <w:t xml:space="preserve">standardization </w:t>
      </w:r>
      <w:r w:rsidR="00345B79" w:rsidRPr="00A273BB">
        <w:t>impact</w:t>
      </w:r>
      <w:r w:rsidR="009B2BE1">
        <w:t xml:space="preserve">, </w:t>
      </w:r>
      <w:proofErr w:type="gramStart"/>
      <w:r w:rsidR="009B2BE1">
        <w:t>e.g.</w:t>
      </w:r>
      <w:proofErr w:type="gramEnd"/>
      <w:r w:rsidR="009B2BE1">
        <w:t xml:space="preserve"> </w:t>
      </w:r>
      <w:r w:rsidR="00A617BD" w:rsidRPr="00A617BD">
        <w:t>efforts for the signalling design to support data collection</w:t>
      </w:r>
      <w:r w:rsidR="009B2BE1">
        <w:t>.</w:t>
      </w:r>
      <w:r>
        <w:t xml:space="preserve"> </w:t>
      </w:r>
      <w:r w:rsidR="006F3F10">
        <w:t xml:space="preserve">In Solution 1b, </w:t>
      </w:r>
      <w:r w:rsidR="00737824" w:rsidRPr="009A5174">
        <w:t xml:space="preserve">data transfer from the UE to the server for UE-side data collection is through the application layer, </w:t>
      </w:r>
      <w:r w:rsidR="001321A4">
        <w:t xml:space="preserve">and it is expected that </w:t>
      </w:r>
      <w:r w:rsidR="00737824">
        <w:t>application layer signalling design is out of 3GPP scope</w:t>
      </w:r>
      <w:r w:rsidR="001321A4">
        <w:t xml:space="preserve">. </w:t>
      </w:r>
      <w:proofErr w:type="gramStart"/>
      <w:r w:rsidR="001321A4">
        <w:t>Therefore</w:t>
      </w:r>
      <w:proofErr w:type="gramEnd"/>
      <w:r w:rsidR="00737824">
        <w:t xml:space="preserve"> standardization impact</w:t>
      </w:r>
      <w:r w:rsidR="001321A4">
        <w:t xml:space="preserve"> might be low. </w:t>
      </w:r>
      <w:r w:rsidR="008F146F">
        <w:t>In Solution 2 and 3, NAS and RRC signalling are used for data transfer, and there could be substantial efforts to standardize the signalling</w:t>
      </w:r>
      <w:r w:rsidR="00AD69DA">
        <w:t>.</w:t>
      </w:r>
      <w:r w:rsidR="009F08B3">
        <w:t xml:space="preserve"> In addition, for solution 2, </w:t>
      </w:r>
      <w:r w:rsidR="00B33267">
        <w:t xml:space="preserve">cross WG efforts between CT1 and RAN1/RAN2 are needed to design </w:t>
      </w:r>
      <w:r w:rsidR="007D49C0">
        <w:t>NAS signalling for data transfer.</w:t>
      </w:r>
      <w:r w:rsidR="007E3297">
        <w:t xml:space="preserve"> </w:t>
      </w:r>
      <w:proofErr w:type="gramStart"/>
      <w:r w:rsidR="007E3297">
        <w:t>Therefore</w:t>
      </w:r>
      <w:proofErr w:type="gramEnd"/>
      <w:r w:rsidR="007E3297">
        <w:t xml:space="preserve"> the expected </w:t>
      </w:r>
      <w:r w:rsidR="00841F98">
        <w:t>standardization</w:t>
      </w:r>
      <w:r w:rsidR="007E3297">
        <w:t xml:space="preserve"> impact could be </w:t>
      </w:r>
      <w:r w:rsidR="00841F98">
        <w:t>high</w:t>
      </w:r>
      <w:r w:rsidR="007E3297">
        <w:t>.</w:t>
      </w:r>
    </w:p>
    <w:p w14:paraId="4D893150" w14:textId="661F0855" w:rsidR="000C307A" w:rsidRDefault="0057073E" w:rsidP="004D07AF">
      <w:pPr>
        <w:jc w:val="both"/>
        <w:rPr>
          <w:lang w:eastAsia="zh-CN"/>
        </w:rPr>
      </w:pPr>
      <w:r>
        <w:rPr>
          <w:lang w:eastAsia="zh-CN"/>
        </w:rPr>
        <w:t xml:space="preserve">Another area is large data size support, </w:t>
      </w:r>
      <w:r w:rsidR="0054542E">
        <w:rPr>
          <w:lang w:eastAsia="zh-CN"/>
        </w:rPr>
        <w:t xml:space="preserve">which is used to evaluate model transfer in TR 38.843 (as area A1). </w:t>
      </w:r>
      <w:r w:rsidR="00F41E5D">
        <w:rPr>
          <w:lang w:eastAsia="zh-CN"/>
        </w:rPr>
        <w:t xml:space="preserve">For model transfer options, the evaluation results are that there </w:t>
      </w:r>
      <w:r w:rsidR="00C942A6">
        <w:rPr>
          <w:lang w:eastAsia="zh-CN"/>
        </w:rPr>
        <w:t>is</w:t>
      </w:r>
      <w:r w:rsidR="00F41E5D">
        <w:rPr>
          <w:lang w:eastAsia="zh-CN"/>
        </w:rPr>
        <w:t xml:space="preserve"> no </w:t>
      </w:r>
      <w:r w:rsidR="0011252E">
        <w:rPr>
          <w:lang w:eastAsia="zh-CN"/>
        </w:rPr>
        <w:t>size limitation in UP based solution, while m</w:t>
      </w:r>
      <w:r w:rsidR="0011252E" w:rsidRPr="0011252E">
        <w:rPr>
          <w:lang w:eastAsia="zh-CN"/>
        </w:rPr>
        <w:t xml:space="preserve">odel size &gt;45kBytes is not supported </w:t>
      </w:r>
      <w:r w:rsidR="0011252E">
        <w:rPr>
          <w:lang w:eastAsia="zh-CN"/>
        </w:rPr>
        <w:t>for RRC signalling based solution (according to</w:t>
      </w:r>
      <w:r w:rsidR="0011252E" w:rsidRPr="0011252E">
        <w:rPr>
          <w:lang w:eastAsia="zh-CN"/>
        </w:rPr>
        <w:t xml:space="preserve"> existing number of RRC segments</w:t>
      </w:r>
      <w:r w:rsidR="0011252E">
        <w:rPr>
          <w:lang w:eastAsia="zh-CN"/>
        </w:rPr>
        <w:t>). Similar evaluation results are applica</w:t>
      </w:r>
      <w:r w:rsidR="00C942A6">
        <w:rPr>
          <w:lang w:eastAsia="zh-CN"/>
        </w:rPr>
        <w:t>ble</w:t>
      </w:r>
      <w:r w:rsidR="0011252E">
        <w:rPr>
          <w:lang w:eastAsia="zh-CN"/>
        </w:rPr>
        <w:t xml:space="preserve"> for data collection. </w:t>
      </w:r>
      <w:r w:rsidR="004D07AF">
        <w:rPr>
          <w:lang w:eastAsia="zh-CN"/>
        </w:rPr>
        <w:t>F</w:t>
      </w:r>
      <w:r w:rsidR="006C1230">
        <w:rPr>
          <w:lang w:eastAsia="zh-CN"/>
        </w:rPr>
        <w:t xml:space="preserve">rom RAN1 </w:t>
      </w:r>
      <w:r w:rsidR="00F1774C">
        <w:rPr>
          <w:lang w:eastAsia="zh-CN"/>
        </w:rPr>
        <w:t xml:space="preserve">LS regarding data collection requirements </w:t>
      </w:r>
      <w:r w:rsidR="00F1774C">
        <w:rPr>
          <w:lang w:eastAsia="zh-CN"/>
        </w:rPr>
        <w:fldChar w:fldCharType="begin"/>
      </w:r>
      <w:r w:rsidR="00F1774C">
        <w:rPr>
          <w:lang w:eastAsia="zh-CN"/>
        </w:rPr>
        <w:instrText xml:space="preserve"> REF Ref_LS_Data_Coll \h </w:instrText>
      </w:r>
      <w:r w:rsidR="00F1774C">
        <w:rPr>
          <w:lang w:eastAsia="zh-CN"/>
        </w:rPr>
      </w:r>
      <w:r w:rsidR="00F1774C">
        <w:rPr>
          <w:lang w:eastAsia="zh-CN"/>
        </w:rPr>
        <w:fldChar w:fldCharType="separate"/>
      </w:r>
      <w:r w:rsidR="00F178F1" w:rsidRPr="00AA0BC7">
        <w:rPr>
          <w:lang w:eastAsia="zh-CN"/>
        </w:rPr>
        <w:t>[</w:t>
      </w:r>
      <w:r w:rsidR="00F178F1">
        <w:rPr>
          <w:noProof/>
        </w:rPr>
        <w:t>2</w:t>
      </w:r>
      <w:r w:rsidR="00F178F1" w:rsidRPr="00AA0BC7">
        <w:rPr>
          <w:lang w:eastAsia="zh-CN"/>
        </w:rPr>
        <w:t>]</w:t>
      </w:r>
      <w:r w:rsidR="00F1774C">
        <w:rPr>
          <w:lang w:eastAsia="zh-CN"/>
        </w:rPr>
        <w:fldChar w:fldCharType="end"/>
      </w:r>
      <w:r w:rsidR="00F1774C">
        <w:rPr>
          <w:lang w:eastAsia="zh-CN"/>
        </w:rPr>
        <w:t xml:space="preserve">, </w:t>
      </w:r>
      <w:r w:rsidR="00D46CEF">
        <w:rPr>
          <w:lang w:eastAsia="zh-CN"/>
        </w:rPr>
        <w:t xml:space="preserve">typical data size is under discussion in RAN1 and it varies for different use cases. </w:t>
      </w:r>
      <w:r w:rsidR="00A15C37">
        <w:rPr>
          <w:lang w:eastAsia="zh-CN"/>
        </w:rPr>
        <w:t xml:space="preserve">Maximum size can be </w:t>
      </w:r>
      <w:proofErr w:type="gramStart"/>
      <w:r w:rsidR="00606A00">
        <w:rPr>
          <w:lang w:eastAsia="zh-CN"/>
        </w:rPr>
        <w:t>e.g.</w:t>
      </w:r>
      <w:proofErr w:type="gramEnd"/>
      <w:r w:rsidR="00606A00">
        <w:rPr>
          <w:lang w:eastAsia="zh-CN"/>
        </w:rPr>
        <w:t xml:space="preserve"> </w:t>
      </w:r>
      <w:r w:rsidR="00A15C37">
        <w:rPr>
          <w:lang w:eastAsia="zh-CN"/>
        </w:rPr>
        <w:t xml:space="preserve">150 kbits </w:t>
      </w:r>
      <w:r w:rsidR="00343ED6">
        <w:rPr>
          <w:lang w:eastAsia="zh-CN"/>
        </w:rPr>
        <w:t xml:space="preserve">(CSI compression), </w:t>
      </w:r>
      <w:r w:rsidR="003402BA">
        <w:rPr>
          <w:lang w:eastAsia="zh-CN"/>
        </w:rPr>
        <w:t xml:space="preserve">1.5 </w:t>
      </w:r>
      <w:proofErr w:type="spellStart"/>
      <w:r w:rsidR="003402BA">
        <w:rPr>
          <w:lang w:eastAsia="zh-CN"/>
        </w:rPr>
        <w:t>Mbits</w:t>
      </w:r>
      <w:proofErr w:type="spellEnd"/>
      <w:r w:rsidR="003402BA">
        <w:rPr>
          <w:lang w:eastAsia="zh-CN"/>
        </w:rPr>
        <w:t xml:space="preserve"> (CSI prediction)</w:t>
      </w:r>
      <w:r w:rsidR="00415210">
        <w:rPr>
          <w:lang w:eastAsia="zh-CN"/>
        </w:rPr>
        <w:t xml:space="preserve">, 4096 * N bits </w:t>
      </w:r>
      <w:r w:rsidR="00F07E83">
        <w:rPr>
          <w:lang w:eastAsia="zh-CN"/>
        </w:rPr>
        <w:t>(</w:t>
      </w:r>
      <w:r w:rsidR="001B608D">
        <w:rPr>
          <w:lang w:eastAsia="zh-CN"/>
        </w:rPr>
        <w:t xml:space="preserve">positioning, </w:t>
      </w:r>
      <w:r w:rsidR="001B608D" w:rsidRPr="00441BE4">
        <w:rPr>
          <w:lang w:val="en-GB" w:eastAsia="zh-CN"/>
        </w:rPr>
        <w:t>N is number of PRS/SRS resources</w:t>
      </w:r>
      <w:r w:rsidR="00F07E83">
        <w:rPr>
          <w:lang w:eastAsia="zh-CN"/>
        </w:rPr>
        <w:t>)</w:t>
      </w:r>
      <w:r w:rsidR="00415210">
        <w:rPr>
          <w:lang w:eastAsia="zh-CN"/>
        </w:rPr>
        <w:t xml:space="preserve">. So large data size support can be a potential evaluation </w:t>
      </w:r>
      <w:r w:rsidR="00606A00">
        <w:rPr>
          <w:lang w:eastAsia="zh-CN"/>
        </w:rPr>
        <w:t>area</w:t>
      </w:r>
      <w:r w:rsidR="00415210">
        <w:rPr>
          <w:lang w:eastAsia="zh-CN"/>
        </w:rPr>
        <w:t>, depend</w:t>
      </w:r>
      <w:r w:rsidR="00B02AEF">
        <w:rPr>
          <w:lang w:eastAsia="zh-CN"/>
        </w:rPr>
        <w:t>ing</w:t>
      </w:r>
      <w:r w:rsidR="00415210">
        <w:rPr>
          <w:lang w:eastAsia="zh-CN"/>
        </w:rPr>
        <w:t xml:space="preserve"> on final conclusions on supported </w:t>
      </w:r>
      <w:r w:rsidR="0027064E">
        <w:rPr>
          <w:lang w:eastAsia="zh-CN"/>
        </w:rPr>
        <w:t>use cases.</w:t>
      </w:r>
      <w:r w:rsidR="00F91C18">
        <w:rPr>
          <w:lang w:eastAsia="zh-CN"/>
        </w:rPr>
        <w:t xml:space="preserve"> </w:t>
      </w:r>
    </w:p>
    <w:p w14:paraId="3C0CC6D5" w14:textId="53C2D38D" w:rsidR="001E4BB2" w:rsidRDefault="00A52627">
      <w:pPr>
        <w:overflowPunct/>
        <w:autoSpaceDE/>
        <w:autoSpaceDN/>
        <w:adjustRightInd/>
        <w:spacing w:after="0"/>
        <w:textAlignment w:val="auto"/>
        <w:rPr>
          <w:rFonts w:eastAsia="等线" w:cs="Arial"/>
          <w:bCs/>
        </w:rPr>
      </w:pPr>
      <w:bookmarkStart w:id="7" w:name="Pro_Area"/>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F178F1">
        <w:rPr>
          <w:b/>
          <w:noProof/>
          <w:lang w:eastAsia="ko-KR"/>
        </w:rPr>
        <w:t>4</w:t>
      </w:r>
      <w:r>
        <w:rPr>
          <w:b/>
          <w:lang w:eastAsia="ko-KR"/>
        </w:rPr>
        <w:fldChar w:fldCharType="end"/>
      </w:r>
      <w:r>
        <w:rPr>
          <w:lang w:eastAsia="ko-KR"/>
        </w:rPr>
        <w:t>:</w:t>
      </w:r>
      <w:r>
        <w:rPr>
          <w:rFonts w:eastAsia="等线" w:cs="Arial"/>
          <w:b/>
        </w:rPr>
        <w:t xml:space="preserve"> </w:t>
      </w:r>
      <w:r w:rsidR="000A73F1">
        <w:rPr>
          <w:rFonts w:eastAsia="等线" w:cs="Arial"/>
          <w:bCs/>
        </w:rPr>
        <w:t>Following areas</w:t>
      </w:r>
      <w:r w:rsidR="000A73F1" w:rsidRPr="000A73F1">
        <w:rPr>
          <w:rFonts w:eastAsia="等线" w:cs="Arial"/>
          <w:bCs/>
        </w:rPr>
        <w:t xml:space="preserve"> can be </w:t>
      </w:r>
      <w:r w:rsidR="00C554EB">
        <w:rPr>
          <w:rFonts w:eastAsia="等线" w:cs="Arial"/>
          <w:bCs/>
        </w:rPr>
        <w:t xml:space="preserve">additionally </w:t>
      </w:r>
      <w:r w:rsidR="000A73F1" w:rsidRPr="000A73F1">
        <w:rPr>
          <w:rFonts w:eastAsia="等线" w:cs="Arial"/>
          <w:bCs/>
        </w:rPr>
        <w:t xml:space="preserve">considered when evaluating </w:t>
      </w:r>
      <w:r w:rsidR="00C80E86">
        <w:rPr>
          <w:rFonts w:eastAsia="等线" w:cs="Arial"/>
          <w:bCs/>
        </w:rPr>
        <w:t>solution</w:t>
      </w:r>
      <w:r w:rsidR="000A73F1" w:rsidRPr="000A73F1">
        <w:rPr>
          <w:rFonts w:eastAsia="等线" w:cs="Arial"/>
          <w:bCs/>
        </w:rPr>
        <w:t xml:space="preserve"> 1b/2/3:</w:t>
      </w:r>
    </w:p>
    <w:p w14:paraId="3410968A" w14:textId="4650C212" w:rsidR="000A73F1" w:rsidRPr="00A273BB" w:rsidRDefault="000A73F1" w:rsidP="000A73F1">
      <w:pPr>
        <w:pStyle w:val="af6"/>
        <w:numPr>
          <w:ilvl w:val="0"/>
          <w:numId w:val="9"/>
        </w:numPr>
        <w:tabs>
          <w:tab w:val="num" w:pos="2160"/>
        </w:tabs>
        <w:rPr>
          <w:rFonts w:ascii="Times New Roman" w:hAnsi="Times New Roman"/>
          <w:sz w:val="20"/>
          <w:szCs w:val="20"/>
        </w:rPr>
      </w:pPr>
      <w:r w:rsidRPr="00A273BB">
        <w:rPr>
          <w:rFonts w:ascii="Times New Roman" w:hAnsi="Times New Roman" w:hint="eastAsia"/>
          <w:sz w:val="20"/>
          <w:szCs w:val="20"/>
        </w:rPr>
        <w:t>3</w:t>
      </w:r>
      <w:r w:rsidRPr="00A273BB">
        <w:rPr>
          <w:rFonts w:ascii="Times New Roman" w:hAnsi="Times New Roman"/>
          <w:sz w:val="20"/>
          <w:szCs w:val="20"/>
        </w:rPr>
        <w:t xml:space="preserve">GPP </w:t>
      </w:r>
      <w:r w:rsidR="00F178F1" w:rsidRPr="00F178F1">
        <w:rPr>
          <w:rFonts w:ascii="Times New Roman" w:hAnsi="Times New Roman"/>
          <w:sz w:val="20"/>
          <w:szCs w:val="20"/>
        </w:rPr>
        <w:t>standardization</w:t>
      </w:r>
      <w:r w:rsidR="00F178F1" w:rsidRPr="00F178F1">
        <w:rPr>
          <w:rFonts w:ascii="Times New Roman" w:hAnsi="Times New Roman"/>
          <w:sz w:val="20"/>
          <w:szCs w:val="20"/>
        </w:rPr>
        <w:t xml:space="preserve"> </w:t>
      </w:r>
      <w:r w:rsidRPr="00A273BB">
        <w:rPr>
          <w:rFonts w:ascii="Times New Roman" w:hAnsi="Times New Roman"/>
          <w:sz w:val="20"/>
          <w:szCs w:val="20"/>
        </w:rPr>
        <w:t>impact</w:t>
      </w:r>
      <w:r>
        <w:rPr>
          <w:rFonts w:ascii="Times New Roman" w:hAnsi="Times New Roman"/>
          <w:sz w:val="20"/>
          <w:szCs w:val="20"/>
        </w:rPr>
        <w:t xml:space="preserve">, </w:t>
      </w:r>
      <w:proofErr w:type="gramStart"/>
      <w:r>
        <w:rPr>
          <w:rFonts w:ascii="Times New Roman" w:hAnsi="Times New Roman"/>
          <w:sz w:val="20"/>
          <w:szCs w:val="20"/>
        </w:rPr>
        <w:t>e.g.</w:t>
      </w:r>
      <w:proofErr w:type="gramEnd"/>
      <w:r>
        <w:rPr>
          <w:rFonts w:ascii="Times New Roman" w:hAnsi="Times New Roman"/>
          <w:sz w:val="20"/>
          <w:szCs w:val="20"/>
        </w:rPr>
        <w:t xml:space="preserve"> </w:t>
      </w:r>
      <w:r w:rsidR="0095523B">
        <w:rPr>
          <w:rFonts w:ascii="Times New Roman" w:hAnsi="Times New Roman"/>
          <w:sz w:val="20"/>
          <w:szCs w:val="20"/>
        </w:rPr>
        <w:t>efforts for the signalling design to support data collection</w:t>
      </w:r>
      <w:r>
        <w:rPr>
          <w:rFonts w:ascii="Times New Roman" w:hAnsi="Times New Roman"/>
          <w:sz w:val="20"/>
          <w:szCs w:val="20"/>
        </w:rPr>
        <w:t>.</w:t>
      </w:r>
    </w:p>
    <w:p w14:paraId="592465D6" w14:textId="32DD223B" w:rsidR="00112078" w:rsidRPr="00A273BB" w:rsidRDefault="00112078" w:rsidP="00112078">
      <w:pPr>
        <w:pStyle w:val="af6"/>
        <w:numPr>
          <w:ilvl w:val="0"/>
          <w:numId w:val="9"/>
        </w:numPr>
        <w:tabs>
          <w:tab w:val="num" w:pos="2160"/>
        </w:tabs>
        <w:rPr>
          <w:rFonts w:ascii="Times New Roman" w:hAnsi="Times New Roman"/>
          <w:sz w:val="20"/>
          <w:szCs w:val="20"/>
        </w:rPr>
      </w:pPr>
      <w:r>
        <w:rPr>
          <w:rFonts w:ascii="Times New Roman" w:hAnsi="Times New Roman"/>
          <w:sz w:val="20"/>
          <w:szCs w:val="20"/>
        </w:rPr>
        <w:t>Large data size support.</w:t>
      </w:r>
    </w:p>
    <w:bookmarkEnd w:id="7"/>
    <w:p w14:paraId="3A841935" w14:textId="6AD02BFC" w:rsidR="00E3483D" w:rsidRPr="0096590D" w:rsidRDefault="00E3483D" w:rsidP="0096590D">
      <w:pPr>
        <w:overflowPunct/>
        <w:autoSpaceDE/>
        <w:autoSpaceDN/>
        <w:adjustRightInd/>
        <w:spacing w:after="0"/>
        <w:textAlignment w:val="auto"/>
        <w:rPr>
          <w:lang w:eastAsia="zh-CN"/>
        </w:rPr>
      </w:pPr>
    </w:p>
    <w:p w14:paraId="32F37CB2" w14:textId="0C70B31C" w:rsidR="0034111C" w:rsidRPr="003233F5" w:rsidRDefault="00EE7FA7" w:rsidP="004C4C5D">
      <w:pPr>
        <w:pStyle w:val="1"/>
      </w:pPr>
      <w:r w:rsidRPr="003233F5">
        <w:t>Conclusion</w:t>
      </w:r>
    </w:p>
    <w:p w14:paraId="395B397C" w14:textId="642A1A41" w:rsidR="00F8776B" w:rsidRDefault="00584A2A" w:rsidP="00584A2A">
      <w:pPr>
        <w:rPr>
          <w:lang w:eastAsia="ko-KR"/>
        </w:rPr>
      </w:pPr>
      <w:r>
        <w:rPr>
          <w:lang w:eastAsia="ko-KR"/>
        </w:rPr>
        <w:t xml:space="preserve">In this contribution, </w:t>
      </w:r>
      <w:r>
        <w:rPr>
          <w:rFonts w:eastAsia="Malgun Gothic"/>
          <w:lang w:eastAsia="ko-KR"/>
        </w:rPr>
        <w:t xml:space="preserve">we discuss </w:t>
      </w:r>
      <w:r w:rsidR="0020049B" w:rsidRPr="0020049B">
        <w:rPr>
          <w:lang w:eastAsia="zh-CN"/>
        </w:rPr>
        <w:t>data collection for UE side model training</w:t>
      </w:r>
      <w:r w:rsidR="005943AC">
        <w:rPr>
          <w:lang w:eastAsia="zh-CN"/>
        </w:rPr>
        <w:t>, and</w:t>
      </w:r>
      <w:r>
        <w:rPr>
          <w:lang w:eastAsia="ko-KR"/>
        </w:rPr>
        <w:t xml:space="preserve"> </w:t>
      </w:r>
      <w:r w:rsidR="009F5622">
        <w:rPr>
          <w:lang w:eastAsia="ko-KR"/>
        </w:rPr>
        <w:t>propose</w:t>
      </w:r>
      <w:r w:rsidR="00F8776B">
        <w:rPr>
          <w:lang w:eastAsia="ko-KR"/>
        </w:rPr>
        <w:t xml:space="preserve"> the following:</w:t>
      </w:r>
    </w:p>
    <w:p w14:paraId="60C02DAE" w14:textId="1D22BF19" w:rsidR="006230C0" w:rsidRDefault="006230C0" w:rsidP="00A47512">
      <w:pPr>
        <w:rPr>
          <w:lang w:eastAsia="ko-KR"/>
        </w:rPr>
      </w:pPr>
      <w:r>
        <w:rPr>
          <w:lang w:eastAsia="ko-KR"/>
        </w:rPr>
        <w:fldChar w:fldCharType="begin"/>
      </w:r>
      <w:r>
        <w:rPr>
          <w:lang w:eastAsia="ko-KR"/>
        </w:rPr>
        <w:instrText xml:space="preserve"> REF Proposal_Vis_1b \h </w:instrText>
      </w:r>
      <w:r>
        <w:rPr>
          <w:lang w:eastAsia="ko-KR"/>
        </w:rPr>
      </w:r>
      <w:r>
        <w:rPr>
          <w:lang w:eastAsia="ko-KR"/>
        </w:rPr>
        <w:fldChar w:fldCharType="separate"/>
      </w:r>
      <w:r w:rsidR="00F178F1">
        <w:rPr>
          <w:b/>
          <w:lang w:eastAsia="ko-KR"/>
        </w:rPr>
        <w:t xml:space="preserve">Proposal </w:t>
      </w:r>
      <w:r w:rsidR="00F178F1">
        <w:rPr>
          <w:b/>
          <w:noProof/>
          <w:lang w:eastAsia="ko-KR"/>
        </w:rPr>
        <w:t>1</w:t>
      </w:r>
      <w:r w:rsidR="00F178F1">
        <w:rPr>
          <w:lang w:eastAsia="ko-KR"/>
        </w:rPr>
        <w:t>:</w:t>
      </w:r>
      <w:r w:rsidR="00F178F1">
        <w:rPr>
          <w:rFonts w:eastAsia="等线" w:cs="Arial"/>
          <w:b/>
        </w:rPr>
        <w:t xml:space="preserve"> </w:t>
      </w:r>
      <w:r w:rsidR="00F178F1" w:rsidRPr="00ED7931">
        <w:rPr>
          <w:lang w:eastAsia="zh-CN"/>
        </w:rPr>
        <w:t xml:space="preserve">In </w:t>
      </w:r>
      <w:r w:rsidR="00F178F1">
        <w:rPr>
          <w:lang w:eastAsia="zh-CN"/>
        </w:rPr>
        <w:t>S</w:t>
      </w:r>
      <w:r w:rsidR="00F178F1" w:rsidRPr="00ED7931">
        <w:rPr>
          <w:lang w:eastAsia="zh-CN"/>
        </w:rPr>
        <w:t>olution</w:t>
      </w:r>
      <w:r w:rsidR="00F178F1">
        <w:rPr>
          <w:lang w:eastAsia="zh-CN"/>
        </w:rPr>
        <w:t xml:space="preserve"> 1b, if the server is located inside MNO and is owned by MNO, full or partial visibility of data content to MNO can be achieved without standardization impact since related signalling is in application layer. Otherwise, there is no data visibility.</w:t>
      </w:r>
      <w:r>
        <w:rPr>
          <w:lang w:eastAsia="ko-KR"/>
        </w:rPr>
        <w:fldChar w:fldCharType="end"/>
      </w:r>
    </w:p>
    <w:p w14:paraId="3494EDCF" w14:textId="31EB0D8C" w:rsidR="00A8361E" w:rsidRDefault="00A8361E" w:rsidP="00A47512">
      <w:pPr>
        <w:rPr>
          <w:lang w:eastAsia="ko-KR"/>
        </w:rPr>
      </w:pPr>
      <w:r>
        <w:rPr>
          <w:lang w:eastAsia="ko-KR"/>
        </w:rPr>
        <w:fldChar w:fldCharType="begin"/>
      </w:r>
      <w:r>
        <w:rPr>
          <w:lang w:eastAsia="ko-KR"/>
        </w:rPr>
        <w:instrText xml:space="preserve"> REF Proposal_Vis_2_3 \h </w:instrText>
      </w:r>
      <w:r>
        <w:rPr>
          <w:lang w:eastAsia="ko-KR"/>
        </w:rPr>
      </w:r>
      <w:r>
        <w:rPr>
          <w:lang w:eastAsia="ko-KR"/>
        </w:rPr>
        <w:fldChar w:fldCharType="separate"/>
      </w:r>
      <w:r w:rsidR="00F178F1">
        <w:rPr>
          <w:b/>
          <w:lang w:eastAsia="ko-KR"/>
        </w:rPr>
        <w:t xml:space="preserve">Proposal </w:t>
      </w:r>
      <w:r w:rsidR="00F178F1">
        <w:rPr>
          <w:b/>
          <w:noProof/>
          <w:lang w:eastAsia="ko-KR"/>
        </w:rPr>
        <w:t>2</w:t>
      </w:r>
      <w:r w:rsidR="00F178F1">
        <w:rPr>
          <w:lang w:eastAsia="ko-KR"/>
        </w:rPr>
        <w:t>:</w:t>
      </w:r>
      <w:r w:rsidR="00F178F1">
        <w:rPr>
          <w:rFonts w:eastAsia="等线" w:cs="Arial"/>
          <w:b/>
        </w:rPr>
        <w:t xml:space="preserve"> </w:t>
      </w:r>
      <w:r w:rsidR="00F178F1" w:rsidRPr="00ED7931">
        <w:rPr>
          <w:lang w:eastAsia="zh-CN"/>
        </w:rPr>
        <w:t xml:space="preserve">In </w:t>
      </w:r>
      <w:r w:rsidR="00F178F1">
        <w:rPr>
          <w:lang w:eastAsia="zh-CN"/>
        </w:rPr>
        <w:t>S</w:t>
      </w:r>
      <w:r w:rsidR="00F178F1" w:rsidRPr="00ED7931">
        <w:rPr>
          <w:lang w:eastAsia="zh-CN"/>
        </w:rPr>
        <w:t>olution</w:t>
      </w:r>
      <w:r w:rsidR="00F178F1">
        <w:rPr>
          <w:lang w:eastAsia="zh-CN"/>
        </w:rPr>
        <w:t xml:space="preserve"> 2 and 3, </w:t>
      </w:r>
      <w:r w:rsidR="00F178F1">
        <w:t>signalling for data collection can include two parts: standardized fields for visibility and container for UE/chipset proprietary information. In this way,</w:t>
      </w:r>
      <w:r w:rsidR="00F178F1">
        <w:rPr>
          <w:lang w:eastAsia="zh-CN"/>
        </w:rPr>
        <w:t xml:space="preserve"> full or partial visibility of data content to MNO can be achieved</w:t>
      </w:r>
      <w:r w:rsidR="00F178F1">
        <w:t>.</w:t>
      </w:r>
      <w:r>
        <w:rPr>
          <w:lang w:eastAsia="ko-KR"/>
        </w:rPr>
        <w:fldChar w:fldCharType="end"/>
      </w:r>
    </w:p>
    <w:p w14:paraId="318DB5C2" w14:textId="2AED723B" w:rsidR="00BB3B53" w:rsidRDefault="00BB3B53" w:rsidP="00A47512">
      <w:pPr>
        <w:rPr>
          <w:lang w:eastAsia="ko-KR"/>
        </w:rPr>
      </w:pPr>
      <w:r>
        <w:rPr>
          <w:lang w:eastAsia="ko-KR"/>
        </w:rPr>
        <w:fldChar w:fldCharType="begin"/>
      </w:r>
      <w:r>
        <w:rPr>
          <w:lang w:eastAsia="ko-KR"/>
        </w:rPr>
        <w:instrText xml:space="preserve"> REF Proposal_1b_ctrl \h </w:instrText>
      </w:r>
      <w:r>
        <w:rPr>
          <w:lang w:eastAsia="ko-KR"/>
        </w:rPr>
      </w:r>
      <w:r>
        <w:rPr>
          <w:lang w:eastAsia="ko-KR"/>
        </w:rPr>
        <w:fldChar w:fldCharType="separate"/>
      </w:r>
      <w:r w:rsidR="00F178F1">
        <w:rPr>
          <w:b/>
          <w:lang w:eastAsia="ko-KR"/>
        </w:rPr>
        <w:t xml:space="preserve">Proposal </w:t>
      </w:r>
      <w:r w:rsidR="00F178F1">
        <w:rPr>
          <w:b/>
          <w:noProof/>
          <w:lang w:eastAsia="ko-KR"/>
        </w:rPr>
        <w:t>3</w:t>
      </w:r>
      <w:r w:rsidR="00F178F1">
        <w:rPr>
          <w:lang w:eastAsia="ko-KR"/>
        </w:rPr>
        <w:t>:</w:t>
      </w:r>
      <w:r w:rsidR="00F178F1">
        <w:rPr>
          <w:rFonts w:eastAsia="等线" w:cs="Arial"/>
          <w:b/>
        </w:rPr>
        <w:t xml:space="preserve"> </w:t>
      </w:r>
      <w:r w:rsidR="00F178F1" w:rsidRPr="00ED7931">
        <w:rPr>
          <w:lang w:eastAsia="zh-CN"/>
        </w:rPr>
        <w:t xml:space="preserve">In </w:t>
      </w:r>
      <w:r w:rsidR="00F178F1">
        <w:rPr>
          <w:lang w:eastAsia="zh-CN"/>
        </w:rPr>
        <w:t>S</w:t>
      </w:r>
      <w:r w:rsidR="00F178F1" w:rsidRPr="00ED7931">
        <w:rPr>
          <w:lang w:eastAsia="zh-CN"/>
        </w:rPr>
        <w:t>olution</w:t>
      </w:r>
      <w:r w:rsidR="00F178F1">
        <w:rPr>
          <w:lang w:eastAsia="zh-CN"/>
        </w:rPr>
        <w:t xml:space="preserve"> 1b, </w:t>
      </w:r>
      <w:r w:rsidR="00F178F1" w:rsidRPr="008A38AC">
        <w:rPr>
          <w:lang w:eastAsia="zh-CN"/>
        </w:rPr>
        <w:t>MNO can ma</w:t>
      </w:r>
      <w:r w:rsidR="00F178F1">
        <w:rPr>
          <w:lang w:eastAsia="zh-CN"/>
        </w:rPr>
        <w:t>na</w:t>
      </w:r>
      <w:r w:rsidR="00F178F1" w:rsidRPr="008A38AC">
        <w:rPr>
          <w:lang w:eastAsia="zh-CN"/>
        </w:rPr>
        <w:t>ge the PDU session in accordance with the SLA, irrespective of whether the server for UE side data collection is inside MNO or outside MNO. If the server for UE side data collection is inside MNO, MNO can have full controllability</w:t>
      </w:r>
      <w:r w:rsidR="00F178F1">
        <w:t>.</w:t>
      </w:r>
      <w:r>
        <w:rPr>
          <w:lang w:eastAsia="ko-KR"/>
        </w:rPr>
        <w:fldChar w:fldCharType="end"/>
      </w:r>
    </w:p>
    <w:p w14:paraId="3B816893" w14:textId="77777777" w:rsidR="00F178F1" w:rsidRDefault="00347725">
      <w:pPr>
        <w:overflowPunct/>
        <w:autoSpaceDE/>
        <w:autoSpaceDN/>
        <w:adjustRightInd/>
        <w:spacing w:after="0"/>
        <w:textAlignment w:val="auto"/>
        <w:rPr>
          <w:rFonts w:eastAsia="等线" w:cs="Arial"/>
          <w:bCs/>
        </w:rPr>
      </w:pPr>
      <w:r>
        <w:rPr>
          <w:lang w:eastAsia="ko-KR"/>
        </w:rPr>
        <w:fldChar w:fldCharType="begin"/>
      </w:r>
      <w:r>
        <w:rPr>
          <w:lang w:eastAsia="ko-KR"/>
        </w:rPr>
        <w:instrText xml:space="preserve"> REF Pro_Area \h </w:instrText>
      </w:r>
      <w:r>
        <w:rPr>
          <w:lang w:eastAsia="ko-KR"/>
        </w:rPr>
      </w:r>
      <w:r>
        <w:rPr>
          <w:lang w:eastAsia="ko-KR"/>
        </w:rPr>
        <w:fldChar w:fldCharType="separate"/>
      </w:r>
      <w:r w:rsidR="00F178F1">
        <w:rPr>
          <w:b/>
          <w:lang w:eastAsia="ko-KR"/>
        </w:rPr>
        <w:t xml:space="preserve">Proposal </w:t>
      </w:r>
      <w:r w:rsidR="00F178F1">
        <w:rPr>
          <w:b/>
          <w:noProof/>
          <w:lang w:eastAsia="ko-KR"/>
        </w:rPr>
        <w:t>4</w:t>
      </w:r>
      <w:r w:rsidR="00F178F1">
        <w:rPr>
          <w:lang w:eastAsia="ko-KR"/>
        </w:rPr>
        <w:t>:</w:t>
      </w:r>
      <w:r w:rsidR="00F178F1">
        <w:rPr>
          <w:rFonts w:eastAsia="等线" w:cs="Arial"/>
          <w:b/>
        </w:rPr>
        <w:t xml:space="preserve"> </w:t>
      </w:r>
      <w:r w:rsidR="00F178F1">
        <w:rPr>
          <w:rFonts w:eastAsia="等线" w:cs="Arial"/>
          <w:bCs/>
        </w:rPr>
        <w:t>Following areas</w:t>
      </w:r>
      <w:r w:rsidR="00F178F1" w:rsidRPr="000A73F1">
        <w:rPr>
          <w:rFonts w:eastAsia="等线" w:cs="Arial"/>
          <w:bCs/>
        </w:rPr>
        <w:t xml:space="preserve"> can be </w:t>
      </w:r>
      <w:r w:rsidR="00F178F1">
        <w:rPr>
          <w:rFonts w:eastAsia="等线" w:cs="Arial"/>
          <w:bCs/>
        </w:rPr>
        <w:t xml:space="preserve">additionally </w:t>
      </w:r>
      <w:r w:rsidR="00F178F1" w:rsidRPr="000A73F1">
        <w:rPr>
          <w:rFonts w:eastAsia="等线" w:cs="Arial"/>
          <w:bCs/>
        </w:rPr>
        <w:t xml:space="preserve">considered when evaluating </w:t>
      </w:r>
      <w:r w:rsidR="00F178F1">
        <w:rPr>
          <w:rFonts w:eastAsia="等线" w:cs="Arial"/>
          <w:bCs/>
        </w:rPr>
        <w:t>solution</w:t>
      </w:r>
      <w:r w:rsidR="00F178F1" w:rsidRPr="000A73F1">
        <w:rPr>
          <w:rFonts w:eastAsia="等线" w:cs="Arial"/>
          <w:bCs/>
        </w:rPr>
        <w:t xml:space="preserve"> 1b/2/3:</w:t>
      </w:r>
    </w:p>
    <w:p w14:paraId="6E95A63E" w14:textId="77777777" w:rsidR="00F178F1" w:rsidRPr="00A273BB" w:rsidRDefault="00F178F1" w:rsidP="000A73F1">
      <w:pPr>
        <w:pStyle w:val="af6"/>
        <w:numPr>
          <w:ilvl w:val="0"/>
          <w:numId w:val="9"/>
        </w:numPr>
        <w:tabs>
          <w:tab w:val="num" w:pos="2160"/>
        </w:tabs>
        <w:rPr>
          <w:rFonts w:ascii="Times New Roman" w:hAnsi="Times New Roman"/>
          <w:sz w:val="20"/>
          <w:szCs w:val="20"/>
        </w:rPr>
      </w:pPr>
      <w:r w:rsidRPr="00A273BB">
        <w:rPr>
          <w:rFonts w:ascii="Times New Roman" w:hAnsi="Times New Roman" w:hint="eastAsia"/>
          <w:sz w:val="20"/>
          <w:szCs w:val="20"/>
        </w:rPr>
        <w:lastRenderedPageBreak/>
        <w:t>3</w:t>
      </w:r>
      <w:r w:rsidRPr="00A273BB">
        <w:rPr>
          <w:rFonts w:ascii="Times New Roman" w:hAnsi="Times New Roman"/>
          <w:sz w:val="20"/>
          <w:szCs w:val="20"/>
        </w:rPr>
        <w:t xml:space="preserve">GPP </w:t>
      </w:r>
      <w:r w:rsidRPr="00F178F1">
        <w:rPr>
          <w:rFonts w:ascii="Times New Roman" w:hAnsi="Times New Roman"/>
          <w:sz w:val="20"/>
          <w:szCs w:val="20"/>
        </w:rPr>
        <w:t>standardization</w:t>
      </w:r>
      <w:r w:rsidRPr="00F178F1">
        <w:rPr>
          <w:rFonts w:ascii="Times New Roman" w:hAnsi="Times New Roman"/>
          <w:sz w:val="20"/>
          <w:szCs w:val="20"/>
        </w:rPr>
        <w:t xml:space="preserve"> </w:t>
      </w:r>
      <w:r w:rsidRPr="00A273BB">
        <w:rPr>
          <w:rFonts w:ascii="Times New Roman" w:hAnsi="Times New Roman"/>
          <w:sz w:val="20"/>
          <w:szCs w:val="20"/>
        </w:rPr>
        <w:t>impact</w:t>
      </w:r>
      <w:r>
        <w:rPr>
          <w:rFonts w:ascii="Times New Roman" w:hAnsi="Times New Roman"/>
          <w:sz w:val="20"/>
          <w:szCs w:val="20"/>
        </w:rPr>
        <w:t xml:space="preserve">, </w:t>
      </w:r>
      <w:proofErr w:type="gramStart"/>
      <w:r>
        <w:rPr>
          <w:rFonts w:ascii="Times New Roman" w:hAnsi="Times New Roman"/>
          <w:sz w:val="20"/>
          <w:szCs w:val="20"/>
        </w:rPr>
        <w:t>e.g.</w:t>
      </w:r>
      <w:proofErr w:type="gramEnd"/>
      <w:r>
        <w:rPr>
          <w:rFonts w:ascii="Times New Roman" w:hAnsi="Times New Roman"/>
          <w:sz w:val="20"/>
          <w:szCs w:val="20"/>
        </w:rPr>
        <w:t xml:space="preserve"> efforts for the signalling design to support data collection.</w:t>
      </w:r>
    </w:p>
    <w:p w14:paraId="7E17865D" w14:textId="77777777" w:rsidR="00F178F1" w:rsidRPr="00A273BB" w:rsidRDefault="00F178F1" w:rsidP="00112078">
      <w:pPr>
        <w:pStyle w:val="af6"/>
        <w:numPr>
          <w:ilvl w:val="0"/>
          <w:numId w:val="9"/>
        </w:numPr>
        <w:tabs>
          <w:tab w:val="num" w:pos="2160"/>
        </w:tabs>
        <w:rPr>
          <w:rFonts w:ascii="Times New Roman" w:hAnsi="Times New Roman"/>
          <w:sz w:val="20"/>
          <w:szCs w:val="20"/>
        </w:rPr>
      </w:pPr>
      <w:r>
        <w:rPr>
          <w:rFonts w:ascii="Times New Roman" w:hAnsi="Times New Roman"/>
          <w:sz w:val="20"/>
          <w:szCs w:val="20"/>
        </w:rPr>
        <w:t>Large data size support.</w:t>
      </w:r>
    </w:p>
    <w:p w14:paraId="72F51D20" w14:textId="004A7808" w:rsidR="00347725" w:rsidRDefault="00347725" w:rsidP="00A47512">
      <w:pPr>
        <w:rPr>
          <w:lang w:eastAsia="ko-KR"/>
        </w:rPr>
      </w:pPr>
      <w:r>
        <w:rPr>
          <w:lang w:eastAsia="ko-KR"/>
        </w:rPr>
        <w:fldChar w:fldCharType="end"/>
      </w:r>
    </w:p>
    <w:p w14:paraId="4C76E4F4" w14:textId="77777777" w:rsidR="00920F18" w:rsidRPr="00704F3A" w:rsidRDefault="00254CB6" w:rsidP="009E746B">
      <w:pPr>
        <w:pStyle w:val="1"/>
        <w:numPr>
          <w:ilvl w:val="0"/>
          <w:numId w:val="0"/>
        </w:numPr>
      </w:pPr>
      <w:r w:rsidRPr="00704F3A">
        <w:t>R</w:t>
      </w:r>
      <w:r w:rsidR="0034111C" w:rsidRPr="00704F3A">
        <w:t>eferences</w:t>
      </w:r>
    </w:p>
    <w:p w14:paraId="1FF0C6F2" w14:textId="50FAAB1C" w:rsidR="00BF5515" w:rsidRDefault="00BF5515" w:rsidP="00BF5515">
      <w:bookmarkStart w:id="8" w:name="Ref_Rep"/>
      <w:bookmarkStart w:id="9" w:name="Ref_Req"/>
      <w:r w:rsidRPr="002E6216">
        <w:rPr>
          <w:lang w:eastAsia="zh-CN"/>
        </w:rPr>
        <w:t>[</w:t>
      </w:r>
      <w:r w:rsidRPr="002E6216">
        <w:rPr>
          <w:noProof/>
        </w:rPr>
        <w:fldChar w:fldCharType="begin"/>
      </w:r>
      <w:r w:rsidRPr="002E6216">
        <w:rPr>
          <w:noProof/>
        </w:rPr>
        <w:instrText xml:space="preserve"> SEQ Ref \* MERGEFORMAT </w:instrText>
      </w:r>
      <w:r w:rsidRPr="002E6216">
        <w:rPr>
          <w:noProof/>
        </w:rPr>
        <w:fldChar w:fldCharType="separate"/>
      </w:r>
      <w:r w:rsidR="00F178F1">
        <w:rPr>
          <w:noProof/>
        </w:rPr>
        <w:t>1</w:t>
      </w:r>
      <w:r w:rsidRPr="002E6216">
        <w:rPr>
          <w:noProof/>
        </w:rPr>
        <w:fldChar w:fldCharType="end"/>
      </w:r>
      <w:r w:rsidRPr="002E6216">
        <w:rPr>
          <w:lang w:eastAsia="zh-CN"/>
        </w:rPr>
        <w:t>]</w:t>
      </w:r>
      <w:bookmarkEnd w:id="8"/>
      <w:r w:rsidRPr="002E6216">
        <w:rPr>
          <w:lang w:eastAsia="zh-CN"/>
        </w:rPr>
        <w:t xml:space="preserve"> </w:t>
      </w:r>
      <w:r w:rsidRPr="002E6216">
        <w:t>R2-240</w:t>
      </w:r>
      <w:r w:rsidR="002E6216" w:rsidRPr="002E6216">
        <w:t>4476</w:t>
      </w:r>
      <w:r w:rsidRPr="002E6216">
        <w:t xml:space="preserve">, </w:t>
      </w:r>
      <w:proofErr w:type="spellStart"/>
      <w:r w:rsidRPr="002E6216">
        <w:t>Mediatek</w:t>
      </w:r>
      <w:proofErr w:type="spellEnd"/>
      <w:r w:rsidRPr="002E6216">
        <w:t>, "Report of [POST125bis][</w:t>
      </w:r>
      <w:proofErr w:type="gramStart"/>
      <w:r w:rsidRPr="002E6216">
        <w:t>020][</w:t>
      </w:r>
      <w:proofErr w:type="gramEnd"/>
      <w:r w:rsidRPr="002E6216">
        <w:t>AI/ML PHY] UE side data collection"</w:t>
      </w:r>
    </w:p>
    <w:p w14:paraId="4BD22D87" w14:textId="284BBB57" w:rsidR="007226EC" w:rsidRDefault="007226EC" w:rsidP="007226EC">
      <w:bookmarkStart w:id="10" w:name="Ref_LS_Data_Coll"/>
      <w:bookmarkEnd w:id="9"/>
      <w:r w:rsidRPr="00AA0BC7">
        <w:rPr>
          <w:lang w:eastAsia="zh-CN"/>
        </w:rPr>
        <w:t>[</w:t>
      </w:r>
      <w:r w:rsidRPr="00AA0BC7">
        <w:rPr>
          <w:noProof/>
        </w:rPr>
        <w:fldChar w:fldCharType="begin"/>
      </w:r>
      <w:r w:rsidRPr="00AA0BC7">
        <w:rPr>
          <w:noProof/>
        </w:rPr>
        <w:instrText xml:space="preserve"> SEQ Ref \* MERGEFORMAT </w:instrText>
      </w:r>
      <w:r w:rsidRPr="00AA0BC7">
        <w:rPr>
          <w:noProof/>
        </w:rPr>
        <w:fldChar w:fldCharType="separate"/>
      </w:r>
      <w:r w:rsidR="00F178F1">
        <w:rPr>
          <w:noProof/>
        </w:rPr>
        <w:t>2</w:t>
      </w:r>
      <w:r w:rsidRPr="00AA0BC7">
        <w:rPr>
          <w:noProof/>
        </w:rPr>
        <w:fldChar w:fldCharType="end"/>
      </w:r>
      <w:r w:rsidRPr="00AA0BC7">
        <w:rPr>
          <w:lang w:eastAsia="zh-CN"/>
        </w:rPr>
        <w:t>]</w:t>
      </w:r>
      <w:bookmarkEnd w:id="10"/>
      <w:r w:rsidRPr="00AA0BC7">
        <w:rPr>
          <w:lang w:eastAsia="zh-CN"/>
        </w:rPr>
        <w:t xml:space="preserve"> </w:t>
      </w:r>
      <w:r w:rsidRPr="00AA0BC7">
        <w:t>R2-2311721, RAN1 LS, "</w:t>
      </w:r>
      <w:r w:rsidR="009B0A92" w:rsidRPr="00AA0BC7">
        <w:t>Reply LS on Data Collection Requirements and Assumptions</w:t>
      </w:r>
      <w:r w:rsidRPr="00AA0BC7">
        <w:t>"</w:t>
      </w:r>
    </w:p>
    <w:p w14:paraId="078A0D1B" w14:textId="77777777" w:rsidR="003D6955" w:rsidRPr="0050772F" w:rsidRDefault="003D6955" w:rsidP="001D3278"/>
    <w:sectPr w:rsidR="003D6955" w:rsidRPr="005077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2B6EF" w14:textId="77777777" w:rsidR="006B0990" w:rsidRDefault="006B0990">
      <w:r>
        <w:separator/>
      </w:r>
    </w:p>
  </w:endnote>
  <w:endnote w:type="continuationSeparator" w:id="0">
    <w:p w14:paraId="368A4EA7" w14:textId="77777777" w:rsidR="006B0990" w:rsidRDefault="006B0990">
      <w:r>
        <w:continuationSeparator/>
      </w:r>
    </w:p>
  </w:endnote>
  <w:endnote w:type="continuationNotice" w:id="1">
    <w:p w14:paraId="34590D0B" w14:textId="77777777" w:rsidR="006B0990" w:rsidRDefault="006B09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4EEF0" w14:textId="77777777" w:rsidR="006B0990" w:rsidRDefault="006B0990">
      <w:r>
        <w:separator/>
      </w:r>
    </w:p>
  </w:footnote>
  <w:footnote w:type="continuationSeparator" w:id="0">
    <w:p w14:paraId="7AA9CD5E" w14:textId="77777777" w:rsidR="006B0990" w:rsidRDefault="006B0990">
      <w:r>
        <w:continuationSeparator/>
      </w:r>
    </w:p>
  </w:footnote>
  <w:footnote w:type="continuationNotice" w:id="1">
    <w:p w14:paraId="19057441" w14:textId="77777777" w:rsidR="006B0990" w:rsidRDefault="006B09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AE238A"/>
    <w:multiLevelType w:val="hybridMultilevel"/>
    <w:tmpl w:val="2778A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66253"/>
    <w:multiLevelType w:val="hybridMultilevel"/>
    <w:tmpl w:val="F4BC7458"/>
    <w:lvl w:ilvl="0" w:tplc="4D984504">
      <w:start w:val="1"/>
      <w:numFmt w:val="decimal"/>
      <w:lvlText w:val="%1."/>
      <w:lvlJc w:val="left"/>
      <w:pPr>
        <w:ind w:left="2187" w:hanging="360"/>
      </w:pPr>
      <w:rPr>
        <w:rFonts w:hint="default"/>
      </w:rPr>
    </w:lvl>
    <w:lvl w:ilvl="1" w:tplc="04090019" w:tentative="1">
      <w:start w:val="1"/>
      <w:numFmt w:val="lowerLetter"/>
      <w:lvlText w:val="%2."/>
      <w:lvlJc w:val="left"/>
      <w:pPr>
        <w:ind w:left="2907" w:hanging="360"/>
      </w:pPr>
    </w:lvl>
    <w:lvl w:ilvl="2" w:tplc="0409001B" w:tentative="1">
      <w:start w:val="1"/>
      <w:numFmt w:val="lowerRoman"/>
      <w:lvlText w:val="%3."/>
      <w:lvlJc w:val="right"/>
      <w:pPr>
        <w:ind w:left="3627" w:hanging="180"/>
      </w:pPr>
    </w:lvl>
    <w:lvl w:ilvl="3" w:tplc="0409000F" w:tentative="1">
      <w:start w:val="1"/>
      <w:numFmt w:val="decimal"/>
      <w:lvlText w:val="%4."/>
      <w:lvlJc w:val="left"/>
      <w:pPr>
        <w:ind w:left="4347" w:hanging="360"/>
      </w:pPr>
    </w:lvl>
    <w:lvl w:ilvl="4" w:tplc="04090019" w:tentative="1">
      <w:start w:val="1"/>
      <w:numFmt w:val="lowerLetter"/>
      <w:lvlText w:val="%5."/>
      <w:lvlJc w:val="left"/>
      <w:pPr>
        <w:ind w:left="5067" w:hanging="360"/>
      </w:pPr>
    </w:lvl>
    <w:lvl w:ilvl="5" w:tplc="0409001B" w:tentative="1">
      <w:start w:val="1"/>
      <w:numFmt w:val="lowerRoman"/>
      <w:lvlText w:val="%6."/>
      <w:lvlJc w:val="right"/>
      <w:pPr>
        <w:ind w:left="5787" w:hanging="180"/>
      </w:pPr>
    </w:lvl>
    <w:lvl w:ilvl="6" w:tplc="0409000F" w:tentative="1">
      <w:start w:val="1"/>
      <w:numFmt w:val="decimal"/>
      <w:lvlText w:val="%7."/>
      <w:lvlJc w:val="left"/>
      <w:pPr>
        <w:ind w:left="6507" w:hanging="360"/>
      </w:pPr>
    </w:lvl>
    <w:lvl w:ilvl="7" w:tplc="04090019" w:tentative="1">
      <w:start w:val="1"/>
      <w:numFmt w:val="lowerLetter"/>
      <w:lvlText w:val="%8."/>
      <w:lvlJc w:val="left"/>
      <w:pPr>
        <w:ind w:left="7227" w:hanging="360"/>
      </w:pPr>
    </w:lvl>
    <w:lvl w:ilvl="8" w:tplc="0409001B" w:tentative="1">
      <w:start w:val="1"/>
      <w:numFmt w:val="lowerRoman"/>
      <w:lvlText w:val="%9."/>
      <w:lvlJc w:val="right"/>
      <w:pPr>
        <w:ind w:left="7947" w:hanging="180"/>
      </w:pPr>
    </w:lvl>
  </w:abstractNum>
  <w:abstractNum w:abstractNumId="4" w15:restartNumberingAfterBreak="0">
    <w:nsid w:val="2B603343"/>
    <w:multiLevelType w:val="multilevel"/>
    <w:tmpl w:val="2B6033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9318DE"/>
    <w:multiLevelType w:val="hybridMultilevel"/>
    <w:tmpl w:val="5038CE64"/>
    <w:lvl w:ilvl="0" w:tplc="ECA076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CD3D6C"/>
    <w:multiLevelType w:val="hybridMultilevel"/>
    <w:tmpl w:val="4B52EA4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E600B0"/>
    <w:multiLevelType w:val="hybridMultilevel"/>
    <w:tmpl w:val="3516D568"/>
    <w:lvl w:ilvl="0" w:tplc="83802DFE">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1048"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A02E6A"/>
    <w:multiLevelType w:val="hybridMultilevel"/>
    <w:tmpl w:val="8D429E7A"/>
    <w:lvl w:ilvl="0" w:tplc="1F06913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62FB00C3"/>
    <w:multiLevelType w:val="hybridMultilevel"/>
    <w:tmpl w:val="C5920712"/>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6D029D"/>
    <w:multiLevelType w:val="hybridMultilevel"/>
    <w:tmpl w:val="9ECA1A48"/>
    <w:lvl w:ilvl="0" w:tplc="A20629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6"/>
  </w:num>
  <w:num w:numId="3">
    <w:abstractNumId w:val="0"/>
  </w:num>
  <w:num w:numId="4">
    <w:abstractNumId w:val="2"/>
  </w:num>
  <w:num w:numId="5">
    <w:abstractNumId w:val="10"/>
  </w:num>
  <w:num w:numId="6">
    <w:abstractNumId w:val="13"/>
  </w:num>
  <w:num w:numId="7">
    <w:abstractNumId w:val="12"/>
  </w:num>
  <w:num w:numId="8">
    <w:abstractNumId w:val="11"/>
  </w:num>
  <w:num w:numId="9">
    <w:abstractNumId w:val="8"/>
  </w:num>
  <w:num w:numId="10">
    <w:abstractNumId w:val="22"/>
  </w:num>
  <w:num w:numId="11">
    <w:abstractNumId w:val="5"/>
  </w:num>
  <w:num w:numId="12">
    <w:abstractNumId w:val="20"/>
  </w:num>
  <w:num w:numId="13">
    <w:abstractNumId w:val="21"/>
  </w:num>
  <w:num w:numId="14">
    <w:abstractNumId w:val="9"/>
  </w:num>
  <w:num w:numId="15">
    <w:abstractNumId w:val="9"/>
  </w:num>
  <w:num w:numId="16">
    <w:abstractNumId w:val="9"/>
  </w:num>
  <w:num w:numId="17">
    <w:abstractNumId w:val="23"/>
  </w:num>
  <w:num w:numId="18">
    <w:abstractNumId w:val="9"/>
  </w:num>
  <w:num w:numId="19">
    <w:abstractNumId w:val="9"/>
  </w:num>
  <w:num w:numId="20">
    <w:abstractNumId w:val="9"/>
  </w:num>
  <w:num w:numId="21">
    <w:abstractNumId w:val="19"/>
  </w:num>
  <w:num w:numId="22">
    <w:abstractNumId w:val="22"/>
  </w:num>
  <w:num w:numId="23">
    <w:abstractNumId w:val="14"/>
  </w:num>
  <w:num w:numId="24">
    <w:abstractNumId w:val="9"/>
  </w:num>
  <w:num w:numId="25">
    <w:abstractNumId w:val="9"/>
  </w:num>
  <w:num w:numId="26">
    <w:abstractNumId w:val="3"/>
  </w:num>
  <w:num w:numId="27">
    <w:abstractNumId w:val="22"/>
  </w:num>
  <w:num w:numId="28">
    <w:abstractNumId w:val="1"/>
  </w:num>
  <w:num w:numId="29">
    <w:abstractNumId w:val="17"/>
  </w:num>
  <w:num w:numId="30">
    <w:abstractNumId w:val="15"/>
  </w:num>
  <w:num w:numId="31">
    <w:abstractNumId w:val="6"/>
  </w:num>
  <w:num w:numId="32">
    <w:abstractNumId w:val="24"/>
  </w:num>
  <w:num w:numId="33">
    <w:abstractNumId w:val="7"/>
  </w:num>
  <w:num w:numId="3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3D"/>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D47"/>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C73"/>
    <w:rsid w:val="00017D0A"/>
    <w:rsid w:val="00017D7D"/>
    <w:rsid w:val="00017EDA"/>
    <w:rsid w:val="000202FC"/>
    <w:rsid w:val="00020446"/>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D8C"/>
    <w:rsid w:val="00022EB1"/>
    <w:rsid w:val="00022F9D"/>
    <w:rsid w:val="000237D9"/>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1F"/>
    <w:rsid w:val="00026940"/>
    <w:rsid w:val="00026B23"/>
    <w:rsid w:val="00027174"/>
    <w:rsid w:val="0002720C"/>
    <w:rsid w:val="000272F2"/>
    <w:rsid w:val="000275D2"/>
    <w:rsid w:val="0002775C"/>
    <w:rsid w:val="00027822"/>
    <w:rsid w:val="000279CC"/>
    <w:rsid w:val="00027AB3"/>
    <w:rsid w:val="00027AF3"/>
    <w:rsid w:val="00027AFE"/>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0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2D7"/>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041"/>
    <w:rsid w:val="000511E5"/>
    <w:rsid w:val="000511F9"/>
    <w:rsid w:val="000513A7"/>
    <w:rsid w:val="000516D9"/>
    <w:rsid w:val="00051789"/>
    <w:rsid w:val="000517C3"/>
    <w:rsid w:val="00051910"/>
    <w:rsid w:val="000519BF"/>
    <w:rsid w:val="00051A9C"/>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B93"/>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C1B"/>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48"/>
    <w:rsid w:val="00067DD6"/>
    <w:rsid w:val="000703C9"/>
    <w:rsid w:val="000703F0"/>
    <w:rsid w:val="000704A3"/>
    <w:rsid w:val="0007060C"/>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C4C"/>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F08"/>
    <w:rsid w:val="00083072"/>
    <w:rsid w:val="00083082"/>
    <w:rsid w:val="000831D5"/>
    <w:rsid w:val="00083219"/>
    <w:rsid w:val="00083340"/>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87EEE"/>
    <w:rsid w:val="00090243"/>
    <w:rsid w:val="000902CA"/>
    <w:rsid w:val="0009043F"/>
    <w:rsid w:val="0009045F"/>
    <w:rsid w:val="0009065C"/>
    <w:rsid w:val="00090792"/>
    <w:rsid w:val="0009083A"/>
    <w:rsid w:val="00090875"/>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235"/>
    <w:rsid w:val="00095543"/>
    <w:rsid w:val="00095838"/>
    <w:rsid w:val="00095FBB"/>
    <w:rsid w:val="00096028"/>
    <w:rsid w:val="00096364"/>
    <w:rsid w:val="000963B4"/>
    <w:rsid w:val="000964B2"/>
    <w:rsid w:val="00096687"/>
    <w:rsid w:val="000966D7"/>
    <w:rsid w:val="000966DA"/>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80"/>
    <w:rsid w:val="000A20BA"/>
    <w:rsid w:val="000A25CB"/>
    <w:rsid w:val="000A27E8"/>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D5D"/>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3F1"/>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49"/>
    <w:rsid w:val="000B4063"/>
    <w:rsid w:val="000B4240"/>
    <w:rsid w:val="000B42CF"/>
    <w:rsid w:val="000B4534"/>
    <w:rsid w:val="000B46A4"/>
    <w:rsid w:val="000B46AF"/>
    <w:rsid w:val="000B493F"/>
    <w:rsid w:val="000B49ED"/>
    <w:rsid w:val="000B4BD3"/>
    <w:rsid w:val="000B4C8D"/>
    <w:rsid w:val="000B4D43"/>
    <w:rsid w:val="000B4DBA"/>
    <w:rsid w:val="000B510A"/>
    <w:rsid w:val="000B510D"/>
    <w:rsid w:val="000B53A4"/>
    <w:rsid w:val="000B581D"/>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4B"/>
    <w:rsid w:val="000C0296"/>
    <w:rsid w:val="000C04B4"/>
    <w:rsid w:val="000C04DD"/>
    <w:rsid w:val="000C07D1"/>
    <w:rsid w:val="000C0BE6"/>
    <w:rsid w:val="000C102A"/>
    <w:rsid w:val="000C1060"/>
    <w:rsid w:val="000C1142"/>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07A"/>
    <w:rsid w:val="000C366D"/>
    <w:rsid w:val="000C37F8"/>
    <w:rsid w:val="000C38E6"/>
    <w:rsid w:val="000C3A5C"/>
    <w:rsid w:val="000C3A8F"/>
    <w:rsid w:val="000C3AE8"/>
    <w:rsid w:val="000C3DA2"/>
    <w:rsid w:val="000C3E02"/>
    <w:rsid w:val="000C3FD2"/>
    <w:rsid w:val="000C41D2"/>
    <w:rsid w:val="000C4711"/>
    <w:rsid w:val="000C479F"/>
    <w:rsid w:val="000C4C9A"/>
    <w:rsid w:val="000C4E49"/>
    <w:rsid w:val="000C517C"/>
    <w:rsid w:val="000C520A"/>
    <w:rsid w:val="000C533C"/>
    <w:rsid w:val="000C53B4"/>
    <w:rsid w:val="000C56D6"/>
    <w:rsid w:val="000C5818"/>
    <w:rsid w:val="000C583D"/>
    <w:rsid w:val="000C59F0"/>
    <w:rsid w:val="000C5A85"/>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31"/>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890"/>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A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49F"/>
    <w:rsid w:val="000F0527"/>
    <w:rsid w:val="000F0899"/>
    <w:rsid w:val="000F0C81"/>
    <w:rsid w:val="000F0DDC"/>
    <w:rsid w:val="000F0F58"/>
    <w:rsid w:val="000F104F"/>
    <w:rsid w:val="000F1279"/>
    <w:rsid w:val="000F14F2"/>
    <w:rsid w:val="000F154F"/>
    <w:rsid w:val="000F1701"/>
    <w:rsid w:val="000F18E8"/>
    <w:rsid w:val="000F1A20"/>
    <w:rsid w:val="000F1AE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8E2"/>
    <w:rsid w:val="000F4B88"/>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4CE"/>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C3E"/>
    <w:rsid w:val="00104D19"/>
    <w:rsid w:val="00105173"/>
    <w:rsid w:val="0010540A"/>
    <w:rsid w:val="0010551F"/>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DE5"/>
    <w:rsid w:val="00111FEE"/>
    <w:rsid w:val="00112078"/>
    <w:rsid w:val="00112080"/>
    <w:rsid w:val="001120D7"/>
    <w:rsid w:val="0011213B"/>
    <w:rsid w:val="00112166"/>
    <w:rsid w:val="0011239B"/>
    <w:rsid w:val="001124F7"/>
    <w:rsid w:val="0011252E"/>
    <w:rsid w:val="001125EC"/>
    <w:rsid w:val="00112681"/>
    <w:rsid w:val="00112698"/>
    <w:rsid w:val="001126A2"/>
    <w:rsid w:val="001128B5"/>
    <w:rsid w:val="001129DB"/>
    <w:rsid w:val="00112A3D"/>
    <w:rsid w:val="00112A68"/>
    <w:rsid w:val="00112D0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888"/>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22"/>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638"/>
    <w:rsid w:val="001308D4"/>
    <w:rsid w:val="001309FF"/>
    <w:rsid w:val="00130DD5"/>
    <w:rsid w:val="001310C8"/>
    <w:rsid w:val="00131AC5"/>
    <w:rsid w:val="001321A4"/>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3EA3"/>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03E"/>
    <w:rsid w:val="001372D5"/>
    <w:rsid w:val="001374A3"/>
    <w:rsid w:val="0013782D"/>
    <w:rsid w:val="00137C9C"/>
    <w:rsid w:val="00137D78"/>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551"/>
    <w:rsid w:val="0014566D"/>
    <w:rsid w:val="001457AE"/>
    <w:rsid w:val="0014588F"/>
    <w:rsid w:val="00145BA4"/>
    <w:rsid w:val="00145C7B"/>
    <w:rsid w:val="001461DB"/>
    <w:rsid w:val="00146352"/>
    <w:rsid w:val="00146566"/>
    <w:rsid w:val="0014681E"/>
    <w:rsid w:val="0014693D"/>
    <w:rsid w:val="00146951"/>
    <w:rsid w:val="001469CD"/>
    <w:rsid w:val="00146A8A"/>
    <w:rsid w:val="00146DE9"/>
    <w:rsid w:val="00147254"/>
    <w:rsid w:val="00147366"/>
    <w:rsid w:val="00147416"/>
    <w:rsid w:val="00147431"/>
    <w:rsid w:val="0014744D"/>
    <w:rsid w:val="0014751F"/>
    <w:rsid w:val="00147B22"/>
    <w:rsid w:val="00147C3C"/>
    <w:rsid w:val="0015008B"/>
    <w:rsid w:val="0015010A"/>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57F10"/>
    <w:rsid w:val="001600CD"/>
    <w:rsid w:val="001608A8"/>
    <w:rsid w:val="001608E0"/>
    <w:rsid w:val="001608E1"/>
    <w:rsid w:val="00160B14"/>
    <w:rsid w:val="00160B9C"/>
    <w:rsid w:val="00160BAD"/>
    <w:rsid w:val="00160BC1"/>
    <w:rsid w:val="00160D6F"/>
    <w:rsid w:val="00160E23"/>
    <w:rsid w:val="00161124"/>
    <w:rsid w:val="0016148C"/>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43B"/>
    <w:rsid w:val="001638CE"/>
    <w:rsid w:val="00163A45"/>
    <w:rsid w:val="00163ADF"/>
    <w:rsid w:val="00163D66"/>
    <w:rsid w:val="00163F2D"/>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3E1A"/>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66F"/>
    <w:rsid w:val="00175B27"/>
    <w:rsid w:val="00175C40"/>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3E"/>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2A0"/>
    <w:rsid w:val="00186379"/>
    <w:rsid w:val="00186404"/>
    <w:rsid w:val="00186475"/>
    <w:rsid w:val="0018648C"/>
    <w:rsid w:val="00186816"/>
    <w:rsid w:val="00186AAE"/>
    <w:rsid w:val="00186B8A"/>
    <w:rsid w:val="001870E5"/>
    <w:rsid w:val="001871AF"/>
    <w:rsid w:val="00187433"/>
    <w:rsid w:val="0018755F"/>
    <w:rsid w:val="00187678"/>
    <w:rsid w:val="0018790E"/>
    <w:rsid w:val="00187996"/>
    <w:rsid w:val="00187CFC"/>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1FC5"/>
    <w:rsid w:val="00192362"/>
    <w:rsid w:val="001924D8"/>
    <w:rsid w:val="00192507"/>
    <w:rsid w:val="001926D7"/>
    <w:rsid w:val="00192819"/>
    <w:rsid w:val="0019299E"/>
    <w:rsid w:val="00192C4B"/>
    <w:rsid w:val="00192F26"/>
    <w:rsid w:val="00192F7D"/>
    <w:rsid w:val="0019306F"/>
    <w:rsid w:val="001935B2"/>
    <w:rsid w:val="001937AD"/>
    <w:rsid w:val="0019396B"/>
    <w:rsid w:val="00193A52"/>
    <w:rsid w:val="00193D5C"/>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744"/>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AF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102"/>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08D"/>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14"/>
    <w:rsid w:val="001B77F8"/>
    <w:rsid w:val="001B7C4C"/>
    <w:rsid w:val="001B7CC8"/>
    <w:rsid w:val="001C0184"/>
    <w:rsid w:val="001C01DE"/>
    <w:rsid w:val="001C0241"/>
    <w:rsid w:val="001C0247"/>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4E"/>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884"/>
    <w:rsid w:val="001D1C0A"/>
    <w:rsid w:val="001D2358"/>
    <w:rsid w:val="001D23A7"/>
    <w:rsid w:val="001D24A9"/>
    <w:rsid w:val="001D2A2C"/>
    <w:rsid w:val="001D308B"/>
    <w:rsid w:val="001D30D6"/>
    <w:rsid w:val="001D312B"/>
    <w:rsid w:val="001D3278"/>
    <w:rsid w:val="001D33BB"/>
    <w:rsid w:val="001D3D7C"/>
    <w:rsid w:val="001D3E66"/>
    <w:rsid w:val="001D3EA0"/>
    <w:rsid w:val="001D43AC"/>
    <w:rsid w:val="001D4534"/>
    <w:rsid w:val="001D462D"/>
    <w:rsid w:val="001D471A"/>
    <w:rsid w:val="001D482C"/>
    <w:rsid w:val="001D4DCB"/>
    <w:rsid w:val="001D5014"/>
    <w:rsid w:val="001D5069"/>
    <w:rsid w:val="001D550B"/>
    <w:rsid w:val="001D576D"/>
    <w:rsid w:val="001D58B7"/>
    <w:rsid w:val="001D5B4F"/>
    <w:rsid w:val="001D5C4A"/>
    <w:rsid w:val="001D5D71"/>
    <w:rsid w:val="001D5EF2"/>
    <w:rsid w:val="001D5FFD"/>
    <w:rsid w:val="001D64BC"/>
    <w:rsid w:val="001D676E"/>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4CD"/>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9EA"/>
    <w:rsid w:val="001E3D88"/>
    <w:rsid w:val="001E40A5"/>
    <w:rsid w:val="001E40A7"/>
    <w:rsid w:val="001E428F"/>
    <w:rsid w:val="001E4349"/>
    <w:rsid w:val="001E4735"/>
    <w:rsid w:val="001E4850"/>
    <w:rsid w:val="001E485F"/>
    <w:rsid w:val="001E48A5"/>
    <w:rsid w:val="001E48DF"/>
    <w:rsid w:val="001E4BA8"/>
    <w:rsid w:val="001E4BB2"/>
    <w:rsid w:val="001E546D"/>
    <w:rsid w:val="001E558C"/>
    <w:rsid w:val="001E562C"/>
    <w:rsid w:val="001E573C"/>
    <w:rsid w:val="001E58BF"/>
    <w:rsid w:val="001E58C0"/>
    <w:rsid w:val="001E592E"/>
    <w:rsid w:val="001E5EA4"/>
    <w:rsid w:val="001E5EE6"/>
    <w:rsid w:val="001E5F58"/>
    <w:rsid w:val="001E6019"/>
    <w:rsid w:val="001E6163"/>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D72"/>
    <w:rsid w:val="001F2083"/>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5B9"/>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757"/>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49B"/>
    <w:rsid w:val="002006F6"/>
    <w:rsid w:val="00200D70"/>
    <w:rsid w:val="00200FA4"/>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2D28"/>
    <w:rsid w:val="0020302B"/>
    <w:rsid w:val="002031FF"/>
    <w:rsid w:val="00203548"/>
    <w:rsid w:val="00203662"/>
    <w:rsid w:val="002036E1"/>
    <w:rsid w:val="0020389B"/>
    <w:rsid w:val="00203D46"/>
    <w:rsid w:val="00203F07"/>
    <w:rsid w:val="0020410D"/>
    <w:rsid w:val="002046E9"/>
    <w:rsid w:val="0020494C"/>
    <w:rsid w:val="002049E0"/>
    <w:rsid w:val="00204B3A"/>
    <w:rsid w:val="00204B41"/>
    <w:rsid w:val="00204BE4"/>
    <w:rsid w:val="00204CEB"/>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2C5"/>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827"/>
    <w:rsid w:val="002129C7"/>
    <w:rsid w:val="00212CF6"/>
    <w:rsid w:val="00212D02"/>
    <w:rsid w:val="00212F05"/>
    <w:rsid w:val="00213128"/>
    <w:rsid w:val="0021312D"/>
    <w:rsid w:val="002131DF"/>
    <w:rsid w:val="00213236"/>
    <w:rsid w:val="00213267"/>
    <w:rsid w:val="00213405"/>
    <w:rsid w:val="002134C3"/>
    <w:rsid w:val="0021360E"/>
    <w:rsid w:val="0021383B"/>
    <w:rsid w:val="002139A4"/>
    <w:rsid w:val="00213E25"/>
    <w:rsid w:val="002140EA"/>
    <w:rsid w:val="00214583"/>
    <w:rsid w:val="002149AF"/>
    <w:rsid w:val="00214A01"/>
    <w:rsid w:val="00214BA1"/>
    <w:rsid w:val="00214DDF"/>
    <w:rsid w:val="00214E1A"/>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6DA"/>
    <w:rsid w:val="00220702"/>
    <w:rsid w:val="00220785"/>
    <w:rsid w:val="00220DE0"/>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9B8"/>
    <w:rsid w:val="00224A2C"/>
    <w:rsid w:val="00224BD0"/>
    <w:rsid w:val="00224DAF"/>
    <w:rsid w:val="00224E20"/>
    <w:rsid w:val="00224ED4"/>
    <w:rsid w:val="00224F27"/>
    <w:rsid w:val="00224F49"/>
    <w:rsid w:val="00224FF9"/>
    <w:rsid w:val="00225151"/>
    <w:rsid w:val="0022519E"/>
    <w:rsid w:val="002251D8"/>
    <w:rsid w:val="0022528E"/>
    <w:rsid w:val="002256F8"/>
    <w:rsid w:val="00225746"/>
    <w:rsid w:val="00225754"/>
    <w:rsid w:val="00225A13"/>
    <w:rsid w:val="00225A66"/>
    <w:rsid w:val="00225BAE"/>
    <w:rsid w:val="00225C32"/>
    <w:rsid w:val="00225FCE"/>
    <w:rsid w:val="00226325"/>
    <w:rsid w:val="00226537"/>
    <w:rsid w:val="00226920"/>
    <w:rsid w:val="00226BE5"/>
    <w:rsid w:val="00226E52"/>
    <w:rsid w:val="00226EE0"/>
    <w:rsid w:val="00226F73"/>
    <w:rsid w:val="0022711B"/>
    <w:rsid w:val="0022722B"/>
    <w:rsid w:val="00227380"/>
    <w:rsid w:val="00227987"/>
    <w:rsid w:val="00227AAA"/>
    <w:rsid w:val="00227AE2"/>
    <w:rsid w:val="00227EF4"/>
    <w:rsid w:val="00227F78"/>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2C1F"/>
    <w:rsid w:val="0023301C"/>
    <w:rsid w:val="0023306D"/>
    <w:rsid w:val="0023306E"/>
    <w:rsid w:val="00233109"/>
    <w:rsid w:val="002333BB"/>
    <w:rsid w:val="00233459"/>
    <w:rsid w:val="0023368E"/>
    <w:rsid w:val="002337DD"/>
    <w:rsid w:val="002338DF"/>
    <w:rsid w:val="00233A68"/>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07D"/>
    <w:rsid w:val="00246108"/>
    <w:rsid w:val="002465F9"/>
    <w:rsid w:val="002467BC"/>
    <w:rsid w:val="002467D1"/>
    <w:rsid w:val="00246913"/>
    <w:rsid w:val="002469A0"/>
    <w:rsid w:val="00246BA5"/>
    <w:rsid w:val="00246BCA"/>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40E"/>
    <w:rsid w:val="00256611"/>
    <w:rsid w:val="00256992"/>
    <w:rsid w:val="002569EE"/>
    <w:rsid w:val="00256B44"/>
    <w:rsid w:val="00256C71"/>
    <w:rsid w:val="00256DF2"/>
    <w:rsid w:val="00256EA2"/>
    <w:rsid w:val="00257033"/>
    <w:rsid w:val="002571A1"/>
    <w:rsid w:val="002572A4"/>
    <w:rsid w:val="0025778E"/>
    <w:rsid w:val="00257821"/>
    <w:rsid w:val="002578DE"/>
    <w:rsid w:val="00260192"/>
    <w:rsid w:val="00260263"/>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6C4"/>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73B"/>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64E"/>
    <w:rsid w:val="00270A11"/>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016"/>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7EC"/>
    <w:rsid w:val="00280B78"/>
    <w:rsid w:val="00280D13"/>
    <w:rsid w:val="002810B5"/>
    <w:rsid w:val="00281215"/>
    <w:rsid w:val="00281220"/>
    <w:rsid w:val="0028159A"/>
    <w:rsid w:val="0028183B"/>
    <w:rsid w:val="00281DFF"/>
    <w:rsid w:val="00281F50"/>
    <w:rsid w:val="0028207D"/>
    <w:rsid w:val="00282294"/>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3E1"/>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185"/>
    <w:rsid w:val="002A1599"/>
    <w:rsid w:val="002A1B2B"/>
    <w:rsid w:val="002A1EE9"/>
    <w:rsid w:val="002A1FBA"/>
    <w:rsid w:val="002A2079"/>
    <w:rsid w:val="002A236A"/>
    <w:rsid w:val="002A2382"/>
    <w:rsid w:val="002A24AD"/>
    <w:rsid w:val="002A2727"/>
    <w:rsid w:val="002A274F"/>
    <w:rsid w:val="002A2B15"/>
    <w:rsid w:val="002A2BEE"/>
    <w:rsid w:val="002A2C9D"/>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6DF4"/>
    <w:rsid w:val="002A723D"/>
    <w:rsid w:val="002A72F2"/>
    <w:rsid w:val="002A733C"/>
    <w:rsid w:val="002A7466"/>
    <w:rsid w:val="002A75AC"/>
    <w:rsid w:val="002A7A9A"/>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579"/>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B7DE3"/>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96"/>
    <w:rsid w:val="002C39A9"/>
    <w:rsid w:val="002C3B1D"/>
    <w:rsid w:val="002C3B99"/>
    <w:rsid w:val="002C3D6E"/>
    <w:rsid w:val="002C42DB"/>
    <w:rsid w:val="002C4439"/>
    <w:rsid w:val="002C4C2D"/>
    <w:rsid w:val="002C4C80"/>
    <w:rsid w:val="002C4E19"/>
    <w:rsid w:val="002C4E8D"/>
    <w:rsid w:val="002C572D"/>
    <w:rsid w:val="002C5958"/>
    <w:rsid w:val="002C59A5"/>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5DD"/>
    <w:rsid w:val="002D094F"/>
    <w:rsid w:val="002D0978"/>
    <w:rsid w:val="002D0DBA"/>
    <w:rsid w:val="002D103B"/>
    <w:rsid w:val="002D124E"/>
    <w:rsid w:val="002D1367"/>
    <w:rsid w:val="002D196D"/>
    <w:rsid w:val="002D1BA4"/>
    <w:rsid w:val="002D20B1"/>
    <w:rsid w:val="002D20B5"/>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812"/>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0AEB"/>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16"/>
    <w:rsid w:val="002E62CC"/>
    <w:rsid w:val="002E66A5"/>
    <w:rsid w:val="002E66B3"/>
    <w:rsid w:val="002E68CD"/>
    <w:rsid w:val="002E6CC0"/>
    <w:rsid w:val="002E6D13"/>
    <w:rsid w:val="002E6DA6"/>
    <w:rsid w:val="002E6E67"/>
    <w:rsid w:val="002E7352"/>
    <w:rsid w:val="002E7513"/>
    <w:rsid w:val="002E7587"/>
    <w:rsid w:val="002E794A"/>
    <w:rsid w:val="002E79EC"/>
    <w:rsid w:val="002E7A08"/>
    <w:rsid w:val="002E7A42"/>
    <w:rsid w:val="002E7BDC"/>
    <w:rsid w:val="002F00A0"/>
    <w:rsid w:val="002F0567"/>
    <w:rsid w:val="002F061A"/>
    <w:rsid w:val="002F06DF"/>
    <w:rsid w:val="002F07E3"/>
    <w:rsid w:val="002F0D15"/>
    <w:rsid w:val="002F0D32"/>
    <w:rsid w:val="002F0D9F"/>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1FD"/>
    <w:rsid w:val="002F43B2"/>
    <w:rsid w:val="002F4426"/>
    <w:rsid w:val="002F45FF"/>
    <w:rsid w:val="002F48CF"/>
    <w:rsid w:val="002F4CE8"/>
    <w:rsid w:val="002F4CFF"/>
    <w:rsid w:val="002F4D42"/>
    <w:rsid w:val="002F4EAA"/>
    <w:rsid w:val="002F51CA"/>
    <w:rsid w:val="002F53A7"/>
    <w:rsid w:val="002F5738"/>
    <w:rsid w:val="002F5850"/>
    <w:rsid w:val="002F5D3F"/>
    <w:rsid w:val="002F5FBF"/>
    <w:rsid w:val="002F600F"/>
    <w:rsid w:val="002F6187"/>
    <w:rsid w:val="002F61E5"/>
    <w:rsid w:val="002F620A"/>
    <w:rsid w:val="002F6335"/>
    <w:rsid w:val="002F6586"/>
    <w:rsid w:val="002F666B"/>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278"/>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A6B"/>
    <w:rsid w:val="00310BB4"/>
    <w:rsid w:val="00310C9B"/>
    <w:rsid w:val="00310CA8"/>
    <w:rsid w:val="00310CD6"/>
    <w:rsid w:val="00310F1E"/>
    <w:rsid w:val="00311080"/>
    <w:rsid w:val="0031127F"/>
    <w:rsid w:val="0031134C"/>
    <w:rsid w:val="003114B4"/>
    <w:rsid w:val="003117CB"/>
    <w:rsid w:val="003119EE"/>
    <w:rsid w:val="00311CE6"/>
    <w:rsid w:val="00311D30"/>
    <w:rsid w:val="00311D3F"/>
    <w:rsid w:val="00312043"/>
    <w:rsid w:val="0031205A"/>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4FEF"/>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08C"/>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1F1"/>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B19"/>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BA"/>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A6A"/>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3ED6"/>
    <w:rsid w:val="0034428E"/>
    <w:rsid w:val="00344463"/>
    <w:rsid w:val="003447E5"/>
    <w:rsid w:val="00344994"/>
    <w:rsid w:val="00344D02"/>
    <w:rsid w:val="00344D61"/>
    <w:rsid w:val="00345131"/>
    <w:rsid w:val="003452DA"/>
    <w:rsid w:val="00345603"/>
    <w:rsid w:val="0034560F"/>
    <w:rsid w:val="00345820"/>
    <w:rsid w:val="0034594F"/>
    <w:rsid w:val="00345B79"/>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25"/>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17"/>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94E"/>
    <w:rsid w:val="00363BAB"/>
    <w:rsid w:val="00363C25"/>
    <w:rsid w:val="00363CBC"/>
    <w:rsid w:val="00363CCA"/>
    <w:rsid w:val="003640B5"/>
    <w:rsid w:val="003642A6"/>
    <w:rsid w:val="003648EA"/>
    <w:rsid w:val="00364A91"/>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57"/>
    <w:rsid w:val="00366695"/>
    <w:rsid w:val="0036673B"/>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AB4"/>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817"/>
    <w:rsid w:val="00382ACB"/>
    <w:rsid w:val="00382D7A"/>
    <w:rsid w:val="00382D7E"/>
    <w:rsid w:val="00382DC5"/>
    <w:rsid w:val="00382F03"/>
    <w:rsid w:val="0038303A"/>
    <w:rsid w:val="00383295"/>
    <w:rsid w:val="00383444"/>
    <w:rsid w:val="003837C7"/>
    <w:rsid w:val="00383AAA"/>
    <w:rsid w:val="00383CF0"/>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680"/>
    <w:rsid w:val="00390764"/>
    <w:rsid w:val="00390811"/>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6FD"/>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3B"/>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4F66"/>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34"/>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128"/>
    <w:rsid w:val="003B02C4"/>
    <w:rsid w:val="003B030B"/>
    <w:rsid w:val="003B03B6"/>
    <w:rsid w:val="003B041A"/>
    <w:rsid w:val="003B0511"/>
    <w:rsid w:val="003B0680"/>
    <w:rsid w:val="003B0DD9"/>
    <w:rsid w:val="003B0F55"/>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8A3"/>
    <w:rsid w:val="003B3D81"/>
    <w:rsid w:val="003B3F08"/>
    <w:rsid w:val="003B41D5"/>
    <w:rsid w:val="003B457B"/>
    <w:rsid w:val="003B4685"/>
    <w:rsid w:val="003B4AE5"/>
    <w:rsid w:val="003B4E14"/>
    <w:rsid w:val="003B4EB1"/>
    <w:rsid w:val="003B5119"/>
    <w:rsid w:val="003B5132"/>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ABA"/>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457"/>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E04"/>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3EF2"/>
    <w:rsid w:val="003D402B"/>
    <w:rsid w:val="003D40A8"/>
    <w:rsid w:val="003D4CBB"/>
    <w:rsid w:val="003D500C"/>
    <w:rsid w:val="003D5024"/>
    <w:rsid w:val="003D52F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88"/>
    <w:rsid w:val="003D6DB4"/>
    <w:rsid w:val="003D71AF"/>
    <w:rsid w:val="003D71FF"/>
    <w:rsid w:val="003D7237"/>
    <w:rsid w:val="003D7D5A"/>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DE6"/>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626"/>
    <w:rsid w:val="003F387F"/>
    <w:rsid w:val="003F3DBC"/>
    <w:rsid w:val="003F4361"/>
    <w:rsid w:val="003F4491"/>
    <w:rsid w:val="003F45BE"/>
    <w:rsid w:val="003F468F"/>
    <w:rsid w:val="003F4758"/>
    <w:rsid w:val="003F483D"/>
    <w:rsid w:val="003F48F3"/>
    <w:rsid w:val="003F55A4"/>
    <w:rsid w:val="003F5925"/>
    <w:rsid w:val="003F5958"/>
    <w:rsid w:val="003F5AB8"/>
    <w:rsid w:val="003F5B20"/>
    <w:rsid w:val="003F5B7D"/>
    <w:rsid w:val="003F5B88"/>
    <w:rsid w:val="003F5D7E"/>
    <w:rsid w:val="003F5DDF"/>
    <w:rsid w:val="003F5ECC"/>
    <w:rsid w:val="003F5F91"/>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81E"/>
    <w:rsid w:val="0040092D"/>
    <w:rsid w:val="00400978"/>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D5"/>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49"/>
    <w:rsid w:val="004151EF"/>
    <w:rsid w:val="00415210"/>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CE"/>
    <w:rsid w:val="004202F3"/>
    <w:rsid w:val="004203BF"/>
    <w:rsid w:val="004204E2"/>
    <w:rsid w:val="0042085D"/>
    <w:rsid w:val="004208B8"/>
    <w:rsid w:val="0042096D"/>
    <w:rsid w:val="00420C82"/>
    <w:rsid w:val="00420E77"/>
    <w:rsid w:val="00421040"/>
    <w:rsid w:val="0042107D"/>
    <w:rsid w:val="004210B8"/>
    <w:rsid w:val="00421186"/>
    <w:rsid w:val="004213DC"/>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E7C"/>
    <w:rsid w:val="00424F4E"/>
    <w:rsid w:val="00424F78"/>
    <w:rsid w:val="00424FA7"/>
    <w:rsid w:val="0042515D"/>
    <w:rsid w:val="00425545"/>
    <w:rsid w:val="0042564C"/>
    <w:rsid w:val="00425B2C"/>
    <w:rsid w:val="00425C9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0B7"/>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2"/>
    <w:rsid w:val="00433C05"/>
    <w:rsid w:val="00433C6E"/>
    <w:rsid w:val="004344A3"/>
    <w:rsid w:val="0043476D"/>
    <w:rsid w:val="0043483B"/>
    <w:rsid w:val="00434885"/>
    <w:rsid w:val="00434CED"/>
    <w:rsid w:val="00435034"/>
    <w:rsid w:val="00435112"/>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4E9"/>
    <w:rsid w:val="00440671"/>
    <w:rsid w:val="0044082B"/>
    <w:rsid w:val="00441027"/>
    <w:rsid w:val="00441254"/>
    <w:rsid w:val="004413EB"/>
    <w:rsid w:val="00441478"/>
    <w:rsid w:val="00441555"/>
    <w:rsid w:val="004415AA"/>
    <w:rsid w:val="00441872"/>
    <w:rsid w:val="004418CE"/>
    <w:rsid w:val="00441D21"/>
    <w:rsid w:val="00441F65"/>
    <w:rsid w:val="00442533"/>
    <w:rsid w:val="00442792"/>
    <w:rsid w:val="004428FC"/>
    <w:rsid w:val="00442A6D"/>
    <w:rsid w:val="00442CEF"/>
    <w:rsid w:val="00442F15"/>
    <w:rsid w:val="00442FED"/>
    <w:rsid w:val="00443000"/>
    <w:rsid w:val="00443107"/>
    <w:rsid w:val="00443860"/>
    <w:rsid w:val="00443D72"/>
    <w:rsid w:val="00443EF7"/>
    <w:rsid w:val="00444520"/>
    <w:rsid w:val="0044495A"/>
    <w:rsid w:val="00444FB2"/>
    <w:rsid w:val="00445016"/>
    <w:rsid w:val="004450F4"/>
    <w:rsid w:val="00445271"/>
    <w:rsid w:val="004452E2"/>
    <w:rsid w:val="004452F4"/>
    <w:rsid w:val="00445488"/>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518"/>
    <w:rsid w:val="0045260B"/>
    <w:rsid w:val="004526AB"/>
    <w:rsid w:val="0045299C"/>
    <w:rsid w:val="00452A38"/>
    <w:rsid w:val="00452E50"/>
    <w:rsid w:val="0045327D"/>
    <w:rsid w:val="004532FD"/>
    <w:rsid w:val="00453341"/>
    <w:rsid w:val="00453490"/>
    <w:rsid w:val="004534F2"/>
    <w:rsid w:val="00453748"/>
    <w:rsid w:val="00453904"/>
    <w:rsid w:val="004539BB"/>
    <w:rsid w:val="00453E63"/>
    <w:rsid w:val="0045412F"/>
    <w:rsid w:val="00454144"/>
    <w:rsid w:val="00454360"/>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EC3"/>
    <w:rsid w:val="00456F6E"/>
    <w:rsid w:val="00456F7D"/>
    <w:rsid w:val="00457034"/>
    <w:rsid w:val="0045708A"/>
    <w:rsid w:val="004571DE"/>
    <w:rsid w:val="00457251"/>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D9"/>
    <w:rsid w:val="004625FC"/>
    <w:rsid w:val="00462722"/>
    <w:rsid w:val="00462AC1"/>
    <w:rsid w:val="00462B80"/>
    <w:rsid w:val="00462BD1"/>
    <w:rsid w:val="00462DFC"/>
    <w:rsid w:val="00462FE7"/>
    <w:rsid w:val="0046304D"/>
    <w:rsid w:val="0046313A"/>
    <w:rsid w:val="00463191"/>
    <w:rsid w:val="00463501"/>
    <w:rsid w:val="00463524"/>
    <w:rsid w:val="0046360B"/>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27"/>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BB8"/>
    <w:rsid w:val="00475D2F"/>
    <w:rsid w:val="0047600F"/>
    <w:rsid w:val="0047626D"/>
    <w:rsid w:val="0047665A"/>
    <w:rsid w:val="004768DE"/>
    <w:rsid w:val="00476BF9"/>
    <w:rsid w:val="00476D53"/>
    <w:rsid w:val="00476E8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0B"/>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BD"/>
    <w:rsid w:val="004915D5"/>
    <w:rsid w:val="0049165A"/>
    <w:rsid w:val="00491BD7"/>
    <w:rsid w:val="00491D0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7EB"/>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37"/>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00B"/>
    <w:rsid w:val="004A5262"/>
    <w:rsid w:val="004A53A0"/>
    <w:rsid w:val="004A5ED1"/>
    <w:rsid w:val="004A610F"/>
    <w:rsid w:val="004A62DD"/>
    <w:rsid w:val="004A679C"/>
    <w:rsid w:val="004A6B1C"/>
    <w:rsid w:val="004A6BBB"/>
    <w:rsid w:val="004A6D42"/>
    <w:rsid w:val="004A6E09"/>
    <w:rsid w:val="004A7237"/>
    <w:rsid w:val="004A7553"/>
    <w:rsid w:val="004A75A5"/>
    <w:rsid w:val="004A770B"/>
    <w:rsid w:val="004A772B"/>
    <w:rsid w:val="004A7E09"/>
    <w:rsid w:val="004B037A"/>
    <w:rsid w:val="004B07D7"/>
    <w:rsid w:val="004B0894"/>
    <w:rsid w:val="004B09CD"/>
    <w:rsid w:val="004B0C59"/>
    <w:rsid w:val="004B0D2F"/>
    <w:rsid w:val="004B0D37"/>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3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865"/>
    <w:rsid w:val="004C49D4"/>
    <w:rsid w:val="004C4C4F"/>
    <w:rsid w:val="004C4C5D"/>
    <w:rsid w:val="004C4D14"/>
    <w:rsid w:val="004C4D4E"/>
    <w:rsid w:val="004C4DB8"/>
    <w:rsid w:val="004C5408"/>
    <w:rsid w:val="004C54F8"/>
    <w:rsid w:val="004C5712"/>
    <w:rsid w:val="004C59AB"/>
    <w:rsid w:val="004C5AEF"/>
    <w:rsid w:val="004C5E81"/>
    <w:rsid w:val="004C5F07"/>
    <w:rsid w:val="004C61E0"/>
    <w:rsid w:val="004C6209"/>
    <w:rsid w:val="004C6533"/>
    <w:rsid w:val="004C657F"/>
    <w:rsid w:val="004C680C"/>
    <w:rsid w:val="004C6938"/>
    <w:rsid w:val="004C6A45"/>
    <w:rsid w:val="004C6B07"/>
    <w:rsid w:val="004C6C31"/>
    <w:rsid w:val="004C6D53"/>
    <w:rsid w:val="004C6EAD"/>
    <w:rsid w:val="004C7481"/>
    <w:rsid w:val="004C7719"/>
    <w:rsid w:val="004C795A"/>
    <w:rsid w:val="004C7AC3"/>
    <w:rsid w:val="004C7D10"/>
    <w:rsid w:val="004C7F15"/>
    <w:rsid w:val="004D00AA"/>
    <w:rsid w:val="004D0109"/>
    <w:rsid w:val="004D0520"/>
    <w:rsid w:val="004D072B"/>
    <w:rsid w:val="004D07AF"/>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4F8B"/>
    <w:rsid w:val="004E5302"/>
    <w:rsid w:val="004E544C"/>
    <w:rsid w:val="004E546D"/>
    <w:rsid w:val="004E5557"/>
    <w:rsid w:val="004E5596"/>
    <w:rsid w:val="004E5752"/>
    <w:rsid w:val="004E5ADE"/>
    <w:rsid w:val="004E5CFF"/>
    <w:rsid w:val="004E5D5D"/>
    <w:rsid w:val="004E60F3"/>
    <w:rsid w:val="004E6204"/>
    <w:rsid w:val="004E6281"/>
    <w:rsid w:val="004E662C"/>
    <w:rsid w:val="004E6639"/>
    <w:rsid w:val="004E69AB"/>
    <w:rsid w:val="004E69E1"/>
    <w:rsid w:val="004E69EA"/>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CEC"/>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A57"/>
    <w:rsid w:val="005040EC"/>
    <w:rsid w:val="0050419F"/>
    <w:rsid w:val="005045D8"/>
    <w:rsid w:val="005048EE"/>
    <w:rsid w:val="0050497A"/>
    <w:rsid w:val="00504985"/>
    <w:rsid w:val="00504A4F"/>
    <w:rsid w:val="00504DD7"/>
    <w:rsid w:val="00504E84"/>
    <w:rsid w:val="00504F79"/>
    <w:rsid w:val="00505275"/>
    <w:rsid w:val="00505332"/>
    <w:rsid w:val="0050556B"/>
    <w:rsid w:val="0050562D"/>
    <w:rsid w:val="005057AD"/>
    <w:rsid w:val="00505C86"/>
    <w:rsid w:val="005060C5"/>
    <w:rsid w:val="005061CD"/>
    <w:rsid w:val="005065E8"/>
    <w:rsid w:val="005066C6"/>
    <w:rsid w:val="00506B0E"/>
    <w:rsid w:val="005074A3"/>
    <w:rsid w:val="00507563"/>
    <w:rsid w:val="00507641"/>
    <w:rsid w:val="00507703"/>
    <w:rsid w:val="0050772F"/>
    <w:rsid w:val="0050776B"/>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8C3"/>
    <w:rsid w:val="00513D4D"/>
    <w:rsid w:val="00513D69"/>
    <w:rsid w:val="00513D96"/>
    <w:rsid w:val="00513DBC"/>
    <w:rsid w:val="00513FED"/>
    <w:rsid w:val="00514170"/>
    <w:rsid w:val="00514225"/>
    <w:rsid w:val="0051423C"/>
    <w:rsid w:val="005143C0"/>
    <w:rsid w:val="005145BE"/>
    <w:rsid w:val="005147EF"/>
    <w:rsid w:val="005148DC"/>
    <w:rsid w:val="00514941"/>
    <w:rsid w:val="0051497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CC2"/>
    <w:rsid w:val="00516E36"/>
    <w:rsid w:val="00516E83"/>
    <w:rsid w:val="00516FD9"/>
    <w:rsid w:val="00517028"/>
    <w:rsid w:val="00517404"/>
    <w:rsid w:val="00517508"/>
    <w:rsid w:val="00517763"/>
    <w:rsid w:val="005179BA"/>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F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3B0"/>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35C"/>
    <w:rsid w:val="00536426"/>
    <w:rsid w:val="0053643E"/>
    <w:rsid w:val="0053667A"/>
    <w:rsid w:val="00536785"/>
    <w:rsid w:val="00536835"/>
    <w:rsid w:val="00536983"/>
    <w:rsid w:val="00536B4B"/>
    <w:rsid w:val="0053713B"/>
    <w:rsid w:val="005371C3"/>
    <w:rsid w:val="005379CC"/>
    <w:rsid w:val="00537A26"/>
    <w:rsid w:val="00537AAD"/>
    <w:rsid w:val="00540452"/>
    <w:rsid w:val="00540691"/>
    <w:rsid w:val="005406FC"/>
    <w:rsid w:val="00540C38"/>
    <w:rsid w:val="00540C3E"/>
    <w:rsid w:val="00540C91"/>
    <w:rsid w:val="00540D6F"/>
    <w:rsid w:val="00540E52"/>
    <w:rsid w:val="00541040"/>
    <w:rsid w:val="005413B2"/>
    <w:rsid w:val="005419D8"/>
    <w:rsid w:val="00541A7B"/>
    <w:rsid w:val="00541BE0"/>
    <w:rsid w:val="00541D3D"/>
    <w:rsid w:val="00541F10"/>
    <w:rsid w:val="00542180"/>
    <w:rsid w:val="005422AF"/>
    <w:rsid w:val="005422F3"/>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89F"/>
    <w:rsid w:val="00544A59"/>
    <w:rsid w:val="00545348"/>
    <w:rsid w:val="00545402"/>
    <w:rsid w:val="0054542E"/>
    <w:rsid w:val="0054545B"/>
    <w:rsid w:val="00545468"/>
    <w:rsid w:val="005457B3"/>
    <w:rsid w:val="00545BA2"/>
    <w:rsid w:val="00545C63"/>
    <w:rsid w:val="00545FDB"/>
    <w:rsid w:val="00545FE7"/>
    <w:rsid w:val="00546039"/>
    <w:rsid w:val="005461DD"/>
    <w:rsid w:val="005461F8"/>
    <w:rsid w:val="0054627D"/>
    <w:rsid w:val="0054629B"/>
    <w:rsid w:val="00546520"/>
    <w:rsid w:val="00546EA1"/>
    <w:rsid w:val="005476FB"/>
    <w:rsid w:val="00547770"/>
    <w:rsid w:val="00547937"/>
    <w:rsid w:val="00547C08"/>
    <w:rsid w:val="0055000D"/>
    <w:rsid w:val="0055017F"/>
    <w:rsid w:val="005506F3"/>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86C"/>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4BC"/>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4A"/>
    <w:rsid w:val="0055717D"/>
    <w:rsid w:val="00557222"/>
    <w:rsid w:val="00557673"/>
    <w:rsid w:val="0055767A"/>
    <w:rsid w:val="005576D1"/>
    <w:rsid w:val="0055778A"/>
    <w:rsid w:val="005577D4"/>
    <w:rsid w:val="00557962"/>
    <w:rsid w:val="00557A8C"/>
    <w:rsid w:val="00557FF2"/>
    <w:rsid w:val="0056003F"/>
    <w:rsid w:val="005602D0"/>
    <w:rsid w:val="00560672"/>
    <w:rsid w:val="00560771"/>
    <w:rsid w:val="005607C6"/>
    <w:rsid w:val="005607DE"/>
    <w:rsid w:val="00560C8F"/>
    <w:rsid w:val="00560E01"/>
    <w:rsid w:val="00561004"/>
    <w:rsid w:val="00561046"/>
    <w:rsid w:val="005613D6"/>
    <w:rsid w:val="00561739"/>
    <w:rsid w:val="00561BC4"/>
    <w:rsid w:val="00561E19"/>
    <w:rsid w:val="00561E66"/>
    <w:rsid w:val="005622A6"/>
    <w:rsid w:val="00562304"/>
    <w:rsid w:val="00562542"/>
    <w:rsid w:val="00562557"/>
    <w:rsid w:val="005626C4"/>
    <w:rsid w:val="005627D2"/>
    <w:rsid w:val="00562B8B"/>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BD"/>
    <w:rsid w:val="005679C7"/>
    <w:rsid w:val="00567A3A"/>
    <w:rsid w:val="00567A4A"/>
    <w:rsid w:val="00567B9F"/>
    <w:rsid w:val="00567D8B"/>
    <w:rsid w:val="00567E5E"/>
    <w:rsid w:val="00567EF2"/>
    <w:rsid w:val="00567F19"/>
    <w:rsid w:val="00567F68"/>
    <w:rsid w:val="00570098"/>
    <w:rsid w:val="005700C6"/>
    <w:rsid w:val="005703F4"/>
    <w:rsid w:val="0057073E"/>
    <w:rsid w:val="005708DD"/>
    <w:rsid w:val="00570976"/>
    <w:rsid w:val="00570D24"/>
    <w:rsid w:val="00570DEE"/>
    <w:rsid w:val="005710EA"/>
    <w:rsid w:val="00571435"/>
    <w:rsid w:val="00571512"/>
    <w:rsid w:val="00571550"/>
    <w:rsid w:val="00571719"/>
    <w:rsid w:val="0057194C"/>
    <w:rsid w:val="00571E90"/>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9ED"/>
    <w:rsid w:val="00586B7E"/>
    <w:rsid w:val="00586D34"/>
    <w:rsid w:val="00586F12"/>
    <w:rsid w:val="00587105"/>
    <w:rsid w:val="00587198"/>
    <w:rsid w:val="0058741A"/>
    <w:rsid w:val="0058751F"/>
    <w:rsid w:val="005876FA"/>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786"/>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5DEF"/>
    <w:rsid w:val="0059622A"/>
    <w:rsid w:val="0059632B"/>
    <w:rsid w:val="00596347"/>
    <w:rsid w:val="0059645F"/>
    <w:rsid w:val="0059656F"/>
    <w:rsid w:val="005967A9"/>
    <w:rsid w:val="005967E7"/>
    <w:rsid w:val="005968F3"/>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83"/>
    <w:rsid w:val="005A0AA5"/>
    <w:rsid w:val="005A0C6B"/>
    <w:rsid w:val="005A0D69"/>
    <w:rsid w:val="005A0DF7"/>
    <w:rsid w:val="005A0F08"/>
    <w:rsid w:val="005A0F7D"/>
    <w:rsid w:val="005A0F96"/>
    <w:rsid w:val="005A10C9"/>
    <w:rsid w:val="005A1201"/>
    <w:rsid w:val="005A1236"/>
    <w:rsid w:val="005A146E"/>
    <w:rsid w:val="005A1533"/>
    <w:rsid w:val="005A16D0"/>
    <w:rsid w:val="005A1768"/>
    <w:rsid w:val="005A17CB"/>
    <w:rsid w:val="005A18D4"/>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2FBB"/>
    <w:rsid w:val="005A314B"/>
    <w:rsid w:val="005A33FE"/>
    <w:rsid w:val="005A344F"/>
    <w:rsid w:val="005A388C"/>
    <w:rsid w:val="005A38E1"/>
    <w:rsid w:val="005A3976"/>
    <w:rsid w:val="005A3B3E"/>
    <w:rsid w:val="005A3F11"/>
    <w:rsid w:val="005A405F"/>
    <w:rsid w:val="005A410C"/>
    <w:rsid w:val="005A4348"/>
    <w:rsid w:val="005A4382"/>
    <w:rsid w:val="005A4475"/>
    <w:rsid w:val="005A44DA"/>
    <w:rsid w:val="005A4879"/>
    <w:rsid w:val="005A4B30"/>
    <w:rsid w:val="005A4B76"/>
    <w:rsid w:val="005A4E81"/>
    <w:rsid w:val="005A4F38"/>
    <w:rsid w:val="005A4FC0"/>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7D4"/>
    <w:rsid w:val="005A7947"/>
    <w:rsid w:val="005A7964"/>
    <w:rsid w:val="005A7B77"/>
    <w:rsid w:val="005A7C34"/>
    <w:rsid w:val="005B0083"/>
    <w:rsid w:val="005B0139"/>
    <w:rsid w:val="005B026E"/>
    <w:rsid w:val="005B0325"/>
    <w:rsid w:val="005B0741"/>
    <w:rsid w:val="005B0745"/>
    <w:rsid w:val="005B0942"/>
    <w:rsid w:val="005B1254"/>
    <w:rsid w:val="005B1411"/>
    <w:rsid w:val="005B14BB"/>
    <w:rsid w:val="005B14FB"/>
    <w:rsid w:val="005B1BC4"/>
    <w:rsid w:val="005B1C07"/>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641"/>
    <w:rsid w:val="005B48DA"/>
    <w:rsid w:val="005B49B4"/>
    <w:rsid w:val="005B49BB"/>
    <w:rsid w:val="005B4A93"/>
    <w:rsid w:val="005B4DF5"/>
    <w:rsid w:val="005B4E65"/>
    <w:rsid w:val="005B4F35"/>
    <w:rsid w:val="005B4F5F"/>
    <w:rsid w:val="005B503C"/>
    <w:rsid w:val="005B52B7"/>
    <w:rsid w:val="005B54C2"/>
    <w:rsid w:val="005B5957"/>
    <w:rsid w:val="005B5A27"/>
    <w:rsid w:val="005B5A57"/>
    <w:rsid w:val="005B5ACF"/>
    <w:rsid w:val="005B5C11"/>
    <w:rsid w:val="005B5E67"/>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9DF"/>
    <w:rsid w:val="005D3C49"/>
    <w:rsid w:val="005D3D7A"/>
    <w:rsid w:val="005D3EAC"/>
    <w:rsid w:val="005D4572"/>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2A7E"/>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F0"/>
    <w:rsid w:val="005F6639"/>
    <w:rsid w:val="005F6863"/>
    <w:rsid w:val="005F6B8C"/>
    <w:rsid w:val="005F6D15"/>
    <w:rsid w:val="005F6F49"/>
    <w:rsid w:val="005F708C"/>
    <w:rsid w:val="005F7152"/>
    <w:rsid w:val="005F71DE"/>
    <w:rsid w:val="005F7747"/>
    <w:rsid w:val="005F7A35"/>
    <w:rsid w:val="005F7E87"/>
    <w:rsid w:val="0060001B"/>
    <w:rsid w:val="006004E7"/>
    <w:rsid w:val="0060065A"/>
    <w:rsid w:val="006006BC"/>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D44"/>
    <w:rsid w:val="00602F67"/>
    <w:rsid w:val="00603056"/>
    <w:rsid w:val="006035AF"/>
    <w:rsid w:val="006035C3"/>
    <w:rsid w:val="0060363B"/>
    <w:rsid w:val="006037E0"/>
    <w:rsid w:val="00603821"/>
    <w:rsid w:val="0060391F"/>
    <w:rsid w:val="006039F1"/>
    <w:rsid w:val="00603B7D"/>
    <w:rsid w:val="00603E28"/>
    <w:rsid w:val="00603E30"/>
    <w:rsid w:val="00604262"/>
    <w:rsid w:val="0060459C"/>
    <w:rsid w:val="00604612"/>
    <w:rsid w:val="00604658"/>
    <w:rsid w:val="00604712"/>
    <w:rsid w:val="006049FD"/>
    <w:rsid w:val="00604AC5"/>
    <w:rsid w:val="00604CC1"/>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00"/>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774"/>
    <w:rsid w:val="00612F3C"/>
    <w:rsid w:val="006130C0"/>
    <w:rsid w:val="00613147"/>
    <w:rsid w:val="006132C6"/>
    <w:rsid w:val="00613388"/>
    <w:rsid w:val="00613425"/>
    <w:rsid w:val="006135A0"/>
    <w:rsid w:val="00613A36"/>
    <w:rsid w:val="00614258"/>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D72"/>
    <w:rsid w:val="00622F22"/>
    <w:rsid w:val="0062306F"/>
    <w:rsid w:val="006230C0"/>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7BF"/>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98C"/>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A6F"/>
    <w:rsid w:val="00634F02"/>
    <w:rsid w:val="0063536D"/>
    <w:rsid w:val="00635479"/>
    <w:rsid w:val="006355B3"/>
    <w:rsid w:val="00635768"/>
    <w:rsid w:val="0063589E"/>
    <w:rsid w:val="006358D5"/>
    <w:rsid w:val="006358F7"/>
    <w:rsid w:val="0063592D"/>
    <w:rsid w:val="00635AA5"/>
    <w:rsid w:val="00635D5A"/>
    <w:rsid w:val="00635E45"/>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ACD"/>
    <w:rsid w:val="00640B09"/>
    <w:rsid w:val="00640B3D"/>
    <w:rsid w:val="00640D7A"/>
    <w:rsid w:val="006410A9"/>
    <w:rsid w:val="006414D9"/>
    <w:rsid w:val="006414EB"/>
    <w:rsid w:val="00641518"/>
    <w:rsid w:val="006416FA"/>
    <w:rsid w:val="006418B2"/>
    <w:rsid w:val="00641E4B"/>
    <w:rsid w:val="00641E8A"/>
    <w:rsid w:val="0064219E"/>
    <w:rsid w:val="006421A8"/>
    <w:rsid w:val="00642457"/>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C4D"/>
    <w:rsid w:val="00644CE7"/>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6CC"/>
    <w:rsid w:val="00646796"/>
    <w:rsid w:val="00646864"/>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4CA4"/>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69D"/>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B97"/>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118"/>
    <w:rsid w:val="00667313"/>
    <w:rsid w:val="0066748C"/>
    <w:rsid w:val="006678B0"/>
    <w:rsid w:val="00667AB3"/>
    <w:rsid w:val="00667BED"/>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49"/>
    <w:rsid w:val="00683357"/>
    <w:rsid w:val="0068338C"/>
    <w:rsid w:val="006838C5"/>
    <w:rsid w:val="006839BD"/>
    <w:rsid w:val="00683EAF"/>
    <w:rsid w:val="00684311"/>
    <w:rsid w:val="00684485"/>
    <w:rsid w:val="0068464A"/>
    <w:rsid w:val="00684B97"/>
    <w:rsid w:val="00684E9F"/>
    <w:rsid w:val="00684F96"/>
    <w:rsid w:val="00685086"/>
    <w:rsid w:val="006850D1"/>
    <w:rsid w:val="0068516A"/>
    <w:rsid w:val="0068536A"/>
    <w:rsid w:val="006859B0"/>
    <w:rsid w:val="00685A65"/>
    <w:rsid w:val="00685BA3"/>
    <w:rsid w:val="00685C44"/>
    <w:rsid w:val="00685D68"/>
    <w:rsid w:val="00685F18"/>
    <w:rsid w:val="0068604B"/>
    <w:rsid w:val="0068605C"/>
    <w:rsid w:val="006861ED"/>
    <w:rsid w:val="00686253"/>
    <w:rsid w:val="006864D7"/>
    <w:rsid w:val="0068681E"/>
    <w:rsid w:val="00686915"/>
    <w:rsid w:val="00686A07"/>
    <w:rsid w:val="00686A9E"/>
    <w:rsid w:val="00686AAD"/>
    <w:rsid w:val="00686AF6"/>
    <w:rsid w:val="00686BAC"/>
    <w:rsid w:val="00686C15"/>
    <w:rsid w:val="00686CBD"/>
    <w:rsid w:val="00686CCC"/>
    <w:rsid w:val="00686FB9"/>
    <w:rsid w:val="0068722E"/>
    <w:rsid w:val="006873A1"/>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0BC7"/>
    <w:rsid w:val="00691677"/>
    <w:rsid w:val="0069196D"/>
    <w:rsid w:val="00691A6B"/>
    <w:rsid w:val="00691B17"/>
    <w:rsid w:val="00691B25"/>
    <w:rsid w:val="00691D6C"/>
    <w:rsid w:val="00691EA1"/>
    <w:rsid w:val="00692153"/>
    <w:rsid w:val="00692638"/>
    <w:rsid w:val="006926C7"/>
    <w:rsid w:val="006926F7"/>
    <w:rsid w:val="00692701"/>
    <w:rsid w:val="00692C81"/>
    <w:rsid w:val="0069309C"/>
    <w:rsid w:val="0069325F"/>
    <w:rsid w:val="0069334F"/>
    <w:rsid w:val="00693991"/>
    <w:rsid w:val="00693A3C"/>
    <w:rsid w:val="00693AD8"/>
    <w:rsid w:val="00693AE8"/>
    <w:rsid w:val="00693C75"/>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07"/>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50B"/>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42"/>
    <w:rsid w:val="006A285F"/>
    <w:rsid w:val="006A2A86"/>
    <w:rsid w:val="006A2F31"/>
    <w:rsid w:val="006A2F3C"/>
    <w:rsid w:val="006A306C"/>
    <w:rsid w:val="006A3146"/>
    <w:rsid w:val="006A3429"/>
    <w:rsid w:val="006A36CD"/>
    <w:rsid w:val="006A3764"/>
    <w:rsid w:val="006A39A5"/>
    <w:rsid w:val="006A39F3"/>
    <w:rsid w:val="006A3DB2"/>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5E"/>
    <w:rsid w:val="006A7077"/>
    <w:rsid w:val="006A714A"/>
    <w:rsid w:val="006A71C3"/>
    <w:rsid w:val="006A7201"/>
    <w:rsid w:val="006A74AF"/>
    <w:rsid w:val="006A74DC"/>
    <w:rsid w:val="006A777C"/>
    <w:rsid w:val="006A792F"/>
    <w:rsid w:val="006A79B7"/>
    <w:rsid w:val="006A7ADE"/>
    <w:rsid w:val="006B009C"/>
    <w:rsid w:val="006B0124"/>
    <w:rsid w:val="006B015E"/>
    <w:rsid w:val="006B01B6"/>
    <w:rsid w:val="006B01CC"/>
    <w:rsid w:val="006B0455"/>
    <w:rsid w:val="006B0650"/>
    <w:rsid w:val="006B099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03F"/>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DF3"/>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C6"/>
    <w:rsid w:val="006C0843"/>
    <w:rsid w:val="006C0871"/>
    <w:rsid w:val="006C0887"/>
    <w:rsid w:val="006C0A9D"/>
    <w:rsid w:val="006C1097"/>
    <w:rsid w:val="006C1230"/>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46"/>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9F6"/>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B7C"/>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46C"/>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34"/>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F10"/>
    <w:rsid w:val="006F41B0"/>
    <w:rsid w:val="006F43C2"/>
    <w:rsid w:val="006F4616"/>
    <w:rsid w:val="006F477B"/>
    <w:rsid w:val="006F47B7"/>
    <w:rsid w:val="006F47D1"/>
    <w:rsid w:val="006F4875"/>
    <w:rsid w:val="006F491A"/>
    <w:rsid w:val="006F49CA"/>
    <w:rsid w:val="006F4BD2"/>
    <w:rsid w:val="006F4C94"/>
    <w:rsid w:val="006F4F14"/>
    <w:rsid w:val="006F5118"/>
    <w:rsid w:val="006F5386"/>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911"/>
    <w:rsid w:val="00706CB0"/>
    <w:rsid w:val="00706E57"/>
    <w:rsid w:val="00706E61"/>
    <w:rsid w:val="00706F2C"/>
    <w:rsid w:val="00707000"/>
    <w:rsid w:val="007075AD"/>
    <w:rsid w:val="00707816"/>
    <w:rsid w:val="00707CDD"/>
    <w:rsid w:val="00707E9A"/>
    <w:rsid w:val="00710110"/>
    <w:rsid w:val="00710462"/>
    <w:rsid w:val="00710A0A"/>
    <w:rsid w:val="00710BD6"/>
    <w:rsid w:val="00710EEB"/>
    <w:rsid w:val="00711412"/>
    <w:rsid w:val="007114C3"/>
    <w:rsid w:val="00711519"/>
    <w:rsid w:val="00711528"/>
    <w:rsid w:val="00711837"/>
    <w:rsid w:val="00711B63"/>
    <w:rsid w:val="00711CC2"/>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6F7"/>
    <w:rsid w:val="007149AE"/>
    <w:rsid w:val="007149AF"/>
    <w:rsid w:val="00714DCD"/>
    <w:rsid w:val="00714FC9"/>
    <w:rsid w:val="00715639"/>
    <w:rsid w:val="00715750"/>
    <w:rsid w:val="00715BA8"/>
    <w:rsid w:val="00715DA6"/>
    <w:rsid w:val="007160DF"/>
    <w:rsid w:val="00716202"/>
    <w:rsid w:val="00716245"/>
    <w:rsid w:val="007167DA"/>
    <w:rsid w:val="00716A92"/>
    <w:rsid w:val="00716B0C"/>
    <w:rsid w:val="00716DC1"/>
    <w:rsid w:val="0071705B"/>
    <w:rsid w:val="0071714E"/>
    <w:rsid w:val="00717412"/>
    <w:rsid w:val="0071742A"/>
    <w:rsid w:val="00717537"/>
    <w:rsid w:val="00717639"/>
    <w:rsid w:val="0071778F"/>
    <w:rsid w:val="007178F4"/>
    <w:rsid w:val="00717B52"/>
    <w:rsid w:val="00717C2C"/>
    <w:rsid w:val="00717F56"/>
    <w:rsid w:val="007202ED"/>
    <w:rsid w:val="0072030F"/>
    <w:rsid w:val="00720719"/>
    <w:rsid w:val="0072084C"/>
    <w:rsid w:val="007209D3"/>
    <w:rsid w:val="00720AFD"/>
    <w:rsid w:val="00720B92"/>
    <w:rsid w:val="00720BE8"/>
    <w:rsid w:val="00720C3C"/>
    <w:rsid w:val="00720C91"/>
    <w:rsid w:val="00720E73"/>
    <w:rsid w:val="00721210"/>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6EC"/>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8CE"/>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2F6A"/>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824"/>
    <w:rsid w:val="007379B9"/>
    <w:rsid w:val="00740111"/>
    <w:rsid w:val="0074020F"/>
    <w:rsid w:val="00740430"/>
    <w:rsid w:val="0074084E"/>
    <w:rsid w:val="007408B1"/>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927"/>
    <w:rsid w:val="00743BF4"/>
    <w:rsid w:val="00743EB4"/>
    <w:rsid w:val="00743F39"/>
    <w:rsid w:val="00744124"/>
    <w:rsid w:val="00744153"/>
    <w:rsid w:val="00744177"/>
    <w:rsid w:val="007441DE"/>
    <w:rsid w:val="00744260"/>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4A"/>
    <w:rsid w:val="00747F9F"/>
    <w:rsid w:val="007502CF"/>
    <w:rsid w:val="00750313"/>
    <w:rsid w:val="007504E3"/>
    <w:rsid w:val="00750571"/>
    <w:rsid w:val="00750576"/>
    <w:rsid w:val="007505E1"/>
    <w:rsid w:val="00750719"/>
    <w:rsid w:val="007509D4"/>
    <w:rsid w:val="00750A2A"/>
    <w:rsid w:val="00750A82"/>
    <w:rsid w:val="00750AC3"/>
    <w:rsid w:val="00750C2F"/>
    <w:rsid w:val="00750FF2"/>
    <w:rsid w:val="007510D4"/>
    <w:rsid w:val="00751147"/>
    <w:rsid w:val="0075147F"/>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CEF"/>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0E"/>
    <w:rsid w:val="00757870"/>
    <w:rsid w:val="00757925"/>
    <w:rsid w:val="00757BC0"/>
    <w:rsid w:val="00757F94"/>
    <w:rsid w:val="007602C6"/>
    <w:rsid w:val="0076056F"/>
    <w:rsid w:val="00760669"/>
    <w:rsid w:val="007606E9"/>
    <w:rsid w:val="007608EE"/>
    <w:rsid w:val="00760B20"/>
    <w:rsid w:val="00760B2E"/>
    <w:rsid w:val="00760C13"/>
    <w:rsid w:val="00760C6A"/>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09C"/>
    <w:rsid w:val="0076436B"/>
    <w:rsid w:val="007649C4"/>
    <w:rsid w:val="00764A7E"/>
    <w:rsid w:val="00764B49"/>
    <w:rsid w:val="00764BE0"/>
    <w:rsid w:val="00764C90"/>
    <w:rsid w:val="00764C98"/>
    <w:rsid w:val="00764CFF"/>
    <w:rsid w:val="00764DF2"/>
    <w:rsid w:val="00764FD4"/>
    <w:rsid w:val="00765046"/>
    <w:rsid w:val="00765051"/>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C6F"/>
    <w:rsid w:val="00771D8C"/>
    <w:rsid w:val="00771E1B"/>
    <w:rsid w:val="0077227A"/>
    <w:rsid w:val="00772573"/>
    <w:rsid w:val="00772574"/>
    <w:rsid w:val="00772C84"/>
    <w:rsid w:val="0077313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CD2"/>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33"/>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4E23"/>
    <w:rsid w:val="007A4EED"/>
    <w:rsid w:val="007A5685"/>
    <w:rsid w:val="007A56A7"/>
    <w:rsid w:val="007A56D0"/>
    <w:rsid w:val="007A5B99"/>
    <w:rsid w:val="007A5C25"/>
    <w:rsid w:val="007A5C66"/>
    <w:rsid w:val="007A5C92"/>
    <w:rsid w:val="007A63BF"/>
    <w:rsid w:val="007A64DE"/>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831"/>
    <w:rsid w:val="007B29CF"/>
    <w:rsid w:val="007B2BFF"/>
    <w:rsid w:val="007B2EF8"/>
    <w:rsid w:val="007B2FED"/>
    <w:rsid w:val="007B2FFD"/>
    <w:rsid w:val="007B3296"/>
    <w:rsid w:val="007B3297"/>
    <w:rsid w:val="007B32EC"/>
    <w:rsid w:val="007B338B"/>
    <w:rsid w:val="007B375E"/>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E5"/>
    <w:rsid w:val="007C04FA"/>
    <w:rsid w:val="007C0548"/>
    <w:rsid w:val="007C0574"/>
    <w:rsid w:val="007C0F15"/>
    <w:rsid w:val="007C1082"/>
    <w:rsid w:val="007C119E"/>
    <w:rsid w:val="007C14CF"/>
    <w:rsid w:val="007C1746"/>
    <w:rsid w:val="007C177F"/>
    <w:rsid w:val="007C18D6"/>
    <w:rsid w:val="007C1A73"/>
    <w:rsid w:val="007C1B3E"/>
    <w:rsid w:val="007C1C6F"/>
    <w:rsid w:val="007C1D9E"/>
    <w:rsid w:val="007C1DD5"/>
    <w:rsid w:val="007C1DD8"/>
    <w:rsid w:val="007C1EBE"/>
    <w:rsid w:val="007C21F6"/>
    <w:rsid w:val="007C21F8"/>
    <w:rsid w:val="007C2518"/>
    <w:rsid w:val="007C2739"/>
    <w:rsid w:val="007C2964"/>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5FA2"/>
    <w:rsid w:val="007C6BE8"/>
    <w:rsid w:val="007C6C64"/>
    <w:rsid w:val="007C6DCB"/>
    <w:rsid w:val="007C7161"/>
    <w:rsid w:val="007C71C0"/>
    <w:rsid w:val="007C7509"/>
    <w:rsid w:val="007C7552"/>
    <w:rsid w:val="007C7637"/>
    <w:rsid w:val="007C77EF"/>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C57"/>
    <w:rsid w:val="007D1EAE"/>
    <w:rsid w:val="007D2228"/>
    <w:rsid w:val="007D22E5"/>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9C0"/>
    <w:rsid w:val="007D4A4C"/>
    <w:rsid w:val="007D4B0D"/>
    <w:rsid w:val="007D4DD6"/>
    <w:rsid w:val="007D51E1"/>
    <w:rsid w:val="007D51FD"/>
    <w:rsid w:val="007D5480"/>
    <w:rsid w:val="007D55F0"/>
    <w:rsid w:val="007D5B0B"/>
    <w:rsid w:val="007D5C51"/>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297"/>
    <w:rsid w:val="007E333E"/>
    <w:rsid w:val="007E3447"/>
    <w:rsid w:val="007E3464"/>
    <w:rsid w:val="007E3973"/>
    <w:rsid w:val="007E39F6"/>
    <w:rsid w:val="007E3C8D"/>
    <w:rsid w:val="007E3D24"/>
    <w:rsid w:val="007E3D37"/>
    <w:rsid w:val="007E3D44"/>
    <w:rsid w:val="007E3D4B"/>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3FA"/>
    <w:rsid w:val="007E554A"/>
    <w:rsid w:val="007E55B9"/>
    <w:rsid w:val="007E560B"/>
    <w:rsid w:val="007E5875"/>
    <w:rsid w:val="007E58E7"/>
    <w:rsid w:val="007E58F2"/>
    <w:rsid w:val="007E5974"/>
    <w:rsid w:val="007E599F"/>
    <w:rsid w:val="007E5C06"/>
    <w:rsid w:val="007E5C6E"/>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8FA"/>
    <w:rsid w:val="00802A3B"/>
    <w:rsid w:val="00802B69"/>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4BD"/>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1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679"/>
    <w:rsid w:val="00815751"/>
    <w:rsid w:val="008158C0"/>
    <w:rsid w:val="00815AE5"/>
    <w:rsid w:val="00815B0C"/>
    <w:rsid w:val="00815B45"/>
    <w:rsid w:val="00815BD4"/>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2C"/>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AE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DF8"/>
    <w:rsid w:val="00831229"/>
    <w:rsid w:val="0083159D"/>
    <w:rsid w:val="00831782"/>
    <w:rsid w:val="008317E4"/>
    <w:rsid w:val="00831835"/>
    <w:rsid w:val="00831BBD"/>
    <w:rsid w:val="0083204D"/>
    <w:rsid w:val="008320CF"/>
    <w:rsid w:val="0083214B"/>
    <w:rsid w:val="0083244F"/>
    <w:rsid w:val="00832C58"/>
    <w:rsid w:val="008331A6"/>
    <w:rsid w:val="00833385"/>
    <w:rsid w:val="00833483"/>
    <w:rsid w:val="0083350F"/>
    <w:rsid w:val="008335B0"/>
    <w:rsid w:val="0083363C"/>
    <w:rsid w:val="00833722"/>
    <w:rsid w:val="008337EE"/>
    <w:rsid w:val="008338B8"/>
    <w:rsid w:val="00833922"/>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1F98"/>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268"/>
    <w:rsid w:val="008457DF"/>
    <w:rsid w:val="008459D1"/>
    <w:rsid w:val="00845A25"/>
    <w:rsid w:val="00845EEE"/>
    <w:rsid w:val="00845F1E"/>
    <w:rsid w:val="00846196"/>
    <w:rsid w:val="00846456"/>
    <w:rsid w:val="008466CE"/>
    <w:rsid w:val="00846BD3"/>
    <w:rsid w:val="00846FD2"/>
    <w:rsid w:val="00847C05"/>
    <w:rsid w:val="00847CD9"/>
    <w:rsid w:val="00847D89"/>
    <w:rsid w:val="00847E2E"/>
    <w:rsid w:val="0085001E"/>
    <w:rsid w:val="00850392"/>
    <w:rsid w:val="0085046B"/>
    <w:rsid w:val="0085053C"/>
    <w:rsid w:val="0085074A"/>
    <w:rsid w:val="00850840"/>
    <w:rsid w:val="00850903"/>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B39"/>
    <w:rsid w:val="008530E5"/>
    <w:rsid w:val="0085314A"/>
    <w:rsid w:val="0085345F"/>
    <w:rsid w:val="00853477"/>
    <w:rsid w:val="0085359D"/>
    <w:rsid w:val="00853803"/>
    <w:rsid w:val="00853AB3"/>
    <w:rsid w:val="00853ADE"/>
    <w:rsid w:val="00853CE2"/>
    <w:rsid w:val="00853DBF"/>
    <w:rsid w:val="00854028"/>
    <w:rsid w:val="00854163"/>
    <w:rsid w:val="00854299"/>
    <w:rsid w:val="008543F5"/>
    <w:rsid w:val="0085461E"/>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62B"/>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30"/>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1FA"/>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9ED"/>
    <w:rsid w:val="00877BB3"/>
    <w:rsid w:val="00877C98"/>
    <w:rsid w:val="00877DC8"/>
    <w:rsid w:val="0088031F"/>
    <w:rsid w:val="00880377"/>
    <w:rsid w:val="008805AC"/>
    <w:rsid w:val="0088075F"/>
    <w:rsid w:val="00880794"/>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5056"/>
    <w:rsid w:val="008850EB"/>
    <w:rsid w:val="00885128"/>
    <w:rsid w:val="0088545E"/>
    <w:rsid w:val="008854EC"/>
    <w:rsid w:val="008857DD"/>
    <w:rsid w:val="00885E2C"/>
    <w:rsid w:val="00886601"/>
    <w:rsid w:val="00886780"/>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2D"/>
    <w:rsid w:val="008910EC"/>
    <w:rsid w:val="00891334"/>
    <w:rsid w:val="0089135C"/>
    <w:rsid w:val="00891A6C"/>
    <w:rsid w:val="00891AC5"/>
    <w:rsid w:val="00891CAF"/>
    <w:rsid w:val="00891DCE"/>
    <w:rsid w:val="00892115"/>
    <w:rsid w:val="00892289"/>
    <w:rsid w:val="00892472"/>
    <w:rsid w:val="008924A6"/>
    <w:rsid w:val="0089261F"/>
    <w:rsid w:val="00892D7C"/>
    <w:rsid w:val="00892D7D"/>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9A"/>
    <w:rsid w:val="008A08D0"/>
    <w:rsid w:val="008A0982"/>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5CC"/>
    <w:rsid w:val="008A36A8"/>
    <w:rsid w:val="008A38AC"/>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096"/>
    <w:rsid w:val="008A6858"/>
    <w:rsid w:val="008A6AD6"/>
    <w:rsid w:val="008A6C52"/>
    <w:rsid w:val="008A6F24"/>
    <w:rsid w:val="008A6F62"/>
    <w:rsid w:val="008A7591"/>
    <w:rsid w:val="008A798D"/>
    <w:rsid w:val="008A79B8"/>
    <w:rsid w:val="008A7DC7"/>
    <w:rsid w:val="008A7E94"/>
    <w:rsid w:val="008A7EB5"/>
    <w:rsid w:val="008A7EDE"/>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47"/>
    <w:rsid w:val="008B2770"/>
    <w:rsid w:val="008B28D9"/>
    <w:rsid w:val="008B28DA"/>
    <w:rsid w:val="008B2D66"/>
    <w:rsid w:val="008B3046"/>
    <w:rsid w:val="008B308B"/>
    <w:rsid w:val="008B3341"/>
    <w:rsid w:val="008B3648"/>
    <w:rsid w:val="008B3810"/>
    <w:rsid w:val="008B3B90"/>
    <w:rsid w:val="008B3DFE"/>
    <w:rsid w:val="008B4285"/>
    <w:rsid w:val="008B4297"/>
    <w:rsid w:val="008B42E1"/>
    <w:rsid w:val="008B43CB"/>
    <w:rsid w:val="008B476F"/>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45B"/>
    <w:rsid w:val="008B669F"/>
    <w:rsid w:val="008B6A41"/>
    <w:rsid w:val="008B6A78"/>
    <w:rsid w:val="008B6D2A"/>
    <w:rsid w:val="008B6E6A"/>
    <w:rsid w:val="008B7133"/>
    <w:rsid w:val="008B721A"/>
    <w:rsid w:val="008B73B6"/>
    <w:rsid w:val="008B7BAB"/>
    <w:rsid w:val="008C00DF"/>
    <w:rsid w:val="008C0188"/>
    <w:rsid w:val="008C0196"/>
    <w:rsid w:val="008C026C"/>
    <w:rsid w:val="008C0287"/>
    <w:rsid w:val="008C0349"/>
    <w:rsid w:val="008C0549"/>
    <w:rsid w:val="008C0748"/>
    <w:rsid w:val="008C082D"/>
    <w:rsid w:val="008C09DD"/>
    <w:rsid w:val="008C0F0E"/>
    <w:rsid w:val="008C0FDD"/>
    <w:rsid w:val="008C111F"/>
    <w:rsid w:val="008C11D3"/>
    <w:rsid w:val="008C11F6"/>
    <w:rsid w:val="008C1455"/>
    <w:rsid w:val="008C1487"/>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555"/>
    <w:rsid w:val="008C37B7"/>
    <w:rsid w:val="008C39A5"/>
    <w:rsid w:val="008C39BB"/>
    <w:rsid w:val="008C3A7A"/>
    <w:rsid w:val="008C3B5D"/>
    <w:rsid w:val="008C426A"/>
    <w:rsid w:val="008C4A1D"/>
    <w:rsid w:val="008C4B25"/>
    <w:rsid w:val="008C4B71"/>
    <w:rsid w:val="008C5053"/>
    <w:rsid w:val="008C50FB"/>
    <w:rsid w:val="008C50FD"/>
    <w:rsid w:val="008C52FD"/>
    <w:rsid w:val="008C53C9"/>
    <w:rsid w:val="008C54B4"/>
    <w:rsid w:val="008C5767"/>
    <w:rsid w:val="008C5836"/>
    <w:rsid w:val="008C5A68"/>
    <w:rsid w:val="008C5F65"/>
    <w:rsid w:val="008C600B"/>
    <w:rsid w:val="008C6103"/>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A57"/>
    <w:rsid w:val="008D3C05"/>
    <w:rsid w:val="008D3C2D"/>
    <w:rsid w:val="008D3EA2"/>
    <w:rsid w:val="008D4254"/>
    <w:rsid w:val="008D43A2"/>
    <w:rsid w:val="008D4783"/>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1D0"/>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947"/>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6F"/>
    <w:rsid w:val="008F14E3"/>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998"/>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BAA"/>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0D"/>
    <w:rsid w:val="00907E21"/>
    <w:rsid w:val="00907FB2"/>
    <w:rsid w:val="00910010"/>
    <w:rsid w:val="00910074"/>
    <w:rsid w:val="009100B8"/>
    <w:rsid w:val="009101B0"/>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1E7"/>
    <w:rsid w:val="009132B5"/>
    <w:rsid w:val="009132DE"/>
    <w:rsid w:val="00913308"/>
    <w:rsid w:val="009133F1"/>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8E"/>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659"/>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3F8B"/>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4E7"/>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3B9"/>
    <w:rsid w:val="00931423"/>
    <w:rsid w:val="00931B10"/>
    <w:rsid w:val="00931D5E"/>
    <w:rsid w:val="00931EA7"/>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4FD6"/>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09"/>
    <w:rsid w:val="00937C60"/>
    <w:rsid w:val="00937D67"/>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4BD"/>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5E68"/>
    <w:rsid w:val="00946066"/>
    <w:rsid w:val="009463D2"/>
    <w:rsid w:val="009464F0"/>
    <w:rsid w:val="0094685D"/>
    <w:rsid w:val="00946920"/>
    <w:rsid w:val="00946A82"/>
    <w:rsid w:val="00946C88"/>
    <w:rsid w:val="00946D5E"/>
    <w:rsid w:val="00946EA6"/>
    <w:rsid w:val="00947366"/>
    <w:rsid w:val="00947492"/>
    <w:rsid w:val="0094753B"/>
    <w:rsid w:val="00947A99"/>
    <w:rsid w:val="00947E76"/>
    <w:rsid w:val="00947F1F"/>
    <w:rsid w:val="00947FD5"/>
    <w:rsid w:val="009504A2"/>
    <w:rsid w:val="009504F7"/>
    <w:rsid w:val="00950825"/>
    <w:rsid w:val="009509B6"/>
    <w:rsid w:val="00950A03"/>
    <w:rsid w:val="00950C72"/>
    <w:rsid w:val="00950DFA"/>
    <w:rsid w:val="0095118F"/>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A99"/>
    <w:rsid w:val="00953EFF"/>
    <w:rsid w:val="009548E6"/>
    <w:rsid w:val="00954956"/>
    <w:rsid w:val="00954A5F"/>
    <w:rsid w:val="00954F73"/>
    <w:rsid w:val="009551D4"/>
    <w:rsid w:val="009551E5"/>
    <w:rsid w:val="009551F1"/>
    <w:rsid w:val="0095523B"/>
    <w:rsid w:val="009555F3"/>
    <w:rsid w:val="00955CBC"/>
    <w:rsid w:val="00955D30"/>
    <w:rsid w:val="00956175"/>
    <w:rsid w:val="009561C5"/>
    <w:rsid w:val="009561D9"/>
    <w:rsid w:val="009563F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797"/>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90D"/>
    <w:rsid w:val="00965AB7"/>
    <w:rsid w:val="00965C32"/>
    <w:rsid w:val="00965D7F"/>
    <w:rsid w:val="00965D93"/>
    <w:rsid w:val="00965DCE"/>
    <w:rsid w:val="00965DD2"/>
    <w:rsid w:val="00965E30"/>
    <w:rsid w:val="00966050"/>
    <w:rsid w:val="009665BF"/>
    <w:rsid w:val="009665C1"/>
    <w:rsid w:val="009665E0"/>
    <w:rsid w:val="009668F0"/>
    <w:rsid w:val="00966908"/>
    <w:rsid w:val="00966A2C"/>
    <w:rsid w:val="00966C44"/>
    <w:rsid w:val="00966E1E"/>
    <w:rsid w:val="00966E32"/>
    <w:rsid w:val="009671C1"/>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0E0"/>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4E7D"/>
    <w:rsid w:val="0097519A"/>
    <w:rsid w:val="009751F7"/>
    <w:rsid w:val="00975345"/>
    <w:rsid w:val="009756A6"/>
    <w:rsid w:val="0097574E"/>
    <w:rsid w:val="009759B8"/>
    <w:rsid w:val="00975CDB"/>
    <w:rsid w:val="00975E0F"/>
    <w:rsid w:val="009761EB"/>
    <w:rsid w:val="0097630B"/>
    <w:rsid w:val="00976489"/>
    <w:rsid w:val="009764E4"/>
    <w:rsid w:val="00976D75"/>
    <w:rsid w:val="00976DD5"/>
    <w:rsid w:val="00976E19"/>
    <w:rsid w:val="00976F62"/>
    <w:rsid w:val="009770A9"/>
    <w:rsid w:val="00977359"/>
    <w:rsid w:val="00977366"/>
    <w:rsid w:val="00977539"/>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76"/>
    <w:rsid w:val="00983A97"/>
    <w:rsid w:val="00983BC9"/>
    <w:rsid w:val="00984153"/>
    <w:rsid w:val="0098475D"/>
    <w:rsid w:val="00984816"/>
    <w:rsid w:val="00984AB1"/>
    <w:rsid w:val="00984AC4"/>
    <w:rsid w:val="00984F5F"/>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02F"/>
    <w:rsid w:val="00990394"/>
    <w:rsid w:val="00990528"/>
    <w:rsid w:val="009905F8"/>
    <w:rsid w:val="009906A6"/>
    <w:rsid w:val="0099109A"/>
    <w:rsid w:val="0099129F"/>
    <w:rsid w:val="0099138A"/>
    <w:rsid w:val="00991431"/>
    <w:rsid w:val="00991467"/>
    <w:rsid w:val="009914E8"/>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41DF"/>
    <w:rsid w:val="009A444C"/>
    <w:rsid w:val="009A452A"/>
    <w:rsid w:val="009A45AB"/>
    <w:rsid w:val="009A463A"/>
    <w:rsid w:val="009A4A66"/>
    <w:rsid w:val="009A4F37"/>
    <w:rsid w:val="009A50E5"/>
    <w:rsid w:val="009A5172"/>
    <w:rsid w:val="009A5174"/>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2"/>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1"/>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1E5"/>
    <w:rsid w:val="009B7555"/>
    <w:rsid w:val="009B7A62"/>
    <w:rsid w:val="009B7B57"/>
    <w:rsid w:val="009B7D6C"/>
    <w:rsid w:val="009C004C"/>
    <w:rsid w:val="009C04B2"/>
    <w:rsid w:val="009C0524"/>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8FD"/>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64"/>
    <w:rsid w:val="009D2CF6"/>
    <w:rsid w:val="009D3284"/>
    <w:rsid w:val="009D37C3"/>
    <w:rsid w:val="009D3924"/>
    <w:rsid w:val="009D398C"/>
    <w:rsid w:val="009D39C5"/>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C6C"/>
    <w:rsid w:val="009D7DA8"/>
    <w:rsid w:val="009E0015"/>
    <w:rsid w:val="009E016A"/>
    <w:rsid w:val="009E02D8"/>
    <w:rsid w:val="009E06B4"/>
    <w:rsid w:val="009E0C4B"/>
    <w:rsid w:val="009E1193"/>
    <w:rsid w:val="009E187A"/>
    <w:rsid w:val="009E1AE9"/>
    <w:rsid w:val="009E1C87"/>
    <w:rsid w:val="009E1D34"/>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E0E"/>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E7F98"/>
    <w:rsid w:val="009F0047"/>
    <w:rsid w:val="009F0078"/>
    <w:rsid w:val="009F0452"/>
    <w:rsid w:val="009F077B"/>
    <w:rsid w:val="009F08B3"/>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93D"/>
    <w:rsid w:val="009F2CF2"/>
    <w:rsid w:val="009F2D9F"/>
    <w:rsid w:val="009F2DA6"/>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22"/>
    <w:rsid w:val="009F5670"/>
    <w:rsid w:val="009F56AC"/>
    <w:rsid w:val="009F59C1"/>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7"/>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392"/>
    <w:rsid w:val="00A035A0"/>
    <w:rsid w:val="00A03D56"/>
    <w:rsid w:val="00A03F5D"/>
    <w:rsid w:val="00A0463D"/>
    <w:rsid w:val="00A046C4"/>
    <w:rsid w:val="00A04B59"/>
    <w:rsid w:val="00A04BE5"/>
    <w:rsid w:val="00A04DB7"/>
    <w:rsid w:val="00A04DC0"/>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C50"/>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4FBA"/>
    <w:rsid w:val="00A1545C"/>
    <w:rsid w:val="00A155F2"/>
    <w:rsid w:val="00A157B7"/>
    <w:rsid w:val="00A1580C"/>
    <w:rsid w:val="00A1586D"/>
    <w:rsid w:val="00A15876"/>
    <w:rsid w:val="00A15C37"/>
    <w:rsid w:val="00A1645F"/>
    <w:rsid w:val="00A1663D"/>
    <w:rsid w:val="00A167C0"/>
    <w:rsid w:val="00A168C8"/>
    <w:rsid w:val="00A16916"/>
    <w:rsid w:val="00A16B6A"/>
    <w:rsid w:val="00A16BEB"/>
    <w:rsid w:val="00A16DAA"/>
    <w:rsid w:val="00A16E0C"/>
    <w:rsid w:val="00A16F72"/>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70"/>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3D"/>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6ED3"/>
    <w:rsid w:val="00A2705D"/>
    <w:rsid w:val="00A273BB"/>
    <w:rsid w:val="00A275AA"/>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9"/>
    <w:rsid w:val="00A3409F"/>
    <w:rsid w:val="00A341FA"/>
    <w:rsid w:val="00A342A2"/>
    <w:rsid w:val="00A3473D"/>
    <w:rsid w:val="00A34A85"/>
    <w:rsid w:val="00A34EF0"/>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990"/>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512"/>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627"/>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60"/>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AC0"/>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7BD"/>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3F57"/>
    <w:rsid w:val="00A64140"/>
    <w:rsid w:val="00A64260"/>
    <w:rsid w:val="00A64300"/>
    <w:rsid w:val="00A6433D"/>
    <w:rsid w:val="00A6442B"/>
    <w:rsid w:val="00A64456"/>
    <w:rsid w:val="00A64608"/>
    <w:rsid w:val="00A646DF"/>
    <w:rsid w:val="00A6492E"/>
    <w:rsid w:val="00A649A6"/>
    <w:rsid w:val="00A64A9F"/>
    <w:rsid w:val="00A64AFF"/>
    <w:rsid w:val="00A64EBB"/>
    <w:rsid w:val="00A64F4A"/>
    <w:rsid w:val="00A65134"/>
    <w:rsid w:val="00A6521D"/>
    <w:rsid w:val="00A6566B"/>
    <w:rsid w:val="00A6579E"/>
    <w:rsid w:val="00A657A1"/>
    <w:rsid w:val="00A65860"/>
    <w:rsid w:val="00A659BD"/>
    <w:rsid w:val="00A659E3"/>
    <w:rsid w:val="00A65CAE"/>
    <w:rsid w:val="00A65CC8"/>
    <w:rsid w:val="00A65DF5"/>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355"/>
    <w:rsid w:val="00A70439"/>
    <w:rsid w:val="00A70448"/>
    <w:rsid w:val="00A7057F"/>
    <w:rsid w:val="00A70BB1"/>
    <w:rsid w:val="00A70EDE"/>
    <w:rsid w:val="00A7107B"/>
    <w:rsid w:val="00A71098"/>
    <w:rsid w:val="00A7140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1E"/>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1"/>
    <w:rsid w:val="00A85B05"/>
    <w:rsid w:val="00A85B7C"/>
    <w:rsid w:val="00A85B84"/>
    <w:rsid w:val="00A85B93"/>
    <w:rsid w:val="00A85BCC"/>
    <w:rsid w:val="00A85D46"/>
    <w:rsid w:val="00A861BD"/>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23A"/>
    <w:rsid w:val="00A93735"/>
    <w:rsid w:val="00A937AE"/>
    <w:rsid w:val="00A938E6"/>
    <w:rsid w:val="00A93B1A"/>
    <w:rsid w:val="00A93C2B"/>
    <w:rsid w:val="00A93E59"/>
    <w:rsid w:val="00A941FB"/>
    <w:rsid w:val="00A94354"/>
    <w:rsid w:val="00A9438B"/>
    <w:rsid w:val="00A94492"/>
    <w:rsid w:val="00A947E5"/>
    <w:rsid w:val="00A94801"/>
    <w:rsid w:val="00A94B45"/>
    <w:rsid w:val="00A94C4F"/>
    <w:rsid w:val="00A94CF5"/>
    <w:rsid w:val="00A957E6"/>
    <w:rsid w:val="00A95B5B"/>
    <w:rsid w:val="00A95BB1"/>
    <w:rsid w:val="00A95F0A"/>
    <w:rsid w:val="00A96073"/>
    <w:rsid w:val="00A963A0"/>
    <w:rsid w:val="00A965D2"/>
    <w:rsid w:val="00A96625"/>
    <w:rsid w:val="00A96673"/>
    <w:rsid w:val="00A966A3"/>
    <w:rsid w:val="00A96768"/>
    <w:rsid w:val="00A9697C"/>
    <w:rsid w:val="00A96BB9"/>
    <w:rsid w:val="00A9718D"/>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BC7"/>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6DE"/>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5AB"/>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CA5"/>
    <w:rsid w:val="00AB5CEC"/>
    <w:rsid w:val="00AB5DA4"/>
    <w:rsid w:val="00AB5EFF"/>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31"/>
    <w:rsid w:val="00AC0264"/>
    <w:rsid w:val="00AC02C1"/>
    <w:rsid w:val="00AC0321"/>
    <w:rsid w:val="00AC0586"/>
    <w:rsid w:val="00AC072C"/>
    <w:rsid w:val="00AC073C"/>
    <w:rsid w:val="00AC0894"/>
    <w:rsid w:val="00AC0972"/>
    <w:rsid w:val="00AC099E"/>
    <w:rsid w:val="00AC09CF"/>
    <w:rsid w:val="00AC0A76"/>
    <w:rsid w:val="00AC0AB6"/>
    <w:rsid w:val="00AC0BAB"/>
    <w:rsid w:val="00AC0E58"/>
    <w:rsid w:val="00AC0FD1"/>
    <w:rsid w:val="00AC1078"/>
    <w:rsid w:val="00AC134C"/>
    <w:rsid w:val="00AC140B"/>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834"/>
    <w:rsid w:val="00AC3921"/>
    <w:rsid w:val="00AC3B33"/>
    <w:rsid w:val="00AC441E"/>
    <w:rsid w:val="00AC44A3"/>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69DA"/>
    <w:rsid w:val="00AD72CA"/>
    <w:rsid w:val="00AD7313"/>
    <w:rsid w:val="00AD76C5"/>
    <w:rsid w:val="00AD76D4"/>
    <w:rsid w:val="00AD7998"/>
    <w:rsid w:val="00AD7EB0"/>
    <w:rsid w:val="00AD7F0E"/>
    <w:rsid w:val="00AE03EC"/>
    <w:rsid w:val="00AE09A8"/>
    <w:rsid w:val="00AE0D3B"/>
    <w:rsid w:val="00AE0D63"/>
    <w:rsid w:val="00AE0D84"/>
    <w:rsid w:val="00AE0E8D"/>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E69"/>
    <w:rsid w:val="00AE61D9"/>
    <w:rsid w:val="00AE64DC"/>
    <w:rsid w:val="00AE66DE"/>
    <w:rsid w:val="00AE68A6"/>
    <w:rsid w:val="00AE6960"/>
    <w:rsid w:val="00AE69A8"/>
    <w:rsid w:val="00AE6CAB"/>
    <w:rsid w:val="00AE6D0A"/>
    <w:rsid w:val="00AE6DDC"/>
    <w:rsid w:val="00AE704E"/>
    <w:rsid w:val="00AE70F1"/>
    <w:rsid w:val="00AE7281"/>
    <w:rsid w:val="00AE744C"/>
    <w:rsid w:val="00AE7C48"/>
    <w:rsid w:val="00AF0132"/>
    <w:rsid w:val="00AF02CB"/>
    <w:rsid w:val="00AF036C"/>
    <w:rsid w:val="00AF0392"/>
    <w:rsid w:val="00AF05CD"/>
    <w:rsid w:val="00AF06E8"/>
    <w:rsid w:val="00AF079A"/>
    <w:rsid w:val="00AF0997"/>
    <w:rsid w:val="00AF0ABC"/>
    <w:rsid w:val="00AF0BEB"/>
    <w:rsid w:val="00AF13F1"/>
    <w:rsid w:val="00AF1614"/>
    <w:rsid w:val="00AF1963"/>
    <w:rsid w:val="00AF1A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AEF"/>
    <w:rsid w:val="00B02BE0"/>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9E8"/>
    <w:rsid w:val="00B07B3A"/>
    <w:rsid w:val="00B07E14"/>
    <w:rsid w:val="00B1013E"/>
    <w:rsid w:val="00B101A3"/>
    <w:rsid w:val="00B10348"/>
    <w:rsid w:val="00B104AE"/>
    <w:rsid w:val="00B104C8"/>
    <w:rsid w:val="00B10E2E"/>
    <w:rsid w:val="00B10E89"/>
    <w:rsid w:val="00B1102A"/>
    <w:rsid w:val="00B1103C"/>
    <w:rsid w:val="00B1120D"/>
    <w:rsid w:val="00B1126C"/>
    <w:rsid w:val="00B1144D"/>
    <w:rsid w:val="00B117CE"/>
    <w:rsid w:val="00B11AD9"/>
    <w:rsid w:val="00B11B8D"/>
    <w:rsid w:val="00B11EC8"/>
    <w:rsid w:val="00B12018"/>
    <w:rsid w:val="00B12152"/>
    <w:rsid w:val="00B12180"/>
    <w:rsid w:val="00B122F4"/>
    <w:rsid w:val="00B12549"/>
    <w:rsid w:val="00B129A8"/>
    <w:rsid w:val="00B12B78"/>
    <w:rsid w:val="00B12C2B"/>
    <w:rsid w:val="00B12C3F"/>
    <w:rsid w:val="00B12D7D"/>
    <w:rsid w:val="00B12D9A"/>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C61"/>
    <w:rsid w:val="00B16F2E"/>
    <w:rsid w:val="00B16FB3"/>
    <w:rsid w:val="00B1724E"/>
    <w:rsid w:val="00B17432"/>
    <w:rsid w:val="00B174CA"/>
    <w:rsid w:val="00B17776"/>
    <w:rsid w:val="00B178EB"/>
    <w:rsid w:val="00B17916"/>
    <w:rsid w:val="00B17C27"/>
    <w:rsid w:val="00B17C96"/>
    <w:rsid w:val="00B17D6C"/>
    <w:rsid w:val="00B17E18"/>
    <w:rsid w:val="00B2003F"/>
    <w:rsid w:val="00B200FA"/>
    <w:rsid w:val="00B20165"/>
    <w:rsid w:val="00B201FA"/>
    <w:rsid w:val="00B20222"/>
    <w:rsid w:val="00B2050B"/>
    <w:rsid w:val="00B205B0"/>
    <w:rsid w:val="00B2062D"/>
    <w:rsid w:val="00B20654"/>
    <w:rsid w:val="00B20792"/>
    <w:rsid w:val="00B207A3"/>
    <w:rsid w:val="00B2081B"/>
    <w:rsid w:val="00B208F2"/>
    <w:rsid w:val="00B20983"/>
    <w:rsid w:val="00B209EC"/>
    <w:rsid w:val="00B20BAE"/>
    <w:rsid w:val="00B20C2E"/>
    <w:rsid w:val="00B20CE8"/>
    <w:rsid w:val="00B20FB6"/>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267"/>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9F9"/>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4F2"/>
    <w:rsid w:val="00B376F8"/>
    <w:rsid w:val="00B3772A"/>
    <w:rsid w:val="00B3781C"/>
    <w:rsid w:val="00B37DB2"/>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1DD3"/>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740"/>
    <w:rsid w:val="00B708D6"/>
    <w:rsid w:val="00B709A5"/>
    <w:rsid w:val="00B70BD3"/>
    <w:rsid w:val="00B70C91"/>
    <w:rsid w:val="00B70DF4"/>
    <w:rsid w:val="00B70ECD"/>
    <w:rsid w:val="00B70F00"/>
    <w:rsid w:val="00B710BA"/>
    <w:rsid w:val="00B71105"/>
    <w:rsid w:val="00B71135"/>
    <w:rsid w:val="00B7126A"/>
    <w:rsid w:val="00B7143B"/>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AA2"/>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1CE"/>
    <w:rsid w:val="00B962CA"/>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1F95"/>
    <w:rsid w:val="00BA231D"/>
    <w:rsid w:val="00BA2713"/>
    <w:rsid w:val="00BA2B01"/>
    <w:rsid w:val="00BA2B11"/>
    <w:rsid w:val="00BA2B4E"/>
    <w:rsid w:val="00BA2BE3"/>
    <w:rsid w:val="00BA2DD0"/>
    <w:rsid w:val="00BA2E35"/>
    <w:rsid w:val="00BA311D"/>
    <w:rsid w:val="00BA365E"/>
    <w:rsid w:val="00BA37B4"/>
    <w:rsid w:val="00BA39A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8A8"/>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53"/>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B4"/>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FAB"/>
    <w:rsid w:val="00BC00FB"/>
    <w:rsid w:val="00BC0384"/>
    <w:rsid w:val="00BC0606"/>
    <w:rsid w:val="00BC0698"/>
    <w:rsid w:val="00BC082C"/>
    <w:rsid w:val="00BC0B81"/>
    <w:rsid w:val="00BC0C13"/>
    <w:rsid w:val="00BC0C71"/>
    <w:rsid w:val="00BC0DCC"/>
    <w:rsid w:val="00BC0E13"/>
    <w:rsid w:val="00BC0E88"/>
    <w:rsid w:val="00BC13D1"/>
    <w:rsid w:val="00BC1795"/>
    <w:rsid w:val="00BC1874"/>
    <w:rsid w:val="00BC18D5"/>
    <w:rsid w:val="00BC1A35"/>
    <w:rsid w:val="00BC1AF9"/>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24"/>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D7"/>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76C"/>
    <w:rsid w:val="00BE19B9"/>
    <w:rsid w:val="00BE1A84"/>
    <w:rsid w:val="00BE1AD2"/>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E78CE"/>
    <w:rsid w:val="00BF006D"/>
    <w:rsid w:val="00BF02C2"/>
    <w:rsid w:val="00BF05F9"/>
    <w:rsid w:val="00BF0846"/>
    <w:rsid w:val="00BF08AC"/>
    <w:rsid w:val="00BF093A"/>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D31"/>
    <w:rsid w:val="00BF4EC7"/>
    <w:rsid w:val="00BF509E"/>
    <w:rsid w:val="00BF5209"/>
    <w:rsid w:val="00BF5515"/>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0B7"/>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1FE4"/>
    <w:rsid w:val="00C12178"/>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B2F"/>
    <w:rsid w:val="00C15D4A"/>
    <w:rsid w:val="00C15D77"/>
    <w:rsid w:val="00C15DD5"/>
    <w:rsid w:val="00C1630E"/>
    <w:rsid w:val="00C166E1"/>
    <w:rsid w:val="00C16813"/>
    <w:rsid w:val="00C16824"/>
    <w:rsid w:val="00C168CE"/>
    <w:rsid w:val="00C16B21"/>
    <w:rsid w:val="00C16B9F"/>
    <w:rsid w:val="00C176DF"/>
    <w:rsid w:val="00C1797F"/>
    <w:rsid w:val="00C17ADD"/>
    <w:rsid w:val="00C17B50"/>
    <w:rsid w:val="00C17F22"/>
    <w:rsid w:val="00C2007B"/>
    <w:rsid w:val="00C2017A"/>
    <w:rsid w:val="00C201B5"/>
    <w:rsid w:val="00C201E8"/>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2C6A"/>
    <w:rsid w:val="00C23139"/>
    <w:rsid w:val="00C23664"/>
    <w:rsid w:val="00C239A9"/>
    <w:rsid w:val="00C23A8B"/>
    <w:rsid w:val="00C23E52"/>
    <w:rsid w:val="00C241BD"/>
    <w:rsid w:val="00C24392"/>
    <w:rsid w:val="00C243D3"/>
    <w:rsid w:val="00C2448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D91"/>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668"/>
    <w:rsid w:val="00C377C5"/>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0DE"/>
    <w:rsid w:val="00C5227C"/>
    <w:rsid w:val="00C52314"/>
    <w:rsid w:val="00C5252A"/>
    <w:rsid w:val="00C52634"/>
    <w:rsid w:val="00C5272A"/>
    <w:rsid w:val="00C52931"/>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E3F"/>
    <w:rsid w:val="00C54E9A"/>
    <w:rsid w:val="00C55000"/>
    <w:rsid w:val="00C550F9"/>
    <w:rsid w:val="00C55347"/>
    <w:rsid w:val="00C55494"/>
    <w:rsid w:val="00C554EB"/>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103"/>
    <w:rsid w:val="00C652D8"/>
    <w:rsid w:val="00C65469"/>
    <w:rsid w:val="00C654DA"/>
    <w:rsid w:val="00C65525"/>
    <w:rsid w:val="00C65631"/>
    <w:rsid w:val="00C656CB"/>
    <w:rsid w:val="00C6576D"/>
    <w:rsid w:val="00C657A1"/>
    <w:rsid w:val="00C65CB8"/>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360"/>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37"/>
    <w:rsid w:val="00C76543"/>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E86"/>
    <w:rsid w:val="00C80F09"/>
    <w:rsid w:val="00C80F97"/>
    <w:rsid w:val="00C81382"/>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3015"/>
    <w:rsid w:val="00C83143"/>
    <w:rsid w:val="00C8317D"/>
    <w:rsid w:val="00C832FE"/>
    <w:rsid w:val="00C83311"/>
    <w:rsid w:val="00C83387"/>
    <w:rsid w:val="00C83429"/>
    <w:rsid w:val="00C838BC"/>
    <w:rsid w:val="00C83948"/>
    <w:rsid w:val="00C83CB4"/>
    <w:rsid w:val="00C83F13"/>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5D51"/>
    <w:rsid w:val="00C861A2"/>
    <w:rsid w:val="00C861AA"/>
    <w:rsid w:val="00C867FA"/>
    <w:rsid w:val="00C86CEF"/>
    <w:rsid w:val="00C86F3D"/>
    <w:rsid w:val="00C8702E"/>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2FDB"/>
    <w:rsid w:val="00C93282"/>
    <w:rsid w:val="00C9340F"/>
    <w:rsid w:val="00C93540"/>
    <w:rsid w:val="00C9359E"/>
    <w:rsid w:val="00C939D5"/>
    <w:rsid w:val="00C93A36"/>
    <w:rsid w:val="00C93B56"/>
    <w:rsid w:val="00C93C3E"/>
    <w:rsid w:val="00C93E94"/>
    <w:rsid w:val="00C93E9F"/>
    <w:rsid w:val="00C94294"/>
    <w:rsid w:val="00C942A6"/>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58A"/>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99"/>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15F"/>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50"/>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20F"/>
    <w:rsid w:val="00CC3527"/>
    <w:rsid w:val="00CC3618"/>
    <w:rsid w:val="00CC376A"/>
    <w:rsid w:val="00CC39F8"/>
    <w:rsid w:val="00CC3ACA"/>
    <w:rsid w:val="00CC3AFE"/>
    <w:rsid w:val="00CC3B8B"/>
    <w:rsid w:val="00CC3D55"/>
    <w:rsid w:val="00CC3D87"/>
    <w:rsid w:val="00CC41E0"/>
    <w:rsid w:val="00CC4273"/>
    <w:rsid w:val="00CC4442"/>
    <w:rsid w:val="00CC44A7"/>
    <w:rsid w:val="00CC44DE"/>
    <w:rsid w:val="00CC464E"/>
    <w:rsid w:val="00CC491B"/>
    <w:rsid w:val="00CC4A76"/>
    <w:rsid w:val="00CC4AB6"/>
    <w:rsid w:val="00CC52DE"/>
    <w:rsid w:val="00CC53FD"/>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4C0"/>
    <w:rsid w:val="00CD25FB"/>
    <w:rsid w:val="00CD2BF3"/>
    <w:rsid w:val="00CD2EAE"/>
    <w:rsid w:val="00CD37E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0C3"/>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76C"/>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5F2"/>
    <w:rsid w:val="00CE4749"/>
    <w:rsid w:val="00CE47C9"/>
    <w:rsid w:val="00CE4AC5"/>
    <w:rsid w:val="00CE4B45"/>
    <w:rsid w:val="00CE4F1B"/>
    <w:rsid w:val="00CE5381"/>
    <w:rsid w:val="00CE53C3"/>
    <w:rsid w:val="00CE5542"/>
    <w:rsid w:val="00CE5575"/>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032"/>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EF0"/>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546"/>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835"/>
    <w:rsid w:val="00D06983"/>
    <w:rsid w:val="00D06A2E"/>
    <w:rsid w:val="00D06C68"/>
    <w:rsid w:val="00D06D84"/>
    <w:rsid w:val="00D06DD0"/>
    <w:rsid w:val="00D0713D"/>
    <w:rsid w:val="00D07466"/>
    <w:rsid w:val="00D07550"/>
    <w:rsid w:val="00D075F7"/>
    <w:rsid w:val="00D0766D"/>
    <w:rsid w:val="00D07768"/>
    <w:rsid w:val="00D079D1"/>
    <w:rsid w:val="00D079ED"/>
    <w:rsid w:val="00D07B8A"/>
    <w:rsid w:val="00D07DD8"/>
    <w:rsid w:val="00D07E6B"/>
    <w:rsid w:val="00D07F42"/>
    <w:rsid w:val="00D10384"/>
    <w:rsid w:val="00D1042F"/>
    <w:rsid w:val="00D10D29"/>
    <w:rsid w:val="00D11037"/>
    <w:rsid w:val="00D1183D"/>
    <w:rsid w:val="00D11B49"/>
    <w:rsid w:val="00D11C96"/>
    <w:rsid w:val="00D120A5"/>
    <w:rsid w:val="00D121E9"/>
    <w:rsid w:val="00D12413"/>
    <w:rsid w:val="00D1244D"/>
    <w:rsid w:val="00D12583"/>
    <w:rsid w:val="00D1258B"/>
    <w:rsid w:val="00D12711"/>
    <w:rsid w:val="00D12B1C"/>
    <w:rsid w:val="00D12D69"/>
    <w:rsid w:val="00D12FCC"/>
    <w:rsid w:val="00D13093"/>
    <w:rsid w:val="00D13142"/>
    <w:rsid w:val="00D131F6"/>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3F"/>
    <w:rsid w:val="00D223AF"/>
    <w:rsid w:val="00D223F3"/>
    <w:rsid w:val="00D22426"/>
    <w:rsid w:val="00D224F5"/>
    <w:rsid w:val="00D2265B"/>
    <w:rsid w:val="00D22685"/>
    <w:rsid w:val="00D22C29"/>
    <w:rsid w:val="00D22CAE"/>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0DB3"/>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6D46"/>
    <w:rsid w:val="00D370FF"/>
    <w:rsid w:val="00D3749A"/>
    <w:rsid w:val="00D37532"/>
    <w:rsid w:val="00D3763A"/>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1"/>
    <w:rsid w:val="00D41EA3"/>
    <w:rsid w:val="00D41EB1"/>
    <w:rsid w:val="00D41FE2"/>
    <w:rsid w:val="00D42034"/>
    <w:rsid w:val="00D4209D"/>
    <w:rsid w:val="00D420E2"/>
    <w:rsid w:val="00D42104"/>
    <w:rsid w:val="00D42411"/>
    <w:rsid w:val="00D424F4"/>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4EAA"/>
    <w:rsid w:val="00D45071"/>
    <w:rsid w:val="00D45095"/>
    <w:rsid w:val="00D4526F"/>
    <w:rsid w:val="00D4536F"/>
    <w:rsid w:val="00D453A0"/>
    <w:rsid w:val="00D45422"/>
    <w:rsid w:val="00D45FF2"/>
    <w:rsid w:val="00D461B9"/>
    <w:rsid w:val="00D467CF"/>
    <w:rsid w:val="00D46856"/>
    <w:rsid w:val="00D46A52"/>
    <w:rsid w:val="00D46B30"/>
    <w:rsid w:val="00D46B32"/>
    <w:rsid w:val="00D46CEF"/>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0B1"/>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948"/>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779"/>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4F"/>
    <w:rsid w:val="00D65F5F"/>
    <w:rsid w:val="00D65F99"/>
    <w:rsid w:val="00D661E6"/>
    <w:rsid w:val="00D6621D"/>
    <w:rsid w:val="00D66220"/>
    <w:rsid w:val="00D662A2"/>
    <w:rsid w:val="00D66307"/>
    <w:rsid w:val="00D66ACF"/>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AAD"/>
    <w:rsid w:val="00D72BB5"/>
    <w:rsid w:val="00D72CDC"/>
    <w:rsid w:val="00D72DC8"/>
    <w:rsid w:val="00D73082"/>
    <w:rsid w:val="00D73256"/>
    <w:rsid w:val="00D732DA"/>
    <w:rsid w:val="00D73B28"/>
    <w:rsid w:val="00D73C2D"/>
    <w:rsid w:val="00D740A4"/>
    <w:rsid w:val="00D74155"/>
    <w:rsid w:val="00D7432C"/>
    <w:rsid w:val="00D74512"/>
    <w:rsid w:val="00D747DC"/>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29C"/>
    <w:rsid w:val="00D82706"/>
    <w:rsid w:val="00D829CF"/>
    <w:rsid w:val="00D82DCA"/>
    <w:rsid w:val="00D82F78"/>
    <w:rsid w:val="00D82FC9"/>
    <w:rsid w:val="00D831C3"/>
    <w:rsid w:val="00D83348"/>
    <w:rsid w:val="00D833E9"/>
    <w:rsid w:val="00D83494"/>
    <w:rsid w:val="00D8349A"/>
    <w:rsid w:val="00D83579"/>
    <w:rsid w:val="00D8359D"/>
    <w:rsid w:val="00D83702"/>
    <w:rsid w:val="00D838AC"/>
    <w:rsid w:val="00D8396C"/>
    <w:rsid w:val="00D83979"/>
    <w:rsid w:val="00D83A7E"/>
    <w:rsid w:val="00D83B56"/>
    <w:rsid w:val="00D8414E"/>
    <w:rsid w:val="00D84213"/>
    <w:rsid w:val="00D843AB"/>
    <w:rsid w:val="00D84519"/>
    <w:rsid w:val="00D84529"/>
    <w:rsid w:val="00D84534"/>
    <w:rsid w:val="00D8457B"/>
    <w:rsid w:val="00D845DB"/>
    <w:rsid w:val="00D8464A"/>
    <w:rsid w:val="00D851F5"/>
    <w:rsid w:val="00D851FD"/>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19"/>
    <w:rsid w:val="00D9232E"/>
    <w:rsid w:val="00D925D4"/>
    <w:rsid w:val="00D9262A"/>
    <w:rsid w:val="00D92744"/>
    <w:rsid w:val="00D92800"/>
    <w:rsid w:val="00D9288D"/>
    <w:rsid w:val="00D9289E"/>
    <w:rsid w:val="00D92B38"/>
    <w:rsid w:val="00D92DE5"/>
    <w:rsid w:val="00D92EB1"/>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5"/>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C1"/>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653"/>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A7B02"/>
    <w:rsid w:val="00DB01A9"/>
    <w:rsid w:val="00DB021F"/>
    <w:rsid w:val="00DB060B"/>
    <w:rsid w:val="00DB0A16"/>
    <w:rsid w:val="00DB0B3C"/>
    <w:rsid w:val="00DB0D44"/>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D30"/>
    <w:rsid w:val="00DB7E7E"/>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2FC8"/>
    <w:rsid w:val="00DC3183"/>
    <w:rsid w:val="00DC3225"/>
    <w:rsid w:val="00DC3347"/>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81"/>
    <w:rsid w:val="00DC7D66"/>
    <w:rsid w:val="00DD0020"/>
    <w:rsid w:val="00DD00B1"/>
    <w:rsid w:val="00DD01D6"/>
    <w:rsid w:val="00DD0316"/>
    <w:rsid w:val="00DD03C7"/>
    <w:rsid w:val="00DD081F"/>
    <w:rsid w:val="00DD094C"/>
    <w:rsid w:val="00DD097D"/>
    <w:rsid w:val="00DD0F36"/>
    <w:rsid w:val="00DD0F55"/>
    <w:rsid w:val="00DD0FC3"/>
    <w:rsid w:val="00DD11FD"/>
    <w:rsid w:val="00DD12B8"/>
    <w:rsid w:val="00DD1451"/>
    <w:rsid w:val="00DD1472"/>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974"/>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22"/>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49A"/>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4"/>
    <w:rsid w:val="00DF3EDA"/>
    <w:rsid w:val="00DF3F73"/>
    <w:rsid w:val="00DF41C8"/>
    <w:rsid w:val="00DF41FB"/>
    <w:rsid w:val="00DF4549"/>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5B"/>
    <w:rsid w:val="00DF67CC"/>
    <w:rsid w:val="00DF67D1"/>
    <w:rsid w:val="00DF685D"/>
    <w:rsid w:val="00DF696F"/>
    <w:rsid w:val="00DF6AD6"/>
    <w:rsid w:val="00DF6BCA"/>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12C"/>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89F"/>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79"/>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3FF"/>
    <w:rsid w:val="00E13615"/>
    <w:rsid w:val="00E13637"/>
    <w:rsid w:val="00E13703"/>
    <w:rsid w:val="00E139B8"/>
    <w:rsid w:val="00E139EA"/>
    <w:rsid w:val="00E13D25"/>
    <w:rsid w:val="00E13D5F"/>
    <w:rsid w:val="00E13F73"/>
    <w:rsid w:val="00E14036"/>
    <w:rsid w:val="00E1425A"/>
    <w:rsid w:val="00E142C8"/>
    <w:rsid w:val="00E14339"/>
    <w:rsid w:val="00E1434D"/>
    <w:rsid w:val="00E143F4"/>
    <w:rsid w:val="00E144F4"/>
    <w:rsid w:val="00E14BCA"/>
    <w:rsid w:val="00E14DA7"/>
    <w:rsid w:val="00E14EB2"/>
    <w:rsid w:val="00E14F13"/>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9D"/>
    <w:rsid w:val="00E2182B"/>
    <w:rsid w:val="00E218BC"/>
    <w:rsid w:val="00E21B4E"/>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717"/>
    <w:rsid w:val="00E26C02"/>
    <w:rsid w:val="00E26C6F"/>
    <w:rsid w:val="00E26C85"/>
    <w:rsid w:val="00E26CF6"/>
    <w:rsid w:val="00E26D80"/>
    <w:rsid w:val="00E26F04"/>
    <w:rsid w:val="00E270DF"/>
    <w:rsid w:val="00E27119"/>
    <w:rsid w:val="00E2722F"/>
    <w:rsid w:val="00E2759F"/>
    <w:rsid w:val="00E2762F"/>
    <w:rsid w:val="00E277D3"/>
    <w:rsid w:val="00E27F4A"/>
    <w:rsid w:val="00E301F6"/>
    <w:rsid w:val="00E304BD"/>
    <w:rsid w:val="00E30602"/>
    <w:rsid w:val="00E30985"/>
    <w:rsid w:val="00E30B4C"/>
    <w:rsid w:val="00E30D51"/>
    <w:rsid w:val="00E30D96"/>
    <w:rsid w:val="00E30DC4"/>
    <w:rsid w:val="00E30E04"/>
    <w:rsid w:val="00E30E83"/>
    <w:rsid w:val="00E30EB4"/>
    <w:rsid w:val="00E30EEE"/>
    <w:rsid w:val="00E30F98"/>
    <w:rsid w:val="00E31033"/>
    <w:rsid w:val="00E3116E"/>
    <w:rsid w:val="00E3145B"/>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5F57"/>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ACF"/>
    <w:rsid w:val="00E40C5B"/>
    <w:rsid w:val="00E40D51"/>
    <w:rsid w:val="00E40D53"/>
    <w:rsid w:val="00E410B6"/>
    <w:rsid w:val="00E412B7"/>
    <w:rsid w:val="00E41360"/>
    <w:rsid w:val="00E41485"/>
    <w:rsid w:val="00E4207F"/>
    <w:rsid w:val="00E42262"/>
    <w:rsid w:val="00E423FD"/>
    <w:rsid w:val="00E425C3"/>
    <w:rsid w:val="00E427C4"/>
    <w:rsid w:val="00E4299B"/>
    <w:rsid w:val="00E430EC"/>
    <w:rsid w:val="00E431FD"/>
    <w:rsid w:val="00E432B5"/>
    <w:rsid w:val="00E43341"/>
    <w:rsid w:val="00E4346E"/>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48"/>
    <w:rsid w:val="00E4597A"/>
    <w:rsid w:val="00E45FFF"/>
    <w:rsid w:val="00E461FB"/>
    <w:rsid w:val="00E46202"/>
    <w:rsid w:val="00E464CA"/>
    <w:rsid w:val="00E465D0"/>
    <w:rsid w:val="00E46680"/>
    <w:rsid w:val="00E46A5F"/>
    <w:rsid w:val="00E46CC6"/>
    <w:rsid w:val="00E46CEC"/>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AEF"/>
    <w:rsid w:val="00E56E7C"/>
    <w:rsid w:val="00E56ECD"/>
    <w:rsid w:val="00E576B9"/>
    <w:rsid w:val="00E576C5"/>
    <w:rsid w:val="00E57876"/>
    <w:rsid w:val="00E57BBD"/>
    <w:rsid w:val="00E57D6B"/>
    <w:rsid w:val="00E60029"/>
    <w:rsid w:val="00E60047"/>
    <w:rsid w:val="00E6021F"/>
    <w:rsid w:val="00E602AE"/>
    <w:rsid w:val="00E6035B"/>
    <w:rsid w:val="00E605B0"/>
    <w:rsid w:val="00E60639"/>
    <w:rsid w:val="00E60A38"/>
    <w:rsid w:val="00E60B75"/>
    <w:rsid w:val="00E60BC2"/>
    <w:rsid w:val="00E60CE5"/>
    <w:rsid w:val="00E60D40"/>
    <w:rsid w:val="00E60F31"/>
    <w:rsid w:val="00E60F58"/>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C89"/>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9AB"/>
    <w:rsid w:val="00E76BF8"/>
    <w:rsid w:val="00E76E6E"/>
    <w:rsid w:val="00E76E7A"/>
    <w:rsid w:val="00E771E8"/>
    <w:rsid w:val="00E77310"/>
    <w:rsid w:val="00E774D6"/>
    <w:rsid w:val="00E774DF"/>
    <w:rsid w:val="00E77540"/>
    <w:rsid w:val="00E7762B"/>
    <w:rsid w:val="00E7764C"/>
    <w:rsid w:val="00E7779B"/>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52C"/>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87F00"/>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0C"/>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639"/>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5C"/>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3096"/>
    <w:rsid w:val="00EB321B"/>
    <w:rsid w:val="00EB3270"/>
    <w:rsid w:val="00EB3852"/>
    <w:rsid w:val="00EB3E0F"/>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5E66"/>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2AF5"/>
    <w:rsid w:val="00EC332B"/>
    <w:rsid w:val="00EC3642"/>
    <w:rsid w:val="00EC3681"/>
    <w:rsid w:val="00EC371A"/>
    <w:rsid w:val="00EC37FC"/>
    <w:rsid w:val="00EC3C23"/>
    <w:rsid w:val="00EC3D91"/>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187"/>
    <w:rsid w:val="00EC720F"/>
    <w:rsid w:val="00EC73F8"/>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11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931"/>
    <w:rsid w:val="00ED7B2C"/>
    <w:rsid w:val="00ED7BF3"/>
    <w:rsid w:val="00ED7C9A"/>
    <w:rsid w:val="00ED7F95"/>
    <w:rsid w:val="00EE008C"/>
    <w:rsid w:val="00EE0235"/>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829"/>
    <w:rsid w:val="00EE492B"/>
    <w:rsid w:val="00EE495C"/>
    <w:rsid w:val="00EE49F7"/>
    <w:rsid w:val="00EE4ABA"/>
    <w:rsid w:val="00EE4B6F"/>
    <w:rsid w:val="00EE4F72"/>
    <w:rsid w:val="00EE5260"/>
    <w:rsid w:val="00EE52D3"/>
    <w:rsid w:val="00EE5545"/>
    <w:rsid w:val="00EE55D7"/>
    <w:rsid w:val="00EE56D7"/>
    <w:rsid w:val="00EE599A"/>
    <w:rsid w:val="00EE5DA7"/>
    <w:rsid w:val="00EE5F1A"/>
    <w:rsid w:val="00EE5FEC"/>
    <w:rsid w:val="00EE61C5"/>
    <w:rsid w:val="00EE63A5"/>
    <w:rsid w:val="00EE64AC"/>
    <w:rsid w:val="00EE64E0"/>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4E"/>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AE4"/>
    <w:rsid w:val="00EF3DF4"/>
    <w:rsid w:val="00EF3F4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33E"/>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A7F"/>
    <w:rsid w:val="00F01BC6"/>
    <w:rsid w:val="00F01DEE"/>
    <w:rsid w:val="00F01E5F"/>
    <w:rsid w:val="00F01EC8"/>
    <w:rsid w:val="00F01ECA"/>
    <w:rsid w:val="00F0211D"/>
    <w:rsid w:val="00F02124"/>
    <w:rsid w:val="00F02520"/>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07E83"/>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5CC"/>
    <w:rsid w:val="00F1380A"/>
    <w:rsid w:val="00F139C6"/>
    <w:rsid w:val="00F13A5F"/>
    <w:rsid w:val="00F13A7A"/>
    <w:rsid w:val="00F13A7E"/>
    <w:rsid w:val="00F13C28"/>
    <w:rsid w:val="00F13C84"/>
    <w:rsid w:val="00F13D2B"/>
    <w:rsid w:val="00F13DDD"/>
    <w:rsid w:val="00F14010"/>
    <w:rsid w:val="00F140D7"/>
    <w:rsid w:val="00F142B7"/>
    <w:rsid w:val="00F142E5"/>
    <w:rsid w:val="00F145C7"/>
    <w:rsid w:val="00F14687"/>
    <w:rsid w:val="00F14A18"/>
    <w:rsid w:val="00F14B0F"/>
    <w:rsid w:val="00F14D37"/>
    <w:rsid w:val="00F14DDC"/>
    <w:rsid w:val="00F150C2"/>
    <w:rsid w:val="00F154C7"/>
    <w:rsid w:val="00F15776"/>
    <w:rsid w:val="00F15901"/>
    <w:rsid w:val="00F15AC4"/>
    <w:rsid w:val="00F15AF6"/>
    <w:rsid w:val="00F15B4C"/>
    <w:rsid w:val="00F15E03"/>
    <w:rsid w:val="00F1607D"/>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74C"/>
    <w:rsid w:val="00F178F1"/>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8C"/>
    <w:rsid w:val="00F34996"/>
    <w:rsid w:val="00F34DA9"/>
    <w:rsid w:val="00F34E7E"/>
    <w:rsid w:val="00F34F81"/>
    <w:rsid w:val="00F35481"/>
    <w:rsid w:val="00F35907"/>
    <w:rsid w:val="00F35CB4"/>
    <w:rsid w:val="00F35FDC"/>
    <w:rsid w:val="00F36137"/>
    <w:rsid w:val="00F36459"/>
    <w:rsid w:val="00F3685F"/>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E5D"/>
    <w:rsid w:val="00F41EAF"/>
    <w:rsid w:val="00F41F4A"/>
    <w:rsid w:val="00F41F97"/>
    <w:rsid w:val="00F4224B"/>
    <w:rsid w:val="00F4273C"/>
    <w:rsid w:val="00F427D6"/>
    <w:rsid w:val="00F42ABC"/>
    <w:rsid w:val="00F42C0C"/>
    <w:rsid w:val="00F42D56"/>
    <w:rsid w:val="00F42EE8"/>
    <w:rsid w:val="00F435DF"/>
    <w:rsid w:val="00F43A1C"/>
    <w:rsid w:val="00F43EB8"/>
    <w:rsid w:val="00F4421F"/>
    <w:rsid w:val="00F4459A"/>
    <w:rsid w:val="00F447A3"/>
    <w:rsid w:val="00F447B5"/>
    <w:rsid w:val="00F44878"/>
    <w:rsid w:val="00F448C0"/>
    <w:rsid w:val="00F44AFF"/>
    <w:rsid w:val="00F44BB2"/>
    <w:rsid w:val="00F44EFC"/>
    <w:rsid w:val="00F44F84"/>
    <w:rsid w:val="00F4532A"/>
    <w:rsid w:val="00F4551E"/>
    <w:rsid w:val="00F457CF"/>
    <w:rsid w:val="00F457E3"/>
    <w:rsid w:val="00F45807"/>
    <w:rsid w:val="00F458AF"/>
    <w:rsid w:val="00F46096"/>
    <w:rsid w:val="00F461E5"/>
    <w:rsid w:val="00F463B2"/>
    <w:rsid w:val="00F4657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4A"/>
    <w:rsid w:val="00F50F72"/>
    <w:rsid w:val="00F5128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2BF"/>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AD5"/>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967"/>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031"/>
    <w:rsid w:val="00F72373"/>
    <w:rsid w:val="00F7266D"/>
    <w:rsid w:val="00F727A0"/>
    <w:rsid w:val="00F72843"/>
    <w:rsid w:val="00F72A52"/>
    <w:rsid w:val="00F72A7A"/>
    <w:rsid w:val="00F72B2B"/>
    <w:rsid w:val="00F72B9E"/>
    <w:rsid w:val="00F72BCB"/>
    <w:rsid w:val="00F73332"/>
    <w:rsid w:val="00F73527"/>
    <w:rsid w:val="00F73530"/>
    <w:rsid w:val="00F73549"/>
    <w:rsid w:val="00F7359C"/>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EE7"/>
    <w:rsid w:val="00F83F72"/>
    <w:rsid w:val="00F8401C"/>
    <w:rsid w:val="00F84221"/>
    <w:rsid w:val="00F8449B"/>
    <w:rsid w:val="00F84586"/>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1E"/>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2F8"/>
    <w:rsid w:val="00F90404"/>
    <w:rsid w:val="00F908B1"/>
    <w:rsid w:val="00F909F1"/>
    <w:rsid w:val="00F909F5"/>
    <w:rsid w:val="00F90B1F"/>
    <w:rsid w:val="00F90F5D"/>
    <w:rsid w:val="00F90F8B"/>
    <w:rsid w:val="00F9101A"/>
    <w:rsid w:val="00F916FD"/>
    <w:rsid w:val="00F919F4"/>
    <w:rsid w:val="00F91A67"/>
    <w:rsid w:val="00F91B8B"/>
    <w:rsid w:val="00F91C18"/>
    <w:rsid w:val="00F91DAF"/>
    <w:rsid w:val="00F92234"/>
    <w:rsid w:val="00F9225E"/>
    <w:rsid w:val="00F922C6"/>
    <w:rsid w:val="00F9241C"/>
    <w:rsid w:val="00F924D5"/>
    <w:rsid w:val="00F925B5"/>
    <w:rsid w:val="00F92B62"/>
    <w:rsid w:val="00F92E40"/>
    <w:rsid w:val="00F93368"/>
    <w:rsid w:val="00F933E0"/>
    <w:rsid w:val="00F934DC"/>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40"/>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398"/>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844"/>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B8"/>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4A3"/>
    <w:rsid w:val="00FD24A6"/>
    <w:rsid w:val="00FD26D1"/>
    <w:rsid w:val="00FD2867"/>
    <w:rsid w:val="00FD294F"/>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33B"/>
    <w:rsid w:val="00FD4591"/>
    <w:rsid w:val="00FD4665"/>
    <w:rsid w:val="00FD48EF"/>
    <w:rsid w:val="00FD4AA7"/>
    <w:rsid w:val="00FD510D"/>
    <w:rsid w:val="00FD5342"/>
    <w:rsid w:val="00FD5417"/>
    <w:rsid w:val="00FD54F2"/>
    <w:rsid w:val="00FD5EB1"/>
    <w:rsid w:val="00FD5FC2"/>
    <w:rsid w:val="00FD610B"/>
    <w:rsid w:val="00FD6295"/>
    <w:rsid w:val="00FD6638"/>
    <w:rsid w:val="00FD690F"/>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B6"/>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791"/>
    <w:rsid w:val="00FF18E6"/>
    <w:rsid w:val="00FF197F"/>
    <w:rsid w:val="00FF1E6F"/>
    <w:rsid w:val="00FF1EEF"/>
    <w:rsid w:val="00FF1F41"/>
    <w:rsid w:val="00FF1F4D"/>
    <w:rsid w:val="00FF2068"/>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3A5"/>
    <w:rsid w:val="00FF5498"/>
    <w:rsid w:val="00FF562B"/>
    <w:rsid w:val="00FF5A93"/>
    <w:rsid w:val="00FF5AA1"/>
    <w:rsid w:val="00FF5C50"/>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ind w:left="907"/>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aliases w:val="Table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23"/>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character" w:customStyle="1" w:styleId="B10">
    <w:name w:val="B1 (文字)"/>
    <w:qFormat/>
    <w:rsid w:val="008910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2190</TotalTime>
  <Pages>4</Pages>
  <Words>1717</Words>
  <Characters>9789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2715</cp:revision>
  <cp:lastPrinted>2004-04-14T09:17:00Z</cp:lastPrinted>
  <dcterms:created xsi:type="dcterms:W3CDTF">2023-09-27T12:39:00Z</dcterms:created>
  <dcterms:modified xsi:type="dcterms:W3CDTF">2024-05-10T08:11:00Z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ies>
</file>