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3CAB0" w14:textId="2529716E" w:rsidR="00516512" w:rsidRPr="00EC46A5" w:rsidRDefault="00516512" w:rsidP="00516512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45491888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="00230EA2">
        <w:rPr>
          <w:rFonts w:ascii="Arial" w:hAnsi="Arial"/>
          <w:b/>
          <w:noProof/>
          <w:sz w:val="24"/>
        </w:rPr>
        <w:t>bis</w:t>
      </w:r>
      <w:r w:rsidRPr="00EC46A5">
        <w:rPr>
          <w:rFonts w:ascii="Arial" w:hAnsi="Arial"/>
          <w:b/>
          <w:noProof/>
          <w:sz w:val="24"/>
        </w:rPr>
        <w:tab/>
        <w:t>R2-240</w:t>
      </w:r>
      <w:r w:rsidR="00CC73D8">
        <w:rPr>
          <w:rFonts w:ascii="Arial" w:hAnsi="Arial"/>
          <w:b/>
          <w:noProof/>
          <w:sz w:val="24"/>
        </w:rPr>
        <w:t>2103</w:t>
      </w:r>
    </w:p>
    <w:p w14:paraId="466377D0" w14:textId="57713295" w:rsidR="00516512" w:rsidRPr="00EC46A5" w:rsidRDefault="00CC73D8" w:rsidP="00516512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Changsha, China</w:t>
      </w:r>
      <w:r w:rsidR="00516512" w:rsidRPr="00EC46A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="00516512" w:rsidRPr="00EC46A5">
        <w:rPr>
          <w:rFonts w:ascii="Arial" w:hAnsi="Arial"/>
          <w:b/>
          <w:noProof/>
          <w:sz w:val="24"/>
          <w:vertAlign w:val="superscript"/>
        </w:rPr>
        <w:t>th</w:t>
      </w:r>
      <w:r w:rsidR="00516512" w:rsidRPr="00EC46A5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19</w:t>
      </w:r>
      <w:r w:rsidR="00516512" w:rsidRPr="00EC46A5">
        <w:rPr>
          <w:rFonts w:ascii="Arial" w:hAnsi="Arial"/>
          <w:b/>
          <w:noProof/>
          <w:sz w:val="24"/>
          <w:vertAlign w:val="superscript"/>
        </w:rPr>
        <w:t>t</w:t>
      </w:r>
      <w:r>
        <w:rPr>
          <w:rFonts w:ascii="Arial" w:hAnsi="Arial"/>
          <w:b/>
          <w:noProof/>
          <w:sz w:val="24"/>
          <w:vertAlign w:val="superscript"/>
        </w:rPr>
        <w:t>h</w:t>
      </w:r>
      <w:r w:rsidR="00516512" w:rsidRPr="00EC46A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April </w:t>
      </w:r>
      <w:r w:rsidR="00516512" w:rsidRPr="00EC46A5">
        <w:rPr>
          <w:rFonts w:ascii="Arial" w:hAnsi="Arial"/>
          <w:b/>
          <w:noProof/>
          <w:sz w:val="24"/>
        </w:rPr>
        <w:t>2024</w:t>
      </w:r>
    </w:p>
    <w:p w14:paraId="70F8310A" w14:textId="77777777" w:rsidR="00516512" w:rsidRPr="00EC46A5" w:rsidRDefault="00516512" w:rsidP="0051651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C7E3B99" w14:textId="77777777" w:rsidR="00516512" w:rsidRPr="00EC46A5" w:rsidRDefault="00516512" w:rsidP="00516512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7A68F6BB" w14:textId="479DD91A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9C5626">
        <w:rPr>
          <w:b/>
          <w:noProof/>
          <w:sz w:val="24"/>
        </w:rPr>
        <w:t>1717</w:t>
      </w:r>
    </w:p>
    <w:p w14:paraId="27CE4FD5" w14:textId="77777777" w:rsidR="008527E7" w:rsidRDefault="008527E7" w:rsidP="00516512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3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668BF3C8" w:rsidR="00463675" w:rsidRPr="00BD108E" w:rsidRDefault="00463675" w:rsidP="004F49BF">
      <w:pPr>
        <w:pStyle w:val="Title"/>
        <w:spacing w:before="120"/>
      </w:pPr>
      <w:r w:rsidRPr="00BD108E">
        <w:t>Title:</w:t>
      </w:r>
      <w:r w:rsidRPr="00BD108E">
        <w:tab/>
      </w:r>
      <w:r w:rsidR="00A925A0" w:rsidRPr="00A925A0">
        <w:t>LS on area scope handling for QoE measurement collection</w:t>
      </w:r>
    </w:p>
    <w:p w14:paraId="65004854" w14:textId="3E211474" w:rsidR="00463675" w:rsidRPr="00BD108E" w:rsidRDefault="00463675" w:rsidP="004F49BF">
      <w:pPr>
        <w:pStyle w:val="Title"/>
        <w:spacing w:before="120"/>
      </w:pPr>
      <w:r w:rsidRPr="00BD108E">
        <w:t>Response to:</w:t>
      </w:r>
      <w:r w:rsidRPr="00BD108E">
        <w:tab/>
      </w:r>
      <w:r w:rsidR="00103850" w:rsidRPr="00103850">
        <w:t>LS on area scope handling for QoE measurement collection</w:t>
      </w:r>
      <w:r w:rsidR="00103850">
        <w:t xml:space="preserve"> (R2-</w:t>
      </w:r>
      <w:r w:rsidR="00134CA3" w:rsidRPr="00134CA3">
        <w:t>2313685</w:t>
      </w:r>
      <w:r w:rsidR="00134CA3">
        <w:t>)</w:t>
      </w:r>
    </w:p>
    <w:p w14:paraId="56E3B846" w14:textId="2B24D769" w:rsidR="00463675" w:rsidRPr="00BD108E" w:rsidRDefault="00463675" w:rsidP="004F49BF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53876114" w:rsidR="00463675" w:rsidRPr="00BD108E" w:rsidRDefault="00463675" w:rsidP="004F49BF">
      <w:pPr>
        <w:pStyle w:val="Title"/>
        <w:spacing w:before="120"/>
      </w:pPr>
      <w:r w:rsidRPr="00BD108E">
        <w:t>Work Item:</w:t>
      </w:r>
      <w:r w:rsidRPr="00BD108E">
        <w:tab/>
      </w:r>
      <w:r w:rsidR="00E27CDB" w:rsidRPr="00E27CDB">
        <w:t>NR_QoE_enh-Core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516512" w:rsidRDefault="00463675" w:rsidP="000F4E43">
      <w:pPr>
        <w:pStyle w:val="Source"/>
        <w:rPr>
          <w:lang w:val="fr-FR"/>
        </w:rPr>
      </w:pPr>
      <w:r w:rsidRPr="00516512">
        <w:rPr>
          <w:lang w:val="fr-FR"/>
        </w:rPr>
        <w:t>Source:</w:t>
      </w:r>
      <w:r w:rsidRPr="00516512">
        <w:rPr>
          <w:lang w:val="fr-FR"/>
        </w:rPr>
        <w:tab/>
      </w:r>
      <w:r w:rsidR="0058457B" w:rsidRPr="00516512">
        <w:rPr>
          <w:b w:val="0"/>
          <w:lang w:val="fr-FR"/>
        </w:rPr>
        <w:t>CT1</w:t>
      </w:r>
    </w:p>
    <w:p w14:paraId="6AF9910D" w14:textId="25350B5F" w:rsidR="00463675" w:rsidRPr="00516512" w:rsidRDefault="00463675" w:rsidP="000F4E43">
      <w:pPr>
        <w:pStyle w:val="Source"/>
        <w:rPr>
          <w:lang w:val="fr-FR"/>
        </w:rPr>
      </w:pPr>
      <w:r w:rsidRPr="00516512">
        <w:rPr>
          <w:lang w:val="fr-FR"/>
        </w:rPr>
        <w:t>To:</w:t>
      </w:r>
      <w:r w:rsidRPr="00516512">
        <w:rPr>
          <w:lang w:val="fr-FR"/>
        </w:rPr>
        <w:tab/>
      </w:r>
      <w:r w:rsidR="00E27CDB" w:rsidRPr="00516512">
        <w:rPr>
          <w:b w:val="0"/>
          <w:lang w:val="fr-FR"/>
        </w:rPr>
        <w:t>RAN2</w:t>
      </w:r>
    </w:p>
    <w:p w14:paraId="033E954A" w14:textId="2C126DBB" w:rsidR="00463675" w:rsidRPr="00516512" w:rsidRDefault="00463675" w:rsidP="000F4E43">
      <w:pPr>
        <w:pStyle w:val="Source"/>
        <w:rPr>
          <w:lang w:val="fr-FR"/>
        </w:rPr>
      </w:pPr>
      <w:r w:rsidRPr="00516512">
        <w:rPr>
          <w:lang w:val="fr-FR"/>
        </w:rPr>
        <w:t>Cc:</w:t>
      </w:r>
      <w:r w:rsidRPr="00516512">
        <w:rPr>
          <w:lang w:val="fr-FR"/>
        </w:rPr>
        <w:tab/>
      </w:r>
      <w:r w:rsidR="0046712E" w:rsidRPr="00516512">
        <w:rPr>
          <w:b w:val="0"/>
          <w:lang w:val="fr-FR"/>
        </w:rPr>
        <w:t>SA4, SA5, RAN3</w:t>
      </w:r>
    </w:p>
    <w:p w14:paraId="12F1EB36" w14:textId="77777777" w:rsidR="00463675" w:rsidRPr="0051651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51651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16512">
        <w:rPr>
          <w:color w:val="0000FF"/>
          <w:lang w:val="fr-FR"/>
        </w:rPr>
        <w:t>E-mail Address:</w:t>
      </w:r>
      <w:r w:rsidRPr="00516512">
        <w:rPr>
          <w:bCs/>
          <w:color w:val="0000FF"/>
          <w:lang w:val="fr-FR"/>
        </w:rPr>
        <w:tab/>
      </w:r>
      <w:r w:rsidR="00CB68D8" w:rsidRPr="00516512">
        <w:rPr>
          <w:bCs/>
          <w:color w:val="0000FF"/>
          <w:lang w:val="fr-FR"/>
        </w:rPr>
        <w:t>mikael.wass@ericsson.com</w:t>
      </w:r>
    </w:p>
    <w:p w14:paraId="486A119D" w14:textId="77777777" w:rsidR="00463675" w:rsidRPr="0051651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17BCB2D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D2333" w:rsidR="00463675" w:rsidRPr="00FC342B" w:rsidRDefault="00463675" w:rsidP="004F49BF">
      <w:pPr>
        <w:pStyle w:val="Title"/>
        <w:spacing w:before="120"/>
      </w:pPr>
      <w:r w:rsidRPr="00FC342B">
        <w:t>Attachments:</w:t>
      </w:r>
      <w:r w:rsidRPr="00FC342B">
        <w:tab/>
      </w:r>
      <w:r w:rsidR="00F15A40" w:rsidRPr="00F15A40">
        <w:t>C1-24</w:t>
      </w:r>
      <w:r w:rsidR="004E7CDD">
        <w:t>1358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770267B4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4D1B37">
        <w:rPr>
          <w:rFonts w:ascii="Arial" w:hAnsi="Arial" w:cs="Arial"/>
          <w:lang w:eastAsia="en-GB"/>
        </w:rPr>
        <w:t xml:space="preserve">thanks RAN2 for the LS on </w:t>
      </w:r>
      <w:r w:rsidR="00A925A0" w:rsidRPr="00A925A0">
        <w:rPr>
          <w:rFonts w:ascii="Arial" w:hAnsi="Arial" w:cs="Arial"/>
          <w:lang w:eastAsia="en-GB"/>
        </w:rPr>
        <w:t>area scope handling for QoE measurement collection</w:t>
      </w:r>
      <w:r w:rsidR="00A925A0">
        <w:rPr>
          <w:rFonts w:ascii="Arial" w:hAnsi="Arial" w:cs="Arial"/>
          <w:lang w:eastAsia="en-GB"/>
        </w:rPr>
        <w:t xml:space="preserve">. CT1 </w:t>
      </w:r>
      <w:r w:rsidR="00BB436F">
        <w:rPr>
          <w:rFonts w:ascii="Arial" w:hAnsi="Arial" w:cs="Arial"/>
          <w:lang w:eastAsia="en-GB"/>
        </w:rPr>
        <w:t xml:space="preserve">has added AT command support for </w:t>
      </w:r>
      <w:r w:rsidR="004E08B1" w:rsidRPr="004E08B1">
        <w:rPr>
          <w:rFonts w:ascii="Arial" w:hAnsi="Arial" w:cs="Arial"/>
          <w:lang w:eastAsia="en-GB"/>
        </w:rPr>
        <w:t>indication from the UE AS to the UE application</w:t>
      </w:r>
      <w:r w:rsidR="004E08B1">
        <w:rPr>
          <w:rFonts w:ascii="Arial" w:hAnsi="Arial" w:cs="Arial"/>
          <w:lang w:eastAsia="en-GB"/>
        </w:rPr>
        <w:t xml:space="preserve"> </w:t>
      </w:r>
      <w:r w:rsidR="00B32864">
        <w:rPr>
          <w:rFonts w:ascii="Arial" w:hAnsi="Arial" w:cs="Arial"/>
          <w:lang w:eastAsia="en-GB"/>
        </w:rPr>
        <w:t>to report when the UE is located inside or outside the area scope for a specific QoE measurement</w:t>
      </w:r>
      <w:r w:rsidR="00155ADB">
        <w:rPr>
          <w:rFonts w:ascii="Arial" w:hAnsi="Arial" w:cs="Arial"/>
          <w:lang w:eastAsia="en-GB"/>
        </w:rPr>
        <w:t>.</w:t>
      </w:r>
      <w:r w:rsidR="00B11C26">
        <w:rPr>
          <w:rFonts w:ascii="Arial" w:hAnsi="Arial" w:cs="Arial"/>
          <w:lang w:eastAsia="en-GB"/>
        </w:rPr>
        <w:t xml:space="preserve"> </w:t>
      </w:r>
      <w:r w:rsidR="00E04DEF">
        <w:rPr>
          <w:rFonts w:ascii="Arial" w:hAnsi="Arial" w:cs="Arial"/>
          <w:lang w:eastAsia="en-GB"/>
        </w:rPr>
        <w:t xml:space="preserve">The </w:t>
      </w:r>
      <w:r w:rsidR="009F350A">
        <w:rPr>
          <w:rFonts w:ascii="Arial" w:hAnsi="Arial" w:cs="Arial"/>
          <w:lang w:eastAsia="en-GB"/>
        </w:rPr>
        <w:t xml:space="preserve">attached CT1 agreed CR implements the functionality by adding a new AT command, </w:t>
      </w:r>
      <w:r w:rsidR="00BF2B37">
        <w:rPr>
          <w:rFonts w:ascii="Arial" w:hAnsi="Arial" w:cs="Arial"/>
          <w:lang w:eastAsia="en-GB"/>
        </w:rPr>
        <w:t>“</w:t>
      </w:r>
      <w:r w:rsidR="00BF2B37" w:rsidRPr="00BF2B37">
        <w:rPr>
          <w:rFonts w:ascii="Arial" w:hAnsi="Arial" w:cs="Arial"/>
          <w:lang w:eastAsia="en-GB"/>
        </w:rPr>
        <w:t>Application level measurement status for NR</w:t>
      </w:r>
      <w:r w:rsidR="00BF2B37">
        <w:rPr>
          <w:rFonts w:ascii="Arial" w:hAnsi="Arial" w:cs="Arial"/>
          <w:lang w:eastAsia="en-GB"/>
        </w:rPr>
        <w:t>”</w:t>
      </w:r>
      <w:r w:rsidR="00BF2B37" w:rsidRPr="00BF2B37">
        <w:rPr>
          <w:rFonts w:ascii="Arial" w:hAnsi="Arial" w:cs="Arial"/>
          <w:lang w:eastAsia="en-GB"/>
        </w:rPr>
        <w:t xml:space="preserve"> </w:t>
      </w:r>
      <w:r w:rsidR="00BF2B37">
        <w:rPr>
          <w:rFonts w:ascii="Arial" w:hAnsi="Arial" w:cs="Arial"/>
          <w:lang w:eastAsia="en-GB"/>
        </w:rPr>
        <w:t>(</w:t>
      </w:r>
      <w:r w:rsidR="00BF2B37" w:rsidRPr="00BF2B37">
        <w:rPr>
          <w:rFonts w:ascii="Arial" w:hAnsi="Arial" w:cs="Arial"/>
          <w:lang w:eastAsia="en-GB"/>
        </w:rPr>
        <w:t>+CAPPLEVMSNR</w:t>
      </w:r>
      <w:r w:rsidR="00BF2B37">
        <w:rPr>
          <w:rFonts w:ascii="Arial" w:hAnsi="Arial" w:cs="Arial"/>
          <w:lang w:eastAsia="en-GB"/>
        </w:rPr>
        <w:t>).</w:t>
      </w:r>
    </w:p>
    <w:p w14:paraId="5712C4BB" w14:textId="77777777" w:rsidR="004D1B37" w:rsidRDefault="004D1B37" w:rsidP="004D1B37">
      <w:pPr>
        <w:spacing w:after="120"/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176657E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2286">
        <w:rPr>
          <w:rFonts w:ascii="Arial" w:hAnsi="Arial" w:cs="Arial"/>
          <w:b/>
        </w:rPr>
        <w:t>RAN2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362039BD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F2B37">
        <w:rPr>
          <w:rFonts w:ascii="Arial" w:hAnsi="Arial" w:cs="Arial"/>
        </w:rPr>
        <w:t>RAN2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CD157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4DC51" w14:textId="77777777" w:rsidR="00CD1572" w:rsidRDefault="00CD1572">
      <w:r>
        <w:separator/>
      </w:r>
    </w:p>
  </w:endnote>
  <w:endnote w:type="continuationSeparator" w:id="0">
    <w:p w14:paraId="2635CEA3" w14:textId="77777777" w:rsidR="00CD1572" w:rsidRDefault="00CD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6D855" w14:textId="77777777" w:rsidR="00CD1572" w:rsidRDefault="00CD1572">
      <w:r>
        <w:separator/>
      </w:r>
    </w:p>
  </w:footnote>
  <w:footnote w:type="continuationSeparator" w:id="0">
    <w:p w14:paraId="62FCE583" w14:textId="77777777" w:rsidR="00CD1572" w:rsidRDefault="00CD1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1F5FB8"/>
    <w:rsid w:val="00203FC2"/>
    <w:rsid w:val="00210133"/>
    <w:rsid w:val="002151B9"/>
    <w:rsid w:val="0021694F"/>
    <w:rsid w:val="00230EA2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49BF"/>
    <w:rsid w:val="004F59E3"/>
    <w:rsid w:val="00507006"/>
    <w:rsid w:val="00510123"/>
    <w:rsid w:val="00516512"/>
    <w:rsid w:val="00516AA6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0BEA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436F"/>
    <w:rsid w:val="00BC2286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C73D8"/>
    <w:rsid w:val="00CD1572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A1BA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Draft_v5</cp:lastModifiedBy>
  <cp:revision>3</cp:revision>
  <cp:lastPrinted>2002-04-23T07:10:00Z</cp:lastPrinted>
  <dcterms:created xsi:type="dcterms:W3CDTF">2024-04-02T19:34:00Z</dcterms:created>
  <dcterms:modified xsi:type="dcterms:W3CDTF">2024-04-02T19:35:00Z</dcterms:modified>
</cp:coreProperties>
</file>