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39A79" w14:textId="09479B27" w:rsidR="00E9235F" w:rsidRPr="00150E87" w:rsidRDefault="00E9235F" w:rsidP="00E9235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 xml:space="preserve">3GPP TSG-RAN WG2 Meeting #125bis                                                              </w:t>
      </w:r>
      <w:r w:rsidRPr="00A72941">
        <w:rPr>
          <w:rFonts w:eastAsia="Times New Roman"/>
          <w:b/>
          <w:color w:val="000000"/>
          <w:sz w:val="24"/>
          <w:szCs w:val="24"/>
        </w:rPr>
        <w:t>R2</w:t>
      </w:r>
      <w:r w:rsidR="00504219">
        <w:rPr>
          <w:rFonts w:hint="eastAsia"/>
        </w:rPr>
        <w:t>-</w:t>
      </w:r>
      <w:r w:rsidR="00504219" w:rsidRPr="00504219">
        <w:rPr>
          <w:rFonts w:eastAsia="Times New Roman"/>
          <w:b/>
          <w:color w:val="000000"/>
          <w:sz w:val="24"/>
          <w:szCs w:val="24"/>
        </w:rPr>
        <w:t>2403626</w:t>
      </w:r>
    </w:p>
    <w:p w14:paraId="33A9E1CF" w14:textId="77777777" w:rsidR="00E9235F" w:rsidRDefault="00E9235F" w:rsidP="00E9235F">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Changsha, China, April 15-19, 2024</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0451CA97"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1616B3">
        <w:rPr>
          <w:b/>
          <w:sz w:val="24"/>
          <w:szCs w:val="24"/>
        </w:rPr>
        <w:t xml:space="preserve">: </w:t>
      </w:r>
      <w:r w:rsidR="00EB34E5">
        <w:rPr>
          <w:rFonts w:hint="eastAsia"/>
          <w:b/>
          <w:sz w:val="24"/>
          <w:szCs w:val="24"/>
        </w:rPr>
        <w:t>8</w:t>
      </w:r>
      <w:r w:rsidR="00707470">
        <w:rPr>
          <w:b/>
          <w:sz w:val="24"/>
          <w:szCs w:val="24"/>
        </w:rPr>
        <w:t>.</w:t>
      </w:r>
      <w:r w:rsidR="00EB34E5">
        <w:rPr>
          <w:rFonts w:hint="eastAsia"/>
          <w:b/>
          <w:sz w:val="24"/>
          <w:szCs w:val="24"/>
        </w:rPr>
        <w:t>7</w:t>
      </w:r>
      <w:r w:rsidR="00707470">
        <w:rPr>
          <w:b/>
          <w:sz w:val="24"/>
          <w:szCs w:val="24"/>
        </w:rPr>
        <w:t>.4</w:t>
      </w:r>
    </w:p>
    <w:p w14:paraId="4601AEBF" w14:textId="49097CA8"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EB2576">
        <w:rPr>
          <w:b/>
          <w:sz w:val="24"/>
          <w:szCs w:val="24"/>
        </w:rPr>
        <w:t>Discussion on</w:t>
      </w:r>
      <w:r w:rsidR="00EA2E2D">
        <w:rPr>
          <w:b/>
          <w:sz w:val="24"/>
          <w:szCs w:val="24"/>
        </w:rPr>
        <w:t xml:space="preserve"> </w:t>
      </w:r>
      <w:r w:rsidR="006922D2">
        <w:rPr>
          <w:b/>
          <w:sz w:val="24"/>
          <w:szCs w:val="24"/>
        </w:rPr>
        <w:t xml:space="preserve">resource allocation for XR </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6D3EDF0E"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r w:rsidR="00EB34E5" w:rsidRPr="00EB34E5">
        <w:rPr>
          <w:b/>
          <w:sz w:val="24"/>
          <w:szCs w:val="24"/>
        </w:rPr>
        <w:t>NR_XR_Ph3-Core</w:t>
      </w:r>
    </w:p>
    <w:p w14:paraId="0A07A8F9" w14:textId="61754161" w:rsidR="009A5D90" w:rsidRDefault="00674C3F">
      <w:pPr>
        <w:tabs>
          <w:tab w:val="left" w:pos="1985"/>
        </w:tabs>
        <w:rPr>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4124C49E" w14:textId="6075EB06" w:rsidR="00FA3942" w:rsidRDefault="0022555E" w:rsidP="00FA3942">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sidR="00FA3942">
        <w:rPr>
          <w:rFonts w:ascii="Times New Roman" w:eastAsia="Times New Roman" w:hAnsi="Times New Roman" w:cs="Times New Roman"/>
        </w:rPr>
        <w:tab/>
      </w:r>
      <w:r w:rsidR="00FA3942">
        <w:rPr>
          <w:rFonts w:ascii="Times New Roman" w:eastAsia="Times New Roman" w:hAnsi="Times New Roman" w:cs="Times New Roman"/>
        </w:rPr>
        <w:tab/>
      </w:r>
      <w:r w:rsidR="007E4927">
        <w:rPr>
          <w:rFonts w:ascii="Times New Roman" w:eastAsia="Times New Roman" w:hAnsi="Times New Roman" w:cs="Times New Roman"/>
        </w:rPr>
        <w:t>Introduction</w:t>
      </w:r>
    </w:p>
    <w:p w14:paraId="647C1915" w14:textId="30B39365" w:rsidR="007E4927" w:rsidRDefault="00EB3D25" w:rsidP="00C36FCE">
      <w:pPr>
        <w:rPr>
          <w:color w:val="000000"/>
        </w:rPr>
      </w:pPr>
      <w:r>
        <w:rPr>
          <w:color w:val="000000"/>
        </w:rPr>
        <w:t>In this paper</w:t>
      </w:r>
      <w:r w:rsidR="002B18FC">
        <w:rPr>
          <w:color w:val="000000"/>
        </w:rPr>
        <w:t>,</w:t>
      </w:r>
      <w:r w:rsidR="00FC3E9B">
        <w:rPr>
          <w:rFonts w:hint="eastAsia"/>
          <w:color w:val="000000"/>
        </w:rPr>
        <w:t xml:space="preserve"> we discuss the delay-aware prioritization scheme and the its relation to the existing priority-based prioritization scheme and propose that if delay-aware </w:t>
      </w:r>
      <w:r w:rsidR="00FC3E9B">
        <w:rPr>
          <w:color w:val="000000"/>
        </w:rPr>
        <w:t>prioritization</w:t>
      </w:r>
      <w:r w:rsidR="00FC3E9B">
        <w:rPr>
          <w:rFonts w:hint="eastAsia"/>
          <w:color w:val="000000"/>
        </w:rPr>
        <w:t xml:space="preserve"> scheme is agreed, it should be an enhancement to existing priority-based prioritization scheme, instead of a </w:t>
      </w:r>
      <w:r w:rsidR="00FC3E9B">
        <w:rPr>
          <w:color w:val="000000"/>
        </w:rPr>
        <w:t>separate</w:t>
      </w:r>
      <w:r w:rsidR="00FC3E9B">
        <w:rPr>
          <w:rFonts w:hint="eastAsia"/>
          <w:color w:val="000000"/>
        </w:rPr>
        <w:t xml:space="preserve"> prioritization scheme.</w:t>
      </w:r>
    </w:p>
    <w:p w14:paraId="0005268B" w14:textId="7B6008B4" w:rsidR="003C7357" w:rsidRDefault="002D291D" w:rsidP="003C7357">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sidR="003C7357">
        <w:rPr>
          <w:rFonts w:ascii="Times New Roman" w:eastAsia="Times New Roman" w:hAnsi="Times New Roman" w:cs="Times New Roman"/>
        </w:rPr>
        <w:tab/>
      </w:r>
      <w:r w:rsidR="003C7357">
        <w:rPr>
          <w:rFonts w:ascii="Times New Roman" w:eastAsia="Times New Roman" w:hAnsi="Times New Roman" w:cs="Times New Roman"/>
        </w:rPr>
        <w:tab/>
      </w:r>
      <w:r w:rsidR="00A375A3">
        <w:rPr>
          <w:rFonts w:ascii="Times New Roman" w:eastAsia="Times New Roman" w:hAnsi="Times New Roman" w:cs="Times New Roman"/>
        </w:rPr>
        <w:t>R</w:t>
      </w:r>
      <w:r w:rsidR="00833401">
        <w:rPr>
          <w:rFonts w:ascii="Times New Roman" w:eastAsia="Times New Roman" w:hAnsi="Times New Roman" w:cs="Times New Roman"/>
        </w:rPr>
        <w:t xml:space="preserve">esource </w:t>
      </w:r>
      <w:r w:rsidR="00A375A3">
        <w:rPr>
          <w:rFonts w:ascii="Times New Roman" w:eastAsia="Times New Roman" w:hAnsi="Times New Roman" w:cs="Times New Roman"/>
        </w:rPr>
        <w:t>Allocation</w:t>
      </w:r>
    </w:p>
    <w:p w14:paraId="3412602B" w14:textId="0F5F1860" w:rsidR="00221240" w:rsidRDefault="00137307" w:rsidP="00826EB6">
      <w:r>
        <w:t xml:space="preserve">In MAC spec, </w:t>
      </w:r>
      <w:r w:rsidR="00926F24">
        <w:rPr>
          <w:rFonts w:hint="eastAsia"/>
        </w:rPr>
        <w:t>t</w:t>
      </w:r>
      <w:r w:rsidR="002564C4">
        <w:t>he resource allocation</w:t>
      </w:r>
      <w:r w:rsidR="00826EB6">
        <w:t xml:space="preserve"> consists of two rounds.</w:t>
      </w:r>
      <w:r w:rsidR="002564C4">
        <w:t xml:space="preserve"> </w:t>
      </w:r>
      <w:r w:rsidR="00826EB6">
        <w:t>In the first round,</w:t>
      </w:r>
      <w:r w:rsidR="00221240">
        <w:rPr>
          <w:rFonts w:hint="eastAsia"/>
        </w:rPr>
        <w:t xml:space="preserve"> </w:t>
      </w:r>
      <w:r w:rsidR="00221240">
        <w:t>UE allocates resources to logical channels in decreasing priority order.</w:t>
      </w:r>
      <w:r w:rsidR="00826EB6">
        <w:t xml:space="preserve"> </w:t>
      </w:r>
      <w:r w:rsidR="00E948E9">
        <w:t xml:space="preserve">UE allocates </w:t>
      </w:r>
      <w:r w:rsidR="00E948E9">
        <w:rPr>
          <w:rFonts w:hint="eastAsia"/>
        </w:rPr>
        <w:t xml:space="preserve">an </w:t>
      </w:r>
      <w:proofErr w:type="gramStart"/>
      <w:r w:rsidR="00E948E9">
        <w:rPr>
          <w:rFonts w:hint="eastAsia"/>
        </w:rPr>
        <w:t>amount</w:t>
      </w:r>
      <w:proofErr w:type="gramEnd"/>
      <w:r w:rsidR="00E948E9">
        <w:rPr>
          <w:rFonts w:hint="eastAsia"/>
        </w:rPr>
        <w:t xml:space="preserve"> of </w:t>
      </w:r>
      <w:r w:rsidR="00E948E9">
        <w:t xml:space="preserve">resources </w:t>
      </w:r>
      <w:r w:rsidR="00E948E9">
        <w:rPr>
          <w:rFonts w:hint="eastAsia"/>
        </w:rPr>
        <w:t xml:space="preserve">to a logical channel </w:t>
      </w:r>
      <w:r w:rsidR="00E948E9">
        <w:t xml:space="preserve">according to </w:t>
      </w:r>
      <w:r w:rsidR="00E948E9">
        <w:rPr>
          <w:rFonts w:hint="eastAsia"/>
        </w:rPr>
        <w:t>the</w:t>
      </w:r>
      <w:r w:rsidR="00E948E9">
        <w:t xml:space="preserve"> bucket size </w:t>
      </w:r>
      <w:r w:rsidR="00E948E9">
        <w:rPr>
          <w:rFonts w:hint="eastAsia"/>
        </w:rPr>
        <w:t>of</w:t>
      </w:r>
      <w:r w:rsidR="00E948E9">
        <w:t xml:space="preserve"> the logical channel</w:t>
      </w:r>
      <w:r w:rsidR="00221240">
        <w:rPr>
          <w:rFonts w:hint="eastAsia"/>
        </w:rPr>
        <w:t>. The purpose is to guarantee</w:t>
      </w:r>
      <w:r w:rsidR="00A40769">
        <w:t xml:space="preserve"> a </w:t>
      </w:r>
      <w:r w:rsidR="00221240">
        <w:rPr>
          <w:rFonts w:hint="eastAsia"/>
        </w:rPr>
        <w:t>data</w:t>
      </w:r>
      <w:r w:rsidR="00A40769">
        <w:t xml:space="preserve"> rate for </w:t>
      </w:r>
      <w:r w:rsidR="00221240">
        <w:rPr>
          <w:rFonts w:hint="eastAsia"/>
        </w:rPr>
        <w:t xml:space="preserve">the </w:t>
      </w:r>
      <w:r w:rsidR="00826EB6">
        <w:t>logical channel.</w:t>
      </w:r>
      <w:r w:rsidR="006374FB">
        <w:rPr>
          <w:rFonts w:hint="eastAsia"/>
        </w:rPr>
        <w:t xml:space="preserve"> </w:t>
      </w:r>
      <w:r w:rsidR="00B739B4">
        <w:rPr>
          <w:rFonts w:hint="eastAsia"/>
        </w:rPr>
        <w:t>T</w:t>
      </w:r>
      <w:r w:rsidR="006374FB">
        <w:rPr>
          <w:rFonts w:hint="eastAsia"/>
        </w:rPr>
        <w:t xml:space="preserve">his guarantee bit rate </w:t>
      </w:r>
      <w:r w:rsidR="006374FB">
        <w:t>service</w:t>
      </w:r>
      <w:r w:rsidR="006374FB">
        <w:rPr>
          <w:rFonts w:hint="eastAsia"/>
        </w:rPr>
        <w:t xml:space="preserve"> is </w:t>
      </w:r>
      <w:r w:rsidR="00BC2ED2">
        <w:rPr>
          <w:rFonts w:hint="eastAsia"/>
        </w:rPr>
        <w:t xml:space="preserve">essential to </w:t>
      </w:r>
      <w:r w:rsidR="00B739B4">
        <w:rPr>
          <w:rFonts w:hint="eastAsia"/>
        </w:rPr>
        <w:t>support</w:t>
      </w:r>
      <w:r w:rsidR="006374FB">
        <w:rPr>
          <w:rFonts w:hint="eastAsia"/>
        </w:rPr>
        <w:t xml:space="preserve"> constant-bit-rate or variable-bit-rate applications. </w:t>
      </w:r>
    </w:p>
    <w:p w14:paraId="05F3212F" w14:textId="678D6DD4" w:rsidR="00826EB6" w:rsidRDefault="00826EB6" w:rsidP="00826EB6">
      <w:r>
        <w:t xml:space="preserve">In the second round, if there are residual resources left from the first round, UE allocates the residual resources to logical channels in decreasing priority order. Different from the first round, UE allocates the residual resources to a logical channel until either the data from the logical channel is exhausted or all the residual resources are exhausted, whichever comes first. </w:t>
      </w:r>
    </w:p>
    <w:p w14:paraId="27C7B863" w14:textId="77777777" w:rsidR="00662229" w:rsidRDefault="00221240" w:rsidP="00826EB6">
      <w:r>
        <w:rPr>
          <w:rFonts w:hint="eastAsia"/>
        </w:rPr>
        <w:t xml:space="preserve">If RAN2 agrees to support delay-aware prioritization, the delay-aware prioritization </w:t>
      </w:r>
      <w:r w:rsidR="00603A17">
        <w:rPr>
          <w:rFonts w:hint="eastAsia"/>
        </w:rPr>
        <w:t>can</w:t>
      </w:r>
      <w:r>
        <w:rPr>
          <w:rFonts w:hint="eastAsia"/>
        </w:rPr>
        <w:t xml:space="preserve"> be added on the top of the existing prioritization scheme</w:t>
      </w:r>
      <w:r w:rsidR="00662229">
        <w:rPr>
          <w:rFonts w:hint="eastAsia"/>
        </w:rPr>
        <w:t xml:space="preserve">. In another way, </w:t>
      </w:r>
      <w:proofErr w:type="spellStart"/>
      <w:r>
        <w:rPr>
          <w:rFonts w:hint="eastAsia"/>
        </w:rPr>
        <w:t>gNB</w:t>
      </w:r>
      <w:proofErr w:type="spellEnd"/>
      <w:r>
        <w:rPr>
          <w:rFonts w:hint="eastAsia"/>
        </w:rPr>
        <w:t xml:space="preserve"> configures which prioritization scheme should be used.</w:t>
      </w:r>
      <w:r w:rsidR="00662229">
        <w:rPr>
          <w:rFonts w:hint="eastAsia"/>
        </w:rPr>
        <w:t xml:space="preserve"> </w:t>
      </w:r>
    </w:p>
    <w:p w14:paraId="3C114294" w14:textId="63EEED90" w:rsidR="00293CA6" w:rsidRDefault="00662229" w:rsidP="00826EB6">
      <w:r>
        <w:rPr>
          <w:rFonts w:hint="eastAsia"/>
        </w:rPr>
        <w:t xml:space="preserve">From our viewpoint delay-aware prioritization is </w:t>
      </w:r>
      <w:r>
        <w:t>applicable</w:t>
      </w:r>
      <w:r>
        <w:rPr>
          <w:rFonts w:hint="eastAsia"/>
        </w:rPr>
        <w:t xml:space="preserve"> for traffic configured with delivery delay budget. But not all traffic is configured with delay budget. Traffic with </w:t>
      </w:r>
      <w:r>
        <w:t>infinite</w:t>
      </w:r>
      <w:r>
        <w:rPr>
          <w:rFonts w:hint="eastAsia"/>
        </w:rPr>
        <w:t xml:space="preserve"> delay budget can be considered as a low</w:t>
      </w:r>
      <w:r w:rsidR="00C87A09">
        <w:rPr>
          <w:rFonts w:hint="eastAsia"/>
        </w:rPr>
        <w:t>er</w:t>
      </w:r>
      <w:r>
        <w:rPr>
          <w:rFonts w:hint="eastAsia"/>
        </w:rPr>
        <w:t xml:space="preserve"> priority traffic</w:t>
      </w:r>
      <w:r w:rsidR="00C87A09">
        <w:rPr>
          <w:rFonts w:hint="eastAsia"/>
        </w:rPr>
        <w:t xml:space="preserve"> than the traffic configured with finite delay budget</w:t>
      </w:r>
      <w:r>
        <w:rPr>
          <w:rFonts w:hint="eastAsia"/>
        </w:rPr>
        <w:t xml:space="preserve">. Therefore, if RAN2 supports delay-aware priority, we think it may be more reasonable to </w:t>
      </w:r>
      <w:r w:rsidR="00C87A09">
        <w:rPr>
          <w:rFonts w:hint="eastAsia"/>
        </w:rPr>
        <w:t xml:space="preserve">see delay-aware prioritization as an enhancement to existing prioritization </w:t>
      </w:r>
      <w:r w:rsidR="00C87A09">
        <w:t>scheme</w:t>
      </w:r>
      <w:r w:rsidR="00C87A09">
        <w:rPr>
          <w:rFonts w:hint="eastAsia"/>
        </w:rPr>
        <w:t>, instead of a separate or alternative prioritization scheme. D</w:t>
      </w:r>
      <w:r>
        <w:rPr>
          <w:rFonts w:hint="eastAsia"/>
        </w:rPr>
        <w:t xml:space="preserve">elay-aware prioritization </w:t>
      </w:r>
      <w:r w:rsidR="00467E24">
        <w:rPr>
          <w:rFonts w:hint="eastAsia"/>
        </w:rPr>
        <w:t>could be</w:t>
      </w:r>
      <w:r w:rsidR="00C87A09">
        <w:rPr>
          <w:rFonts w:hint="eastAsia"/>
        </w:rPr>
        <w:t xml:space="preserve"> added </w:t>
      </w:r>
      <w:r>
        <w:rPr>
          <w:rFonts w:hint="eastAsia"/>
        </w:rPr>
        <w:t xml:space="preserve">on the top of existing prioritization scheme.  </w:t>
      </w:r>
      <w:r w:rsidR="00221240">
        <w:rPr>
          <w:rFonts w:hint="eastAsia"/>
        </w:rPr>
        <w:t xml:space="preserve">   </w:t>
      </w:r>
    </w:p>
    <w:p w14:paraId="484E3EFB" w14:textId="34A30F9B" w:rsidR="00610500" w:rsidRDefault="00610500" w:rsidP="00364044">
      <w:pPr>
        <w:ind w:left="990" w:hanging="990"/>
        <w:rPr>
          <w:b/>
          <w:color w:val="FF0000"/>
        </w:rPr>
      </w:pPr>
      <w:r w:rsidRPr="00304456">
        <w:rPr>
          <w:b/>
          <w:color w:val="000000" w:themeColor="text1"/>
        </w:rPr>
        <w:t>Proposal</w:t>
      </w:r>
      <w:r w:rsidR="00F3329F">
        <w:rPr>
          <w:b/>
          <w:color w:val="000000" w:themeColor="text1"/>
        </w:rPr>
        <w:t xml:space="preserve"> 1</w:t>
      </w:r>
      <w:r w:rsidRPr="00304456">
        <w:rPr>
          <w:b/>
          <w:color w:val="000000" w:themeColor="text1"/>
        </w:rPr>
        <w:t>:</w:t>
      </w:r>
      <w:r w:rsidR="006922D2">
        <w:rPr>
          <w:b/>
          <w:color w:val="000000" w:themeColor="text1"/>
        </w:rPr>
        <w:t xml:space="preserve"> </w:t>
      </w:r>
      <w:r w:rsidR="00662229">
        <w:rPr>
          <w:rFonts w:hint="eastAsia"/>
          <w:b/>
          <w:color w:val="000000" w:themeColor="text1"/>
        </w:rPr>
        <w:t xml:space="preserve">If RAN2 supports delay-aware prioritization, the delay-aware prioritization should be an enhancement to the existing prioritization scheme, instead of </w:t>
      </w:r>
      <w:r w:rsidR="00C87A09">
        <w:rPr>
          <w:rFonts w:hint="eastAsia"/>
          <w:b/>
          <w:color w:val="000000" w:themeColor="text1"/>
        </w:rPr>
        <w:t xml:space="preserve">a </w:t>
      </w:r>
      <w:r w:rsidR="00662229">
        <w:rPr>
          <w:rFonts w:hint="eastAsia"/>
          <w:b/>
          <w:color w:val="000000" w:themeColor="text1"/>
        </w:rPr>
        <w:t>separate prioritization scheme</w:t>
      </w:r>
      <w:r w:rsidRPr="00304456">
        <w:rPr>
          <w:b/>
          <w:color w:val="000000" w:themeColor="text1"/>
        </w:rPr>
        <w:t>.</w:t>
      </w:r>
      <w:r w:rsidRPr="00B86A15">
        <w:rPr>
          <w:b/>
          <w:color w:val="FF0000"/>
        </w:rPr>
        <w:t xml:space="preserve">  </w:t>
      </w:r>
    </w:p>
    <w:p w14:paraId="498FA796" w14:textId="4930BCC4" w:rsidR="00991F43" w:rsidRDefault="008527FA" w:rsidP="00991F43">
      <w:r>
        <w:rPr>
          <w:rFonts w:hint="eastAsia"/>
        </w:rPr>
        <w:t xml:space="preserve">The benefit of delay-ware prioritization is to provide better QoS for time-constraint services. </w:t>
      </w:r>
      <w:r>
        <w:t>Because</w:t>
      </w:r>
      <w:r>
        <w:rPr>
          <w:rFonts w:hint="eastAsia"/>
        </w:rPr>
        <w:t xml:space="preserve"> current LCP follows a priority-based prioritization scheme, it is needed to study how to handle the priority-based </w:t>
      </w:r>
      <w:r>
        <w:t>prioritization</w:t>
      </w:r>
      <w:r>
        <w:rPr>
          <w:rFonts w:hint="eastAsia"/>
        </w:rPr>
        <w:t xml:space="preserve"> scheme and the delay-aware prioritization scheme.</w:t>
      </w:r>
      <w:r w:rsidR="005B205F">
        <w:rPr>
          <w:rFonts w:hint="eastAsia"/>
        </w:rPr>
        <w:t xml:space="preserve"> For </w:t>
      </w:r>
      <w:r w:rsidR="005B205F">
        <w:t>example</w:t>
      </w:r>
      <w:r w:rsidR="005B205F">
        <w:rPr>
          <w:rFonts w:hint="eastAsia"/>
        </w:rPr>
        <w:t xml:space="preserve">, which prioritization scheme has a higher </w:t>
      </w:r>
      <w:r w:rsidR="005B205F">
        <w:t>priority</w:t>
      </w:r>
      <w:r w:rsidR="005B205F">
        <w:rPr>
          <w:rFonts w:hint="eastAsia"/>
        </w:rPr>
        <w:t>.</w:t>
      </w:r>
      <w:r w:rsidR="00CE66A7">
        <w:rPr>
          <w:rFonts w:hint="eastAsia"/>
        </w:rPr>
        <w:t xml:space="preserve"> UE should perform existing priority-based prioritization and then delay-aware prioritization or </w:t>
      </w:r>
      <w:r w:rsidR="00CE66A7">
        <w:t>vice versa</w:t>
      </w:r>
      <w:r w:rsidR="00CE66A7">
        <w:rPr>
          <w:rFonts w:hint="eastAsia"/>
        </w:rPr>
        <w:t xml:space="preserve">. </w:t>
      </w:r>
      <w:r w:rsidR="005B205F">
        <w:rPr>
          <w:rFonts w:hint="eastAsia"/>
        </w:rPr>
        <w:t xml:space="preserve"> </w:t>
      </w:r>
      <w:r>
        <w:rPr>
          <w:rFonts w:hint="eastAsia"/>
        </w:rPr>
        <w:t xml:space="preserve">  </w:t>
      </w:r>
    </w:p>
    <w:p w14:paraId="5D975067" w14:textId="0452239C" w:rsidR="008527FA" w:rsidRDefault="008527FA" w:rsidP="008527FA">
      <w:pPr>
        <w:ind w:left="990" w:hanging="990"/>
        <w:rPr>
          <w:b/>
          <w:color w:val="FF0000"/>
        </w:rPr>
      </w:pPr>
      <w:r w:rsidRPr="00304456">
        <w:rPr>
          <w:b/>
          <w:color w:val="000000" w:themeColor="text1"/>
        </w:rPr>
        <w:t>Proposal</w:t>
      </w:r>
      <w:r>
        <w:rPr>
          <w:b/>
          <w:color w:val="000000" w:themeColor="text1"/>
        </w:rPr>
        <w:t xml:space="preserve"> </w:t>
      </w:r>
      <w:r w:rsidR="005B2343">
        <w:rPr>
          <w:rFonts w:hint="eastAsia"/>
          <w:b/>
          <w:color w:val="000000" w:themeColor="text1"/>
        </w:rPr>
        <w:t>2</w:t>
      </w:r>
      <w:r w:rsidRPr="00304456">
        <w:rPr>
          <w:b/>
          <w:color w:val="000000" w:themeColor="text1"/>
        </w:rPr>
        <w:t>:</w:t>
      </w:r>
      <w:r>
        <w:rPr>
          <w:b/>
          <w:color w:val="000000" w:themeColor="text1"/>
        </w:rPr>
        <w:t xml:space="preserve"> </w:t>
      </w:r>
      <w:r w:rsidR="005B205F">
        <w:rPr>
          <w:rFonts w:hint="eastAsia"/>
          <w:b/>
          <w:color w:val="000000" w:themeColor="text1"/>
        </w:rPr>
        <w:t xml:space="preserve">If RAN2 supports delay-aware prioritization, it is needed to </w:t>
      </w:r>
      <w:r w:rsidR="00EC18FA">
        <w:rPr>
          <w:rFonts w:hint="eastAsia"/>
          <w:b/>
          <w:color w:val="000000" w:themeColor="text1"/>
        </w:rPr>
        <w:t>study which prioritization</w:t>
      </w:r>
      <w:r w:rsidR="00440FCA">
        <w:rPr>
          <w:rFonts w:hint="eastAsia"/>
          <w:b/>
          <w:color w:val="000000" w:themeColor="text1"/>
        </w:rPr>
        <w:t xml:space="preserve"> scheme</w:t>
      </w:r>
      <w:r w:rsidR="00EC18FA">
        <w:rPr>
          <w:rFonts w:hint="eastAsia"/>
          <w:b/>
          <w:color w:val="000000" w:themeColor="text1"/>
        </w:rPr>
        <w:t xml:space="preserve">, i.e. </w:t>
      </w:r>
      <w:r w:rsidR="00EC18FA">
        <w:rPr>
          <w:b/>
          <w:color w:val="000000" w:themeColor="text1"/>
        </w:rPr>
        <w:t>existing</w:t>
      </w:r>
      <w:r w:rsidR="00EC18FA">
        <w:rPr>
          <w:rFonts w:hint="eastAsia"/>
          <w:b/>
          <w:color w:val="000000" w:themeColor="text1"/>
        </w:rPr>
        <w:t xml:space="preserve"> priority-based prioritization and delay-aware prioritization has a higher priority</w:t>
      </w:r>
      <w:r w:rsidRPr="00304456">
        <w:rPr>
          <w:b/>
          <w:color w:val="000000" w:themeColor="text1"/>
        </w:rPr>
        <w:t>.</w:t>
      </w:r>
      <w:r w:rsidRPr="00B86A15">
        <w:rPr>
          <w:b/>
          <w:color w:val="FF0000"/>
        </w:rPr>
        <w:t xml:space="preserve">  </w:t>
      </w:r>
    </w:p>
    <w:p w14:paraId="17B2E6E3" w14:textId="6D5AA18B" w:rsidR="009A5D90" w:rsidRDefault="005A26B3">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06347491" w14:textId="77777777" w:rsidR="00CE66A7" w:rsidRDefault="00E62C4B" w:rsidP="00364044">
      <w:pPr>
        <w:ind w:left="1080" w:hanging="1080"/>
        <w:rPr>
          <w:b/>
          <w:color w:val="FF0000"/>
        </w:rPr>
      </w:pPr>
      <w:r>
        <w:rPr>
          <w:b/>
          <w:color w:val="000000"/>
        </w:rPr>
        <w:lastRenderedPageBreak/>
        <w:t xml:space="preserve">Proposal 1: </w:t>
      </w:r>
      <w:r w:rsidR="00CE66A7">
        <w:rPr>
          <w:rFonts w:hint="eastAsia"/>
          <w:b/>
          <w:color w:val="000000" w:themeColor="text1"/>
        </w:rPr>
        <w:t>If RAN2 supports delay-aware prioritization, the delay-aware prioritization should be an enhancement to the existing prioritization scheme, instead of a separate prioritization scheme</w:t>
      </w:r>
      <w:r w:rsidR="00CE66A7" w:rsidRPr="00304456">
        <w:rPr>
          <w:b/>
          <w:color w:val="000000" w:themeColor="text1"/>
        </w:rPr>
        <w:t>.</w:t>
      </w:r>
      <w:r w:rsidR="00CE66A7" w:rsidRPr="00B86A15">
        <w:rPr>
          <w:b/>
          <w:color w:val="FF0000"/>
        </w:rPr>
        <w:t xml:space="preserve">  </w:t>
      </w:r>
    </w:p>
    <w:p w14:paraId="304A1958" w14:textId="5383DA14" w:rsidR="00E62C4B" w:rsidRDefault="00CE66A7" w:rsidP="00364044">
      <w:pPr>
        <w:ind w:left="1080" w:hanging="1080"/>
        <w:rPr>
          <w:b/>
          <w:color w:val="000000"/>
        </w:rPr>
      </w:pPr>
      <w:r>
        <w:rPr>
          <w:rFonts w:hint="eastAsia"/>
          <w:b/>
          <w:color w:val="000000"/>
        </w:rPr>
        <w:t xml:space="preserve">Proposal 2: </w:t>
      </w:r>
      <w:r>
        <w:rPr>
          <w:rFonts w:hint="eastAsia"/>
          <w:b/>
          <w:color w:val="000000" w:themeColor="text1"/>
        </w:rPr>
        <w:t xml:space="preserve">If RAN2 supports delay-aware prioritization, it is needed to study which prioritization scheme, i.e. </w:t>
      </w:r>
      <w:r>
        <w:rPr>
          <w:b/>
          <w:color w:val="000000" w:themeColor="text1"/>
        </w:rPr>
        <w:t>existing</w:t>
      </w:r>
      <w:r>
        <w:rPr>
          <w:rFonts w:hint="eastAsia"/>
          <w:b/>
          <w:color w:val="000000" w:themeColor="text1"/>
        </w:rPr>
        <w:t xml:space="preserve"> priority-based prioritization and delay-aware prioritization</w:t>
      </w:r>
      <w:r w:rsidR="00F06B6B">
        <w:rPr>
          <w:rFonts w:hint="eastAsia"/>
          <w:b/>
          <w:color w:val="000000" w:themeColor="text1"/>
        </w:rPr>
        <w:t>,</w:t>
      </w:r>
      <w:r>
        <w:rPr>
          <w:rFonts w:hint="eastAsia"/>
          <w:b/>
          <w:color w:val="000000" w:themeColor="text1"/>
        </w:rPr>
        <w:t xml:space="preserve"> has a higher priority</w:t>
      </w:r>
      <w:r w:rsidR="00316824">
        <w:rPr>
          <w:rFonts w:hint="eastAsia"/>
          <w:b/>
          <w:color w:val="000000" w:themeColor="text1"/>
        </w:rPr>
        <w:t>.</w:t>
      </w:r>
      <w:r w:rsidR="00EA2E2D" w:rsidRPr="00EA2E2D">
        <w:rPr>
          <w:b/>
          <w:color w:val="000000"/>
        </w:rPr>
        <w:t xml:space="preserve"> </w:t>
      </w:r>
    </w:p>
    <w:p w14:paraId="28A0341C" w14:textId="77777777" w:rsidR="0019321F" w:rsidRDefault="0019321F" w:rsidP="00F75047">
      <w:pPr>
        <w:ind w:left="1080" w:hanging="1080"/>
        <w:rPr>
          <w:b/>
          <w:color w:val="000000"/>
        </w:rPr>
      </w:pPr>
    </w:p>
    <w:sectPr w:rsidR="0019321F">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35691" w14:textId="77777777" w:rsidR="00FD724B" w:rsidRDefault="00FD724B">
      <w:pPr>
        <w:spacing w:after="0"/>
      </w:pPr>
      <w:r>
        <w:separator/>
      </w:r>
    </w:p>
  </w:endnote>
  <w:endnote w:type="continuationSeparator" w:id="0">
    <w:p w14:paraId="49EAEFFC" w14:textId="77777777" w:rsidR="00FD724B" w:rsidRDefault="00FD72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10E827B4" w:rsidR="00C53953" w:rsidRDefault="00C53953">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CF57F7">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DC880" w14:textId="77777777" w:rsidR="00FD724B" w:rsidRDefault="00FD724B">
      <w:pPr>
        <w:spacing w:after="0"/>
      </w:pPr>
      <w:r>
        <w:separator/>
      </w:r>
    </w:p>
  </w:footnote>
  <w:footnote w:type="continuationSeparator" w:id="0">
    <w:p w14:paraId="2DEA9DD5" w14:textId="77777777" w:rsidR="00FD724B" w:rsidRDefault="00FD72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53953" w:rsidRDefault="00C53953">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53953" w:rsidRDefault="00C53953">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" stroked="f">
              <v:textbox inset="2.53958mm,2.53958mm,2.53958mm,2.53958mm">
                <w:txbxContent>
                  <w:p w14:paraId="4221A0B2" w14:textId="77777777" w:rsidR="00C53953" w:rsidRDefault="00C53953">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53953" w:rsidRDefault="00C53953">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53953" w:rsidRDefault="00C53953">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53953" w:rsidRDefault="00C53953">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" stroked="f">
              <v:textbox inset="2.53958mm,2.53958mm,2.53958mm,2.53958mm">
                <w:txbxContent>
                  <w:p w14:paraId="207900CD" w14:textId="77777777" w:rsidR="00C53953" w:rsidRDefault="00C53953">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3937744">
    <w:abstractNumId w:val="1"/>
  </w:num>
  <w:num w:numId="2" w16cid:durableId="1571311212">
    <w:abstractNumId w:val="0"/>
  </w:num>
  <w:num w:numId="3" w16cid:durableId="11941507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0481C"/>
    <w:rsid w:val="00010B70"/>
    <w:rsid w:val="00011068"/>
    <w:rsid w:val="0001111F"/>
    <w:rsid w:val="00013277"/>
    <w:rsid w:val="000151D8"/>
    <w:rsid w:val="0001526B"/>
    <w:rsid w:val="00015448"/>
    <w:rsid w:val="0001707B"/>
    <w:rsid w:val="0001755A"/>
    <w:rsid w:val="000209EC"/>
    <w:rsid w:val="00021B37"/>
    <w:rsid w:val="000241D7"/>
    <w:rsid w:val="00024BB8"/>
    <w:rsid w:val="00034161"/>
    <w:rsid w:val="00036381"/>
    <w:rsid w:val="00037B31"/>
    <w:rsid w:val="00040091"/>
    <w:rsid w:val="0004088A"/>
    <w:rsid w:val="00042C2B"/>
    <w:rsid w:val="00047CF0"/>
    <w:rsid w:val="00050AA7"/>
    <w:rsid w:val="00050D6C"/>
    <w:rsid w:val="0005273A"/>
    <w:rsid w:val="000554B8"/>
    <w:rsid w:val="0006154A"/>
    <w:rsid w:val="00063560"/>
    <w:rsid w:val="00064AFE"/>
    <w:rsid w:val="00064C14"/>
    <w:rsid w:val="000728CD"/>
    <w:rsid w:val="00074744"/>
    <w:rsid w:val="00074C20"/>
    <w:rsid w:val="0008272D"/>
    <w:rsid w:val="00085ABC"/>
    <w:rsid w:val="00090199"/>
    <w:rsid w:val="000955E7"/>
    <w:rsid w:val="000975EC"/>
    <w:rsid w:val="000A02FF"/>
    <w:rsid w:val="000A5E7D"/>
    <w:rsid w:val="000A6E4B"/>
    <w:rsid w:val="000A76A2"/>
    <w:rsid w:val="000A7B26"/>
    <w:rsid w:val="000B0517"/>
    <w:rsid w:val="000B3272"/>
    <w:rsid w:val="000B3F14"/>
    <w:rsid w:val="000B4682"/>
    <w:rsid w:val="000B7E9E"/>
    <w:rsid w:val="000C05DF"/>
    <w:rsid w:val="000C2318"/>
    <w:rsid w:val="000C2507"/>
    <w:rsid w:val="000C355D"/>
    <w:rsid w:val="000D0C59"/>
    <w:rsid w:val="000D436A"/>
    <w:rsid w:val="000D5F6C"/>
    <w:rsid w:val="000D651E"/>
    <w:rsid w:val="000D6965"/>
    <w:rsid w:val="000D6ADD"/>
    <w:rsid w:val="000D7687"/>
    <w:rsid w:val="000E1623"/>
    <w:rsid w:val="000E3792"/>
    <w:rsid w:val="000E3E76"/>
    <w:rsid w:val="000E4301"/>
    <w:rsid w:val="000E6888"/>
    <w:rsid w:val="000F0297"/>
    <w:rsid w:val="000F26B4"/>
    <w:rsid w:val="000F2AAB"/>
    <w:rsid w:val="000F2BA4"/>
    <w:rsid w:val="000F7628"/>
    <w:rsid w:val="000F7D58"/>
    <w:rsid w:val="001027E0"/>
    <w:rsid w:val="001033C7"/>
    <w:rsid w:val="001049E6"/>
    <w:rsid w:val="00106B3C"/>
    <w:rsid w:val="0010704E"/>
    <w:rsid w:val="001076B0"/>
    <w:rsid w:val="001112CC"/>
    <w:rsid w:val="001118EA"/>
    <w:rsid w:val="00111B19"/>
    <w:rsid w:val="0011323B"/>
    <w:rsid w:val="00114A5A"/>
    <w:rsid w:val="00116EF5"/>
    <w:rsid w:val="00121492"/>
    <w:rsid w:val="00124619"/>
    <w:rsid w:val="00125209"/>
    <w:rsid w:val="0012627C"/>
    <w:rsid w:val="00127F3D"/>
    <w:rsid w:val="001308AA"/>
    <w:rsid w:val="001315B5"/>
    <w:rsid w:val="00131E1F"/>
    <w:rsid w:val="0013352B"/>
    <w:rsid w:val="00133CBD"/>
    <w:rsid w:val="001347B2"/>
    <w:rsid w:val="00137307"/>
    <w:rsid w:val="001374DC"/>
    <w:rsid w:val="00142027"/>
    <w:rsid w:val="00150E87"/>
    <w:rsid w:val="00154CDE"/>
    <w:rsid w:val="001565D3"/>
    <w:rsid w:val="00160816"/>
    <w:rsid w:val="001616B3"/>
    <w:rsid w:val="00164CCC"/>
    <w:rsid w:val="00172AEA"/>
    <w:rsid w:val="00172ED4"/>
    <w:rsid w:val="00173596"/>
    <w:rsid w:val="00173DB0"/>
    <w:rsid w:val="00174AEC"/>
    <w:rsid w:val="001763E2"/>
    <w:rsid w:val="00181A09"/>
    <w:rsid w:val="00182054"/>
    <w:rsid w:val="00182264"/>
    <w:rsid w:val="0018589E"/>
    <w:rsid w:val="00187D78"/>
    <w:rsid w:val="0019017C"/>
    <w:rsid w:val="00191014"/>
    <w:rsid w:val="00192706"/>
    <w:rsid w:val="00192D5B"/>
    <w:rsid w:val="0019321F"/>
    <w:rsid w:val="00194C4B"/>
    <w:rsid w:val="00195D87"/>
    <w:rsid w:val="00196B6E"/>
    <w:rsid w:val="001A466A"/>
    <w:rsid w:val="001A534D"/>
    <w:rsid w:val="001B00F8"/>
    <w:rsid w:val="001B1169"/>
    <w:rsid w:val="001B48F3"/>
    <w:rsid w:val="001B669E"/>
    <w:rsid w:val="001C0102"/>
    <w:rsid w:val="001C0E58"/>
    <w:rsid w:val="001C246C"/>
    <w:rsid w:val="001C2B6F"/>
    <w:rsid w:val="001C53D9"/>
    <w:rsid w:val="001D2BD5"/>
    <w:rsid w:val="001D4E7A"/>
    <w:rsid w:val="001E1665"/>
    <w:rsid w:val="001F055D"/>
    <w:rsid w:val="001F09BB"/>
    <w:rsid w:val="001F0A49"/>
    <w:rsid w:val="001F23F3"/>
    <w:rsid w:val="001F2D75"/>
    <w:rsid w:val="001F3960"/>
    <w:rsid w:val="001F4ACF"/>
    <w:rsid w:val="001F527F"/>
    <w:rsid w:val="001F5A1F"/>
    <w:rsid w:val="001F655F"/>
    <w:rsid w:val="00202985"/>
    <w:rsid w:val="002029E4"/>
    <w:rsid w:val="00210874"/>
    <w:rsid w:val="0021096E"/>
    <w:rsid w:val="00214FB1"/>
    <w:rsid w:val="00216178"/>
    <w:rsid w:val="00221240"/>
    <w:rsid w:val="00221365"/>
    <w:rsid w:val="002243E3"/>
    <w:rsid w:val="00224F5C"/>
    <w:rsid w:val="0022555E"/>
    <w:rsid w:val="0023194C"/>
    <w:rsid w:val="00234157"/>
    <w:rsid w:val="00235082"/>
    <w:rsid w:val="00235682"/>
    <w:rsid w:val="00235FEE"/>
    <w:rsid w:val="00236BD9"/>
    <w:rsid w:val="00236FFE"/>
    <w:rsid w:val="002427B7"/>
    <w:rsid w:val="00243486"/>
    <w:rsid w:val="002434A4"/>
    <w:rsid w:val="00246A41"/>
    <w:rsid w:val="0025399B"/>
    <w:rsid w:val="002564C4"/>
    <w:rsid w:val="00263FAB"/>
    <w:rsid w:val="00265062"/>
    <w:rsid w:val="002676C6"/>
    <w:rsid w:val="00271BBA"/>
    <w:rsid w:val="00275EB1"/>
    <w:rsid w:val="00276317"/>
    <w:rsid w:val="002765BB"/>
    <w:rsid w:val="0027665A"/>
    <w:rsid w:val="00280AFB"/>
    <w:rsid w:val="00282741"/>
    <w:rsid w:val="0028295B"/>
    <w:rsid w:val="00284E12"/>
    <w:rsid w:val="00290D96"/>
    <w:rsid w:val="002923AD"/>
    <w:rsid w:val="0029360E"/>
    <w:rsid w:val="002938BB"/>
    <w:rsid w:val="00293CA6"/>
    <w:rsid w:val="00295B07"/>
    <w:rsid w:val="00297844"/>
    <w:rsid w:val="002A0F34"/>
    <w:rsid w:val="002A2145"/>
    <w:rsid w:val="002A2E36"/>
    <w:rsid w:val="002A7CBD"/>
    <w:rsid w:val="002B18FC"/>
    <w:rsid w:val="002B2AE5"/>
    <w:rsid w:val="002B4412"/>
    <w:rsid w:val="002B61CA"/>
    <w:rsid w:val="002B6903"/>
    <w:rsid w:val="002B7F27"/>
    <w:rsid w:val="002C079D"/>
    <w:rsid w:val="002C0D94"/>
    <w:rsid w:val="002C3CA4"/>
    <w:rsid w:val="002C76EB"/>
    <w:rsid w:val="002D0CC5"/>
    <w:rsid w:val="002D108B"/>
    <w:rsid w:val="002D114A"/>
    <w:rsid w:val="002D291D"/>
    <w:rsid w:val="002D2A45"/>
    <w:rsid w:val="002D2B9C"/>
    <w:rsid w:val="002D4039"/>
    <w:rsid w:val="002D499F"/>
    <w:rsid w:val="002D4D8A"/>
    <w:rsid w:val="002E0BDB"/>
    <w:rsid w:val="002E13B6"/>
    <w:rsid w:val="002E1896"/>
    <w:rsid w:val="002E666A"/>
    <w:rsid w:val="002E71C2"/>
    <w:rsid w:val="002F006B"/>
    <w:rsid w:val="002F0FFF"/>
    <w:rsid w:val="002F395F"/>
    <w:rsid w:val="002F453A"/>
    <w:rsid w:val="002F77D9"/>
    <w:rsid w:val="00304456"/>
    <w:rsid w:val="00312E83"/>
    <w:rsid w:val="003130B1"/>
    <w:rsid w:val="00316824"/>
    <w:rsid w:val="00317721"/>
    <w:rsid w:val="003255CB"/>
    <w:rsid w:val="00332736"/>
    <w:rsid w:val="00332B51"/>
    <w:rsid w:val="00335407"/>
    <w:rsid w:val="00341299"/>
    <w:rsid w:val="00342FB4"/>
    <w:rsid w:val="00344D08"/>
    <w:rsid w:val="0034554A"/>
    <w:rsid w:val="00350357"/>
    <w:rsid w:val="0035056F"/>
    <w:rsid w:val="00355CA2"/>
    <w:rsid w:val="003604BD"/>
    <w:rsid w:val="00360AB7"/>
    <w:rsid w:val="00364044"/>
    <w:rsid w:val="00366332"/>
    <w:rsid w:val="00367B26"/>
    <w:rsid w:val="00372E4D"/>
    <w:rsid w:val="00374D8C"/>
    <w:rsid w:val="00381A60"/>
    <w:rsid w:val="00384017"/>
    <w:rsid w:val="00385802"/>
    <w:rsid w:val="003910C7"/>
    <w:rsid w:val="003939DA"/>
    <w:rsid w:val="00394614"/>
    <w:rsid w:val="00394D5B"/>
    <w:rsid w:val="00394FE0"/>
    <w:rsid w:val="00395986"/>
    <w:rsid w:val="003A5589"/>
    <w:rsid w:val="003A5B81"/>
    <w:rsid w:val="003A62B6"/>
    <w:rsid w:val="003A7CB3"/>
    <w:rsid w:val="003B0E6B"/>
    <w:rsid w:val="003B2314"/>
    <w:rsid w:val="003B2D97"/>
    <w:rsid w:val="003C3144"/>
    <w:rsid w:val="003C6A74"/>
    <w:rsid w:val="003C7357"/>
    <w:rsid w:val="003C74E3"/>
    <w:rsid w:val="003D2DDD"/>
    <w:rsid w:val="003D3627"/>
    <w:rsid w:val="003D3E55"/>
    <w:rsid w:val="003D5AB0"/>
    <w:rsid w:val="003D615E"/>
    <w:rsid w:val="003D7A99"/>
    <w:rsid w:val="003E212A"/>
    <w:rsid w:val="003E30DF"/>
    <w:rsid w:val="003E350C"/>
    <w:rsid w:val="003F1B17"/>
    <w:rsid w:val="003F1D29"/>
    <w:rsid w:val="003F4113"/>
    <w:rsid w:val="003F41FC"/>
    <w:rsid w:val="003F42DA"/>
    <w:rsid w:val="003F4849"/>
    <w:rsid w:val="003F4C7A"/>
    <w:rsid w:val="003F6961"/>
    <w:rsid w:val="003F73CE"/>
    <w:rsid w:val="00403173"/>
    <w:rsid w:val="00404822"/>
    <w:rsid w:val="00410211"/>
    <w:rsid w:val="00411B9F"/>
    <w:rsid w:val="00412390"/>
    <w:rsid w:val="00414F38"/>
    <w:rsid w:val="00415385"/>
    <w:rsid w:val="00422873"/>
    <w:rsid w:val="00424F02"/>
    <w:rsid w:val="00430B04"/>
    <w:rsid w:val="004349A9"/>
    <w:rsid w:val="004352A2"/>
    <w:rsid w:val="00440FCA"/>
    <w:rsid w:val="00441880"/>
    <w:rsid w:val="004420DA"/>
    <w:rsid w:val="00443B12"/>
    <w:rsid w:val="0044533F"/>
    <w:rsid w:val="0044757A"/>
    <w:rsid w:val="0045046A"/>
    <w:rsid w:val="0045321B"/>
    <w:rsid w:val="004545AD"/>
    <w:rsid w:val="004554E6"/>
    <w:rsid w:val="00455776"/>
    <w:rsid w:val="00456E35"/>
    <w:rsid w:val="00457AE9"/>
    <w:rsid w:val="0046158B"/>
    <w:rsid w:val="00461672"/>
    <w:rsid w:val="00465436"/>
    <w:rsid w:val="00465A3C"/>
    <w:rsid w:val="00465E9F"/>
    <w:rsid w:val="00467E24"/>
    <w:rsid w:val="00475837"/>
    <w:rsid w:val="00476A6F"/>
    <w:rsid w:val="0048454D"/>
    <w:rsid w:val="00485540"/>
    <w:rsid w:val="0048630C"/>
    <w:rsid w:val="00487CCD"/>
    <w:rsid w:val="004900E6"/>
    <w:rsid w:val="0049152A"/>
    <w:rsid w:val="00492800"/>
    <w:rsid w:val="0049339C"/>
    <w:rsid w:val="00495667"/>
    <w:rsid w:val="00496B8B"/>
    <w:rsid w:val="004A11D9"/>
    <w:rsid w:val="004A18BD"/>
    <w:rsid w:val="004A1DF1"/>
    <w:rsid w:val="004A227D"/>
    <w:rsid w:val="004A44C9"/>
    <w:rsid w:val="004A75A2"/>
    <w:rsid w:val="004B0A05"/>
    <w:rsid w:val="004B0D8C"/>
    <w:rsid w:val="004B2884"/>
    <w:rsid w:val="004B5B82"/>
    <w:rsid w:val="004B6687"/>
    <w:rsid w:val="004C078E"/>
    <w:rsid w:val="004C2FF3"/>
    <w:rsid w:val="004C5D0D"/>
    <w:rsid w:val="004C75F0"/>
    <w:rsid w:val="004D06F0"/>
    <w:rsid w:val="004D3D0A"/>
    <w:rsid w:val="004D4190"/>
    <w:rsid w:val="004D5504"/>
    <w:rsid w:val="004D5F34"/>
    <w:rsid w:val="004D6257"/>
    <w:rsid w:val="004D6668"/>
    <w:rsid w:val="004D7038"/>
    <w:rsid w:val="004E0E36"/>
    <w:rsid w:val="004E11CC"/>
    <w:rsid w:val="004E11FD"/>
    <w:rsid w:val="004E1356"/>
    <w:rsid w:val="004E19D1"/>
    <w:rsid w:val="004E1C1A"/>
    <w:rsid w:val="004F3463"/>
    <w:rsid w:val="004F3CDB"/>
    <w:rsid w:val="00501F33"/>
    <w:rsid w:val="00503505"/>
    <w:rsid w:val="00503940"/>
    <w:rsid w:val="00503D59"/>
    <w:rsid w:val="00504219"/>
    <w:rsid w:val="0050744D"/>
    <w:rsid w:val="00507907"/>
    <w:rsid w:val="00510DA5"/>
    <w:rsid w:val="005110A1"/>
    <w:rsid w:val="00515D08"/>
    <w:rsid w:val="005205E5"/>
    <w:rsid w:val="00520821"/>
    <w:rsid w:val="00523B98"/>
    <w:rsid w:val="0052434C"/>
    <w:rsid w:val="0052675E"/>
    <w:rsid w:val="00530E60"/>
    <w:rsid w:val="005312AC"/>
    <w:rsid w:val="00536997"/>
    <w:rsid w:val="00540138"/>
    <w:rsid w:val="00540A1E"/>
    <w:rsid w:val="0054354E"/>
    <w:rsid w:val="0054390B"/>
    <w:rsid w:val="00546E23"/>
    <w:rsid w:val="00550719"/>
    <w:rsid w:val="005511A1"/>
    <w:rsid w:val="00553016"/>
    <w:rsid w:val="00556608"/>
    <w:rsid w:val="005579E6"/>
    <w:rsid w:val="005608BC"/>
    <w:rsid w:val="00562F99"/>
    <w:rsid w:val="00567E0C"/>
    <w:rsid w:val="00572075"/>
    <w:rsid w:val="00572E3E"/>
    <w:rsid w:val="005778B4"/>
    <w:rsid w:val="00583C11"/>
    <w:rsid w:val="005863AE"/>
    <w:rsid w:val="0059021B"/>
    <w:rsid w:val="00592761"/>
    <w:rsid w:val="0059497A"/>
    <w:rsid w:val="005961A6"/>
    <w:rsid w:val="00597EEA"/>
    <w:rsid w:val="005A1F28"/>
    <w:rsid w:val="005A26B3"/>
    <w:rsid w:val="005A500C"/>
    <w:rsid w:val="005A50D2"/>
    <w:rsid w:val="005B034F"/>
    <w:rsid w:val="005B205F"/>
    <w:rsid w:val="005B2343"/>
    <w:rsid w:val="005B2E69"/>
    <w:rsid w:val="005B5CDA"/>
    <w:rsid w:val="005C223F"/>
    <w:rsid w:val="005C31BB"/>
    <w:rsid w:val="005C3DAB"/>
    <w:rsid w:val="005C4B87"/>
    <w:rsid w:val="005C7A54"/>
    <w:rsid w:val="005D0E70"/>
    <w:rsid w:val="005D113A"/>
    <w:rsid w:val="005D2BE0"/>
    <w:rsid w:val="005D6990"/>
    <w:rsid w:val="005E006B"/>
    <w:rsid w:val="005E1D69"/>
    <w:rsid w:val="005E6DB2"/>
    <w:rsid w:val="005E7389"/>
    <w:rsid w:val="005E784E"/>
    <w:rsid w:val="005F1C88"/>
    <w:rsid w:val="005F2FD3"/>
    <w:rsid w:val="005F427F"/>
    <w:rsid w:val="00601CF9"/>
    <w:rsid w:val="00603267"/>
    <w:rsid w:val="00603A17"/>
    <w:rsid w:val="00604589"/>
    <w:rsid w:val="00604FB2"/>
    <w:rsid w:val="0060759C"/>
    <w:rsid w:val="00610211"/>
    <w:rsid w:val="00610500"/>
    <w:rsid w:val="00613E6A"/>
    <w:rsid w:val="00616038"/>
    <w:rsid w:val="0061619C"/>
    <w:rsid w:val="00620AC0"/>
    <w:rsid w:val="0062180A"/>
    <w:rsid w:val="006236E4"/>
    <w:rsid w:val="00624458"/>
    <w:rsid w:val="006249DA"/>
    <w:rsid w:val="00624D37"/>
    <w:rsid w:val="00626153"/>
    <w:rsid w:val="0062782C"/>
    <w:rsid w:val="00627B4F"/>
    <w:rsid w:val="006305F2"/>
    <w:rsid w:val="0063105A"/>
    <w:rsid w:val="00632F61"/>
    <w:rsid w:val="00633E7A"/>
    <w:rsid w:val="00635748"/>
    <w:rsid w:val="00636B8B"/>
    <w:rsid w:val="006374FB"/>
    <w:rsid w:val="0064314A"/>
    <w:rsid w:val="00644CFE"/>
    <w:rsid w:val="0064587F"/>
    <w:rsid w:val="0064635D"/>
    <w:rsid w:val="00646CDB"/>
    <w:rsid w:val="00646D9F"/>
    <w:rsid w:val="006513F6"/>
    <w:rsid w:val="00653ECD"/>
    <w:rsid w:val="00653F7A"/>
    <w:rsid w:val="006545B9"/>
    <w:rsid w:val="00654B4E"/>
    <w:rsid w:val="00662229"/>
    <w:rsid w:val="00665F4C"/>
    <w:rsid w:val="006724AD"/>
    <w:rsid w:val="006728C4"/>
    <w:rsid w:val="00672BB7"/>
    <w:rsid w:val="00674752"/>
    <w:rsid w:val="00674972"/>
    <w:rsid w:val="00674C3F"/>
    <w:rsid w:val="00680447"/>
    <w:rsid w:val="00690F67"/>
    <w:rsid w:val="00691D97"/>
    <w:rsid w:val="006922D2"/>
    <w:rsid w:val="0069557B"/>
    <w:rsid w:val="006970F8"/>
    <w:rsid w:val="0069734B"/>
    <w:rsid w:val="006A355C"/>
    <w:rsid w:val="006A4537"/>
    <w:rsid w:val="006A7A88"/>
    <w:rsid w:val="006B0820"/>
    <w:rsid w:val="006B1E44"/>
    <w:rsid w:val="006B2321"/>
    <w:rsid w:val="006B4831"/>
    <w:rsid w:val="006B76B3"/>
    <w:rsid w:val="006B7B5C"/>
    <w:rsid w:val="006C1002"/>
    <w:rsid w:val="006C259D"/>
    <w:rsid w:val="006C2B7D"/>
    <w:rsid w:val="006C47B0"/>
    <w:rsid w:val="006C4D5B"/>
    <w:rsid w:val="006C57B2"/>
    <w:rsid w:val="006C6E6E"/>
    <w:rsid w:val="006C78C4"/>
    <w:rsid w:val="006D19E4"/>
    <w:rsid w:val="006D5FB4"/>
    <w:rsid w:val="006E138E"/>
    <w:rsid w:val="006E19BD"/>
    <w:rsid w:val="006E614B"/>
    <w:rsid w:val="006E7478"/>
    <w:rsid w:val="006F0001"/>
    <w:rsid w:val="006F0225"/>
    <w:rsid w:val="006F126F"/>
    <w:rsid w:val="006F145A"/>
    <w:rsid w:val="006F1579"/>
    <w:rsid w:val="006F3625"/>
    <w:rsid w:val="006F5033"/>
    <w:rsid w:val="006F75A2"/>
    <w:rsid w:val="006F7F65"/>
    <w:rsid w:val="00700C5E"/>
    <w:rsid w:val="007019AD"/>
    <w:rsid w:val="00701FDC"/>
    <w:rsid w:val="00707470"/>
    <w:rsid w:val="00707ACC"/>
    <w:rsid w:val="00713444"/>
    <w:rsid w:val="007163E7"/>
    <w:rsid w:val="00721AD2"/>
    <w:rsid w:val="0072223A"/>
    <w:rsid w:val="0072257C"/>
    <w:rsid w:val="007248A2"/>
    <w:rsid w:val="00736715"/>
    <w:rsid w:val="00741238"/>
    <w:rsid w:val="00742E3D"/>
    <w:rsid w:val="00743414"/>
    <w:rsid w:val="00743B95"/>
    <w:rsid w:val="00744133"/>
    <w:rsid w:val="007441BE"/>
    <w:rsid w:val="00744BD3"/>
    <w:rsid w:val="00744DAE"/>
    <w:rsid w:val="0074529E"/>
    <w:rsid w:val="0074633C"/>
    <w:rsid w:val="0074697C"/>
    <w:rsid w:val="00747D0F"/>
    <w:rsid w:val="0075000A"/>
    <w:rsid w:val="00750BA9"/>
    <w:rsid w:val="0075166B"/>
    <w:rsid w:val="0075388F"/>
    <w:rsid w:val="00756B9A"/>
    <w:rsid w:val="0076345E"/>
    <w:rsid w:val="0076608F"/>
    <w:rsid w:val="00767078"/>
    <w:rsid w:val="0077046A"/>
    <w:rsid w:val="007708E9"/>
    <w:rsid w:val="007735B8"/>
    <w:rsid w:val="00773603"/>
    <w:rsid w:val="007738AE"/>
    <w:rsid w:val="0077401B"/>
    <w:rsid w:val="00774CA1"/>
    <w:rsid w:val="0077595E"/>
    <w:rsid w:val="00777211"/>
    <w:rsid w:val="0077765C"/>
    <w:rsid w:val="0078029C"/>
    <w:rsid w:val="00790DFE"/>
    <w:rsid w:val="007913A9"/>
    <w:rsid w:val="00793F51"/>
    <w:rsid w:val="0079530E"/>
    <w:rsid w:val="007953FE"/>
    <w:rsid w:val="007A077A"/>
    <w:rsid w:val="007A098F"/>
    <w:rsid w:val="007A1C49"/>
    <w:rsid w:val="007A2BDA"/>
    <w:rsid w:val="007A4D3F"/>
    <w:rsid w:val="007A5540"/>
    <w:rsid w:val="007A5D9B"/>
    <w:rsid w:val="007A6107"/>
    <w:rsid w:val="007A77D9"/>
    <w:rsid w:val="007B01B1"/>
    <w:rsid w:val="007B1697"/>
    <w:rsid w:val="007B2B82"/>
    <w:rsid w:val="007B43A6"/>
    <w:rsid w:val="007B76B9"/>
    <w:rsid w:val="007B7834"/>
    <w:rsid w:val="007D0AE6"/>
    <w:rsid w:val="007D1CFA"/>
    <w:rsid w:val="007E0FF6"/>
    <w:rsid w:val="007E2684"/>
    <w:rsid w:val="007E4927"/>
    <w:rsid w:val="007E73DB"/>
    <w:rsid w:val="007F0ACE"/>
    <w:rsid w:val="007F2E38"/>
    <w:rsid w:val="007F641D"/>
    <w:rsid w:val="007F733E"/>
    <w:rsid w:val="00800098"/>
    <w:rsid w:val="00801B8D"/>
    <w:rsid w:val="00801F63"/>
    <w:rsid w:val="00802301"/>
    <w:rsid w:val="00805FD6"/>
    <w:rsid w:val="0080626A"/>
    <w:rsid w:val="0080703D"/>
    <w:rsid w:val="00810FB5"/>
    <w:rsid w:val="008150E0"/>
    <w:rsid w:val="00817CD6"/>
    <w:rsid w:val="0082186D"/>
    <w:rsid w:val="00826EB6"/>
    <w:rsid w:val="0083287D"/>
    <w:rsid w:val="00832991"/>
    <w:rsid w:val="00833233"/>
    <w:rsid w:val="00833320"/>
    <w:rsid w:val="00833401"/>
    <w:rsid w:val="008339BA"/>
    <w:rsid w:val="00833A61"/>
    <w:rsid w:val="008358C6"/>
    <w:rsid w:val="00836FA0"/>
    <w:rsid w:val="00841ED1"/>
    <w:rsid w:val="00842CF4"/>
    <w:rsid w:val="00843717"/>
    <w:rsid w:val="008438BE"/>
    <w:rsid w:val="008527FA"/>
    <w:rsid w:val="00853BCF"/>
    <w:rsid w:val="00853D67"/>
    <w:rsid w:val="00857CA6"/>
    <w:rsid w:val="00860740"/>
    <w:rsid w:val="00861FC3"/>
    <w:rsid w:val="008633F6"/>
    <w:rsid w:val="0086681A"/>
    <w:rsid w:val="00871087"/>
    <w:rsid w:val="00872E28"/>
    <w:rsid w:val="00874EB5"/>
    <w:rsid w:val="0087544D"/>
    <w:rsid w:val="00875EE7"/>
    <w:rsid w:val="00877276"/>
    <w:rsid w:val="0087770E"/>
    <w:rsid w:val="008803BF"/>
    <w:rsid w:val="00880588"/>
    <w:rsid w:val="008809A6"/>
    <w:rsid w:val="00884E0C"/>
    <w:rsid w:val="008976FB"/>
    <w:rsid w:val="00897AEE"/>
    <w:rsid w:val="008A08FB"/>
    <w:rsid w:val="008A3EAA"/>
    <w:rsid w:val="008B1E8C"/>
    <w:rsid w:val="008B43FB"/>
    <w:rsid w:val="008B465C"/>
    <w:rsid w:val="008B671A"/>
    <w:rsid w:val="008B72E1"/>
    <w:rsid w:val="008B7400"/>
    <w:rsid w:val="008B79FF"/>
    <w:rsid w:val="008C33DC"/>
    <w:rsid w:val="008C5BDC"/>
    <w:rsid w:val="008D207D"/>
    <w:rsid w:val="008D5353"/>
    <w:rsid w:val="008D5AD1"/>
    <w:rsid w:val="008E20E0"/>
    <w:rsid w:val="008E21A3"/>
    <w:rsid w:val="008E362B"/>
    <w:rsid w:val="008E3EEF"/>
    <w:rsid w:val="008E5412"/>
    <w:rsid w:val="008E5C5D"/>
    <w:rsid w:val="008E733A"/>
    <w:rsid w:val="008E7D68"/>
    <w:rsid w:val="008F05B6"/>
    <w:rsid w:val="008F3E15"/>
    <w:rsid w:val="008F4B08"/>
    <w:rsid w:val="008F7057"/>
    <w:rsid w:val="008F76E4"/>
    <w:rsid w:val="00901B14"/>
    <w:rsid w:val="00901E9B"/>
    <w:rsid w:val="00904F17"/>
    <w:rsid w:val="00906836"/>
    <w:rsid w:val="00907135"/>
    <w:rsid w:val="00910A79"/>
    <w:rsid w:val="0091180C"/>
    <w:rsid w:val="00914E3F"/>
    <w:rsid w:val="0091576C"/>
    <w:rsid w:val="00917F6C"/>
    <w:rsid w:val="009216A9"/>
    <w:rsid w:val="00922B6F"/>
    <w:rsid w:val="0092324B"/>
    <w:rsid w:val="00926499"/>
    <w:rsid w:val="00926701"/>
    <w:rsid w:val="00926704"/>
    <w:rsid w:val="00926F24"/>
    <w:rsid w:val="00932005"/>
    <w:rsid w:val="00932E1A"/>
    <w:rsid w:val="00933E06"/>
    <w:rsid w:val="00937B5A"/>
    <w:rsid w:val="00940067"/>
    <w:rsid w:val="00940CCE"/>
    <w:rsid w:val="00944F8E"/>
    <w:rsid w:val="00950BD4"/>
    <w:rsid w:val="00951C6B"/>
    <w:rsid w:val="00952334"/>
    <w:rsid w:val="00952986"/>
    <w:rsid w:val="009548E7"/>
    <w:rsid w:val="00954D64"/>
    <w:rsid w:val="00964ABE"/>
    <w:rsid w:val="00965BA8"/>
    <w:rsid w:val="00967829"/>
    <w:rsid w:val="00970B77"/>
    <w:rsid w:val="00983C38"/>
    <w:rsid w:val="00983E55"/>
    <w:rsid w:val="00984085"/>
    <w:rsid w:val="0098540C"/>
    <w:rsid w:val="00991F43"/>
    <w:rsid w:val="00992AC8"/>
    <w:rsid w:val="009949EE"/>
    <w:rsid w:val="0099637E"/>
    <w:rsid w:val="00996C9A"/>
    <w:rsid w:val="009974D9"/>
    <w:rsid w:val="00997925"/>
    <w:rsid w:val="009A0872"/>
    <w:rsid w:val="009A2055"/>
    <w:rsid w:val="009A2387"/>
    <w:rsid w:val="009A23D9"/>
    <w:rsid w:val="009A3717"/>
    <w:rsid w:val="009A5D90"/>
    <w:rsid w:val="009A68E2"/>
    <w:rsid w:val="009B0EA0"/>
    <w:rsid w:val="009B0F7C"/>
    <w:rsid w:val="009B53D7"/>
    <w:rsid w:val="009B78FF"/>
    <w:rsid w:val="009C0A52"/>
    <w:rsid w:val="009C0BE0"/>
    <w:rsid w:val="009C0E28"/>
    <w:rsid w:val="009C1B53"/>
    <w:rsid w:val="009C601D"/>
    <w:rsid w:val="009D0D29"/>
    <w:rsid w:val="009D27AF"/>
    <w:rsid w:val="009D3247"/>
    <w:rsid w:val="009D518D"/>
    <w:rsid w:val="009D5CD4"/>
    <w:rsid w:val="009E2B90"/>
    <w:rsid w:val="009E2E2C"/>
    <w:rsid w:val="009E6DBC"/>
    <w:rsid w:val="009F130B"/>
    <w:rsid w:val="009F262E"/>
    <w:rsid w:val="009F3DCF"/>
    <w:rsid w:val="009F49F3"/>
    <w:rsid w:val="009F5132"/>
    <w:rsid w:val="009F5EDD"/>
    <w:rsid w:val="009F6FD3"/>
    <w:rsid w:val="009F78AD"/>
    <w:rsid w:val="00A04696"/>
    <w:rsid w:val="00A06961"/>
    <w:rsid w:val="00A14485"/>
    <w:rsid w:val="00A14C12"/>
    <w:rsid w:val="00A16B27"/>
    <w:rsid w:val="00A170F8"/>
    <w:rsid w:val="00A17986"/>
    <w:rsid w:val="00A2318E"/>
    <w:rsid w:val="00A23CC0"/>
    <w:rsid w:val="00A25BFD"/>
    <w:rsid w:val="00A27EC8"/>
    <w:rsid w:val="00A308FA"/>
    <w:rsid w:val="00A33DA6"/>
    <w:rsid w:val="00A349A1"/>
    <w:rsid w:val="00A35DCC"/>
    <w:rsid w:val="00A375A3"/>
    <w:rsid w:val="00A37C67"/>
    <w:rsid w:val="00A40769"/>
    <w:rsid w:val="00A42492"/>
    <w:rsid w:val="00A43D3F"/>
    <w:rsid w:val="00A45ABF"/>
    <w:rsid w:val="00A46B16"/>
    <w:rsid w:val="00A53E47"/>
    <w:rsid w:val="00A56E1B"/>
    <w:rsid w:val="00A64092"/>
    <w:rsid w:val="00A64129"/>
    <w:rsid w:val="00A64351"/>
    <w:rsid w:val="00A65B43"/>
    <w:rsid w:val="00A66658"/>
    <w:rsid w:val="00A6763B"/>
    <w:rsid w:val="00A7180E"/>
    <w:rsid w:val="00A74369"/>
    <w:rsid w:val="00A7530C"/>
    <w:rsid w:val="00A75C0A"/>
    <w:rsid w:val="00A81906"/>
    <w:rsid w:val="00A819F5"/>
    <w:rsid w:val="00A8409C"/>
    <w:rsid w:val="00A85A62"/>
    <w:rsid w:val="00A90DCA"/>
    <w:rsid w:val="00A95093"/>
    <w:rsid w:val="00A95691"/>
    <w:rsid w:val="00AA3560"/>
    <w:rsid w:val="00AA7FCE"/>
    <w:rsid w:val="00AB060F"/>
    <w:rsid w:val="00AB4C42"/>
    <w:rsid w:val="00AB5401"/>
    <w:rsid w:val="00AB64B8"/>
    <w:rsid w:val="00AB6BD8"/>
    <w:rsid w:val="00AC04A7"/>
    <w:rsid w:val="00AC1F29"/>
    <w:rsid w:val="00AC2079"/>
    <w:rsid w:val="00AD20BF"/>
    <w:rsid w:val="00AD37D9"/>
    <w:rsid w:val="00AD39F1"/>
    <w:rsid w:val="00AD4D0E"/>
    <w:rsid w:val="00AD78C3"/>
    <w:rsid w:val="00AE2922"/>
    <w:rsid w:val="00AE3033"/>
    <w:rsid w:val="00AE394A"/>
    <w:rsid w:val="00AF06E7"/>
    <w:rsid w:val="00AF0DE1"/>
    <w:rsid w:val="00AF2E14"/>
    <w:rsid w:val="00AF4CA6"/>
    <w:rsid w:val="00AF4F4F"/>
    <w:rsid w:val="00AF59B9"/>
    <w:rsid w:val="00AF7727"/>
    <w:rsid w:val="00B03932"/>
    <w:rsid w:val="00B03C20"/>
    <w:rsid w:val="00B03CE3"/>
    <w:rsid w:val="00B063A4"/>
    <w:rsid w:val="00B117CE"/>
    <w:rsid w:val="00B1526E"/>
    <w:rsid w:val="00B159C3"/>
    <w:rsid w:val="00B1613B"/>
    <w:rsid w:val="00B23A15"/>
    <w:rsid w:val="00B26FF2"/>
    <w:rsid w:val="00B30804"/>
    <w:rsid w:val="00B3299A"/>
    <w:rsid w:val="00B34C7F"/>
    <w:rsid w:val="00B36BA0"/>
    <w:rsid w:val="00B401A3"/>
    <w:rsid w:val="00B46C65"/>
    <w:rsid w:val="00B46DF1"/>
    <w:rsid w:val="00B47496"/>
    <w:rsid w:val="00B506F6"/>
    <w:rsid w:val="00B512E9"/>
    <w:rsid w:val="00B54081"/>
    <w:rsid w:val="00B5542C"/>
    <w:rsid w:val="00B574B2"/>
    <w:rsid w:val="00B626D8"/>
    <w:rsid w:val="00B628BF"/>
    <w:rsid w:val="00B64DAA"/>
    <w:rsid w:val="00B651B0"/>
    <w:rsid w:val="00B700DB"/>
    <w:rsid w:val="00B71617"/>
    <w:rsid w:val="00B739B4"/>
    <w:rsid w:val="00B762D9"/>
    <w:rsid w:val="00B817D4"/>
    <w:rsid w:val="00B81C46"/>
    <w:rsid w:val="00B83335"/>
    <w:rsid w:val="00B84B8F"/>
    <w:rsid w:val="00B86277"/>
    <w:rsid w:val="00B866B9"/>
    <w:rsid w:val="00B86A15"/>
    <w:rsid w:val="00B87019"/>
    <w:rsid w:val="00B917EB"/>
    <w:rsid w:val="00B933B0"/>
    <w:rsid w:val="00BA1A6D"/>
    <w:rsid w:val="00BA1D6E"/>
    <w:rsid w:val="00BA23FE"/>
    <w:rsid w:val="00BA6232"/>
    <w:rsid w:val="00BA776B"/>
    <w:rsid w:val="00BA7B2B"/>
    <w:rsid w:val="00BB0955"/>
    <w:rsid w:val="00BC045A"/>
    <w:rsid w:val="00BC08F3"/>
    <w:rsid w:val="00BC0FCB"/>
    <w:rsid w:val="00BC2ED2"/>
    <w:rsid w:val="00BC483B"/>
    <w:rsid w:val="00BC506B"/>
    <w:rsid w:val="00BC6C3A"/>
    <w:rsid w:val="00BC6F41"/>
    <w:rsid w:val="00BD00D5"/>
    <w:rsid w:val="00BD0D39"/>
    <w:rsid w:val="00BD160E"/>
    <w:rsid w:val="00BD46EF"/>
    <w:rsid w:val="00BE1AF6"/>
    <w:rsid w:val="00BF4038"/>
    <w:rsid w:val="00BF4C89"/>
    <w:rsid w:val="00BF6903"/>
    <w:rsid w:val="00C0057B"/>
    <w:rsid w:val="00C011DD"/>
    <w:rsid w:val="00C037E3"/>
    <w:rsid w:val="00C03ABD"/>
    <w:rsid w:val="00C0535C"/>
    <w:rsid w:val="00C11E48"/>
    <w:rsid w:val="00C139AD"/>
    <w:rsid w:val="00C142A4"/>
    <w:rsid w:val="00C1560C"/>
    <w:rsid w:val="00C22EC3"/>
    <w:rsid w:val="00C23080"/>
    <w:rsid w:val="00C237FA"/>
    <w:rsid w:val="00C2404C"/>
    <w:rsid w:val="00C2610C"/>
    <w:rsid w:val="00C26D15"/>
    <w:rsid w:val="00C32F92"/>
    <w:rsid w:val="00C3445E"/>
    <w:rsid w:val="00C34943"/>
    <w:rsid w:val="00C34D66"/>
    <w:rsid w:val="00C35E3B"/>
    <w:rsid w:val="00C367EA"/>
    <w:rsid w:val="00C36FCE"/>
    <w:rsid w:val="00C4119F"/>
    <w:rsid w:val="00C4152F"/>
    <w:rsid w:val="00C43E8B"/>
    <w:rsid w:val="00C456A2"/>
    <w:rsid w:val="00C5081C"/>
    <w:rsid w:val="00C51907"/>
    <w:rsid w:val="00C5262E"/>
    <w:rsid w:val="00C53953"/>
    <w:rsid w:val="00C54153"/>
    <w:rsid w:val="00C548A3"/>
    <w:rsid w:val="00C559CD"/>
    <w:rsid w:val="00C55B7E"/>
    <w:rsid w:val="00C57350"/>
    <w:rsid w:val="00C57AF6"/>
    <w:rsid w:val="00C72719"/>
    <w:rsid w:val="00C73F3B"/>
    <w:rsid w:val="00C7641B"/>
    <w:rsid w:val="00C8068B"/>
    <w:rsid w:val="00C839F6"/>
    <w:rsid w:val="00C83F77"/>
    <w:rsid w:val="00C841A8"/>
    <w:rsid w:val="00C8686C"/>
    <w:rsid w:val="00C86D9F"/>
    <w:rsid w:val="00C86FAF"/>
    <w:rsid w:val="00C87A09"/>
    <w:rsid w:val="00C9032F"/>
    <w:rsid w:val="00C92079"/>
    <w:rsid w:val="00C93268"/>
    <w:rsid w:val="00C96901"/>
    <w:rsid w:val="00CA039E"/>
    <w:rsid w:val="00CA3AED"/>
    <w:rsid w:val="00CA5FA8"/>
    <w:rsid w:val="00CA63F3"/>
    <w:rsid w:val="00CA79CB"/>
    <w:rsid w:val="00CB25E5"/>
    <w:rsid w:val="00CB493F"/>
    <w:rsid w:val="00CC16CD"/>
    <w:rsid w:val="00CC397C"/>
    <w:rsid w:val="00CC4981"/>
    <w:rsid w:val="00CC4B99"/>
    <w:rsid w:val="00CC7CDB"/>
    <w:rsid w:val="00CD02A8"/>
    <w:rsid w:val="00CD5493"/>
    <w:rsid w:val="00CE15A3"/>
    <w:rsid w:val="00CE1AB0"/>
    <w:rsid w:val="00CE6337"/>
    <w:rsid w:val="00CE66A7"/>
    <w:rsid w:val="00CE6CE9"/>
    <w:rsid w:val="00CE7329"/>
    <w:rsid w:val="00CE7C40"/>
    <w:rsid w:val="00CF112E"/>
    <w:rsid w:val="00CF46A9"/>
    <w:rsid w:val="00CF4A66"/>
    <w:rsid w:val="00CF55A5"/>
    <w:rsid w:val="00CF568D"/>
    <w:rsid w:val="00CF57F7"/>
    <w:rsid w:val="00CF777A"/>
    <w:rsid w:val="00D000AB"/>
    <w:rsid w:val="00D0104C"/>
    <w:rsid w:val="00D01229"/>
    <w:rsid w:val="00D01422"/>
    <w:rsid w:val="00D01719"/>
    <w:rsid w:val="00D04514"/>
    <w:rsid w:val="00D06EF3"/>
    <w:rsid w:val="00D0711F"/>
    <w:rsid w:val="00D0712B"/>
    <w:rsid w:val="00D104EB"/>
    <w:rsid w:val="00D128FE"/>
    <w:rsid w:val="00D15E02"/>
    <w:rsid w:val="00D216EB"/>
    <w:rsid w:val="00D242C5"/>
    <w:rsid w:val="00D31325"/>
    <w:rsid w:val="00D324E2"/>
    <w:rsid w:val="00D40E94"/>
    <w:rsid w:val="00D458B9"/>
    <w:rsid w:val="00D46BBF"/>
    <w:rsid w:val="00D5284E"/>
    <w:rsid w:val="00D538DA"/>
    <w:rsid w:val="00D5520B"/>
    <w:rsid w:val="00D56B99"/>
    <w:rsid w:val="00D61DE6"/>
    <w:rsid w:val="00D662EE"/>
    <w:rsid w:val="00D70F49"/>
    <w:rsid w:val="00D71EC1"/>
    <w:rsid w:val="00D72C19"/>
    <w:rsid w:val="00D72F22"/>
    <w:rsid w:val="00D7302F"/>
    <w:rsid w:val="00D73735"/>
    <w:rsid w:val="00D8184F"/>
    <w:rsid w:val="00D823CE"/>
    <w:rsid w:val="00D82813"/>
    <w:rsid w:val="00D82CAC"/>
    <w:rsid w:val="00D854B2"/>
    <w:rsid w:val="00D85673"/>
    <w:rsid w:val="00D857B0"/>
    <w:rsid w:val="00D85F44"/>
    <w:rsid w:val="00D9053A"/>
    <w:rsid w:val="00D91D0F"/>
    <w:rsid w:val="00D929C1"/>
    <w:rsid w:val="00D94B58"/>
    <w:rsid w:val="00D95A75"/>
    <w:rsid w:val="00D973BC"/>
    <w:rsid w:val="00DA33B9"/>
    <w:rsid w:val="00DA40C0"/>
    <w:rsid w:val="00DA4F15"/>
    <w:rsid w:val="00DB0929"/>
    <w:rsid w:val="00DB290A"/>
    <w:rsid w:val="00DB4DA7"/>
    <w:rsid w:val="00DB578A"/>
    <w:rsid w:val="00DB6EA8"/>
    <w:rsid w:val="00DC14CF"/>
    <w:rsid w:val="00DC266C"/>
    <w:rsid w:val="00DC39CB"/>
    <w:rsid w:val="00DC47AB"/>
    <w:rsid w:val="00DD0CF5"/>
    <w:rsid w:val="00DD4624"/>
    <w:rsid w:val="00DD6720"/>
    <w:rsid w:val="00DE0218"/>
    <w:rsid w:val="00DE1103"/>
    <w:rsid w:val="00DE1141"/>
    <w:rsid w:val="00DE1B92"/>
    <w:rsid w:val="00DE2152"/>
    <w:rsid w:val="00DE7545"/>
    <w:rsid w:val="00DF08D4"/>
    <w:rsid w:val="00DF0A66"/>
    <w:rsid w:val="00DF0CF6"/>
    <w:rsid w:val="00DF2572"/>
    <w:rsid w:val="00DF62C8"/>
    <w:rsid w:val="00DF65B3"/>
    <w:rsid w:val="00DF6FC8"/>
    <w:rsid w:val="00E00AAE"/>
    <w:rsid w:val="00E01DD1"/>
    <w:rsid w:val="00E03C6E"/>
    <w:rsid w:val="00E07D25"/>
    <w:rsid w:val="00E10AC0"/>
    <w:rsid w:val="00E11DF6"/>
    <w:rsid w:val="00E12C27"/>
    <w:rsid w:val="00E13937"/>
    <w:rsid w:val="00E14A3D"/>
    <w:rsid w:val="00E14A81"/>
    <w:rsid w:val="00E21BEA"/>
    <w:rsid w:val="00E22FDA"/>
    <w:rsid w:val="00E2390A"/>
    <w:rsid w:val="00E25CB5"/>
    <w:rsid w:val="00E26347"/>
    <w:rsid w:val="00E306B4"/>
    <w:rsid w:val="00E32024"/>
    <w:rsid w:val="00E32AB6"/>
    <w:rsid w:val="00E368B5"/>
    <w:rsid w:val="00E36E00"/>
    <w:rsid w:val="00E37DD5"/>
    <w:rsid w:val="00E40579"/>
    <w:rsid w:val="00E412FF"/>
    <w:rsid w:val="00E42477"/>
    <w:rsid w:val="00E46A55"/>
    <w:rsid w:val="00E478AC"/>
    <w:rsid w:val="00E511ED"/>
    <w:rsid w:val="00E51579"/>
    <w:rsid w:val="00E518D4"/>
    <w:rsid w:val="00E51DBE"/>
    <w:rsid w:val="00E52BF8"/>
    <w:rsid w:val="00E60B73"/>
    <w:rsid w:val="00E622F4"/>
    <w:rsid w:val="00E62C4B"/>
    <w:rsid w:val="00E62CDF"/>
    <w:rsid w:val="00E65A3B"/>
    <w:rsid w:val="00E66C90"/>
    <w:rsid w:val="00E66DB7"/>
    <w:rsid w:val="00E670DB"/>
    <w:rsid w:val="00E72BF7"/>
    <w:rsid w:val="00E74FEF"/>
    <w:rsid w:val="00E75B2A"/>
    <w:rsid w:val="00E774DF"/>
    <w:rsid w:val="00E85C75"/>
    <w:rsid w:val="00E90B00"/>
    <w:rsid w:val="00E9235F"/>
    <w:rsid w:val="00E948E9"/>
    <w:rsid w:val="00E96AA1"/>
    <w:rsid w:val="00EA0553"/>
    <w:rsid w:val="00EA2E2D"/>
    <w:rsid w:val="00EA3242"/>
    <w:rsid w:val="00EB2576"/>
    <w:rsid w:val="00EB34E5"/>
    <w:rsid w:val="00EB3639"/>
    <w:rsid w:val="00EB3D25"/>
    <w:rsid w:val="00EB4B67"/>
    <w:rsid w:val="00EB62E3"/>
    <w:rsid w:val="00EB7129"/>
    <w:rsid w:val="00EB7A5F"/>
    <w:rsid w:val="00EC18FA"/>
    <w:rsid w:val="00EC2453"/>
    <w:rsid w:val="00EC33D8"/>
    <w:rsid w:val="00EC37F1"/>
    <w:rsid w:val="00EC7A55"/>
    <w:rsid w:val="00EC7A8E"/>
    <w:rsid w:val="00ED2229"/>
    <w:rsid w:val="00EE1B65"/>
    <w:rsid w:val="00EE3467"/>
    <w:rsid w:val="00EE486B"/>
    <w:rsid w:val="00EF0B43"/>
    <w:rsid w:val="00EF3A1D"/>
    <w:rsid w:val="00EF3A9A"/>
    <w:rsid w:val="00EF4E0C"/>
    <w:rsid w:val="00F01B7E"/>
    <w:rsid w:val="00F03C7B"/>
    <w:rsid w:val="00F042B1"/>
    <w:rsid w:val="00F05F44"/>
    <w:rsid w:val="00F06247"/>
    <w:rsid w:val="00F06B6B"/>
    <w:rsid w:val="00F1057A"/>
    <w:rsid w:val="00F107F8"/>
    <w:rsid w:val="00F11091"/>
    <w:rsid w:val="00F16A94"/>
    <w:rsid w:val="00F24CE7"/>
    <w:rsid w:val="00F264CD"/>
    <w:rsid w:val="00F26A63"/>
    <w:rsid w:val="00F328EE"/>
    <w:rsid w:val="00F32C89"/>
    <w:rsid w:val="00F3329F"/>
    <w:rsid w:val="00F33F74"/>
    <w:rsid w:val="00F40D8E"/>
    <w:rsid w:val="00F410D0"/>
    <w:rsid w:val="00F4172A"/>
    <w:rsid w:val="00F42964"/>
    <w:rsid w:val="00F51A16"/>
    <w:rsid w:val="00F567B2"/>
    <w:rsid w:val="00F57AB5"/>
    <w:rsid w:val="00F57FC7"/>
    <w:rsid w:val="00F60125"/>
    <w:rsid w:val="00F607F6"/>
    <w:rsid w:val="00F6179A"/>
    <w:rsid w:val="00F6398E"/>
    <w:rsid w:val="00F6436C"/>
    <w:rsid w:val="00F70073"/>
    <w:rsid w:val="00F7073C"/>
    <w:rsid w:val="00F749DE"/>
    <w:rsid w:val="00F75047"/>
    <w:rsid w:val="00F750CB"/>
    <w:rsid w:val="00F754D8"/>
    <w:rsid w:val="00F76411"/>
    <w:rsid w:val="00F80030"/>
    <w:rsid w:val="00F80761"/>
    <w:rsid w:val="00F82FF4"/>
    <w:rsid w:val="00F82FFF"/>
    <w:rsid w:val="00F8323A"/>
    <w:rsid w:val="00F83FD1"/>
    <w:rsid w:val="00F8469E"/>
    <w:rsid w:val="00F86B49"/>
    <w:rsid w:val="00F872B8"/>
    <w:rsid w:val="00F90177"/>
    <w:rsid w:val="00F90BC9"/>
    <w:rsid w:val="00F9229F"/>
    <w:rsid w:val="00F970AE"/>
    <w:rsid w:val="00FA3942"/>
    <w:rsid w:val="00FA5809"/>
    <w:rsid w:val="00FA6F1B"/>
    <w:rsid w:val="00FB065D"/>
    <w:rsid w:val="00FB23D2"/>
    <w:rsid w:val="00FB2613"/>
    <w:rsid w:val="00FB5A21"/>
    <w:rsid w:val="00FB741B"/>
    <w:rsid w:val="00FC06E3"/>
    <w:rsid w:val="00FC3E9B"/>
    <w:rsid w:val="00FC5EDA"/>
    <w:rsid w:val="00FC7497"/>
    <w:rsid w:val="00FC7727"/>
    <w:rsid w:val="00FD2159"/>
    <w:rsid w:val="00FD2EB5"/>
    <w:rsid w:val="00FD2F72"/>
    <w:rsid w:val="00FD41EB"/>
    <w:rsid w:val="00FD6642"/>
    <w:rsid w:val="00FD6B6B"/>
    <w:rsid w:val="00FD724B"/>
    <w:rsid w:val="00FE07D8"/>
    <w:rsid w:val="00FE215A"/>
    <w:rsid w:val="00FE55FF"/>
    <w:rsid w:val="00FE59C3"/>
    <w:rsid w:val="00FE6668"/>
    <w:rsid w:val="00FE6AFD"/>
    <w:rsid w:val="00FE7D67"/>
    <w:rsid w:val="00FE7F60"/>
    <w:rsid w:val="00FF220F"/>
    <w:rsid w:val="00FF2277"/>
    <w:rsid w:val="00FF2686"/>
    <w:rsid w:val="00FF58EC"/>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ListParagraph">
    <w:name w:val="List Paragraph"/>
    <w:basedOn w:val="Normal"/>
    <w:uiPriority w:val="34"/>
    <w:qFormat/>
    <w:rsid w:val="004C5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D28C6-6D58-4371-BBE4-8BDAED5EC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1</Pages>
  <Words>548</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Shiangrung Ye</dc:creator>
  <cp:lastModifiedBy>Shiangrung Ye</cp:lastModifiedBy>
  <cp:revision>193</cp:revision>
  <dcterms:created xsi:type="dcterms:W3CDTF">2023-02-16T07:04:00Z</dcterms:created>
  <dcterms:modified xsi:type="dcterms:W3CDTF">2024-04-05T07:57:00Z</dcterms:modified>
</cp:coreProperties>
</file>