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2D0527C6"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sidR="00A07647">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sidR="00327900">
        <w:rPr>
          <w:rFonts w:asciiTheme="minorBidi" w:hAnsiTheme="minorBidi"/>
          <w:b/>
          <w:bCs/>
          <w:snapToGrid w:val="0"/>
          <w:sz w:val="24"/>
          <w:szCs w:val="24"/>
          <w:lang w:val="en-US"/>
        </w:rPr>
        <w:t>1</w:t>
      </w:r>
      <w:r w:rsidR="00227321">
        <w:rPr>
          <w:rFonts w:asciiTheme="minorBidi" w:hAnsiTheme="minorBidi"/>
          <w:b/>
          <w:bCs/>
          <w:snapToGrid w:val="0"/>
          <w:sz w:val="24"/>
          <w:szCs w:val="24"/>
          <w:lang w:val="en-US"/>
        </w:rPr>
        <w:t>25-bis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F62F24" w:rsidRPr="00F62F24">
        <w:rPr>
          <w:rFonts w:asciiTheme="minorBidi" w:hAnsiTheme="minorBidi"/>
          <w:b/>
          <w:bCs/>
          <w:snapToGrid w:val="0"/>
          <w:sz w:val="24"/>
          <w:szCs w:val="24"/>
          <w:lang w:val="en-US"/>
        </w:rPr>
        <w:t>R2-2403003</w:t>
      </w:r>
    </w:p>
    <w:p w14:paraId="1A46D608" w14:textId="4BB86ADD" w:rsidR="00E627D2" w:rsidRDefault="00227321" w:rsidP="00E80FE7">
      <w:pPr>
        <w:spacing w:after="0" w:line="276" w:lineRule="auto"/>
        <w:rPr>
          <w:rFonts w:asciiTheme="minorBidi" w:hAnsiTheme="minorBidi"/>
          <w:b/>
          <w:bCs/>
          <w:snapToGrid w:val="0"/>
          <w:sz w:val="24"/>
          <w:szCs w:val="24"/>
          <w:lang w:val="en-US"/>
        </w:rPr>
      </w:pPr>
      <w:r w:rsidRPr="00227321">
        <w:rPr>
          <w:rFonts w:asciiTheme="minorBidi" w:hAnsiTheme="minorBidi"/>
          <w:b/>
          <w:bCs/>
          <w:snapToGrid w:val="0"/>
          <w:sz w:val="24"/>
          <w:szCs w:val="24"/>
          <w:lang w:val="en-US"/>
        </w:rPr>
        <w:t xml:space="preserve">Changsha, </w:t>
      </w:r>
      <w:r w:rsidR="00CA063D" w:rsidRPr="00227321">
        <w:rPr>
          <w:rFonts w:asciiTheme="minorBidi" w:hAnsiTheme="minorBidi"/>
          <w:b/>
          <w:bCs/>
          <w:snapToGrid w:val="0"/>
          <w:sz w:val="24"/>
          <w:szCs w:val="24"/>
          <w:lang w:val="en-US"/>
        </w:rPr>
        <w:t>China, April</w:t>
      </w:r>
      <w:r w:rsidRPr="00227321">
        <w:rPr>
          <w:rFonts w:asciiTheme="minorBidi" w:hAnsiTheme="minorBidi"/>
          <w:b/>
          <w:bCs/>
          <w:snapToGrid w:val="0"/>
          <w:sz w:val="24"/>
          <w:szCs w:val="24"/>
          <w:lang w:val="en-US"/>
        </w:rPr>
        <w:t xml:space="preserve"> 15th – 19th, 2024</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23DC34CE"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095E368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2D58AE" w:rsidRPr="003D4522">
        <w:rPr>
          <w:sz w:val="24"/>
        </w:rPr>
        <w:t xml:space="preserve">One of </w:t>
      </w:r>
      <w:r w:rsidR="007A4FE7">
        <w:rPr>
          <w:sz w:val="24"/>
        </w:rPr>
        <w:t xml:space="preserve">the </w:t>
      </w:r>
      <w:r w:rsidR="002D58AE" w:rsidRPr="003D4522">
        <w:rPr>
          <w:sz w:val="24"/>
        </w:rPr>
        <w:t xml:space="preserve">objectives </w:t>
      </w:r>
      <w:r w:rsidR="001F5466">
        <w:rPr>
          <w:sz w:val="24"/>
        </w:rPr>
        <w:t xml:space="preserve">is </w:t>
      </w:r>
      <w:r w:rsidR="00784C4B">
        <w:rPr>
          <w:sz w:val="24"/>
        </w:rPr>
        <w:t xml:space="preserve">the following </w:t>
      </w:r>
      <w:r w:rsidR="001F5466">
        <w:rPr>
          <w:sz w:val="24"/>
        </w:rPr>
        <w:t>study</w:t>
      </w:r>
      <w:r w:rsidR="00327900"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26DC4225" w14:textId="77777777" w:rsidR="00B15D2F" w:rsidRPr="007872F6" w:rsidRDefault="00B15D2F" w:rsidP="00766144">
            <w:pPr>
              <w:numPr>
                <w:ilvl w:val="0"/>
                <w:numId w:val="8"/>
              </w:numPr>
              <w:spacing w:after="0"/>
              <w:rPr>
                <w:bCs/>
                <w:sz w:val="22"/>
                <w:szCs w:val="22"/>
                <w:lang w:eastAsia="zh-CN"/>
              </w:rPr>
            </w:pPr>
            <w:r w:rsidRPr="007872F6">
              <w:rPr>
                <w:bCs/>
                <w:sz w:val="22"/>
                <w:szCs w:val="22"/>
                <w:lang w:eastAsia="zh-CN"/>
              </w:rPr>
              <w:t>Study procedures</w:t>
            </w:r>
            <w:r w:rsidRPr="007872F6">
              <w:rPr>
                <w:sz w:val="22"/>
                <w:szCs w:val="22"/>
              </w:rPr>
              <w:t xml:space="preserve"> and signaling method(s) to support </w:t>
            </w:r>
            <w:r w:rsidRPr="007872F6">
              <w:rPr>
                <w:bCs/>
                <w:sz w:val="22"/>
                <w:szCs w:val="22"/>
                <w:lang w:eastAsia="zh-CN"/>
              </w:rPr>
              <w:t>on-demand SIB1 for UEs in idle</w:t>
            </w:r>
            <w:r w:rsidRPr="007872F6">
              <w:rPr>
                <w:sz w:val="22"/>
                <w:szCs w:val="22"/>
              </w:rPr>
              <w:t>/inactive</w:t>
            </w:r>
            <w:r w:rsidRPr="007872F6">
              <w:rPr>
                <w:bCs/>
                <w:sz w:val="22"/>
                <w:szCs w:val="22"/>
                <w:lang w:eastAsia="zh-CN"/>
              </w:rPr>
              <w:t xml:space="preserve"> mode, including: [RAN1/2/3]</w:t>
            </w:r>
          </w:p>
          <w:p w14:paraId="6AE24953"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bCs/>
                <w:sz w:val="22"/>
                <w:szCs w:val="22"/>
                <w:lang w:val="en-US" w:eastAsia="zh-CN"/>
              </w:rPr>
              <w:t>Triggering method by uplink wake-up-signal using an existing signal/channel.</w:t>
            </w:r>
          </w:p>
          <w:p w14:paraId="0623E4B9"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bookmarkStart w:id="0" w:name="_Hlk158404814"/>
            <w:r w:rsidRPr="007872F6">
              <w:rPr>
                <w:sz w:val="22"/>
                <w:szCs w:val="22"/>
              </w:rPr>
              <w:t xml:space="preserve">Wake-up-signal configuration provisioning to UE </w:t>
            </w:r>
          </w:p>
          <w:bookmarkEnd w:id="0"/>
          <w:p w14:paraId="2A0A5284" w14:textId="77777777" w:rsidR="00B15D2F" w:rsidRPr="007872F6" w:rsidRDefault="00B15D2F" w:rsidP="00766144">
            <w:pPr>
              <w:numPr>
                <w:ilvl w:val="2"/>
                <w:numId w:val="8"/>
              </w:numPr>
              <w:spacing w:beforeLines="50" w:afterLines="50" w:after="120"/>
              <w:rPr>
                <w:bCs/>
                <w:sz w:val="22"/>
                <w:szCs w:val="22"/>
                <w:lang w:val="en-US" w:eastAsia="zh-CN"/>
              </w:rPr>
            </w:pPr>
            <w:r w:rsidRPr="007872F6">
              <w:rPr>
                <w:sz w:val="22"/>
                <w:szCs w:val="22"/>
              </w:rPr>
              <w:t>Note: No modification of SSB will be discussed under this objective</w:t>
            </w:r>
          </w:p>
          <w:p w14:paraId="690C6C77"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sz w:val="22"/>
                <w:szCs w:val="22"/>
              </w:rPr>
              <w:t>Information</w:t>
            </w:r>
            <w:r w:rsidRPr="007872F6">
              <w:rPr>
                <w:bCs/>
                <w:sz w:val="22"/>
                <w:szCs w:val="22"/>
                <w:lang w:val="en-US" w:eastAsia="zh-CN"/>
              </w:rPr>
              <w:t xml:space="preserve"> exchange between gNBs at least for the configuration of wake-up signal, if necessary.</w:t>
            </w:r>
          </w:p>
          <w:p w14:paraId="7C51282D" w14:textId="1CA9FB42" w:rsidR="007061BC" w:rsidRPr="007A4FE7" w:rsidRDefault="00B15D2F" w:rsidP="00B15D2F">
            <w:pPr>
              <w:spacing w:beforeLines="50" w:afterLines="50" w:after="120"/>
              <w:ind w:left="1049"/>
              <w:rPr>
                <w:bCs/>
                <w:sz w:val="22"/>
                <w:szCs w:val="22"/>
                <w:lang w:val="en-US" w:eastAsia="zh-CN"/>
              </w:rPr>
            </w:pPr>
            <w:r w:rsidRPr="007872F6">
              <w:rPr>
                <w:sz w:val="22"/>
                <w:szCs w:val="22"/>
              </w:rPr>
              <w:t>Checkpoint for normative work in RAN#105</w:t>
            </w:r>
          </w:p>
        </w:tc>
      </w:tr>
    </w:tbl>
    <w:p w14:paraId="0E085DFE" w14:textId="77777777" w:rsidR="003A0897" w:rsidRDefault="003A0897" w:rsidP="00E80FE7">
      <w:pPr>
        <w:spacing w:after="0" w:line="276" w:lineRule="auto"/>
        <w:jc w:val="both"/>
        <w:rPr>
          <w:sz w:val="24"/>
          <w:szCs w:val="24"/>
          <w:lang w:val="en-US"/>
        </w:rPr>
      </w:pPr>
    </w:p>
    <w:p w14:paraId="3F626F4A" w14:textId="49E5951E" w:rsidR="008F3432"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some of the relevant aspects concerning the above </w:t>
      </w:r>
      <w:r w:rsidR="003C17DA">
        <w:rPr>
          <w:sz w:val="24"/>
          <w:szCs w:val="24"/>
          <w:lang w:val="en-US"/>
        </w:rPr>
        <w:t xml:space="preserve">mentioned </w:t>
      </w:r>
      <w:r w:rsidR="001F5466">
        <w:rPr>
          <w:sz w:val="24"/>
          <w:szCs w:val="24"/>
          <w:lang w:val="en-US"/>
        </w:rPr>
        <w:t xml:space="preserve">study </w:t>
      </w:r>
      <w:r w:rsidR="003C17DA">
        <w:rPr>
          <w:sz w:val="24"/>
          <w:szCs w:val="24"/>
          <w:lang w:val="en-US"/>
        </w:rPr>
        <w:t>on</w:t>
      </w:r>
      <w:r w:rsidR="001F5466">
        <w:rPr>
          <w:sz w:val="24"/>
          <w:szCs w:val="24"/>
          <w:lang w:val="en-US"/>
        </w:rPr>
        <w:t xml:space="preserve"> on-demand SIB1 transmissions for UEs in idle/inactive mode</w:t>
      </w:r>
      <w:r>
        <w:rPr>
          <w:sz w:val="24"/>
          <w:szCs w:val="24"/>
          <w:lang w:val="en-US"/>
        </w:rPr>
        <w:t xml:space="preserve">. </w:t>
      </w:r>
    </w:p>
    <w:p w14:paraId="505BB70F" w14:textId="35807134" w:rsidR="004851E1" w:rsidRDefault="004851E1" w:rsidP="004851E1">
      <w:pPr>
        <w:pStyle w:val="Heading1"/>
        <w:spacing w:before="480" w:line="276" w:lineRule="auto"/>
        <w:ind w:left="431" w:hanging="431"/>
      </w:pPr>
      <w:bookmarkStart w:id="1" w:name="_Ref158475960"/>
      <w:r>
        <w:t xml:space="preserve">Overview of on-demand </w:t>
      </w:r>
      <w:r w:rsidR="00BA09FB">
        <w:t xml:space="preserve">SIB-1 </w:t>
      </w:r>
      <w:r>
        <w:t>and its potential</w:t>
      </w:r>
      <w:bookmarkEnd w:id="1"/>
    </w:p>
    <w:p w14:paraId="46F697D9" w14:textId="5B185DA2" w:rsidR="009C1A4B" w:rsidRPr="00355761" w:rsidRDefault="00355761" w:rsidP="00355761">
      <w:pPr>
        <w:spacing w:after="240" w:line="276" w:lineRule="auto"/>
        <w:jc w:val="both"/>
        <w:rPr>
          <w:sz w:val="24"/>
          <w:szCs w:val="24"/>
        </w:rPr>
      </w:pPr>
      <w:r>
        <w:rPr>
          <w:sz w:val="24"/>
          <w:szCs w:val="24"/>
        </w:rPr>
        <w:t>B</w:t>
      </w:r>
      <w:r w:rsidRPr="00355761">
        <w:rPr>
          <w:sz w:val="24"/>
          <w:szCs w:val="24"/>
        </w:rPr>
        <w:t xml:space="preserve">oth on-demand SSB and on-demand SIB-1 are discussed in </w:t>
      </w:r>
      <w:r w:rsidR="005B2C4A">
        <w:rPr>
          <w:sz w:val="24"/>
          <w:szCs w:val="24"/>
        </w:rPr>
        <w:t>[1]</w:t>
      </w:r>
      <w:r w:rsidRPr="00355761">
        <w:rPr>
          <w:sz w:val="24"/>
          <w:szCs w:val="24"/>
        </w:rPr>
        <w:t>. However, it's crucial to comprehend the commonalities and distinctions between the two approaches. On-demand SSB typically involves omitting both SSB and SIB-1 transmissions, with restoration triggered by an uplink wake-up signal</w:t>
      </w:r>
      <w:r w:rsidR="005B2C4A">
        <w:rPr>
          <w:sz w:val="24"/>
          <w:szCs w:val="24"/>
        </w:rPr>
        <w:t xml:space="preserve"> and for Rel-19 it is only limited to the Scell</w:t>
      </w:r>
      <w:r w:rsidRPr="00355761">
        <w:rPr>
          <w:sz w:val="24"/>
          <w:szCs w:val="24"/>
        </w:rPr>
        <w:t xml:space="preserve">. </w:t>
      </w:r>
      <w:r w:rsidR="00BC4948">
        <w:rPr>
          <w:sz w:val="24"/>
          <w:szCs w:val="24"/>
        </w:rPr>
        <w:t>In contrast</w:t>
      </w:r>
      <w:r w:rsidRPr="00355761">
        <w:rPr>
          <w:sz w:val="24"/>
          <w:szCs w:val="24"/>
        </w:rPr>
        <w:t xml:space="preserve">, on-demand SIB-1 entails regular SSB transmission while SIB-1 </w:t>
      </w:r>
      <w:r w:rsidR="003C17DA">
        <w:rPr>
          <w:sz w:val="24"/>
          <w:szCs w:val="24"/>
        </w:rPr>
        <w:t>is transmitted</w:t>
      </w:r>
      <w:r w:rsidRPr="00355761">
        <w:rPr>
          <w:sz w:val="24"/>
          <w:szCs w:val="24"/>
        </w:rPr>
        <w:t xml:space="preserve"> only upon UE trigger, </w:t>
      </w:r>
      <w:r w:rsidR="003C17DA">
        <w:rPr>
          <w:sz w:val="24"/>
          <w:szCs w:val="24"/>
        </w:rPr>
        <w:t>e.g. using a</w:t>
      </w:r>
      <w:r w:rsidRPr="00355761">
        <w:rPr>
          <w:sz w:val="24"/>
          <w:szCs w:val="24"/>
        </w:rPr>
        <w:t xml:space="preserve"> uplink wake-up signal. Notably, on-demand SIB-1 offers practical advantages over on-demand SSB</w:t>
      </w:r>
      <w:r>
        <w:rPr>
          <w:sz w:val="24"/>
          <w:szCs w:val="24"/>
        </w:rPr>
        <w:t xml:space="preserve"> such as </w:t>
      </w:r>
      <w:r w:rsidRPr="00355761">
        <w:rPr>
          <w:sz w:val="24"/>
          <w:szCs w:val="24"/>
        </w:rPr>
        <w:t xml:space="preserve">unaffected </w:t>
      </w:r>
      <w:r>
        <w:rPr>
          <w:sz w:val="24"/>
          <w:szCs w:val="24"/>
        </w:rPr>
        <w:t>i</w:t>
      </w:r>
      <w:r w:rsidRPr="00355761">
        <w:rPr>
          <w:sz w:val="24"/>
          <w:szCs w:val="24"/>
        </w:rPr>
        <w:t>nitial cell selection and re-selectio</w:t>
      </w:r>
      <w:r>
        <w:rPr>
          <w:sz w:val="24"/>
          <w:szCs w:val="24"/>
        </w:rPr>
        <w:t>n</w:t>
      </w:r>
      <w:r w:rsidRPr="00355761">
        <w:rPr>
          <w:sz w:val="24"/>
          <w:szCs w:val="24"/>
        </w:rPr>
        <w:t>, ensuring seamless discovery.</w:t>
      </w:r>
      <w:r>
        <w:rPr>
          <w:sz w:val="24"/>
          <w:szCs w:val="24"/>
        </w:rPr>
        <w:t xml:space="preserve"> Also, a</w:t>
      </w:r>
      <w:r w:rsidRPr="00355761">
        <w:rPr>
          <w:sz w:val="24"/>
          <w:szCs w:val="24"/>
        </w:rPr>
        <w:t>s SSBs are still transmitted, designing an uplink wake-up signal for on-demand SIB-1 may incorporate time and frequency synchronization to streamline operations.</w:t>
      </w:r>
      <w:r>
        <w:rPr>
          <w:sz w:val="24"/>
          <w:szCs w:val="24"/>
        </w:rPr>
        <w:t xml:space="preserve"> </w:t>
      </w:r>
      <w:r w:rsidR="0026009A">
        <w:rPr>
          <w:sz w:val="24"/>
          <w:szCs w:val="24"/>
        </w:rPr>
        <w:t xml:space="preserve">In </w:t>
      </w:r>
      <w:r w:rsidR="005B2C4A">
        <w:rPr>
          <w:sz w:val="24"/>
          <w:szCs w:val="24"/>
        </w:rPr>
        <w:t>addition,</w:t>
      </w:r>
      <w:r w:rsidR="0026009A">
        <w:rPr>
          <w:sz w:val="24"/>
          <w:szCs w:val="24"/>
        </w:rPr>
        <w:t xml:space="preserve"> </w:t>
      </w:r>
      <w:r w:rsidR="005B2C4A">
        <w:rPr>
          <w:sz w:val="24"/>
          <w:szCs w:val="24"/>
        </w:rPr>
        <w:t xml:space="preserve">UE can report the </w:t>
      </w:r>
      <w:r w:rsidR="005B2C4A" w:rsidRPr="00355761">
        <w:rPr>
          <w:sz w:val="24"/>
          <w:szCs w:val="24"/>
        </w:rPr>
        <w:t>measure</w:t>
      </w:r>
      <w:r w:rsidR="005B2C4A">
        <w:rPr>
          <w:sz w:val="24"/>
          <w:szCs w:val="24"/>
        </w:rPr>
        <w:t>ments</w:t>
      </w:r>
      <w:r w:rsidR="005B2C4A" w:rsidRPr="00355761">
        <w:rPr>
          <w:sz w:val="24"/>
          <w:szCs w:val="24"/>
        </w:rPr>
        <w:t xml:space="preserve"> of</w:t>
      </w:r>
      <w:r w:rsidR="005B2C4A">
        <w:rPr>
          <w:sz w:val="24"/>
          <w:szCs w:val="24"/>
        </w:rPr>
        <w:t xml:space="preserve"> the </w:t>
      </w:r>
      <w:r w:rsidRPr="00355761">
        <w:rPr>
          <w:sz w:val="24"/>
          <w:szCs w:val="24"/>
        </w:rPr>
        <w:t>neighboring cells even during on-demand SIB-1 transmission phases.</w:t>
      </w:r>
    </w:p>
    <w:p w14:paraId="03AE333B" w14:textId="0242EFC7" w:rsidR="009C1A4B" w:rsidRPr="00D75DDB" w:rsidRDefault="00D71CCE" w:rsidP="009C1A4B">
      <w:pPr>
        <w:spacing w:after="240" w:line="276" w:lineRule="auto"/>
        <w:jc w:val="both"/>
        <w:rPr>
          <w:sz w:val="24"/>
          <w:szCs w:val="24"/>
          <w:lang w:val="en-US"/>
        </w:rPr>
      </w:pPr>
      <w:r w:rsidRPr="00D75DDB">
        <w:rPr>
          <w:sz w:val="24"/>
          <w:szCs w:val="24"/>
          <w:lang w:val="en-US"/>
        </w:rPr>
        <w:lastRenderedPageBreak/>
        <w:t xml:space="preserve">Given these characteristics defining and standardizing on-demand SIB-1 for idle/inactive operation could be much simpler than standardizing on-demand SSB for idle/inactive operation. </w:t>
      </w:r>
      <w:r w:rsidR="009C1A4B" w:rsidRPr="00D75DDB">
        <w:rPr>
          <w:sz w:val="24"/>
          <w:szCs w:val="24"/>
          <w:lang w:val="en-US"/>
        </w:rPr>
        <w:t xml:space="preserve">The potential of omitting SIB-1 was mostly investigated in Rel-18 SI on the context of SIB-1-less operation with a cross-carrier SIB-1 transmitted in another co-located cell. The energy savings potential of on-demand SIB-1 goes beyond that </w:t>
      </w:r>
      <w:r w:rsidR="009873D8">
        <w:rPr>
          <w:sz w:val="24"/>
          <w:szCs w:val="24"/>
          <w:lang w:val="en-US"/>
        </w:rPr>
        <w:t>as</w:t>
      </w:r>
      <w:r w:rsidR="009873D8" w:rsidRPr="00D75DDB">
        <w:rPr>
          <w:sz w:val="24"/>
          <w:szCs w:val="24"/>
          <w:lang w:val="en-US"/>
        </w:rPr>
        <w:t xml:space="preserve"> </w:t>
      </w:r>
      <w:r w:rsidR="009873D8">
        <w:rPr>
          <w:sz w:val="24"/>
          <w:szCs w:val="24"/>
          <w:lang w:val="en-US"/>
        </w:rPr>
        <w:t xml:space="preserve">additional </w:t>
      </w:r>
      <w:r w:rsidR="009C1A4B" w:rsidRPr="00D75DDB">
        <w:rPr>
          <w:sz w:val="24"/>
          <w:szCs w:val="24"/>
          <w:lang w:val="en-US"/>
        </w:rPr>
        <w:t xml:space="preserve">energy </w:t>
      </w:r>
      <w:r w:rsidR="009873D8">
        <w:rPr>
          <w:sz w:val="24"/>
          <w:szCs w:val="24"/>
          <w:lang w:val="en-US"/>
        </w:rPr>
        <w:t>is consumed to transmit</w:t>
      </w:r>
      <w:r w:rsidR="009C1A4B" w:rsidRPr="00D75DDB">
        <w:rPr>
          <w:sz w:val="24"/>
          <w:szCs w:val="24"/>
          <w:lang w:val="en-US"/>
        </w:rPr>
        <w:t xml:space="preserve"> SIB-1 on the other carrier. Instead, SIB-1 is only transmitted when strictly needed. </w:t>
      </w:r>
    </w:p>
    <w:p w14:paraId="422AB9CF" w14:textId="5B3DE34E" w:rsidR="00355761" w:rsidRPr="00355761" w:rsidRDefault="00355761" w:rsidP="00355761">
      <w:pPr>
        <w:spacing w:after="240" w:line="276" w:lineRule="auto"/>
        <w:jc w:val="both"/>
        <w:rPr>
          <w:sz w:val="24"/>
          <w:szCs w:val="24"/>
          <w:lang w:val="en-US"/>
        </w:rPr>
      </w:pPr>
      <w:r w:rsidRPr="00355761">
        <w:rPr>
          <w:sz w:val="24"/>
          <w:szCs w:val="24"/>
          <w:lang w:val="en-US"/>
        </w:rPr>
        <w:t xml:space="preserve">To </w:t>
      </w:r>
      <w:r w:rsidR="00F62F24">
        <w:rPr>
          <w:sz w:val="24"/>
          <w:szCs w:val="24"/>
          <w:lang w:val="en-US"/>
        </w:rPr>
        <w:t>understand</w:t>
      </w:r>
      <w:r w:rsidR="00F62F24" w:rsidRPr="00355761">
        <w:rPr>
          <w:sz w:val="24"/>
          <w:szCs w:val="24"/>
          <w:lang w:val="en-US"/>
        </w:rPr>
        <w:t xml:space="preserve"> </w:t>
      </w:r>
      <w:r w:rsidRPr="00355761">
        <w:rPr>
          <w:sz w:val="24"/>
          <w:szCs w:val="24"/>
          <w:lang w:val="en-US"/>
        </w:rPr>
        <w:t>the energy-saving benefits of omitting SIB-1, it</w:t>
      </w:r>
      <w:r w:rsidR="00F62F24">
        <w:rPr>
          <w:sz w:val="24"/>
          <w:szCs w:val="24"/>
          <w:lang w:val="en-US"/>
        </w:rPr>
        <w:t xml:space="preserve"> is </w:t>
      </w:r>
      <w:r w:rsidR="005B2C4A">
        <w:rPr>
          <w:sz w:val="24"/>
          <w:szCs w:val="24"/>
          <w:lang w:val="en-US"/>
        </w:rPr>
        <w:t>important</w:t>
      </w:r>
      <w:r w:rsidRPr="00355761">
        <w:rPr>
          <w:sz w:val="24"/>
          <w:szCs w:val="24"/>
          <w:lang w:val="en-US"/>
        </w:rPr>
        <w:t xml:space="preserve"> consider its characteristics:</w:t>
      </w:r>
    </w:p>
    <w:p w14:paraId="7C271FB9" w14:textId="60239063" w:rsidR="00355761" w:rsidRPr="005B2C4A" w:rsidRDefault="00355761" w:rsidP="00355761">
      <w:pPr>
        <w:pStyle w:val="ListParagraph"/>
        <w:numPr>
          <w:ilvl w:val="0"/>
          <w:numId w:val="19"/>
        </w:numPr>
        <w:spacing w:after="240" w:line="276" w:lineRule="auto"/>
        <w:jc w:val="both"/>
        <w:rPr>
          <w:rFonts w:ascii="Times New Roman" w:hAnsi="Times New Roman"/>
          <w:sz w:val="24"/>
          <w:szCs w:val="24"/>
        </w:rPr>
      </w:pPr>
      <w:r w:rsidRPr="005B2C4A">
        <w:rPr>
          <w:rFonts w:ascii="Times New Roman" w:hAnsi="Times New Roman"/>
          <w:sz w:val="24"/>
          <w:szCs w:val="24"/>
        </w:rPr>
        <w:t>SIB-1 requires robust modulation and coding, transmitted separately in time on each analog beamforming direction.</w:t>
      </w:r>
    </w:p>
    <w:p w14:paraId="03F90122" w14:textId="3F58FD86" w:rsidR="00355761" w:rsidRPr="005B2C4A" w:rsidRDefault="00355761" w:rsidP="00355761">
      <w:pPr>
        <w:pStyle w:val="ListParagraph"/>
        <w:numPr>
          <w:ilvl w:val="0"/>
          <w:numId w:val="19"/>
        </w:numPr>
        <w:spacing w:after="240" w:line="276" w:lineRule="auto"/>
        <w:jc w:val="both"/>
        <w:rPr>
          <w:rFonts w:ascii="Times New Roman" w:hAnsi="Times New Roman"/>
          <w:sz w:val="24"/>
          <w:szCs w:val="24"/>
        </w:rPr>
      </w:pPr>
      <w:r w:rsidRPr="005B2C4A">
        <w:rPr>
          <w:rFonts w:ascii="Times New Roman" w:hAnsi="Times New Roman"/>
          <w:sz w:val="24"/>
          <w:szCs w:val="24"/>
        </w:rPr>
        <w:t>During SIB-1 transmission, the system's bandwidth isn't fully available.</w:t>
      </w:r>
    </w:p>
    <w:p w14:paraId="02AD31D3" w14:textId="0A806D19" w:rsidR="00355761" w:rsidRPr="005B2C4A" w:rsidRDefault="00355761" w:rsidP="00355761">
      <w:pPr>
        <w:pStyle w:val="ListParagraph"/>
        <w:numPr>
          <w:ilvl w:val="0"/>
          <w:numId w:val="19"/>
        </w:numPr>
        <w:spacing w:after="240" w:line="276" w:lineRule="auto"/>
        <w:jc w:val="both"/>
        <w:rPr>
          <w:rFonts w:ascii="Times New Roman" w:hAnsi="Times New Roman"/>
          <w:sz w:val="24"/>
          <w:szCs w:val="24"/>
        </w:rPr>
      </w:pPr>
      <w:r w:rsidRPr="005B2C4A">
        <w:rPr>
          <w:rFonts w:ascii="Times New Roman" w:hAnsi="Times New Roman"/>
          <w:sz w:val="24"/>
          <w:szCs w:val="24"/>
        </w:rPr>
        <w:t>SIB-1 size can be substantial, occupying an entire time slot.</w:t>
      </w:r>
    </w:p>
    <w:p w14:paraId="495D0F2B" w14:textId="437E7CD0" w:rsidR="00355761" w:rsidRPr="005B2C4A" w:rsidRDefault="00355761" w:rsidP="00355761">
      <w:pPr>
        <w:pStyle w:val="ListParagraph"/>
        <w:numPr>
          <w:ilvl w:val="0"/>
          <w:numId w:val="19"/>
        </w:numPr>
        <w:spacing w:after="240" w:line="276" w:lineRule="auto"/>
        <w:jc w:val="both"/>
        <w:rPr>
          <w:rFonts w:ascii="Times New Roman" w:hAnsi="Times New Roman"/>
          <w:sz w:val="24"/>
          <w:szCs w:val="24"/>
        </w:rPr>
      </w:pPr>
      <w:r w:rsidRPr="005B2C4A">
        <w:rPr>
          <w:rFonts w:ascii="Times New Roman" w:hAnsi="Times New Roman"/>
          <w:sz w:val="24"/>
          <w:szCs w:val="24"/>
        </w:rPr>
        <w:t>This time occupancy is significant, especially considering repetitions for analog beamforming and initial beam selection.</w:t>
      </w:r>
    </w:p>
    <w:p w14:paraId="2114CE63" w14:textId="5C0A56F2" w:rsidR="007D7542" w:rsidRDefault="00355761" w:rsidP="00355761">
      <w:pPr>
        <w:spacing w:after="240" w:line="276" w:lineRule="auto"/>
        <w:jc w:val="both"/>
        <w:rPr>
          <w:sz w:val="24"/>
          <w:szCs w:val="24"/>
          <w:lang w:val="en-US"/>
        </w:rPr>
      </w:pPr>
      <w:r w:rsidRPr="00355761">
        <w:rPr>
          <w:sz w:val="24"/>
          <w:szCs w:val="24"/>
          <w:lang w:val="en-US"/>
        </w:rPr>
        <w:t>In essence, while SIB-1 may not consume many physical resource blocks (PRBs), its time occupancy is considerable, particularly in scenarios with multiple analog beamforming directions. This time consumption greatly contributes to energy consumption, especially during periods of low load.</w:t>
      </w:r>
      <w:r>
        <w:rPr>
          <w:sz w:val="24"/>
          <w:szCs w:val="24"/>
          <w:lang w:val="en-US"/>
        </w:rPr>
        <w:t xml:space="preserve"> </w:t>
      </w:r>
    </w:p>
    <w:p w14:paraId="0BF4C492" w14:textId="6BAF6582" w:rsidR="00B67779" w:rsidRPr="00B67779" w:rsidRDefault="00B67779" w:rsidP="00B67779">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053BC">
        <w:rPr>
          <w:bCs/>
          <w:sz w:val="24"/>
          <w:szCs w:val="24"/>
          <w:lang w:val="en-US"/>
        </w:rPr>
        <w:t>SIB-1 transmissions may occupy resources</w:t>
      </w:r>
      <w:r w:rsidR="003C7F5C">
        <w:rPr>
          <w:bCs/>
          <w:sz w:val="24"/>
          <w:szCs w:val="24"/>
          <w:lang w:val="en-US"/>
        </w:rPr>
        <w:t xml:space="preserve"> </w:t>
      </w:r>
      <w:r w:rsidR="00784C4B">
        <w:rPr>
          <w:bCs/>
          <w:sz w:val="24"/>
          <w:szCs w:val="24"/>
          <w:lang w:val="en-US"/>
        </w:rPr>
        <w:t xml:space="preserve">for a considerable </w:t>
      </w:r>
      <w:r w:rsidR="003C7F5C">
        <w:rPr>
          <w:bCs/>
          <w:sz w:val="24"/>
          <w:szCs w:val="24"/>
          <w:lang w:val="en-US"/>
        </w:rPr>
        <w:t>time</w:t>
      </w:r>
      <w:r w:rsidR="004053BC">
        <w:rPr>
          <w:bCs/>
          <w:sz w:val="24"/>
          <w:szCs w:val="24"/>
          <w:lang w:val="en-US"/>
        </w:rPr>
        <w:t xml:space="preserve">. </w:t>
      </w:r>
      <w:r w:rsidR="003C7F5C">
        <w:rPr>
          <w:bCs/>
          <w:sz w:val="24"/>
          <w:szCs w:val="24"/>
          <w:lang w:val="en-US"/>
        </w:rPr>
        <w:t>Consequently</w:t>
      </w:r>
      <w:r w:rsidR="007C433C">
        <w:rPr>
          <w:bCs/>
          <w:sz w:val="24"/>
          <w:szCs w:val="24"/>
          <w:lang w:val="en-US"/>
        </w:rPr>
        <w:t>,</w:t>
      </w:r>
      <w:r w:rsidR="004053BC">
        <w:rPr>
          <w:bCs/>
          <w:sz w:val="24"/>
          <w:szCs w:val="24"/>
          <w:lang w:val="en-US"/>
        </w:rPr>
        <w:t xml:space="preserve"> </w:t>
      </w:r>
      <w:r w:rsidR="007C433C" w:rsidRPr="007C433C">
        <w:rPr>
          <w:bCs/>
          <w:sz w:val="24"/>
          <w:szCs w:val="24"/>
          <w:lang w:val="en-US"/>
        </w:rPr>
        <w:t xml:space="preserve">SIB-1 </w:t>
      </w:r>
      <w:r w:rsidR="007C433C">
        <w:rPr>
          <w:bCs/>
          <w:sz w:val="24"/>
          <w:szCs w:val="24"/>
          <w:lang w:val="en-US"/>
        </w:rPr>
        <w:t xml:space="preserve">transmission </w:t>
      </w:r>
      <w:r w:rsidR="003C7F5C">
        <w:rPr>
          <w:bCs/>
          <w:sz w:val="24"/>
          <w:szCs w:val="24"/>
          <w:lang w:val="en-US"/>
        </w:rPr>
        <w:t xml:space="preserve">is a main contributor </w:t>
      </w:r>
      <w:r w:rsidR="007C433C" w:rsidRPr="007C433C">
        <w:rPr>
          <w:bCs/>
          <w:sz w:val="24"/>
          <w:szCs w:val="24"/>
          <w:lang w:val="en-US"/>
        </w:rPr>
        <w:t>to gNB energy consumption at zero and low load.</w:t>
      </w:r>
    </w:p>
    <w:p w14:paraId="4180AA87" w14:textId="53D20183" w:rsidR="004851E1" w:rsidRDefault="005E425C" w:rsidP="005E425C">
      <w:pPr>
        <w:spacing w:after="240" w:line="276" w:lineRule="auto"/>
        <w:jc w:val="both"/>
        <w:rPr>
          <w:sz w:val="24"/>
          <w:szCs w:val="24"/>
          <w:lang w:val="en-US"/>
        </w:rPr>
      </w:pPr>
      <w:r w:rsidRPr="00D75DDB">
        <w:rPr>
          <w:sz w:val="24"/>
          <w:szCs w:val="24"/>
          <w:lang w:val="en-US"/>
        </w:rPr>
        <w:fldChar w:fldCharType="begin"/>
      </w:r>
      <w:r w:rsidRPr="00D75DDB">
        <w:rPr>
          <w:sz w:val="24"/>
          <w:szCs w:val="24"/>
          <w:lang w:val="en-US"/>
        </w:rPr>
        <w:instrText xml:space="preserve"> REF _Ref158404935 \h  \* MERGEFORMAT </w:instrText>
      </w:r>
      <w:r w:rsidRPr="00D75DDB">
        <w:rPr>
          <w:sz w:val="24"/>
          <w:szCs w:val="24"/>
          <w:lang w:val="en-US"/>
        </w:rPr>
      </w:r>
      <w:r w:rsidRPr="00D75DDB">
        <w:rPr>
          <w:sz w:val="24"/>
          <w:szCs w:val="24"/>
          <w:lang w:val="en-US"/>
        </w:rPr>
        <w:fldChar w:fldCharType="separate"/>
      </w:r>
      <w:r w:rsidRPr="00D75DDB">
        <w:rPr>
          <w:sz w:val="24"/>
          <w:szCs w:val="24"/>
          <w:lang w:val="en-US"/>
        </w:rPr>
        <w:t>Figure 1</w:t>
      </w:r>
      <w:r w:rsidRPr="00D75DDB">
        <w:rPr>
          <w:sz w:val="24"/>
          <w:szCs w:val="24"/>
          <w:lang w:val="en-US"/>
        </w:rPr>
        <w:fldChar w:fldCharType="end"/>
      </w:r>
      <w:r>
        <w:rPr>
          <w:sz w:val="24"/>
          <w:szCs w:val="24"/>
          <w:lang w:val="en-US"/>
        </w:rPr>
        <w:t xml:space="preserve"> shows potential energy saving gains for on-demand SIB-1 based on </w:t>
      </w:r>
      <w:r w:rsidR="007D7542" w:rsidRPr="00D75DDB">
        <w:rPr>
          <w:sz w:val="24"/>
          <w:szCs w:val="24"/>
          <w:lang w:val="en-US"/>
        </w:rPr>
        <w:t>system-level simulations</w:t>
      </w:r>
      <w:r>
        <w:rPr>
          <w:sz w:val="24"/>
          <w:szCs w:val="24"/>
          <w:lang w:val="en-US"/>
        </w:rPr>
        <w:t xml:space="preserve">. Details are found in </w:t>
      </w:r>
      <w:r>
        <w:rPr>
          <w:sz w:val="24"/>
          <w:szCs w:val="24"/>
          <w:lang w:val="en-US"/>
        </w:rPr>
        <w:fldChar w:fldCharType="begin"/>
      </w:r>
      <w:r>
        <w:rPr>
          <w:sz w:val="24"/>
          <w:szCs w:val="24"/>
          <w:lang w:val="en-US"/>
        </w:rPr>
        <w:instrText xml:space="preserve"> REF _Ref163024688 \n \h </w:instrText>
      </w:r>
      <w:r>
        <w:rPr>
          <w:sz w:val="24"/>
          <w:szCs w:val="24"/>
          <w:lang w:val="en-US"/>
        </w:rPr>
      </w:r>
      <w:r>
        <w:rPr>
          <w:sz w:val="24"/>
          <w:szCs w:val="24"/>
          <w:lang w:val="en-US"/>
        </w:rPr>
        <w:fldChar w:fldCharType="separate"/>
      </w:r>
      <w:r>
        <w:rPr>
          <w:sz w:val="24"/>
          <w:szCs w:val="24"/>
          <w:lang w:val="en-US"/>
        </w:rPr>
        <w:t>[3]</w:t>
      </w:r>
      <w:r>
        <w:rPr>
          <w:sz w:val="24"/>
          <w:szCs w:val="24"/>
          <w:lang w:val="en-US"/>
        </w:rPr>
        <w:fldChar w:fldCharType="end"/>
      </w:r>
      <w:r>
        <w:rPr>
          <w:sz w:val="24"/>
          <w:szCs w:val="24"/>
          <w:lang w:val="en-US"/>
        </w:rPr>
        <w:t xml:space="preserve">.  The energy savings </w:t>
      </w:r>
      <w:r>
        <w:rPr>
          <w:sz w:val="24"/>
          <w:szCs w:val="24"/>
        </w:rPr>
        <w:t>grow</w:t>
      </w:r>
      <w:r w:rsidRPr="00D75DDB">
        <w:rPr>
          <w:sz w:val="24"/>
          <w:szCs w:val="24"/>
        </w:rPr>
        <w:t xml:space="preserve"> significant</w:t>
      </w:r>
      <w:r>
        <w:rPr>
          <w:sz w:val="24"/>
          <w:szCs w:val="24"/>
        </w:rPr>
        <w:t>ly</w:t>
      </w:r>
      <w:r w:rsidRPr="00D75DDB">
        <w:rPr>
          <w:sz w:val="24"/>
          <w:szCs w:val="24"/>
        </w:rPr>
        <w:t xml:space="preserve"> as the number of beams increase (up to more than 40%)</w:t>
      </w:r>
      <w:r>
        <w:rPr>
          <w:sz w:val="24"/>
          <w:szCs w:val="24"/>
        </w:rPr>
        <w:t xml:space="preserve"> and even if some data needs to be provisioned for on-demand SIB-1 (the 1-symbol DCI case), the energy savings are considerable.</w:t>
      </w:r>
      <w:r w:rsidR="007D7542" w:rsidRPr="00D75DDB">
        <w:rPr>
          <w:sz w:val="24"/>
          <w:szCs w:val="24"/>
          <w:lang w:val="en-US"/>
        </w:rPr>
        <w:t xml:space="preserve"> </w:t>
      </w:r>
    </w:p>
    <w:p w14:paraId="0B4E7ABB" w14:textId="77777777" w:rsidR="007D7542" w:rsidRDefault="00980016" w:rsidP="007D7542">
      <w:pPr>
        <w:keepNext/>
        <w:spacing w:after="240" w:line="276" w:lineRule="auto"/>
        <w:jc w:val="both"/>
      </w:pPr>
      <w:r>
        <w:rPr>
          <w:noProof/>
          <w:sz w:val="24"/>
          <w:szCs w:val="24"/>
          <w:lang w:val="en-US"/>
        </w:rPr>
        <w:lastRenderedPageBreak/>
        <w:drawing>
          <wp:inline distT="0" distB="0" distL="0" distR="0" wp14:anchorId="1482588D" wp14:editId="0713416A">
            <wp:extent cx="5909244" cy="3552094"/>
            <wp:effectExtent l="0" t="0" r="0" b="0"/>
            <wp:docPr id="7381846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3328" cy="3578593"/>
                    </a:xfrm>
                    <a:prstGeom prst="rect">
                      <a:avLst/>
                    </a:prstGeom>
                    <a:noFill/>
                  </pic:spPr>
                </pic:pic>
              </a:graphicData>
            </a:graphic>
          </wp:inline>
        </w:drawing>
      </w:r>
    </w:p>
    <w:p w14:paraId="7A93BCF5" w14:textId="1FA6ED6C" w:rsidR="007D7542" w:rsidRDefault="007D7542" w:rsidP="008E0AB0">
      <w:pPr>
        <w:pStyle w:val="Caption"/>
        <w:jc w:val="both"/>
      </w:pPr>
      <w:bookmarkStart w:id="2" w:name="_Ref158404935"/>
      <w:r>
        <w:t xml:space="preserve">Figure </w:t>
      </w:r>
      <w:r>
        <w:fldChar w:fldCharType="begin"/>
      </w:r>
      <w:r>
        <w:instrText xml:space="preserve"> SEQ Figure \* ARABIC </w:instrText>
      </w:r>
      <w:r>
        <w:fldChar w:fldCharType="separate"/>
      </w:r>
      <w:r>
        <w:rPr>
          <w:noProof/>
        </w:rPr>
        <w:t>1</w:t>
      </w:r>
      <w:r>
        <w:fldChar w:fldCharType="end"/>
      </w:r>
      <w:bookmarkEnd w:id="2"/>
      <w:r>
        <w:t xml:space="preserve"> – Potential energy saving gains for on-demand SIB-1 at zero load</w:t>
      </w:r>
      <w:r w:rsidR="00043250">
        <w:t xml:space="preserve"> with additional 1-symbol DCI transmi</w:t>
      </w:r>
      <w:r w:rsidR="001A5620">
        <w:t>ssion</w:t>
      </w:r>
      <w:r>
        <w:t>, for different SSB/SIB-1 beam configurations</w:t>
      </w:r>
      <w:r w:rsidR="001A5620">
        <w:t xml:space="preserve">. Full omission or SIB1-less </w:t>
      </w:r>
      <w:r w:rsidR="008274F1">
        <w:t>operation</w:t>
      </w:r>
      <w:r w:rsidR="001A5620">
        <w:t xml:space="preserve"> is also shown for comparing the impact of the additional DCI</w:t>
      </w:r>
      <w:r w:rsidR="00EB3A2B">
        <w:t xml:space="preserve">. (See </w:t>
      </w:r>
      <w:r w:rsidR="00EB3A2B">
        <w:fldChar w:fldCharType="begin"/>
      </w:r>
      <w:r w:rsidR="00EB3A2B">
        <w:instrText xml:space="preserve"> REF _Ref163134366 \r \h </w:instrText>
      </w:r>
      <w:r w:rsidR="00EB3A2B">
        <w:fldChar w:fldCharType="separate"/>
      </w:r>
      <w:r w:rsidR="00EB3A2B">
        <w:t>[3]</w:t>
      </w:r>
      <w:r w:rsidR="00EB3A2B">
        <w:fldChar w:fldCharType="end"/>
      </w:r>
      <w:r w:rsidR="00EB3A2B">
        <w:t xml:space="preserve"> for details.)</w:t>
      </w:r>
    </w:p>
    <w:p w14:paraId="099EE161" w14:textId="10E3D1DA" w:rsidR="00401D2E" w:rsidRDefault="00401D2E" w:rsidP="00401D2E">
      <w:pPr>
        <w:pStyle w:val="Heading1"/>
        <w:spacing w:before="480" w:line="276" w:lineRule="auto"/>
        <w:ind w:left="431" w:hanging="431"/>
      </w:pPr>
      <w:r>
        <w:t>On-demand SIB-1 and legacy UEs</w:t>
      </w:r>
    </w:p>
    <w:p w14:paraId="729AD8C9" w14:textId="1835DC29" w:rsidR="00B67779" w:rsidRPr="005E425C" w:rsidRDefault="00401D2E" w:rsidP="005E425C">
      <w:pPr>
        <w:jc w:val="both"/>
        <w:rPr>
          <w:sz w:val="24"/>
          <w:szCs w:val="24"/>
        </w:rPr>
      </w:pPr>
      <w:r w:rsidRPr="005E425C">
        <w:rPr>
          <w:sz w:val="24"/>
          <w:szCs w:val="24"/>
        </w:rPr>
        <w:t xml:space="preserve">A cell which is saving energy by omitting SIB-1 poses no </w:t>
      </w:r>
      <w:r w:rsidR="00155584" w:rsidRPr="005E425C">
        <w:rPr>
          <w:sz w:val="24"/>
          <w:szCs w:val="24"/>
        </w:rPr>
        <w:t xml:space="preserve">backward compatibility to legacy UEs. </w:t>
      </w:r>
      <w:r w:rsidR="00D51D4F" w:rsidRPr="00D51D4F">
        <w:rPr>
          <w:sz w:val="24"/>
          <w:szCs w:val="24"/>
        </w:rPr>
        <w:t>Although a legacy UE cannot access a cell</w:t>
      </w:r>
      <w:r w:rsidR="00D51D4F">
        <w:rPr>
          <w:sz w:val="24"/>
          <w:szCs w:val="24"/>
        </w:rPr>
        <w:t xml:space="preserve"> not transmitting</w:t>
      </w:r>
      <w:r w:rsidR="00D51D4F" w:rsidRPr="00D51D4F">
        <w:rPr>
          <w:sz w:val="24"/>
          <w:szCs w:val="24"/>
        </w:rPr>
        <w:t xml:space="preserve"> SIB-1, the behavior defined in the RRC</w:t>
      </w:r>
      <w:r w:rsidR="00D51D4F">
        <w:rPr>
          <w:sz w:val="24"/>
          <w:szCs w:val="24"/>
        </w:rPr>
        <w:t xml:space="preserve"> </w:t>
      </w:r>
      <w:r w:rsidR="00D51D4F" w:rsidRPr="00D51D4F">
        <w:rPr>
          <w:sz w:val="24"/>
          <w:szCs w:val="24"/>
        </w:rPr>
        <w:t xml:space="preserve">specification (TS 38.331) in the absence of essential system information (section 5.2.2.5) guarantees that a legacy UE treats an NES cell without SIB-1 as a </w:t>
      </w:r>
      <w:r w:rsidR="00D51D4F">
        <w:rPr>
          <w:sz w:val="24"/>
          <w:szCs w:val="24"/>
        </w:rPr>
        <w:t>barred</w:t>
      </w:r>
      <w:r w:rsidR="00D51D4F" w:rsidRPr="00D51D4F">
        <w:rPr>
          <w:sz w:val="24"/>
          <w:szCs w:val="24"/>
        </w:rPr>
        <w:t xml:space="preserve"> cell.</w:t>
      </w:r>
      <w:r w:rsidR="00D51D4F">
        <w:rPr>
          <w:sz w:val="24"/>
          <w:szCs w:val="24"/>
        </w:rPr>
        <w:t xml:space="preserve"> </w:t>
      </w:r>
      <w:r w:rsidR="00155584" w:rsidRPr="005E425C">
        <w:rPr>
          <w:sz w:val="24"/>
          <w:szCs w:val="24"/>
        </w:rPr>
        <w:t xml:space="preserve">Therefore, the UE will continue normal idle/inactive behavior and re-select another </w:t>
      </w:r>
      <w:r w:rsidR="00D51D4F">
        <w:rPr>
          <w:sz w:val="24"/>
          <w:szCs w:val="24"/>
        </w:rPr>
        <w:t>cell</w:t>
      </w:r>
      <w:r w:rsidR="00D51D4F" w:rsidRPr="005E425C">
        <w:rPr>
          <w:sz w:val="24"/>
          <w:szCs w:val="24"/>
        </w:rPr>
        <w:t xml:space="preserve"> </w:t>
      </w:r>
      <w:r w:rsidR="00155584" w:rsidRPr="005E425C">
        <w:rPr>
          <w:sz w:val="24"/>
          <w:szCs w:val="24"/>
        </w:rPr>
        <w:t xml:space="preserve">where SIB-1 is not omitted. </w:t>
      </w:r>
    </w:p>
    <w:p w14:paraId="0A08625E" w14:textId="5AC320FA" w:rsidR="00155584" w:rsidRDefault="00155584" w:rsidP="00155584">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3A5697">
        <w:rPr>
          <w:bCs/>
          <w:sz w:val="24"/>
          <w:szCs w:val="24"/>
          <w:lang w:val="en-US"/>
        </w:rPr>
        <w:t>2</w:t>
      </w:r>
      <w:r>
        <w:rPr>
          <w:bCs/>
          <w:sz w:val="24"/>
          <w:szCs w:val="24"/>
          <w:lang w:val="en-US"/>
        </w:rPr>
        <w:t xml:space="preserve">: </w:t>
      </w:r>
      <w:r w:rsidR="00841C0B">
        <w:rPr>
          <w:bCs/>
          <w:sz w:val="24"/>
          <w:szCs w:val="24"/>
          <w:lang w:val="en-US"/>
        </w:rPr>
        <w:t>A</w:t>
      </w:r>
      <w:r>
        <w:rPr>
          <w:sz w:val="24"/>
          <w:szCs w:val="24"/>
          <w:lang w:val="en-US"/>
        </w:rPr>
        <w:t xml:space="preserve"> legacy UE will treat </w:t>
      </w:r>
      <w:r w:rsidR="009B00D5">
        <w:rPr>
          <w:sz w:val="24"/>
          <w:szCs w:val="24"/>
          <w:lang w:val="en-US"/>
        </w:rPr>
        <w:t>a</w:t>
      </w:r>
      <w:r>
        <w:rPr>
          <w:sz w:val="24"/>
          <w:szCs w:val="24"/>
          <w:lang w:val="en-US"/>
        </w:rPr>
        <w:t xml:space="preserve"> cell </w:t>
      </w:r>
      <w:r w:rsidR="00D51D4F">
        <w:rPr>
          <w:sz w:val="24"/>
          <w:szCs w:val="24"/>
          <w:lang w:val="en-US"/>
        </w:rPr>
        <w:t xml:space="preserve">not transmitting </w:t>
      </w:r>
      <w:r w:rsidRPr="009C1A4B">
        <w:rPr>
          <w:sz w:val="24"/>
          <w:szCs w:val="24"/>
          <w:lang w:val="en-US"/>
        </w:rPr>
        <w:t xml:space="preserve">SIB-1 </w:t>
      </w:r>
      <w:r>
        <w:rPr>
          <w:sz w:val="24"/>
          <w:szCs w:val="24"/>
          <w:lang w:val="en-US"/>
        </w:rPr>
        <w:t xml:space="preserve">as a barred cell. Therefore, </w:t>
      </w:r>
      <w:r w:rsidR="00841C0B">
        <w:rPr>
          <w:sz w:val="24"/>
          <w:szCs w:val="24"/>
          <w:lang w:val="en-US"/>
        </w:rPr>
        <w:t>this</w:t>
      </w:r>
      <w:r>
        <w:rPr>
          <w:sz w:val="24"/>
          <w:szCs w:val="24"/>
          <w:lang w:val="en-US"/>
        </w:rPr>
        <w:t xml:space="preserve"> cell poses no backward compatibility to legacy UEs.</w:t>
      </w:r>
    </w:p>
    <w:p w14:paraId="318B82CC" w14:textId="6B675B18" w:rsidR="00155584" w:rsidRPr="00C53E1D" w:rsidRDefault="00155584" w:rsidP="005E425C">
      <w:pPr>
        <w:jc w:val="both"/>
        <w:rPr>
          <w:sz w:val="24"/>
          <w:szCs w:val="24"/>
          <w:lang w:val="en-US"/>
        </w:rPr>
      </w:pPr>
      <w:r>
        <w:rPr>
          <w:sz w:val="24"/>
          <w:szCs w:val="24"/>
          <w:lang w:val="en-US"/>
        </w:rPr>
        <w:t>Also, if a legacy UE reads SIB-1 by chance when SIB-1 transmission is triggered by a Rel-19 UE this should poses no issue to the legacy UE</w:t>
      </w:r>
      <w:r w:rsidR="00462C86">
        <w:rPr>
          <w:sz w:val="24"/>
          <w:szCs w:val="24"/>
          <w:lang w:val="en-US"/>
        </w:rPr>
        <w:t>. In this case the legacy UE may camp on the NES cell and even access it normally. Only, when trying to re-acquire SIB-1 (after validity is expired), it may realize that it cannot read SIB-1 and then re-select to another cell.</w:t>
      </w:r>
    </w:p>
    <w:p w14:paraId="2F464EBA" w14:textId="7AE3791B" w:rsidR="001857C2" w:rsidRDefault="005E425C" w:rsidP="00161810">
      <w:pPr>
        <w:pStyle w:val="Heading1"/>
        <w:spacing w:before="480" w:line="276" w:lineRule="auto"/>
        <w:ind w:left="431" w:hanging="431"/>
      </w:pPr>
      <w:r>
        <w:t>On-demand SIB-1 scenarios and solution architecture</w:t>
      </w:r>
    </w:p>
    <w:p w14:paraId="63EFDDC4" w14:textId="752E32AD" w:rsidR="00DE7CD0" w:rsidRDefault="0013785B" w:rsidP="00DE7CD0">
      <w:pPr>
        <w:spacing w:after="240" w:line="276" w:lineRule="auto"/>
        <w:jc w:val="both"/>
        <w:rPr>
          <w:sz w:val="24"/>
          <w:szCs w:val="24"/>
        </w:rPr>
      </w:pPr>
      <w:r>
        <w:rPr>
          <w:sz w:val="24"/>
          <w:szCs w:val="24"/>
        </w:rPr>
        <w:t xml:space="preserve">Based on discussions and agreements from </w:t>
      </w:r>
      <w:r w:rsidR="005E425C" w:rsidRPr="00DE7CD0">
        <w:rPr>
          <w:sz w:val="24"/>
          <w:szCs w:val="24"/>
        </w:rPr>
        <w:t>RAN1#</w:t>
      </w:r>
      <w:r w:rsidR="009B00D5" w:rsidRPr="00DE7CD0">
        <w:rPr>
          <w:sz w:val="24"/>
          <w:szCs w:val="24"/>
        </w:rPr>
        <w:t>116</w:t>
      </w:r>
      <w:r w:rsidR="009B00D5">
        <w:rPr>
          <w:sz w:val="24"/>
          <w:szCs w:val="24"/>
        </w:rPr>
        <w:t>,</w:t>
      </w:r>
      <w:r w:rsidR="009B00D5" w:rsidRPr="00DE7CD0">
        <w:rPr>
          <w:sz w:val="24"/>
          <w:szCs w:val="24"/>
        </w:rPr>
        <w:t xml:space="preserve"> different</w:t>
      </w:r>
      <w:r w:rsidR="00DE7CD0" w:rsidRPr="00DE7CD0">
        <w:rPr>
          <w:sz w:val="24"/>
          <w:szCs w:val="24"/>
        </w:rPr>
        <w:t xml:space="preserve"> solution</w:t>
      </w:r>
      <w:r>
        <w:rPr>
          <w:sz w:val="24"/>
          <w:szCs w:val="24"/>
        </w:rPr>
        <w:t>s</w:t>
      </w:r>
      <w:r w:rsidR="00DE7CD0" w:rsidRPr="00DE7CD0">
        <w:rPr>
          <w:sz w:val="24"/>
          <w:szCs w:val="24"/>
        </w:rPr>
        <w:t xml:space="preserve"> </w:t>
      </w:r>
      <w:r w:rsidR="00F66890">
        <w:rPr>
          <w:sz w:val="24"/>
          <w:szCs w:val="24"/>
        </w:rPr>
        <w:t xml:space="preserve">for UEs to demand SIB-1 from an NES-cell </w:t>
      </w:r>
      <w:r>
        <w:rPr>
          <w:sz w:val="24"/>
          <w:szCs w:val="24"/>
        </w:rPr>
        <w:t>have been identified as potential options</w:t>
      </w:r>
      <w:r w:rsidR="00DE7CD0" w:rsidRPr="00DE7CD0">
        <w:rPr>
          <w:sz w:val="24"/>
          <w:szCs w:val="24"/>
        </w:rPr>
        <w:t>. The</w:t>
      </w:r>
      <w:r w:rsidR="00DE7CD0">
        <w:rPr>
          <w:sz w:val="24"/>
          <w:szCs w:val="24"/>
        </w:rPr>
        <w:t xml:space="preserve"> two</w:t>
      </w:r>
      <w:r w:rsidR="00DE7CD0" w:rsidRPr="00DE7CD0">
        <w:rPr>
          <w:sz w:val="24"/>
          <w:szCs w:val="24"/>
        </w:rPr>
        <w:t xml:space="preserve"> main possibilities are:</w:t>
      </w:r>
    </w:p>
    <w:p w14:paraId="76C91D10" w14:textId="43898907" w:rsidR="00DE7CD0" w:rsidRPr="009B00D5" w:rsidRDefault="00DE7CD0" w:rsidP="009B00D5">
      <w:pPr>
        <w:pStyle w:val="ListParagraph"/>
        <w:numPr>
          <w:ilvl w:val="0"/>
          <w:numId w:val="22"/>
        </w:numPr>
        <w:spacing w:after="240" w:line="276" w:lineRule="auto"/>
        <w:jc w:val="both"/>
        <w:rPr>
          <w:rFonts w:ascii="Times New Roman" w:hAnsi="Times New Roman"/>
          <w:sz w:val="24"/>
          <w:szCs w:val="24"/>
        </w:rPr>
      </w:pPr>
      <w:r w:rsidRPr="009B00D5">
        <w:rPr>
          <w:rFonts w:ascii="Times New Roman" w:hAnsi="Times New Roman"/>
          <w:sz w:val="24"/>
          <w:szCs w:val="24"/>
        </w:rPr>
        <w:lastRenderedPageBreak/>
        <w:t xml:space="preserve">The solution </w:t>
      </w:r>
      <w:r w:rsidR="00F66890">
        <w:rPr>
          <w:rFonts w:ascii="Times New Roman" w:hAnsi="Times New Roman"/>
          <w:sz w:val="24"/>
          <w:szCs w:val="24"/>
        </w:rPr>
        <w:t xml:space="preserve">involves </w:t>
      </w:r>
      <w:r w:rsidR="00622F66">
        <w:rPr>
          <w:rFonts w:ascii="Times New Roman" w:hAnsi="Times New Roman"/>
          <w:sz w:val="24"/>
          <w:szCs w:val="24"/>
        </w:rPr>
        <w:t>to</w:t>
      </w:r>
      <w:r w:rsidR="00622F66" w:rsidRPr="009B00D5">
        <w:rPr>
          <w:rFonts w:ascii="Times New Roman" w:hAnsi="Times New Roman"/>
          <w:sz w:val="24"/>
          <w:szCs w:val="24"/>
        </w:rPr>
        <w:t xml:space="preserve"> </w:t>
      </w:r>
      <w:r w:rsidR="00F66890">
        <w:rPr>
          <w:rFonts w:ascii="Times New Roman" w:hAnsi="Times New Roman"/>
          <w:sz w:val="24"/>
          <w:szCs w:val="24"/>
        </w:rPr>
        <w:t xml:space="preserve">only </w:t>
      </w:r>
      <w:r w:rsidRPr="009B00D5">
        <w:rPr>
          <w:rFonts w:ascii="Times New Roman" w:hAnsi="Times New Roman"/>
          <w:sz w:val="24"/>
          <w:szCs w:val="24"/>
        </w:rPr>
        <w:t>the NES-cell</w:t>
      </w:r>
      <w:r w:rsidR="00F66890">
        <w:rPr>
          <w:rFonts w:ascii="Times New Roman" w:hAnsi="Times New Roman"/>
          <w:sz w:val="24"/>
          <w:szCs w:val="24"/>
        </w:rPr>
        <w:t xml:space="preserve"> </w:t>
      </w:r>
      <w:r w:rsidRPr="009B00D5">
        <w:rPr>
          <w:rFonts w:ascii="Times New Roman" w:hAnsi="Times New Roman"/>
          <w:sz w:val="24"/>
          <w:szCs w:val="24"/>
        </w:rPr>
        <w:t>(with SIB-1</w:t>
      </w:r>
      <w:r w:rsidR="00F66890">
        <w:rPr>
          <w:rFonts w:ascii="Times New Roman" w:hAnsi="Times New Roman"/>
          <w:sz w:val="24"/>
          <w:szCs w:val="24"/>
        </w:rPr>
        <w:t xml:space="preserve"> transmission</w:t>
      </w:r>
      <w:r w:rsidRPr="009B00D5">
        <w:rPr>
          <w:rFonts w:ascii="Times New Roman" w:hAnsi="Times New Roman"/>
          <w:sz w:val="24"/>
          <w:szCs w:val="24"/>
        </w:rPr>
        <w:t xml:space="preserve"> on-demand)</w:t>
      </w:r>
      <w:r w:rsidR="00F66890">
        <w:rPr>
          <w:rFonts w:ascii="Times New Roman" w:hAnsi="Times New Roman"/>
          <w:sz w:val="24"/>
          <w:szCs w:val="24"/>
        </w:rPr>
        <w:t xml:space="preserve"> and the UEs</w:t>
      </w:r>
      <w:r w:rsidRPr="009B00D5">
        <w:rPr>
          <w:rFonts w:ascii="Times New Roman" w:hAnsi="Times New Roman"/>
          <w:sz w:val="24"/>
          <w:szCs w:val="24"/>
        </w:rPr>
        <w:t xml:space="preserve">. </w:t>
      </w:r>
      <w:r w:rsidR="00622F66">
        <w:rPr>
          <w:rFonts w:ascii="Times New Roman" w:hAnsi="Times New Roman"/>
          <w:sz w:val="24"/>
          <w:szCs w:val="24"/>
        </w:rPr>
        <w:t>The NES-cell</w:t>
      </w:r>
      <w:r w:rsidRPr="009B00D5">
        <w:rPr>
          <w:rFonts w:ascii="Times New Roman" w:hAnsi="Times New Roman"/>
          <w:sz w:val="24"/>
          <w:szCs w:val="24"/>
        </w:rPr>
        <w:t xml:space="preserve"> provides </w:t>
      </w:r>
      <w:r w:rsidR="00F66890">
        <w:rPr>
          <w:rFonts w:ascii="Times New Roman" w:hAnsi="Times New Roman"/>
          <w:sz w:val="24"/>
          <w:szCs w:val="24"/>
        </w:rPr>
        <w:t xml:space="preserve">the </w:t>
      </w:r>
      <w:r w:rsidRPr="009B00D5">
        <w:rPr>
          <w:rFonts w:ascii="Times New Roman" w:hAnsi="Times New Roman"/>
          <w:sz w:val="24"/>
          <w:szCs w:val="24"/>
        </w:rPr>
        <w:t xml:space="preserve">UL wake-up signal configuration </w:t>
      </w:r>
      <w:r w:rsidR="00F66890">
        <w:rPr>
          <w:rFonts w:ascii="Times New Roman" w:hAnsi="Times New Roman"/>
          <w:sz w:val="24"/>
          <w:szCs w:val="24"/>
        </w:rPr>
        <w:t xml:space="preserve">to the UEs </w:t>
      </w:r>
      <w:r w:rsidRPr="009B00D5">
        <w:rPr>
          <w:rFonts w:ascii="Times New Roman" w:hAnsi="Times New Roman"/>
          <w:sz w:val="24"/>
          <w:szCs w:val="24"/>
        </w:rPr>
        <w:t xml:space="preserve">and can receive the UL wake-up signal.  </w:t>
      </w:r>
    </w:p>
    <w:p w14:paraId="1C5E1680" w14:textId="28A18A21" w:rsidR="005E425C" w:rsidRPr="009B00D5" w:rsidRDefault="00F66890" w:rsidP="009B00D5">
      <w:pPr>
        <w:pStyle w:val="ListParagraph"/>
        <w:numPr>
          <w:ilvl w:val="0"/>
          <w:numId w:val="22"/>
        </w:numPr>
        <w:spacing w:after="240" w:line="276" w:lineRule="auto"/>
        <w:jc w:val="both"/>
        <w:rPr>
          <w:rFonts w:ascii="Times New Roman" w:hAnsi="Times New Roman"/>
          <w:sz w:val="24"/>
          <w:szCs w:val="24"/>
        </w:rPr>
      </w:pPr>
      <w:r>
        <w:rPr>
          <w:rFonts w:ascii="Times New Roman" w:hAnsi="Times New Roman"/>
          <w:sz w:val="24"/>
          <w:szCs w:val="24"/>
        </w:rPr>
        <w:t>T</w:t>
      </w:r>
      <w:r w:rsidR="00DE7CD0" w:rsidRPr="009B00D5">
        <w:rPr>
          <w:rFonts w:ascii="Times New Roman" w:hAnsi="Times New Roman"/>
          <w:sz w:val="24"/>
          <w:szCs w:val="24"/>
        </w:rPr>
        <w:t xml:space="preserve">here </w:t>
      </w:r>
      <w:r w:rsidR="009B00D5" w:rsidRPr="009B00D5">
        <w:rPr>
          <w:rFonts w:ascii="Times New Roman" w:hAnsi="Times New Roman"/>
          <w:sz w:val="24"/>
          <w:szCs w:val="24"/>
        </w:rPr>
        <w:t>is involvement</w:t>
      </w:r>
      <w:r w:rsidR="00DE7CD0" w:rsidRPr="009B00D5">
        <w:rPr>
          <w:rFonts w:ascii="Times New Roman" w:hAnsi="Times New Roman"/>
          <w:sz w:val="24"/>
          <w:szCs w:val="24"/>
        </w:rPr>
        <w:t xml:space="preserve"> of another cell</w:t>
      </w:r>
      <w:r>
        <w:rPr>
          <w:rFonts w:ascii="Times New Roman" w:hAnsi="Times New Roman"/>
          <w:sz w:val="24"/>
          <w:szCs w:val="24"/>
        </w:rPr>
        <w:t xml:space="preserve"> acting as an anchor cell </w:t>
      </w:r>
      <w:r w:rsidRPr="00CF72B2">
        <w:rPr>
          <w:rFonts w:ascii="Times New Roman" w:hAnsi="Times New Roman"/>
          <w:sz w:val="24"/>
          <w:szCs w:val="24"/>
        </w:rPr>
        <w:t>(Similar to SIB-1-less based on anchor cell)</w:t>
      </w:r>
      <w:r w:rsidR="00DE7CD0" w:rsidRPr="009B00D5">
        <w:rPr>
          <w:rFonts w:ascii="Times New Roman" w:hAnsi="Times New Roman"/>
          <w:sz w:val="24"/>
          <w:szCs w:val="24"/>
        </w:rPr>
        <w:t xml:space="preserve">. In different variants, the </w:t>
      </w:r>
      <w:r>
        <w:rPr>
          <w:rFonts w:ascii="Times New Roman" w:hAnsi="Times New Roman"/>
          <w:sz w:val="24"/>
          <w:szCs w:val="24"/>
        </w:rPr>
        <w:t xml:space="preserve">UL </w:t>
      </w:r>
      <w:r w:rsidR="00DE7CD0" w:rsidRPr="009B00D5">
        <w:rPr>
          <w:rFonts w:ascii="Times New Roman" w:hAnsi="Times New Roman"/>
          <w:sz w:val="24"/>
          <w:szCs w:val="24"/>
        </w:rPr>
        <w:t xml:space="preserve">wake-up signal </w:t>
      </w:r>
      <w:r>
        <w:rPr>
          <w:rFonts w:ascii="Times New Roman" w:hAnsi="Times New Roman"/>
          <w:sz w:val="24"/>
          <w:szCs w:val="24"/>
        </w:rPr>
        <w:t>configuration</w:t>
      </w:r>
      <w:r w:rsidR="00DE7CD0" w:rsidRPr="009B00D5">
        <w:rPr>
          <w:rFonts w:ascii="Times New Roman" w:hAnsi="Times New Roman"/>
          <w:sz w:val="24"/>
          <w:szCs w:val="24"/>
        </w:rPr>
        <w:t xml:space="preserve"> and</w:t>
      </w:r>
      <w:r>
        <w:rPr>
          <w:rFonts w:ascii="Times New Roman" w:hAnsi="Times New Roman"/>
          <w:sz w:val="24"/>
          <w:szCs w:val="24"/>
        </w:rPr>
        <w:t>/or</w:t>
      </w:r>
      <w:r w:rsidR="00DE7CD0" w:rsidRPr="009B00D5">
        <w:rPr>
          <w:rFonts w:ascii="Times New Roman" w:hAnsi="Times New Roman"/>
          <w:sz w:val="24"/>
          <w:szCs w:val="24"/>
        </w:rPr>
        <w:t xml:space="preserve"> the wake-up signal reception may be </w:t>
      </w:r>
      <w:r w:rsidR="00743CA9" w:rsidRPr="009B00D5">
        <w:rPr>
          <w:rFonts w:ascii="Times New Roman" w:hAnsi="Times New Roman"/>
          <w:sz w:val="24"/>
          <w:szCs w:val="24"/>
        </w:rPr>
        <w:t xml:space="preserve">performed </w:t>
      </w:r>
      <w:r w:rsidR="00DE7CD0" w:rsidRPr="009B00D5">
        <w:rPr>
          <w:rFonts w:ascii="Times New Roman" w:hAnsi="Times New Roman"/>
          <w:sz w:val="24"/>
          <w:szCs w:val="24"/>
        </w:rPr>
        <w:t xml:space="preserve">in </w:t>
      </w:r>
      <w:r>
        <w:rPr>
          <w:rFonts w:ascii="Times New Roman" w:hAnsi="Times New Roman"/>
          <w:sz w:val="24"/>
          <w:szCs w:val="24"/>
        </w:rPr>
        <w:t>such</w:t>
      </w:r>
      <w:r w:rsidR="00DE7CD0" w:rsidRPr="009B00D5">
        <w:rPr>
          <w:rFonts w:ascii="Times New Roman" w:hAnsi="Times New Roman"/>
          <w:sz w:val="24"/>
          <w:szCs w:val="24"/>
        </w:rPr>
        <w:t xml:space="preserve"> anchor cell </w:t>
      </w:r>
      <w:r>
        <w:rPr>
          <w:rFonts w:ascii="Times New Roman" w:hAnsi="Times New Roman"/>
          <w:sz w:val="24"/>
          <w:szCs w:val="24"/>
        </w:rPr>
        <w:t xml:space="preserve">instead of </w:t>
      </w:r>
      <w:r w:rsidR="00DE7CD0" w:rsidRPr="009B00D5">
        <w:rPr>
          <w:rFonts w:ascii="Times New Roman" w:hAnsi="Times New Roman"/>
          <w:sz w:val="24"/>
          <w:szCs w:val="24"/>
        </w:rPr>
        <w:t>the NES cell</w:t>
      </w:r>
      <w:r w:rsidR="00622F66">
        <w:rPr>
          <w:rFonts w:ascii="Times New Roman" w:hAnsi="Times New Roman"/>
          <w:sz w:val="24"/>
          <w:szCs w:val="24"/>
        </w:rPr>
        <w:t>.</w:t>
      </w:r>
      <w:r w:rsidR="00DE7CD0" w:rsidRPr="009B00D5">
        <w:rPr>
          <w:rFonts w:ascii="Times New Roman" w:hAnsi="Times New Roman"/>
          <w:sz w:val="24"/>
          <w:szCs w:val="24"/>
        </w:rPr>
        <w:t xml:space="preserve">  </w:t>
      </w:r>
    </w:p>
    <w:p w14:paraId="5E74FEE5" w14:textId="56F30B09" w:rsidR="00DE7CD0" w:rsidRDefault="00743CA9" w:rsidP="003052D3">
      <w:pPr>
        <w:spacing w:after="240" w:line="276" w:lineRule="auto"/>
        <w:jc w:val="both"/>
        <w:rPr>
          <w:sz w:val="24"/>
          <w:szCs w:val="24"/>
          <w:lang w:val="en-US"/>
        </w:rPr>
      </w:pPr>
      <w:r>
        <w:rPr>
          <w:sz w:val="24"/>
          <w:szCs w:val="24"/>
          <w:lang w:val="en-US"/>
        </w:rPr>
        <w:t xml:space="preserve">Since on-demand SIB-1 is to be studied for UEs in RRC_IDLE/RRC_INACTIVE, it is important to consider </w:t>
      </w:r>
      <w:r w:rsidR="00043250">
        <w:rPr>
          <w:sz w:val="24"/>
          <w:szCs w:val="24"/>
          <w:lang w:val="en-US"/>
        </w:rPr>
        <w:t xml:space="preserve">whether </w:t>
      </w:r>
      <w:r>
        <w:rPr>
          <w:sz w:val="24"/>
          <w:szCs w:val="24"/>
          <w:lang w:val="en-US"/>
        </w:rPr>
        <w:t xml:space="preserve">a UE </w:t>
      </w:r>
      <w:r w:rsidR="00043250">
        <w:rPr>
          <w:sz w:val="24"/>
          <w:szCs w:val="24"/>
          <w:lang w:val="en-US"/>
        </w:rPr>
        <w:t>(demanding SIB-1 from an NES cell) should</w:t>
      </w:r>
      <w:r>
        <w:rPr>
          <w:sz w:val="24"/>
          <w:szCs w:val="24"/>
          <w:lang w:val="en-US"/>
        </w:rPr>
        <w:t xml:space="preserve"> first discover the NES cell or </w:t>
      </w:r>
      <w:r w:rsidR="00043250">
        <w:rPr>
          <w:sz w:val="24"/>
          <w:szCs w:val="24"/>
          <w:lang w:val="en-US"/>
        </w:rPr>
        <w:t>the (</w:t>
      </w:r>
      <w:r>
        <w:rPr>
          <w:sz w:val="24"/>
          <w:szCs w:val="24"/>
          <w:lang w:val="en-US"/>
        </w:rPr>
        <w:t>another</w:t>
      </w:r>
      <w:r w:rsidR="00043250">
        <w:rPr>
          <w:sz w:val="24"/>
          <w:szCs w:val="24"/>
          <w:lang w:val="en-US"/>
        </w:rPr>
        <w:t>) anchor</w:t>
      </w:r>
      <w:r>
        <w:rPr>
          <w:sz w:val="24"/>
          <w:szCs w:val="24"/>
          <w:lang w:val="en-US"/>
        </w:rPr>
        <w:t xml:space="preserve"> cell. </w:t>
      </w:r>
      <w:r w:rsidR="00622F66">
        <w:rPr>
          <w:sz w:val="24"/>
          <w:szCs w:val="24"/>
          <w:lang w:val="en-US"/>
        </w:rPr>
        <w:t xml:space="preserve">The easier and less </w:t>
      </w:r>
      <w:r w:rsidR="00167095">
        <w:rPr>
          <w:sz w:val="24"/>
          <w:szCs w:val="24"/>
          <w:lang w:val="en-US"/>
        </w:rPr>
        <w:t>time-consuming</w:t>
      </w:r>
      <w:r w:rsidR="00622F66">
        <w:rPr>
          <w:sz w:val="24"/>
          <w:szCs w:val="24"/>
          <w:lang w:val="en-US"/>
        </w:rPr>
        <w:t xml:space="preserve"> variant is</w:t>
      </w:r>
      <w:r w:rsidR="00043250">
        <w:rPr>
          <w:sz w:val="24"/>
          <w:szCs w:val="24"/>
          <w:lang w:val="en-US"/>
        </w:rPr>
        <w:t xml:space="preserve"> having </w:t>
      </w:r>
      <w:r>
        <w:rPr>
          <w:sz w:val="24"/>
          <w:szCs w:val="24"/>
          <w:lang w:val="en-US"/>
        </w:rPr>
        <w:t>the UE discover</w:t>
      </w:r>
      <w:r w:rsidR="00043250">
        <w:rPr>
          <w:sz w:val="24"/>
          <w:szCs w:val="24"/>
          <w:lang w:val="en-US"/>
        </w:rPr>
        <w:t>ing</w:t>
      </w:r>
      <w:r>
        <w:rPr>
          <w:sz w:val="24"/>
          <w:szCs w:val="24"/>
          <w:lang w:val="en-US"/>
        </w:rPr>
        <w:t xml:space="preserve"> first the NES </w:t>
      </w:r>
      <w:r w:rsidR="00167095">
        <w:rPr>
          <w:sz w:val="24"/>
          <w:szCs w:val="24"/>
          <w:lang w:val="en-US"/>
        </w:rPr>
        <w:t>cell. Then</w:t>
      </w:r>
      <w:r w:rsidR="00622F66">
        <w:rPr>
          <w:sz w:val="24"/>
          <w:szCs w:val="24"/>
          <w:lang w:val="en-US"/>
        </w:rPr>
        <w:t xml:space="preserve">, the UE </w:t>
      </w:r>
      <w:r>
        <w:rPr>
          <w:sz w:val="24"/>
          <w:szCs w:val="24"/>
          <w:lang w:val="en-US"/>
        </w:rPr>
        <w:t>proceed</w:t>
      </w:r>
      <w:r w:rsidR="00622F66">
        <w:rPr>
          <w:sz w:val="24"/>
          <w:szCs w:val="24"/>
          <w:lang w:val="en-US"/>
        </w:rPr>
        <w:t>s</w:t>
      </w:r>
      <w:r>
        <w:rPr>
          <w:sz w:val="24"/>
          <w:szCs w:val="24"/>
          <w:lang w:val="en-US"/>
        </w:rPr>
        <w:t xml:space="preserve"> with obtaining </w:t>
      </w:r>
      <w:r w:rsidR="00043250">
        <w:rPr>
          <w:sz w:val="24"/>
          <w:szCs w:val="24"/>
          <w:lang w:val="en-US"/>
        </w:rPr>
        <w:t xml:space="preserve">the </w:t>
      </w:r>
      <w:r>
        <w:rPr>
          <w:sz w:val="24"/>
          <w:szCs w:val="24"/>
          <w:lang w:val="en-US"/>
        </w:rPr>
        <w:t xml:space="preserve">UL wake-up signal configuration from the NES cell and sending the UL wake-up signal to the NES cell, i.e. </w:t>
      </w:r>
      <w:r w:rsidR="00043250">
        <w:rPr>
          <w:sz w:val="24"/>
          <w:szCs w:val="24"/>
          <w:lang w:val="en-US"/>
        </w:rPr>
        <w:t>without any</w:t>
      </w:r>
      <w:r>
        <w:rPr>
          <w:sz w:val="24"/>
          <w:szCs w:val="24"/>
          <w:lang w:val="en-US"/>
        </w:rPr>
        <w:t xml:space="preserve"> involvement of another cell. In this way the whole procedure is generic, fast and applicable to any scenario (no</w:t>
      </w:r>
      <w:r w:rsidR="00AB31D8">
        <w:rPr>
          <w:sz w:val="24"/>
          <w:szCs w:val="24"/>
          <w:lang w:val="en-US"/>
        </w:rPr>
        <w:t>n</w:t>
      </w:r>
      <w:r>
        <w:rPr>
          <w:sz w:val="24"/>
          <w:szCs w:val="24"/>
          <w:lang w:val="en-US"/>
        </w:rPr>
        <w:t xml:space="preserve"> CA , co-located CA, non</w:t>
      </w:r>
      <w:r w:rsidR="00167095">
        <w:rPr>
          <w:sz w:val="24"/>
          <w:szCs w:val="24"/>
          <w:lang w:val="en-US"/>
        </w:rPr>
        <w:t xml:space="preserve"> </w:t>
      </w:r>
      <w:r w:rsidR="001C277B">
        <w:rPr>
          <w:sz w:val="24"/>
          <w:szCs w:val="24"/>
          <w:lang w:val="en-US"/>
        </w:rPr>
        <w:t>co</w:t>
      </w:r>
      <w:r w:rsidR="003D343D">
        <w:rPr>
          <w:sz w:val="24"/>
          <w:szCs w:val="24"/>
          <w:lang w:val="en-US"/>
        </w:rPr>
        <w:t>-</w:t>
      </w:r>
      <w:r w:rsidR="001C277B">
        <w:rPr>
          <w:sz w:val="24"/>
          <w:szCs w:val="24"/>
          <w:lang w:val="en-US"/>
        </w:rPr>
        <w:t>located</w:t>
      </w:r>
      <w:r>
        <w:rPr>
          <w:sz w:val="24"/>
          <w:szCs w:val="24"/>
          <w:lang w:val="en-US"/>
        </w:rPr>
        <w:t xml:space="preserve"> CA). The only disadvantage is that sending wake-up signal configuration and receiving wake-up signals </w:t>
      </w:r>
      <w:r w:rsidR="003D343D">
        <w:rPr>
          <w:sz w:val="24"/>
          <w:szCs w:val="24"/>
          <w:lang w:val="en-US"/>
        </w:rPr>
        <w:t xml:space="preserve">results </w:t>
      </w:r>
      <w:r w:rsidR="009B00D5">
        <w:rPr>
          <w:sz w:val="24"/>
          <w:szCs w:val="24"/>
          <w:lang w:val="en-US"/>
        </w:rPr>
        <w:t>in slightly</w:t>
      </w:r>
      <w:r>
        <w:rPr>
          <w:sz w:val="24"/>
          <w:szCs w:val="24"/>
          <w:lang w:val="en-US"/>
        </w:rPr>
        <w:t xml:space="preserve"> extra </w:t>
      </w:r>
      <w:r w:rsidR="00A11A13">
        <w:rPr>
          <w:sz w:val="24"/>
          <w:szCs w:val="24"/>
          <w:lang w:val="en-US"/>
        </w:rPr>
        <w:t xml:space="preserve">energy </w:t>
      </w:r>
      <w:r>
        <w:rPr>
          <w:sz w:val="24"/>
          <w:szCs w:val="24"/>
          <w:lang w:val="en-US"/>
        </w:rPr>
        <w:t>consumption</w:t>
      </w:r>
      <w:r w:rsidR="00A11A13">
        <w:rPr>
          <w:sz w:val="24"/>
          <w:szCs w:val="24"/>
          <w:lang w:val="en-US"/>
        </w:rPr>
        <w:t xml:space="preserve"> compared to just sending </w:t>
      </w:r>
      <w:r w:rsidR="00167095">
        <w:rPr>
          <w:sz w:val="24"/>
          <w:szCs w:val="24"/>
          <w:lang w:val="en-US"/>
        </w:rPr>
        <w:t>SSBs.</w:t>
      </w:r>
    </w:p>
    <w:p w14:paraId="64997BB8" w14:textId="342298E1" w:rsidR="00F62817" w:rsidRDefault="00F62817" w:rsidP="00F62817">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E33C96">
        <w:rPr>
          <w:bCs/>
          <w:sz w:val="24"/>
          <w:szCs w:val="24"/>
          <w:lang w:val="en-US"/>
        </w:rPr>
        <w:t>3</w:t>
      </w:r>
      <w:r>
        <w:rPr>
          <w:bCs/>
          <w:sz w:val="24"/>
          <w:szCs w:val="24"/>
          <w:lang w:val="en-US"/>
        </w:rPr>
        <w:t xml:space="preserve">: </w:t>
      </w:r>
      <w:r w:rsidR="00AB31D8">
        <w:rPr>
          <w:bCs/>
          <w:sz w:val="24"/>
          <w:szCs w:val="24"/>
          <w:lang w:val="en-US"/>
        </w:rPr>
        <w:t>On-demand SIB-1 procedure can</w:t>
      </w:r>
      <w:r w:rsidR="008274F1">
        <w:rPr>
          <w:bCs/>
          <w:sz w:val="24"/>
          <w:szCs w:val="24"/>
          <w:lang w:val="en-US"/>
        </w:rPr>
        <w:t xml:space="preserve"> be</w:t>
      </w:r>
      <w:r w:rsidR="00AB31D8">
        <w:rPr>
          <w:bCs/>
          <w:sz w:val="24"/>
          <w:szCs w:val="24"/>
          <w:lang w:val="en-US"/>
        </w:rPr>
        <w:t xml:space="preserve"> </w:t>
      </w:r>
      <w:r w:rsidR="003D343D" w:rsidRPr="003D343D">
        <w:rPr>
          <w:bCs/>
          <w:sz w:val="24"/>
          <w:szCs w:val="24"/>
          <w:lang w:val="en-US"/>
        </w:rPr>
        <w:t xml:space="preserve">carried out exclusively in </w:t>
      </w:r>
      <w:r w:rsidR="008274F1">
        <w:rPr>
          <w:bCs/>
          <w:sz w:val="24"/>
          <w:szCs w:val="24"/>
          <w:lang w:val="en-US"/>
        </w:rPr>
        <w:t>the</w:t>
      </w:r>
      <w:r w:rsidR="003D343D" w:rsidRPr="003D343D">
        <w:rPr>
          <w:bCs/>
          <w:sz w:val="24"/>
          <w:szCs w:val="24"/>
          <w:lang w:val="en-US"/>
        </w:rPr>
        <w:t xml:space="preserve"> NES cell</w:t>
      </w:r>
      <w:r w:rsidR="003D343D" w:rsidRPr="003D343D" w:rsidDel="003D343D">
        <w:rPr>
          <w:bCs/>
          <w:sz w:val="24"/>
          <w:szCs w:val="24"/>
          <w:lang w:val="en-US"/>
        </w:rPr>
        <w:t xml:space="preserve"> </w:t>
      </w:r>
      <w:r w:rsidR="00AB31D8">
        <w:rPr>
          <w:bCs/>
          <w:sz w:val="24"/>
          <w:szCs w:val="24"/>
          <w:lang w:val="en-US"/>
        </w:rPr>
        <w:t xml:space="preserve">(no need for </w:t>
      </w:r>
      <w:r w:rsidR="009A2F36">
        <w:rPr>
          <w:bCs/>
          <w:sz w:val="24"/>
          <w:szCs w:val="24"/>
          <w:lang w:val="en-US"/>
        </w:rPr>
        <w:t>participation of an anchor</w:t>
      </w:r>
      <w:r w:rsidR="00AB31D8">
        <w:rPr>
          <w:bCs/>
          <w:sz w:val="24"/>
          <w:szCs w:val="24"/>
          <w:lang w:val="en-US"/>
        </w:rPr>
        <w:t xml:space="preserve"> cell). In this case, the </w:t>
      </w:r>
      <w:r w:rsidR="00AB31D8">
        <w:rPr>
          <w:sz w:val="24"/>
          <w:szCs w:val="24"/>
          <w:lang w:val="en-US"/>
        </w:rPr>
        <w:t xml:space="preserve">procedure is generic, fast and applicable to any scenario (non </w:t>
      </w:r>
      <w:r w:rsidR="001C277B">
        <w:rPr>
          <w:sz w:val="24"/>
          <w:szCs w:val="24"/>
          <w:lang w:val="en-US"/>
        </w:rPr>
        <w:t>CA,</w:t>
      </w:r>
      <w:r w:rsidR="00AB31D8">
        <w:rPr>
          <w:sz w:val="24"/>
          <w:szCs w:val="24"/>
          <w:lang w:val="en-US"/>
        </w:rPr>
        <w:t xml:space="preserve"> co-located CA, non</w:t>
      </w:r>
      <w:r w:rsidR="003D343D">
        <w:rPr>
          <w:sz w:val="24"/>
          <w:szCs w:val="24"/>
          <w:lang w:val="en-US"/>
        </w:rPr>
        <w:t xml:space="preserve"> </w:t>
      </w:r>
      <w:r w:rsidR="00AB31D8">
        <w:rPr>
          <w:sz w:val="24"/>
          <w:szCs w:val="24"/>
          <w:lang w:val="en-US"/>
        </w:rPr>
        <w:t>co</w:t>
      </w:r>
      <w:r w:rsidR="003D343D">
        <w:rPr>
          <w:sz w:val="24"/>
          <w:szCs w:val="24"/>
          <w:lang w:val="en-US"/>
        </w:rPr>
        <w:t xml:space="preserve"> </w:t>
      </w:r>
      <w:r w:rsidR="00AB31D8">
        <w:rPr>
          <w:sz w:val="24"/>
          <w:szCs w:val="24"/>
          <w:lang w:val="en-US"/>
        </w:rPr>
        <w:t>located CA).</w:t>
      </w:r>
    </w:p>
    <w:p w14:paraId="330EE230" w14:textId="24C8D861" w:rsidR="00F62817" w:rsidRDefault="00F62817" w:rsidP="007A7280">
      <w:pPr>
        <w:pStyle w:val="TDocObservation"/>
        <w:numPr>
          <w:ilvl w:val="0"/>
          <w:numId w:val="0"/>
        </w:numPr>
        <w:spacing w:line="276" w:lineRule="auto"/>
        <w:jc w:val="both"/>
        <w:rPr>
          <w:bCs/>
          <w:sz w:val="24"/>
          <w:szCs w:val="24"/>
          <w:lang w:val="en-US"/>
        </w:rPr>
      </w:pPr>
      <w:r>
        <w:rPr>
          <w:bCs/>
          <w:sz w:val="24"/>
          <w:szCs w:val="24"/>
          <w:lang w:val="en-US"/>
        </w:rPr>
        <w:t xml:space="preserve">Proposal </w:t>
      </w:r>
      <w:r w:rsidR="003A5697">
        <w:rPr>
          <w:bCs/>
          <w:sz w:val="24"/>
          <w:szCs w:val="24"/>
          <w:lang w:val="en-US"/>
        </w:rPr>
        <w:t>1</w:t>
      </w:r>
      <w:r>
        <w:rPr>
          <w:bCs/>
          <w:sz w:val="24"/>
          <w:szCs w:val="24"/>
          <w:lang w:val="en-US"/>
        </w:rPr>
        <w:t xml:space="preserve">: </w:t>
      </w:r>
      <w:r w:rsidR="00AB31D8">
        <w:rPr>
          <w:bCs/>
          <w:sz w:val="24"/>
          <w:szCs w:val="24"/>
          <w:lang w:val="en-US"/>
        </w:rPr>
        <w:t xml:space="preserve">As a baseline, On-demand SIB-1 </w:t>
      </w:r>
      <w:r w:rsidR="003D343D">
        <w:rPr>
          <w:bCs/>
          <w:sz w:val="24"/>
          <w:szCs w:val="24"/>
          <w:lang w:val="en-US"/>
        </w:rPr>
        <w:t xml:space="preserve">signaling </w:t>
      </w:r>
      <w:r w:rsidR="00AB31D8">
        <w:rPr>
          <w:bCs/>
          <w:sz w:val="24"/>
          <w:szCs w:val="24"/>
          <w:lang w:val="en-US"/>
        </w:rPr>
        <w:t xml:space="preserve">and wake-up signal reception is done on the NES cell itself. </w:t>
      </w:r>
    </w:p>
    <w:p w14:paraId="32217420" w14:textId="4CCBE425" w:rsidR="00E15587" w:rsidRDefault="009A2F36" w:rsidP="007A7280">
      <w:pPr>
        <w:pStyle w:val="TDocObservation"/>
        <w:numPr>
          <w:ilvl w:val="0"/>
          <w:numId w:val="0"/>
        </w:numPr>
        <w:spacing w:line="276" w:lineRule="auto"/>
        <w:jc w:val="both"/>
        <w:rPr>
          <w:rFonts w:eastAsia="SimSun"/>
          <w:b w:val="0"/>
          <w:sz w:val="24"/>
          <w:szCs w:val="24"/>
          <w:lang w:val="en-GB" w:eastAsia="en-US"/>
        </w:rPr>
      </w:pPr>
      <w:r>
        <w:rPr>
          <w:rFonts w:eastAsia="SimSun"/>
          <w:b w:val="0"/>
          <w:sz w:val="24"/>
          <w:szCs w:val="24"/>
          <w:lang w:val="en-GB" w:eastAsia="en-US"/>
        </w:rPr>
        <w:t xml:space="preserve">If the UE first discovers </w:t>
      </w:r>
      <w:r w:rsidR="00867C97">
        <w:rPr>
          <w:rFonts w:eastAsia="SimSun"/>
          <w:b w:val="0"/>
          <w:sz w:val="24"/>
          <w:szCs w:val="24"/>
          <w:lang w:val="en-GB" w:eastAsia="en-US"/>
        </w:rPr>
        <w:t xml:space="preserve">the anchor </w:t>
      </w:r>
      <w:r>
        <w:rPr>
          <w:rFonts w:eastAsia="SimSun"/>
          <w:b w:val="0"/>
          <w:sz w:val="24"/>
          <w:szCs w:val="24"/>
          <w:lang w:val="en-GB" w:eastAsia="en-US"/>
        </w:rPr>
        <w:t>cell transmitting SIB-1 as in legacy, in most cases the UE can directly access that cell</w:t>
      </w:r>
      <w:r w:rsidR="00167095">
        <w:rPr>
          <w:rFonts w:eastAsia="SimSun"/>
          <w:b w:val="0"/>
          <w:sz w:val="24"/>
          <w:szCs w:val="24"/>
          <w:lang w:val="en-GB" w:eastAsia="en-US"/>
        </w:rPr>
        <w:t xml:space="preserve"> instead on the NES cell</w:t>
      </w:r>
      <w:r>
        <w:rPr>
          <w:rFonts w:eastAsia="SimSun"/>
          <w:b w:val="0"/>
          <w:sz w:val="24"/>
          <w:szCs w:val="24"/>
          <w:lang w:val="en-GB" w:eastAsia="en-US"/>
        </w:rPr>
        <w:t xml:space="preserve">. </w:t>
      </w:r>
      <w:r w:rsidR="00E15587">
        <w:rPr>
          <w:rFonts w:eastAsia="SimSun"/>
          <w:b w:val="0"/>
          <w:sz w:val="24"/>
          <w:szCs w:val="24"/>
          <w:lang w:val="en-GB" w:eastAsia="en-US"/>
        </w:rPr>
        <w:t xml:space="preserve">If the UE re-selects </w:t>
      </w:r>
      <w:r w:rsidR="001F40FA">
        <w:rPr>
          <w:rFonts w:eastAsia="SimSun"/>
          <w:b w:val="0"/>
          <w:sz w:val="24"/>
          <w:szCs w:val="24"/>
          <w:lang w:val="en-GB" w:eastAsia="en-US"/>
        </w:rPr>
        <w:t xml:space="preserve">a </w:t>
      </w:r>
      <w:r w:rsidR="00E15587">
        <w:rPr>
          <w:rFonts w:eastAsia="SimSun"/>
          <w:b w:val="0"/>
          <w:sz w:val="24"/>
          <w:szCs w:val="24"/>
          <w:lang w:val="en-GB" w:eastAsia="en-US"/>
        </w:rPr>
        <w:t>NES cell</w:t>
      </w:r>
      <w:r w:rsidR="001F40FA">
        <w:rPr>
          <w:rFonts w:eastAsia="SimSun"/>
          <w:b w:val="0"/>
          <w:sz w:val="24"/>
          <w:szCs w:val="24"/>
          <w:lang w:val="en-GB" w:eastAsia="en-US"/>
        </w:rPr>
        <w:t>,</w:t>
      </w:r>
      <w:r w:rsidR="00E15587">
        <w:rPr>
          <w:rFonts w:eastAsia="SimSun"/>
          <w:b w:val="0"/>
          <w:sz w:val="24"/>
          <w:szCs w:val="24"/>
          <w:lang w:val="en-GB" w:eastAsia="en-US"/>
        </w:rPr>
        <w:t xml:space="preserve"> it could be beneficial that the UE has some information in advance about the on-demand SIB-1 status of the NES cell. </w:t>
      </w:r>
    </w:p>
    <w:p w14:paraId="676D9EBB" w14:textId="77777777" w:rsidR="00952E32" w:rsidRPr="00952E32" w:rsidRDefault="001F40FA" w:rsidP="00952E32">
      <w:pPr>
        <w:pStyle w:val="TDocObservation"/>
        <w:numPr>
          <w:ilvl w:val="0"/>
          <w:numId w:val="0"/>
        </w:numPr>
        <w:spacing w:line="276" w:lineRule="auto"/>
        <w:jc w:val="both"/>
        <w:rPr>
          <w:rFonts w:eastAsia="SimSun"/>
          <w:b w:val="0"/>
          <w:sz w:val="24"/>
          <w:szCs w:val="24"/>
          <w:lang w:val="en-US" w:eastAsia="en-US"/>
        </w:rPr>
      </w:pPr>
      <w:r w:rsidRPr="00952E32">
        <w:rPr>
          <w:rFonts w:eastAsia="SimSun"/>
          <w:b w:val="0"/>
          <w:sz w:val="24"/>
          <w:szCs w:val="24"/>
          <w:lang w:val="en-GB" w:eastAsia="en-US"/>
        </w:rPr>
        <w:t>I</w:t>
      </w:r>
      <w:r w:rsidR="0032334C" w:rsidRPr="00952E32">
        <w:rPr>
          <w:rFonts w:eastAsia="SimSun"/>
          <w:b w:val="0"/>
          <w:sz w:val="24"/>
          <w:szCs w:val="24"/>
          <w:lang w:val="en-GB" w:eastAsia="en-US"/>
        </w:rPr>
        <w:t>f the procedure relies on an anchor cell</w:t>
      </w:r>
      <w:r w:rsidR="009A2F36" w:rsidRPr="00952E32">
        <w:rPr>
          <w:rFonts w:eastAsia="SimSun"/>
          <w:b w:val="0"/>
          <w:sz w:val="24"/>
          <w:szCs w:val="24"/>
          <w:lang w:val="en-GB" w:eastAsia="en-US"/>
        </w:rPr>
        <w:t xml:space="preserve"> </w:t>
      </w:r>
      <w:r w:rsidR="007E58E4" w:rsidRPr="00952E32">
        <w:rPr>
          <w:rFonts w:eastAsia="SimSun"/>
          <w:b w:val="0"/>
          <w:sz w:val="24"/>
          <w:szCs w:val="24"/>
          <w:lang w:val="en-GB" w:eastAsia="en-US"/>
        </w:rPr>
        <w:t>it</w:t>
      </w:r>
      <w:r w:rsidR="00952E32" w:rsidRPr="00952E32">
        <w:rPr>
          <w:rFonts w:eastAsia="SimSun"/>
          <w:b w:val="0"/>
          <w:sz w:val="24"/>
          <w:szCs w:val="24"/>
          <w:lang w:val="en-GB" w:eastAsia="en-US"/>
        </w:rPr>
        <w:t xml:space="preserve"> </w:t>
      </w:r>
      <w:r w:rsidR="007E58E4" w:rsidRPr="00952E32">
        <w:rPr>
          <w:rFonts w:eastAsia="SimSun"/>
          <w:b w:val="0"/>
          <w:sz w:val="24"/>
          <w:szCs w:val="24"/>
          <w:lang w:val="en-GB" w:eastAsia="en-US"/>
        </w:rPr>
        <w:t>be</w:t>
      </w:r>
      <w:r w:rsidR="00952E32" w:rsidRPr="00952E32">
        <w:rPr>
          <w:rFonts w:eastAsia="SimSun"/>
          <w:b w:val="0"/>
          <w:sz w:val="24"/>
          <w:szCs w:val="24"/>
          <w:lang w:val="en-GB" w:eastAsia="en-US"/>
        </w:rPr>
        <w:t>comes</w:t>
      </w:r>
      <w:r w:rsidR="007E58E4" w:rsidRPr="00952E32">
        <w:rPr>
          <w:rFonts w:eastAsia="SimSun"/>
          <w:b w:val="0"/>
          <w:sz w:val="24"/>
          <w:szCs w:val="24"/>
          <w:lang w:val="en-GB" w:eastAsia="en-US"/>
        </w:rPr>
        <w:t xml:space="preserve"> cumbersome for the UE </w:t>
      </w:r>
      <w:r w:rsidR="00952E32" w:rsidRPr="00952E32">
        <w:rPr>
          <w:rStyle w:val="ui-provider"/>
          <w:b w:val="0"/>
          <w:bCs/>
          <w:sz w:val="24"/>
          <w:szCs w:val="24"/>
          <w:lang w:val="en-US"/>
        </w:rPr>
        <w:t xml:space="preserve">to first detect SSBs from the NES cell and identify that on-demand SIB1 mode is configured, then re-select to anchor cell (switching frequency and re-synchronizing another cell) to obtain the UL wake-up signal information, followed by sending the wake-up signal (possibly, again switching frequency and re-synchronizing another cell) and finally read the SIB1 from the NES cell. The whole procedure thus becomes very complex, and it is not applicable to all </w:t>
      </w:r>
      <w:r w:rsidR="00952E32" w:rsidRPr="00952E32">
        <w:rPr>
          <w:rFonts w:eastAsia="SimSun"/>
          <w:b w:val="0"/>
          <w:bCs/>
          <w:sz w:val="24"/>
          <w:szCs w:val="24"/>
          <w:lang w:val="en-GB" w:eastAsia="en-US"/>
        </w:rPr>
        <w:t>scenarios (e.g. isolated cell)</w:t>
      </w:r>
      <w:r w:rsidR="00952E32" w:rsidRPr="00952E32">
        <w:rPr>
          <w:rStyle w:val="ui-provider"/>
          <w:b w:val="0"/>
          <w:bCs/>
          <w:sz w:val="24"/>
          <w:szCs w:val="24"/>
          <w:lang w:val="en-US"/>
        </w:rPr>
        <w:t>. The only advantage in this case is that the NES cell could fully stop reception or at least not send any extra information other than SSBs. </w:t>
      </w:r>
    </w:p>
    <w:p w14:paraId="29D6CD99" w14:textId="736F6085" w:rsidR="00E33C96" w:rsidRDefault="00E33C96" w:rsidP="00E33C96">
      <w:pPr>
        <w:pStyle w:val="TDocObservation"/>
        <w:numPr>
          <w:ilvl w:val="0"/>
          <w:numId w:val="0"/>
        </w:numPr>
        <w:spacing w:line="276" w:lineRule="auto"/>
        <w:jc w:val="both"/>
        <w:rPr>
          <w:bCs/>
          <w:sz w:val="24"/>
          <w:szCs w:val="24"/>
          <w:lang w:val="en-US"/>
        </w:rPr>
      </w:pPr>
      <w:r>
        <w:rPr>
          <w:bCs/>
          <w:sz w:val="24"/>
          <w:szCs w:val="24"/>
          <w:lang w:val="en-US"/>
        </w:rPr>
        <w:t xml:space="preserve">Observation 4: </w:t>
      </w:r>
      <w:r w:rsidR="007E58E4">
        <w:rPr>
          <w:bCs/>
          <w:sz w:val="24"/>
          <w:szCs w:val="24"/>
          <w:lang w:val="en-US"/>
        </w:rPr>
        <w:t xml:space="preserve">On-demand SIB-1 relying on multiple cells can be quite complex and it is not applicable to all scenarios. It has some advantage of slight decreased </w:t>
      </w:r>
      <w:r w:rsidR="001C277B">
        <w:rPr>
          <w:bCs/>
          <w:sz w:val="24"/>
          <w:szCs w:val="24"/>
          <w:lang w:val="en-US"/>
        </w:rPr>
        <w:t>energy consumption</w:t>
      </w:r>
      <w:r w:rsidR="007E58E4">
        <w:rPr>
          <w:bCs/>
          <w:sz w:val="24"/>
          <w:szCs w:val="24"/>
          <w:lang w:val="en-US"/>
        </w:rPr>
        <w:t xml:space="preserve"> on NES cell</w:t>
      </w:r>
      <w:r w:rsidR="001F40FA">
        <w:rPr>
          <w:bCs/>
          <w:sz w:val="24"/>
          <w:szCs w:val="24"/>
          <w:lang w:val="en-US"/>
        </w:rPr>
        <w:t>s</w:t>
      </w:r>
      <w:r w:rsidR="007E58E4">
        <w:rPr>
          <w:bCs/>
          <w:sz w:val="24"/>
          <w:szCs w:val="24"/>
          <w:lang w:val="en-US"/>
        </w:rPr>
        <w:t>.</w:t>
      </w:r>
    </w:p>
    <w:p w14:paraId="309A2F7D" w14:textId="771D3708" w:rsidR="00E33C96" w:rsidRDefault="00E33C96" w:rsidP="00E33C96">
      <w:pPr>
        <w:pStyle w:val="TDocObservation"/>
        <w:numPr>
          <w:ilvl w:val="0"/>
          <w:numId w:val="0"/>
        </w:numPr>
        <w:spacing w:line="276" w:lineRule="auto"/>
        <w:jc w:val="both"/>
        <w:rPr>
          <w:bCs/>
          <w:sz w:val="24"/>
          <w:szCs w:val="24"/>
          <w:lang w:val="en-US"/>
        </w:rPr>
      </w:pPr>
      <w:r>
        <w:rPr>
          <w:bCs/>
          <w:sz w:val="24"/>
          <w:szCs w:val="24"/>
          <w:lang w:val="en-US"/>
        </w:rPr>
        <w:t xml:space="preserve">Proposal </w:t>
      </w:r>
      <w:r w:rsidR="003A5697">
        <w:rPr>
          <w:bCs/>
          <w:sz w:val="24"/>
          <w:szCs w:val="24"/>
          <w:lang w:val="en-US"/>
        </w:rPr>
        <w:t>2</w:t>
      </w:r>
      <w:r>
        <w:rPr>
          <w:bCs/>
          <w:sz w:val="24"/>
          <w:szCs w:val="24"/>
          <w:lang w:val="en-US"/>
        </w:rPr>
        <w:t xml:space="preserve">: </w:t>
      </w:r>
      <w:r w:rsidR="007E58E4">
        <w:rPr>
          <w:bCs/>
          <w:sz w:val="24"/>
          <w:szCs w:val="24"/>
          <w:lang w:val="en-US"/>
        </w:rPr>
        <w:t>On-demand SIB-1 relying on multiple cells to be down-</w:t>
      </w:r>
      <w:r w:rsidR="001C277B">
        <w:rPr>
          <w:bCs/>
          <w:sz w:val="24"/>
          <w:szCs w:val="24"/>
          <w:lang w:val="en-US"/>
        </w:rPr>
        <w:t>prioritized.</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lastRenderedPageBreak/>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3A956BD0" w14:textId="77777777" w:rsidR="003A5697" w:rsidRDefault="003A5697" w:rsidP="001F3652">
      <w:pPr>
        <w:pStyle w:val="3GPPNormalText"/>
        <w:spacing w:after="0" w:line="276" w:lineRule="auto"/>
        <w:rPr>
          <w:sz w:val="24"/>
        </w:rPr>
      </w:pPr>
    </w:p>
    <w:p w14:paraId="1F288B3F" w14:textId="77777777" w:rsidR="003A5697" w:rsidRDefault="003A5697" w:rsidP="003A5697">
      <w:pPr>
        <w:pStyle w:val="TDocObservation"/>
        <w:numPr>
          <w:ilvl w:val="0"/>
          <w:numId w:val="0"/>
        </w:numPr>
        <w:spacing w:line="276" w:lineRule="auto"/>
        <w:jc w:val="both"/>
        <w:rPr>
          <w:bCs/>
          <w:sz w:val="24"/>
          <w:szCs w:val="24"/>
          <w:lang w:val="en-US"/>
        </w:rPr>
      </w:pPr>
      <w:r>
        <w:rPr>
          <w:bCs/>
          <w:sz w:val="24"/>
          <w:szCs w:val="24"/>
          <w:lang w:val="en-US"/>
        </w:rPr>
        <w:t xml:space="preserve">Observation 1: SIB-1 transmissions may occupy resources for a considerable time. Consequently, </w:t>
      </w:r>
      <w:r w:rsidRPr="007C433C">
        <w:rPr>
          <w:bCs/>
          <w:sz w:val="24"/>
          <w:szCs w:val="24"/>
          <w:lang w:val="en-US"/>
        </w:rPr>
        <w:t xml:space="preserve">SIB-1 </w:t>
      </w:r>
      <w:r>
        <w:rPr>
          <w:bCs/>
          <w:sz w:val="24"/>
          <w:szCs w:val="24"/>
          <w:lang w:val="en-US"/>
        </w:rPr>
        <w:t xml:space="preserve">transmission is a main contributor </w:t>
      </w:r>
      <w:r w:rsidRPr="007C433C">
        <w:rPr>
          <w:bCs/>
          <w:sz w:val="24"/>
          <w:szCs w:val="24"/>
          <w:lang w:val="en-US"/>
        </w:rPr>
        <w:t>to gNB energy consumption at zero and low load.</w:t>
      </w:r>
    </w:p>
    <w:p w14:paraId="2DEC51F4" w14:textId="77777777" w:rsidR="003A5697" w:rsidRDefault="003A5697" w:rsidP="003A5697">
      <w:pPr>
        <w:pStyle w:val="TDocObservation"/>
        <w:numPr>
          <w:ilvl w:val="0"/>
          <w:numId w:val="0"/>
        </w:numPr>
        <w:spacing w:line="276" w:lineRule="auto"/>
        <w:jc w:val="both"/>
        <w:rPr>
          <w:sz w:val="24"/>
          <w:szCs w:val="24"/>
          <w:lang w:val="en-US"/>
        </w:rPr>
      </w:pPr>
      <w:r>
        <w:rPr>
          <w:bCs/>
          <w:sz w:val="24"/>
          <w:szCs w:val="24"/>
          <w:lang w:val="en-US"/>
        </w:rPr>
        <w:t>Observation 2: A</w:t>
      </w:r>
      <w:r>
        <w:rPr>
          <w:sz w:val="24"/>
          <w:szCs w:val="24"/>
          <w:lang w:val="en-US"/>
        </w:rPr>
        <w:t xml:space="preserve"> legacy UE will treat a cell not transmitting </w:t>
      </w:r>
      <w:r w:rsidRPr="009C1A4B">
        <w:rPr>
          <w:sz w:val="24"/>
          <w:szCs w:val="24"/>
          <w:lang w:val="en-US"/>
        </w:rPr>
        <w:t xml:space="preserve">SIB-1 </w:t>
      </w:r>
      <w:r>
        <w:rPr>
          <w:sz w:val="24"/>
          <w:szCs w:val="24"/>
          <w:lang w:val="en-US"/>
        </w:rPr>
        <w:t>as a barred cell. Therefore, this cell poses no backward compatibility to legacy UEs.</w:t>
      </w:r>
    </w:p>
    <w:p w14:paraId="5AB52418" w14:textId="77777777" w:rsidR="003A5697" w:rsidRDefault="003A5697" w:rsidP="003A5697">
      <w:pPr>
        <w:pStyle w:val="TDocObservation"/>
        <w:numPr>
          <w:ilvl w:val="0"/>
          <w:numId w:val="0"/>
        </w:numPr>
        <w:spacing w:line="276" w:lineRule="auto"/>
        <w:jc w:val="both"/>
        <w:rPr>
          <w:sz w:val="24"/>
          <w:szCs w:val="24"/>
          <w:lang w:val="en-US"/>
        </w:rPr>
      </w:pPr>
      <w:r>
        <w:rPr>
          <w:bCs/>
          <w:sz w:val="24"/>
          <w:szCs w:val="24"/>
          <w:lang w:val="en-US"/>
        </w:rPr>
        <w:t xml:space="preserve">Observation 3: On-demand SIB-1 procedure can be </w:t>
      </w:r>
      <w:r w:rsidRPr="003D343D">
        <w:rPr>
          <w:bCs/>
          <w:sz w:val="24"/>
          <w:szCs w:val="24"/>
          <w:lang w:val="en-US"/>
        </w:rPr>
        <w:t xml:space="preserve">carried out exclusively in </w:t>
      </w:r>
      <w:r>
        <w:rPr>
          <w:bCs/>
          <w:sz w:val="24"/>
          <w:szCs w:val="24"/>
          <w:lang w:val="en-US"/>
        </w:rPr>
        <w:t>the</w:t>
      </w:r>
      <w:r w:rsidRPr="003D343D">
        <w:rPr>
          <w:bCs/>
          <w:sz w:val="24"/>
          <w:szCs w:val="24"/>
          <w:lang w:val="en-US"/>
        </w:rPr>
        <w:t xml:space="preserve"> NES cell</w:t>
      </w:r>
      <w:r w:rsidRPr="003D343D" w:rsidDel="003D343D">
        <w:rPr>
          <w:bCs/>
          <w:sz w:val="24"/>
          <w:szCs w:val="24"/>
          <w:lang w:val="en-US"/>
        </w:rPr>
        <w:t xml:space="preserve"> </w:t>
      </w:r>
      <w:r>
        <w:rPr>
          <w:bCs/>
          <w:sz w:val="24"/>
          <w:szCs w:val="24"/>
          <w:lang w:val="en-US"/>
        </w:rPr>
        <w:t xml:space="preserve">(no need for participation of an anchor cell). In this case, the </w:t>
      </w:r>
      <w:r>
        <w:rPr>
          <w:sz w:val="24"/>
          <w:szCs w:val="24"/>
          <w:lang w:val="en-US"/>
        </w:rPr>
        <w:t>procedure is generic, fast and applicable to any scenario (non CA, co-located CA, non co located CA).</w:t>
      </w:r>
    </w:p>
    <w:p w14:paraId="620A9CD1" w14:textId="12D94322" w:rsidR="003A5697" w:rsidRDefault="003A5697" w:rsidP="003A5697">
      <w:pPr>
        <w:pStyle w:val="TDocObservation"/>
        <w:numPr>
          <w:ilvl w:val="0"/>
          <w:numId w:val="0"/>
        </w:numPr>
        <w:spacing w:line="276" w:lineRule="auto"/>
        <w:jc w:val="both"/>
        <w:rPr>
          <w:bCs/>
          <w:sz w:val="24"/>
          <w:szCs w:val="24"/>
          <w:lang w:val="en-US"/>
        </w:rPr>
      </w:pPr>
      <w:r>
        <w:rPr>
          <w:bCs/>
          <w:sz w:val="24"/>
          <w:szCs w:val="24"/>
          <w:lang w:val="en-US"/>
        </w:rPr>
        <w:t>Observation 4: On-demand SIB-1 relying on multiple cells can be quite complex and it is not applicable to all scenarios. It has some advantage of slight decreased energy consumption on NES cells.</w:t>
      </w:r>
    </w:p>
    <w:p w14:paraId="72369A90" w14:textId="77777777" w:rsidR="003A5697" w:rsidRDefault="003A5697" w:rsidP="003A5697">
      <w:pPr>
        <w:pStyle w:val="TDocObservation"/>
        <w:numPr>
          <w:ilvl w:val="0"/>
          <w:numId w:val="0"/>
        </w:numPr>
        <w:spacing w:line="276" w:lineRule="auto"/>
        <w:jc w:val="both"/>
        <w:rPr>
          <w:bCs/>
          <w:sz w:val="24"/>
          <w:szCs w:val="24"/>
          <w:lang w:val="en-US"/>
        </w:rPr>
      </w:pPr>
      <w:r>
        <w:rPr>
          <w:bCs/>
          <w:sz w:val="24"/>
          <w:szCs w:val="24"/>
          <w:lang w:val="en-US"/>
        </w:rPr>
        <w:t xml:space="preserve">Proposal 1: As a baseline, On-demand SIB-1 signaling and wake-up signal reception is done on the NES cell itself. </w:t>
      </w:r>
    </w:p>
    <w:p w14:paraId="6A9F8BF8" w14:textId="0D54D44A" w:rsidR="003A5697" w:rsidRPr="003A5697" w:rsidRDefault="003A5697" w:rsidP="003A5697">
      <w:pPr>
        <w:pStyle w:val="TDocObservation"/>
        <w:numPr>
          <w:ilvl w:val="0"/>
          <w:numId w:val="0"/>
        </w:numPr>
        <w:spacing w:line="276" w:lineRule="auto"/>
        <w:jc w:val="both"/>
        <w:rPr>
          <w:bCs/>
          <w:sz w:val="24"/>
          <w:szCs w:val="24"/>
          <w:lang w:val="en-US"/>
        </w:rPr>
      </w:pPr>
      <w:r>
        <w:rPr>
          <w:bCs/>
          <w:sz w:val="24"/>
          <w:szCs w:val="24"/>
          <w:lang w:val="en-US"/>
        </w:rPr>
        <w:t>Proposal 2: On-demand SIB-1 relying on multiple cells to be down-prioritized.</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215E46A2" w14:textId="77777777" w:rsidR="0073786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3" w:name="_Ref494465620"/>
      <w:bookmarkStart w:id="4" w:name="_Ref527624780"/>
      <w:bookmarkStart w:id="5" w:name="_Ref127449194"/>
      <w:bookmarkStart w:id="6" w:name="_Ref159230113"/>
      <w:r>
        <w:rPr>
          <w:rFonts w:cs="Arial"/>
          <w:sz w:val="24"/>
          <w:szCs w:val="24"/>
        </w:rPr>
        <w:t>RP-234065, “New WID: Enhancements of network energy savings for NR”, Ericsson (Moderator), 3GPP TSG RAN Meeting #102</w:t>
      </w:r>
      <w:r>
        <w:rPr>
          <w:rFonts w:cs="Arial"/>
          <w:sz w:val="24"/>
          <w:szCs w:val="24"/>
        </w:rPr>
        <w:tab/>
        <w:t xml:space="preserve"> Edinburgh, Scotland, December 2023.</w:t>
      </w:r>
      <w:bookmarkEnd w:id="3"/>
      <w:bookmarkEnd w:id="4"/>
    </w:p>
    <w:p w14:paraId="297FA7E9" w14:textId="19C9AE80" w:rsidR="00FF49B6" w:rsidRPr="001345EA"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5"/>
      <w:r w:rsidR="00BE1173">
        <w:rPr>
          <w:sz w:val="24"/>
          <w:szCs w:val="24"/>
        </w:rPr>
        <w:t>.</w:t>
      </w:r>
      <w:bookmarkEnd w:id="6"/>
      <w:r w:rsidR="00BE1173">
        <w:rPr>
          <w:sz w:val="24"/>
          <w:szCs w:val="24"/>
        </w:rPr>
        <w:t xml:space="preserve"> </w:t>
      </w:r>
    </w:p>
    <w:p w14:paraId="36253AE0" w14:textId="3DD53F38" w:rsidR="00D343FB" w:rsidRPr="00130F26" w:rsidRDefault="001345EA" w:rsidP="00E80FE7">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7" w:name="_Ref163024688"/>
      <w:bookmarkStart w:id="8" w:name="_Ref163134366"/>
      <w:r w:rsidRPr="001345EA">
        <w:rPr>
          <w:iCs/>
          <w:sz w:val="24"/>
          <w:szCs w:val="24"/>
          <w:lang w:val="en-US"/>
        </w:rPr>
        <w:t>R1-2400928</w:t>
      </w:r>
      <w:r>
        <w:rPr>
          <w:iCs/>
          <w:sz w:val="24"/>
          <w:szCs w:val="24"/>
          <w:lang w:val="en-US"/>
        </w:rPr>
        <w:t xml:space="preserve"> “</w:t>
      </w:r>
      <w:r w:rsidRPr="001345EA">
        <w:rPr>
          <w:iCs/>
          <w:sz w:val="24"/>
          <w:szCs w:val="24"/>
          <w:lang w:val="en-US"/>
        </w:rPr>
        <w:t>On-demand SIB1 for NES</w:t>
      </w:r>
      <w:r>
        <w:rPr>
          <w:iCs/>
          <w:sz w:val="24"/>
          <w:szCs w:val="24"/>
          <w:lang w:val="en-US"/>
        </w:rPr>
        <w:t xml:space="preserve">”, Fraunhofer IIS, Fraunhofer HHI, </w:t>
      </w:r>
      <w:r w:rsidRPr="001345EA">
        <w:rPr>
          <w:iCs/>
          <w:sz w:val="24"/>
          <w:szCs w:val="24"/>
          <w:lang w:val="en-US"/>
        </w:rPr>
        <w:t>3GPP TSG RAN WG1 Meeting #116</w:t>
      </w:r>
      <w:r>
        <w:rPr>
          <w:iCs/>
          <w:sz w:val="24"/>
          <w:szCs w:val="24"/>
          <w:lang w:val="en-US"/>
        </w:rPr>
        <w:t>, February 2024</w:t>
      </w:r>
      <w:bookmarkEnd w:id="7"/>
      <w:r w:rsidR="001F40FA">
        <w:rPr>
          <w:iCs/>
          <w:sz w:val="24"/>
          <w:szCs w:val="24"/>
          <w:lang w:val="en-US"/>
        </w:rPr>
        <w:t>.</w:t>
      </w:r>
      <w:bookmarkEnd w:id="8"/>
      <w:r>
        <w:rPr>
          <w:iCs/>
          <w:sz w:val="24"/>
          <w:szCs w:val="24"/>
          <w:lang w:val="en-US"/>
        </w:rPr>
        <w:t xml:space="preserve"> </w:t>
      </w:r>
    </w:p>
    <w:sectPr w:rsidR="00D343FB" w:rsidRPr="00130F26"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9"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18"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1"/>
  </w:num>
  <w:num w:numId="2" w16cid:durableId="1986465249">
    <w:abstractNumId w:val="2"/>
  </w:num>
  <w:num w:numId="3" w16cid:durableId="1293946311">
    <w:abstractNumId w:val="13"/>
  </w:num>
  <w:num w:numId="4" w16cid:durableId="1042631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7"/>
  </w:num>
  <w:num w:numId="6" w16cid:durableId="212423733">
    <w:abstractNumId w:val="20"/>
  </w:num>
  <w:num w:numId="7" w16cid:durableId="1042944451">
    <w:abstractNumId w:val="12"/>
  </w:num>
  <w:num w:numId="8" w16cid:durableId="116261641">
    <w:abstractNumId w:val="18"/>
  </w:num>
  <w:num w:numId="9" w16cid:durableId="1584024947">
    <w:abstractNumId w:val="1"/>
  </w:num>
  <w:num w:numId="10" w16cid:durableId="660432161">
    <w:abstractNumId w:val="19"/>
  </w:num>
  <w:num w:numId="11" w16cid:durableId="1447311787">
    <w:abstractNumId w:val="3"/>
  </w:num>
  <w:num w:numId="12" w16cid:durableId="767311606">
    <w:abstractNumId w:val="8"/>
  </w:num>
  <w:num w:numId="13" w16cid:durableId="1115515144">
    <w:abstractNumId w:val="4"/>
  </w:num>
  <w:num w:numId="14" w16cid:durableId="1469710909">
    <w:abstractNumId w:val="5"/>
  </w:num>
  <w:num w:numId="15" w16cid:durableId="1805537484">
    <w:abstractNumId w:val="9"/>
  </w:num>
  <w:num w:numId="16" w16cid:durableId="1730305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4"/>
  </w:num>
  <w:num w:numId="18" w16cid:durableId="463352478">
    <w:abstractNumId w:val="6"/>
  </w:num>
  <w:num w:numId="19" w16cid:durableId="1666322437">
    <w:abstractNumId w:val="15"/>
  </w:num>
  <w:num w:numId="20" w16cid:durableId="1272392795">
    <w:abstractNumId w:val="16"/>
  </w:num>
  <w:num w:numId="21" w16cid:durableId="1074083215">
    <w:abstractNumId w:val="17"/>
  </w:num>
  <w:num w:numId="22" w16cid:durableId="110927256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6B"/>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A2B"/>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1514</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9878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Vatanian, Nazanin</cp:lastModifiedBy>
  <cp:revision>4</cp:revision>
  <cp:lastPrinted>2022-01-05T12:49:00Z</cp:lastPrinted>
  <dcterms:created xsi:type="dcterms:W3CDTF">2024-04-05T08:12:00Z</dcterms:created>
  <dcterms:modified xsi:type="dcterms:W3CDTF">2024-04-05T08:53:00Z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