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BA31A3" w14:textId="6635CA44" w:rsidR="00C40FAA"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5-bis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7E031D">
        <w:rPr>
          <w:rFonts w:eastAsia="SimSun" w:cs="Arial"/>
          <w:b/>
          <w:kern w:val="0"/>
          <w:sz w:val="28"/>
          <w:szCs w:val="28"/>
          <w:lang w:val="en-US" w:eastAsia="en-US"/>
        </w:rPr>
        <w:t xml:space="preserve">   </w:t>
      </w:r>
      <w:r w:rsidR="007E031D" w:rsidRPr="007E031D">
        <w:rPr>
          <w:rFonts w:eastAsia="SimSun" w:cs="Arial"/>
          <w:b/>
          <w:kern w:val="0"/>
          <w:sz w:val="28"/>
          <w:szCs w:val="28"/>
          <w:lang w:val="en-US" w:eastAsia="en-US"/>
        </w:rPr>
        <w:t>R2-2402761</w:t>
      </w:r>
    </w:p>
    <w:p w14:paraId="6D0F22F6" w14:textId="77777777" w:rsidR="00C40FAA"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proofErr w:type="spellStart"/>
      <w:r>
        <w:rPr>
          <w:rFonts w:hint="eastAsia"/>
          <w:b/>
          <w:bCs/>
          <w:sz w:val="28"/>
          <w:szCs w:val="28"/>
          <w:lang w:val="en-US" w:eastAsia="zh-CN"/>
        </w:rPr>
        <w:t>ChangSha</w:t>
      </w:r>
      <w:proofErr w:type="spellEnd"/>
      <w:r>
        <w:rPr>
          <w:b/>
          <w:bCs/>
          <w:sz w:val="28"/>
          <w:szCs w:val="28"/>
        </w:rPr>
        <w:t xml:space="preserve">, </w:t>
      </w:r>
      <w:proofErr w:type="gramStart"/>
      <w:r>
        <w:rPr>
          <w:rFonts w:hint="eastAsia"/>
          <w:b/>
          <w:bCs/>
          <w:sz w:val="28"/>
          <w:szCs w:val="28"/>
          <w:lang w:val="en-US" w:eastAsia="zh-CN"/>
        </w:rPr>
        <w:t>China</w:t>
      </w:r>
      <w:r>
        <w:rPr>
          <w:b/>
          <w:bCs/>
          <w:sz w:val="28"/>
          <w:szCs w:val="28"/>
        </w:rPr>
        <w:t xml:space="preserve">,  </w:t>
      </w:r>
      <w:r>
        <w:rPr>
          <w:rFonts w:hint="eastAsia"/>
          <w:b/>
          <w:bCs/>
          <w:sz w:val="28"/>
          <w:szCs w:val="28"/>
          <w:lang w:val="en-US" w:eastAsia="zh-CN"/>
        </w:rPr>
        <w:t>April</w:t>
      </w:r>
      <w:proofErr w:type="gramEnd"/>
      <w:r>
        <w:rPr>
          <w:b/>
          <w:bCs/>
          <w:sz w:val="28"/>
          <w:szCs w:val="28"/>
        </w:rPr>
        <w:t xml:space="preserve"> </w:t>
      </w:r>
      <w:r>
        <w:rPr>
          <w:rFonts w:hint="eastAsia"/>
          <w:b/>
          <w:bCs/>
          <w:sz w:val="28"/>
          <w:szCs w:val="28"/>
          <w:lang w:val="en-US" w:eastAsia="zh-CN"/>
        </w:rPr>
        <w:t>15</w:t>
      </w:r>
      <w:proofErr w:type="spellStart"/>
      <w:r>
        <w:rPr>
          <w:b/>
          <w:bCs/>
          <w:sz w:val="28"/>
          <w:szCs w:val="28"/>
        </w:rPr>
        <w:t>th</w:t>
      </w:r>
      <w:proofErr w:type="spellEnd"/>
      <w:r>
        <w:rPr>
          <w:b/>
          <w:bCs/>
          <w:sz w:val="28"/>
          <w:szCs w:val="28"/>
        </w:rPr>
        <w:t xml:space="preserve"> – </w:t>
      </w:r>
      <w:r>
        <w:rPr>
          <w:rFonts w:hint="eastAsia"/>
          <w:b/>
          <w:bCs/>
          <w:sz w:val="28"/>
          <w:szCs w:val="28"/>
          <w:lang w:val="en-US" w:eastAsia="zh-CN"/>
        </w:rPr>
        <w:t>19</w:t>
      </w:r>
      <w:r>
        <w:rPr>
          <w:b/>
          <w:bCs/>
          <w:sz w:val="28"/>
          <w:szCs w:val="28"/>
        </w:rPr>
        <w:t>, 2024</w:t>
      </w:r>
      <w:r>
        <w:rPr>
          <w:rFonts w:hint="eastAsia"/>
          <w:b/>
          <w:bCs/>
          <w:sz w:val="28"/>
          <w:szCs w:val="28"/>
          <w:lang w:val="en-US" w:eastAsia="zh-CN"/>
        </w:rPr>
        <w:t xml:space="preserve"> </w:t>
      </w:r>
      <w:r>
        <w:rPr>
          <w:rFonts w:eastAsia="SimSun" w:cs="Arial"/>
          <w:b/>
          <w:kern w:val="0"/>
          <w:sz w:val="28"/>
          <w:szCs w:val="28"/>
          <w:lang w:val="en-US" w:eastAsia="en-US"/>
        </w:rPr>
        <w:tab/>
      </w:r>
      <w:r>
        <w:rPr>
          <w:rFonts w:cs="Arial"/>
          <w:b/>
          <w:bCs/>
          <w:kern w:val="0"/>
          <w:sz w:val="28"/>
          <w:szCs w:val="28"/>
        </w:rPr>
        <w:tab/>
        <w:t xml:space="preserve"> </w:t>
      </w:r>
    </w:p>
    <w:p w14:paraId="78BD3505" w14:textId="77777777" w:rsidR="00C40FAA" w:rsidRDefault="00000000">
      <w:pPr>
        <w:overflowPunct w:val="0"/>
        <w:autoSpaceDE w:val="0"/>
        <w:autoSpaceDN w:val="0"/>
        <w:adjustRightInd w:val="0"/>
        <w:snapToGrid w:val="0"/>
        <w:spacing w:before="240"/>
        <w:jc w:val="left"/>
        <w:textAlignment w:val="baseline"/>
        <w:rPr>
          <w:rFonts w:cs="Arial"/>
          <w:b/>
          <w:bCs/>
          <w:snapToGrid w:val="0"/>
          <w:kern w:val="0"/>
          <w:sz w:val="28"/>
          <w:szCs w:val="28"/>
          <w:lang w:val="en-US" w:eastAsia="zh-CN"/>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0DA7F230" w14:textId="77777777" w:rsidR="00C40FAA"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lang w:val="en-US" w:eastAsia="zh-CN"/>
        </w:rPr>
        <w:t>Consideration on DRX_SFN_COUNTER for XR</w:t>
      </w:r>
    </w:p>
    <w:p w14:paraId="6C9B4C4F" w14:textId="1CCB6E7C" w:rsidR="00FF5329" w:rsidRPr="00FF5329" w:rsidRDefault="00000000" w:rsidP="00FF5329">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w:t>
      </w:r>
      <w:r w:rsidR="00FF5329">
        <w:rPr>
          <w:rFonts w:cs="Arial"/>
          <w:b/>
          <w:bCs/>
          <w:snapToGrid w:val="0"/>
          <w:kern w:val="0"/>
          <w:sz w:val="28"/>
          <w:szCs w:val="28"/>
          <w:lang w:val="en-US" w:eastAsia="zh-CN"/>
        </w:rPr>
        <w:t>3.3</w:t>
      </w:r>
    </w:p>
    <w:p w14:paraId="28C60452" w14:textId="77777777" w:rsidR="00C40FAA"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4FA08A71" w14:textId="77777777" w:rsidR="00C40FAA"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13600"/>
      <w:bookmarkStart w:id="5" w:name="_Toc18403966"/>
      <w:bookmarkEnd w:id="0"/>
      <w:r>
        <w:rPr>
          <w:rFonts w:cs="Arial"/>
          <w:b w:val="0"/>
          <w:bCs w:val="0"/>
          <w:kern w:val="0"/>
          <w:sz w:val="32"/>
          <w:szCs w:val="36"/>
        </w:rPr>
        <w:t>Introduction</w:t>
      </w:r>
      <w:bookmarkEnd w:id="3"/>
      <w:bookmarkEnd w:id="4"/>
      <w:bookmarkEnd w:id="5"/>
    </w:p>
    <w:p w14:paraId="5CEBE3EC" w14:textId="5FD88F4C" w:rsidR="00C40FAA" w:rsidRDefault="00000000">
      <w:pPr>
        <w:pStyle w:val="Reference"/>
        <w:numPr>
          <w:ilvl w:val="0"/>
          <w:numId w:val="0"/>
        </w:numPr>
        <w:rPr>
          <w:rFonts w:eastAsia="DengXian"/>
          <w:kern w:val="2"/>
        </w:rPr>
      </w:pPr>
      <w:r>
        <w:rPr>
          <w:rFonts w:eastAsia="DengXian" w:hint="eastAsia"/>
          <w:kern w:val="2"/>
        </w:rPr>
        <w:t>DRX_SFN_COUNTER</w:t>
      </w:r>
      <w:r>
        <w:rPr>
          <w:rFonts w:eastAsia="DengXian" w:hint="eastAsia"/>
          <w:kern w:val="2"/>
          <w:lang w:val="en-US" w:eastAsia="zh-CN"/>
        </w:rPr>
        <w:t xml:space="preserve"> is introduced in DRX formula to deal with the SFN wrap around issue, and some update</w:t>
      </w:r>
      <w:r w:rsidR="004451EF">
        <w:rPr>
          <w:rFonts w:eastAsia="DengXian"/>
          <w:kern w:val="2"/>
          <w:lang w:val="en-US" w:eastAsia="zh-CN"/>
        </w:rPr>
        <w:t>s</w:t>
      </w:r>
      <w:r>
        <w:rPr>
          <w:rFonts w:eastAsia="DengXian" w:hint="eastAsia"/>
          <w:kern w:val="2"/>
          <w:lang w:val="en-US" w:eastAsia="zh-CN"/>
        </w:rPr>
        <w:t xml:space="preserve"> ha</w:t>
      </w:r>
      <w:r w:rsidR="004451EF">
        <w:rPr>
          <w:rFonts w:eastAsia="DengXian"/>
          <w:kern w:val="2"/>
          <w:lang w:val="en-US" w:eastAsia="zh-CN"/>
        </w:rPr>
        <w:t>ve</w:t>
      </w:r>
      <w:r>
        <w:rPr>
          <w:rFonts w:eastAsia="DengXian" w:hint="eastAsia"/>
          <w:kern w:val="2"/>
          <w:lang w:val="en-US" w:eastAsia="zh-CN"/>
        </w:rPr>
        <w:t xml:space="preserve"> been made in the latest TS 38.321 for </w:t>
      </w:r>
      <w:r>
        <w:rPr>
          <w:rFonts w:eastAsia="DengXian" w:hint="eastAsia"/>
          <w:i/>
          <w:iCs/>
          <w:kern w:val="2"/>
        </w:rPr>
        <w:t>DRX_SFN_COUNTER</w:t>
      </w:r>
      <w:r>
        <w:rPr>
          <w:rFonts w:eastAsia="DengXian" w:hint="eastAsia"/>
          <w:kern w:val="2"/>
          <w:lang w:val="en-US" w:eastAsia="zh-CN"/>
        </w:rPr>
        <w:t xml:space="preserve"> initialization based on </w:t>
      </w:r>
      <w:r w:rsidR="004451EF">
        <w:rPr>
          <w:rFonts w:eastAsia="DengXian"/>
          <w:kern w:val="2"/>
          <w:lang w:val="en-US" w:eastAsia="zh-CN"/>
        </w:rPr>
        <w:t>the discussion at RAN2#125</w:t>
      </w:r>
      <w:r>
        <w:rPr>
          <w:rFonts w:eastAsia="DengXian"/>
          <w:kern w:val="2"/>
        </w:rPr>
        <w:t>.</w:t>
      </w:r>
      <w:r w:rsidR="004451EF">
        <w:rPr>
          <w:rFonts w:eastAsia="DengXian"/>
          <w:kern w:val="2"/>
        </w:rPr>
        <w:t xml:space="preserve"> However, it seems the eventual solution still has some issues and this is discussed in this contribution. </w:t>
      </w:r>
    </w:p>
    <w:p w14:paraId="6093AA87" w14:textId="77777777" w:rsidR="00C40FAA"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1C01D60F" w14:textId="77777777" w:rsidR="00C40FAA"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Based on the updated </w:t>
      </w:r>
      <w:proofErr w:type="gramStart"/>
      <w:r>
        <w:rPr>
          <w:rFonts w:ascii="Times New Roman" w:hAnsi="Times New Roman" w:hint="eastAsia"/>
          <w:bCs/>
          <w:kern w:val="2"/>
          <w:sz w:val="21"/>
          <w:szCs w:val="24"/>
          <w:lang w:val="en-US" w:eastAsia="zh-CN"/>
        </w:rPr>
        <w:t>specification[</w:t>
      </w:r>
      <w:proofErr w:type="gramEnd"/>
      <w:r>
        <w:rPr>
          <w:rFonts w:ascii="Times New Roman" w:hAnsi="Times New Roman" w:hint="eastAsia"/>
          <w:bCs/>
          <w:kern w:val="2"/>
          <w:sz w:val="21"/>
          <w:szCs w:val="24"/>
          <w:lang w:val="en-US" w:eastAsia="zh-CN"/>
        </w:rPr>
        <w:t xml:space="preserve">1], the </w:t>
      </w:r>
      <w:r>
        <w:rPr>
          <w:rFonts w:ascii="Times New Roman" w:hAnsi="Times New Roman" w:hint="eastAsia"/>
          <w:bCs/>
          <w:i/>
          <w:iCs/>
          <w:kern w:val="2"/>
          <w:sz w:val="21"/>
          <w:szCs w:val="24"/>
          <w:lang w:val="en-US" w:eastAsia="zh-CN"/>
        </w:rPr>
        <w:t>DRX_SFN_COUNTER</w:t>
      </w:r>
      <w:r>
        <w:rPr>
          <w:rFonts w:ascii="Times New Roman" w:hAnsi="Times New Roman" w:hint="eastAsia"/>
          <w:bCs/>
          <w:kern w:val="2"/>
          <w:sz w:val="21"/>
          <w:szCs w:val="24"/>
          <w:lang w:val="en-US" w:eastAsia="zh-CN"/>
        </w:rPr>
        <w:t xml:space="preserve"> is initialized as following: </w:t>
      </w:r>
    </w:p>
    <w:tbl>
      <w:tblPr>
        <w:tblStyle w:val="TableGrid"/>
        <w:tblW w:w="0" w:type="auto"/>
        <w:tblLook w:val="04A0" w:firstRow="1" w:lastRow="0" w:firstColumn="1" w:lastColumn="0" w:noHBand="0" w:noVBand="1"/>
      </w:tblPr>
      <w:tblGrid>
        <w:gridCol w:w="9771"/>
      </w:tblGrid>
      <w:tr w:rsidR="00C40FAA" w14:paraId="581E62B1" w14:textId="77777777">
        <w:tc>
          <w:tcPr>
            <w:tcW w:w="9997" w:type="dxa"/>
          </w:tcPr>
          <w:p w14:paraId="0D7DCF33" w14:textId="77777777" w:rsidR="00C40FAA"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bookmarkStart w:id="6" w:name="_Hlk163066426"/>
            <w:r>
              <w:rPr>
                <w:rFonts w:ascii="Times New Roman" w:eastAsia="Times New Roman" w:hAnsi="Times New Roman"/>
                <w:lang w:eastAsia="ja-JP"/>
              </w:rPr>
              <w:t>2&gt;</w:t>
            </w:r>
            <w:r>
              <w:rPr>
                <w:rFonts w:ascii="Times New Roman" w:eastAsia="Times New Roman" w:hAnsi="Times New Roman"/>
                <w:lang w:eastAsia="ja-JP"/>
              </w:rPr>
              <w:tab/>
              <w:t>if DRX is (re-)configured by RRC:</w:t>
            </w:r>
          </w:p>
          <w:p w14:paraId="2E829186" w14:textId="77777777" w:rsidR="00C40FAA"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ja-JP"/>
              </w:rPr>
              <w:t>3&gt;</w:t>
            </w:r>
            <w:r>
              <w:rPr>
                <w:rFonts w:ascii="Times New Roman" w:eastAsia="Times New Roman" w:hAnsi="Times New Roman"/>
                <w:lang w:eastAsia="ja-JP"/>
              </w:rPr>
              <w:tab/>
              <w:t xml:space="preserve">if </w:t>
            </w:r>
            <w:proofErr w:type="spellStart"/>
            <w:r>
              <w:rPr>
                <w:rFonts w:ascii="Times New Roman" w:eastAsia="Times New Roman" w:hAnsi="Times New Roman"/>
                <w:i/>
                <w:lang w:eastAsia="ja-JP"/>
              </w:rPr>
              <w:t>drx-TimeReferenceSFN</w:t>
            </w:r>
            <w:proofErr w:type="spellEnd"/>
            <w:r>
              <w:rPr>
                <w:rFonts w:ascii="Times New Roman" w:eastAsia="Times New Roman" w:hAnsi="Times New Roman"/>
                <w:lang w:eastAsia="ja-JP"/>
              </w:rPr>
              <w:t xml:space="preserve"> is included in the RRC (re-)configuration which </w:t>
            </w:r>
            <w:r>
              <w:rPr>
                <w:rFonts w:ascii="Times New Roman" w:eastAsia="Times New Roman" w:hAnsi="Times New Roman"/>
                <w:highlight w:val="yellow"/>
                <w:lang w:eastAsia="ja-JP"/>
              </w:rPr>
              <w:t>is received</w:t>
            </w:r>
            <w:r>
              <w:rPr>
                <w:rFonts w:ascii="Times New Roman" w:eastAsia="Times New Roman" w:hAnsi="Times New Roman"/>
                <w:lang w:eastAsia="ja-JP"/>
              </w:rPr>
              <w:t xml:space="preserve"> during the first half of a hyper frame (i.e., SFN is between 0 and 511):</w:t>
            </w:r>
          </w:p>
          <w:p w14:paraId="62158BC8" w14:textId="77777777" w:rsidR="00C40FAA"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ko-KR"/>
              </w:rPr>
            </w:pPr>
            <w:r>
              <w:rPr>
                <w:rFonts w:ascii="Times New Roman" w:eastAsia="Times New Roman" w:hAnsi="Times New Roman"/>
                <w:lang w:eastAsia="ja-JP"/>
              </w:rPr>
              <w:t>4&gt;</w:t>
            </w:r>
            <w:r>
              <w:rPr>
                <w:rFonts w:ascii="Times New Roman" w:eastAsia="Times New Roman" w:hAnsi="Times New Roman"/>
                <w:lang w:eastAsia="ja-JP"/>
              </w:rPr>
              <w:tab/>
              <w:t xml:space="preserve">set </w:t>
            </w:r>
            <w:r>
              <w:rPr>
                <w:rFonts w:ascii="Times New Roman" w:eastAsia="Times New Roman" w:hAnsi="Times New Roman"/>
                <w:i/>
                <w:lang w:eastAsia="ja-JP"/>
              </w:rPr>
              <w:t>DRX_SFN_COUNTER</w:t>
            </w:r>
            <w:r>
              <w:rPr>
                <w:rFonts w:ascii="Times New Roman" w:eastAsia="Times New Roman" w:hAnsi="Times New Roman"/>
                <w:lang w:eastAsia="ja-JP"/>
              </w:rPr>
              <w:t xml:space="preserve"> to 1 in the first symbol of the slot immediately after </w:t>
            </w:r>
            <w:r>
              <w:rPr>
                <w:rFonts w:ascii="Times New Roman" w:eastAsia="Times New Roman" w:hAnsi="Times New Roman"/>
                <w:highlight w:val="yellow"/>
                <w:lang w:eastAsia="ja-JP"/>
              </w:rPr>
              <w:t>the first PUSCH transmission</w:t>
            </w:r>
            <w:r>
              <w:rPr>
                <w:rFonts w:ascii="Times New Roman" w:eastAsia="Times New Roman" w:hAnsi="Times New Roman"/>
                <w:lang w:eastAsia="ja-JP"/>
              </w:rPr>
              <w:t xml:space="preserve"> which contains the </w:t>
            </w:r>
            <w:proofErr w:type="spellStart"/>
            <w:r>
              <w:rPr>
                <w:rFonts w:ascii="Times New Roman" w:eastAsia="Times New Roman" w:hAnsi="Times New Roman"/>
                <w:i/>
                <w:iCs/>
                <w:lang w:eastAsia="ja-JP"/>
              </w:rPr>
              <w:t>RRCReconfigurationComplete</w:t>
            </w:r>
            <w:proofErr w:type="spellEnd"/>
            <w:r>
              <w:rPr>
                <w:rFonts w:ascii="Times New Roman" w:eastAsia="Times New Roman" w:hAnsi="Times New Roman"/>
                <w:lang w:eastAsia="ja-JP"/>
              </w:rPr>
              <w:t xml:space="preserve"> message of the RRC (re-) configuration as specified in TS 38.331 [5]</w:t>
            </w:r>
            <w:r>
              <w:rPr>
                <w:rFonts w:ascii="Times New Roman" w:eastAsia="Times New Roman" w:hAnsi="Times New Roman"/>
                <w:lang w:eastAsia="ko-KR"/>
              </w:rPr>
              <w:t>.</w:t>
            </w:r>
          </w:p>
          <w:p w14:paraId="6FA06A25" w14:textId="77777777" w:rsidR="00C40FAA"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ja-JP"/>
              </w:rPr>
              <w:t>3&gt;</w:t>
            </w:r>
            <w:r>
              <w:rPr>
                <w:rFonts w:ascii="Times New Roman" w:eastAsia="Times New Roman" w:hAnsi="Times New Roman"/>
                <w:lang w:eastAsia="ja-JP"/>
              </w:rPr>
              <w:tab/>
              <w:t>else:</w:t>
            </w:r>
          </w:p>
          <w:p w14:paraId="7814FC42" w14:textId="77777777" w:rsidR="00C40FAA" w:rsidRDefault="00000000">
            <w:pPr>
              <w:overflowPunct w:val="0"/>
              <w:autoSpaceDE w:val="0"/>
              <w:autoSpaceDN w:val="0"/>
              <w:adjustRightInd w:val="0"/>
              <w:spacing w:after="180"/>
              <w:ind w:left="1418" w:hanging="284"/>
              <w:textAlignment w:val="baseline"/>
              <w:rPr>
                <w:rFonts w:ascii="Times New Roman" w:hAnsi="Times New Roman"/>
                <w:bCs/>
                <w:szCs w:val="24"/>
                <w:lang w:val="en-US" w:eastAsia="zh-CN"/>
              </w:rPr>
            </w:pPr>
            <w:r>
              <w:rPr>
                <w:rFonts w:ascii="Times New Roman" w:eastAsia="Times New Roman" w:hAnsi="Times New Roman"/>
                <w:lang w:eastAsia="ja-JP"/>
              </w:rPr>
              <w:t>4&gt;</w:t>
            </w:r>
            <w:r>
              <w:rPr>
                <w:rFonts w:ascii="Times New Roman" w:eastAsia="Times New Roman" w:hAnsi="Times New Roman"/>
                <w:lang w:eastAsia="ja-JP"/>
              </w:rPr>
              <w:tab/>
              <w:t xml:space="preserve">set </w:t>
            </w:r>
            <w:r>
              <w:rPr>
                <w:rFonts w:ascii="Times New Roman" w:eastAsia="Times New Roman" w:hAnsi="Times New Roman"/>
                <w:i/>
                <w:iCs/>
                <w:lang w:eastAsia="ja-JP"/>
              </w:rPr>
              <w:t>DRX_SFN_COUNTER</w:t>
            </w:r>
            <w:r>
              <w:rPr>
                <w:rFonts w:ascii="Times New Roman" w:eastAsia="Times New Roman" w:hAnsi="Times New Roman"/>
                <w:lang w:eastAsia="ja-JP"/>
              </w:rPr>
              <w:t xml:space="preserve"> to 0 in the first symbol of the slot immediately after the first PUSCH transmission which contains the </w:t>
            </w:r>
            <w:proofErr w:type="spellStart"/>
            <w:r>
              <w:rPr>
                <w:rFonts w:ascii="Times New Roman" w:eastAsia="Times New Roman" w:hAnsi="Times New Roman"/>
                <w:i/>
                <w:iCs/>
                <w:lang w:eastAsia="ja-JP"/>
              </w:rPr>
              <w:t>RRCReconfigurationComplete</w:t>
            </w:r>
            <w:proofErr w:type="spellEnd"/>
            <w:r>
              <w:rPr>
                <w:rFonts w:ascii="Times New Roman" w:eastAsia="Times New Roman" w:hAnsi="Times New Roman"/>
                <w:lang w:eastAsia="ja-JP"/>
              </w:rPr>
              <w:t xml:space="preserve"> message of the RRC (re-) configuration as specified in TS 38.331 [5].</w:t>
            </w:r>
          </w:p>
        </w:tc>
      </w:tr>
    </w:tbl>
    <w:bookmarkEnd w:id="6"/>
    <w:p w14:paraId="6DDDB1FC" w14:textId="21A2F84A" w:rsidR="004451EF" w:rsidRDefault="004451EF">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 xml:space="preserve">The above solution seems to work as long as the first PUSCH transmission that contains the </w:t>
      </w:r>
      <w:proofErr w:type="spellStart"/>
      <w:r>
        <w:rPr>
          <w:rFonts w:ascii="Times New Roman" w:hAnsi="Times New Roman"/>
          <w:bCs/>
          <w:kern w:val="2"/>
          <w:sz w:val="21"/>
          <w:szCs w:val="24"/>
          <w:lang w:val="en-US" w:eastAsia="zh-CN"/>
        </w:rPr>
        <w:t>RRCReconfigurationComplete</w:t>
      </w:r>
      <w:proofErr w:type="spellEnd"/>
      <w:r>
        <w:rPr>
          <w:rFonts w:ascii="Times New Roman" w:hAnsi="Times New Roman"/>
          <w:bCs/>
          <w:kern w:val="2"/>
          <w:sz w:val="21"/>
          <w:szCs w:val="24"/>
          <w:lang w:val="en-US" w:eastAsia="zh-CN"/>
        </w:rPr>
        <w:t xml:space="preserve"> is in the same HFN as the HFN in which the </w:t>
      </w:r>
      <w:proofErr w:type="spellStart"/>
      <w:r>
        <w:rPr>
          <w:rFonts w:ascii="Times New Roman" w:hAnsi="Times New Roman"/>
          <w:bCs/>
          <w:kern w:val="2"/>
          <w:sz w:val="21"/>
          <w:szCs w:val="24"/>
          <w:lang w:val="en-US" w:eastAsia="zh-CN"/>
        </w:rPr>
        <w:t>RRCReconfiguration</w:t>
      </w:r>
      <w:proofErr w:type="spellEnd"/>
      <w:r>
        <w:rPr>
          <w:rFonts w:ascii="Times New Roman" w:hAnsi="Times New Roman"/>
          <w:bCs/>
          <w:kern w:val="2"/>
          <w:sz w:val="21"/>
          <w:szCs w:val="24"/>
          <w:lang w:val="en-US" w:eastAsia="zh-CN"/>
        </w:rPr>
        <w:t xml:space="preserve"> message is receive</w:t>
      </w:r>
      <w:r w:rsidR="003E07DA">
        <w:rPr>
          <w:rFonts w:ascii="Times New Roman" w:hAnsi="Times New Roman"/>
          <w:bCs/>
          <w:kern w:val="2"/>
          <w:sz w:val="21"/>
          <w:szCs w:val="24"/>
          <w:lang w:val="en-US" w:eastAsia="zh-CN"/>
        </w:rPr>
        <w:t>d</w:t>
      </w:r>
      <w:r>
        <w:rPr>
          <w:rFonts w:ascii="Times New Roman" w:hAnsi="Times New Roman"/>
          <w:bCs/>
          <w:kern w:val="2"/>
          <w:sz w:val="21"/>
          <w:szCs w:val="24"/>
          <w:lang w:val="en-US" w:eastAsia="zh-CN"/>
        </w:rPr>
        <w:t xml:space="preserve">. However, if the first PUSCH of the reconfiguration complete message crosses the HFN boundary, it seems there is again an issue. This is illustrated in figure below: </w:t>
      </w:r>
    </w:p>
    <w:p w14:paraId="33E4E302" w14:textId="77777777" w:rsidR="004451EF" w:rsidRDefault="004451EF" w:rsidP="004451EF">
      <w:pPr>
        <w:pStyle w:val="NormalWeb"/>
        <w:keepNext/>
        <w:numPr>
          <w:ilvl w:val="255"/>
          <w:numId w:val="0"/>
        </w:numPr>
        <w:spacing w:before="75" w:beforeAutospacing="0" w:after="75" w:afterAutospacing="0" w:line="315" w:lineRule="atLeast"/>
      </w:pPr>
      <w:r w:rsidRPr="004451EF">
        <w:rPr>
          <w:noProof/>
        </w:rPr>
        <w:lastRenderedPageBreak/>
        <w:drawing>
          <wp:inline distT="0" distB="0" distL="0" distR="0" wp14:anchorId="4D99A21D" wp14:editId="1B47C326">
            <wp:extent cx="6210935" cy="4685665"/>
            <wp:effectExtent l="0" t="0" r="0" b="635"/>
            <wp:docPr id="9591973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935" cy="4685665"/>
                    </a:xfrm>
                    <a:prstGeom prst="rect">
                      <a:avLst/>
                    </a:prstGeom>
                    <a:noFill/>
                    <a:ln>
                      <a:noFill/>
                    </a:ln>
                  </pic:spPr>
                </pic:pic>
              </a:graphicData>
            </a:graphic>
          </wp:inline>
        </w:drawing>
      </w:r>
    </w:p>
    <w:p w14:paraId="005907DA" w14:textId="5D82B16C" w:rsidR="004451EF" w:rsidRDefault="004451EF" w:rsidP="004451EF">
      <w:pPr>
        <w:pStyle w:val="Caption"/>
        <w:jc w:val="center"/>
        <w:rPr>
          <w:rFonts w:ascii="Times New Roman" w:hAnsi="Times New Roman"/>
          <w:bCs/>
          <w:sz w:val="21"/>
          <w:szCs w:val="24"/>
          <w:lang w:val="en-US" w:eastAsia="zh-CN"/>
        </w:rPr>
      </w:pPr>
      <w:r>
        <w:t xml:space="preserve">Figure </w:t>
      </w:r>
      <w:r>
        <w:fldChar w:fldCharType="begin"/>
      </w:r>
      <w:r>
        <w:instrText xml:space="preserve"> SEQ Figure \* ARABIC </w:instrText>
      </w:r>
      <w:r>
        <w:fldChar w:fldCharType="separate"/>
      </w:r>
      <w:r>
        <w:rPr>
          <w:noProof/>
        </w:rPr>
        <w:t>1</w:t>
      </w:r>
      <w:r>
        <w:fldChar w:fldCharType="end"/>
      </w:r>
      <w:r>
        <w:t>: Problem with SFN wrap around for DRX_SFN_COUNTER initialization</w:t>
      </w:r>
    </w:p>
    <w:p w14:paraId="3E024C61" w14:textId="77777777" w:rsidR="00D20096" w:rsidRDefault="004451EF">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sidRPr="007E031D">
        <w:rPr>
          <w:rFonts w:ascii="Times New Roman" w:hAnsi="Times New Roman"/>
          <w:b/>
          <w:kern w:val="2"/>
          <w:sz w:val="21"/>
          <w:szCs w:val="24"/>
          <w:u w:val="single"/>
          <w:lang w:val="en-US" w:eastAsia="zh-CN"/>
        </w:rPr>
        <w:t>In case 1:</w:t>
      </w:r>
      <w:r>
        <w:rPr>
          <w:rFonts w:ascii="Times New Roman" w:hAnsi="Times New Roman"/>
          <w:bCs/>
          <w:kern w:val="2"/>
          <w:sz w:val="21"/>
          <w:szCs w:val="24"/>
          <w:lang w:val="en-US" w:eastAsia="zh-CN"/>
        </w:rPr>
        <w:t xml:space="preserve"> The UE receives the </w:t>
      </w:r>
      <w:proofErr w:type="spellStart"/>
      <w:r>
        <w:rPr>
          <w:rFonts w:ascii="Times New Roman" w:hAnsi="Times New Roman"/>
          <w:bCs/>
          <w:kern w:val="2"/>
          <w:sz w:val="21"/>
          <w:szCs w:val="24"/>
          <w:lang w:val="en-US" w:eastAsia="zh-CN"/>
        </w:rPr>
        <w:t>RRCReconfiguration</w:t>
      </w:r>
      <w:proofErr w:type="spellEnd"/>
      <w:r>
        <w:rPr>
          <w:rFonts w:ascii="Times New Roman" w:hAnsi="Times New Roman"/>
          <w:bCs/>
          <w:kern w:val="2"/>
          <w:sz w:val="21"/>
          <w:szCs w:val="24"/>
          <w:lang w:val="en-US" w:eastAsia="zh-CN"/>
        </w:rPr>
        <w:t xml:space="preserve"> message in the first half of the hyper frame and hence the UE will initialize t</w:t>
      </w:r>
      <w:r w:rsidR="00D20096">
        <w:rPr>
          <w:rFonts w:ascii="Times New Roman" w:hAnsi="Times New Roman"/>
          <w:bCs/>
          <w:kern w:val="2"/>
          <w:sz w:val="21"/>
          <w:szCs w:val="24"/>
          <w:lang w:val="en-US" w:eastAsia="zh-CN"/>
        </w:rPr>
        <w:t xml:space="preserve">he DRX_SFN_COUNTER 1, which matches the </w:t>
      </w:r>
      <w:proofErr w:type="spellStart"/>
      <w:r w:rsidR="00D20096">
        <w:rPr>
          <w:rFonts w:ascii="Times New Roman" w:hAnsi="Times New Roman"/>
          <w:bCs/>
          <w:kern w:val="2"/>
          <w:sz w:val="21"/>
          <w:szCs w:val="24"/>
          <w:lang w:val="en-US" w:eastAsia="zh-CN"/>
        </w:rPr>
        <w:t>gNB</w:t>
      </w:r>
      <w:proofErr w:type="spellEnd"/>
      <w:r w:rsidR="00D20096">
        <w:rPr>
          <w:rFonts w:ascii="Times New Roman" w:hAnsi="Times New Roman"/>
          <w:bCs/>
          <w:kern w:val="2"/>
          <w:sz w:val="21"/>
          <w:szCs w:val="24"/>
          <w:lang w:val="en-US" w:eastAsia="zh-CN"/>
        </w:rPr>
        <w:t xml:space="preserve"> value (which would have also been incremented to 1 at the point when the SFN wrap around occurs). </w:t>
      </w:r>
    </w:p>
    <w:p w14:paraId="6EE6A5D2" w14:textId="482CCA3B" w:rsidR="004451EF" w:rsidRDefault="00D20096">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sidRPr="007E031D">
        <w:rPr>
          <w:rFonts w:ascii="Times New Roman" w:hAnsi="Times New Roman"/>
          <w:b/>
          <w:kern w:val="2"/>
          <w:sz w:val="21"/>
          <w:szCs w:val="24"/>
          <w:u w:val="single"/>
          <w:lang w:val="en-US" w:eastAsia="zh-CN"/>
        </w:rPr>
        <w:t>In case 2:</w:t>
      </w:r>
      <w:r>
        <w:rPr>
          <w:rFonts w:ascii="Times New Roman" w:hAnsi="Times New Roman"/>
          <w:bCs/>
          <w:kern w:val="2"/>
          <w:sz w:val="21"/>
          <w:szCs w:val="24"/>
          <w:lang w:val="en-US" w:eastAsia="zh-CN"/>
        </w:rPr>
        <w:t xml:space="preserve"> The UE receives the </w:t>
      </w:r>
      <w:proofErr w:type="spellStart"/>
      <w:r>
        <w:rPr>
          <w:rFonts w:ascii="Times New Roman" w:hAnsi="Times New Roman"/>
          <w:bCs/>
          <w:kern w:val="2"/>
          <w:sz w:val="21"/>
          <w:szCs w:val="24"/>
          <w:lang w:val="en-US" w:eastAsia="zh-CN"/>
        </w:rPr>
        <w:t>RRCReconfiguration</w:t>
      </w:r>
      <w:proofErr w:type="spellEnd"/>
      <w:r>
        <w:rPr>
          <w:rFonts w:ascii="Times New Roman" w:hAnsi="Times New Roman"/>
          <w:bCs/>
          <w:kern w:val="2"/>
          <w:sz w:val="21"/>
          <w:szCs w:val="24"/>
          <w:lang w:val="en-US" w:eastAsia="zh-CN"/>
        </w:rPr>
        <w:t xml:space="preserve"> message in the second half of the hyper frame. So, the UE will initialize the DRX_SFN_COUNTER to 0. However, the initialization happens immediately </w:t>
      </w:r>
      <w:r w:rsidRPr="003E07DA">
        <w:rPr>
          <w:rFonts w:ascii="Times New Roman" w:hAnsi="Times New Roman"/>
          <w:bCs/>
          <w:kern w:val="2"/>
          <w:sz w:val="21"/>
          <w:szCs w:val="24"/>
          <w:u w:val="single"/>
          <w:lang w:val="en-US" w:eastAsia="zh-CN"/>
        </w:rPr>
        <w:t xml:space="preserve">after first PUSCH transmission of the corresponding </w:t>
      </w:r>
      <w:proofErr w:type="spellStart"/>
      <w:r w:rsidRPr="003E07DA">
        <w:rPr>
          <w:rFonts w:ascii="Times New Roman" w:hAnsi="Times New Roman"/>
          <w:bCs/>
          <w:kern w:val="2"/>
          <w:sz w:val="21"/>
          <w:szCs w:val="24"/>
          <w:u w:val="single"/>
          <w:lang w:val="en-US" w:eastAsia="zh-CN"/>
        </w:rPr>
        <w:t>RRCReconfigurationComplete</w:t>
      </w:r>
      <w:proofErr w:type="spellEnd"/>
      <w:r w:rsidRPr="003E07DA">
        <w:rPr>
          <w:rFonts w:ascii="Times New Roman" w:hAnsi="Times New Roman"/>
          <w:bCs/>
          <w:kern w:val="2"/>
          <w:sz w:val="21"/>
          <w:szCs w:val="24"/>
          <w:u w:val="single"/>
          <w:lang w:val="en-US" w:eastAsia="zh-CN"/>
        </w:rPr>
        <w:t xml:space="preserve"> message</w:t>
      </w:r>
      <w:r>
        <w:rPr>
          <w:rFonts w:ascii="Times New Roman" w:hAnsi="Times New Roman"/>
          <w:bCs/>
          <w:kern w:val="2"/>
          <w:sz w:val="21"/>
          <w:szCs w:val="24"/>
          <w:lang w:val="en-US" w:eastAsia="zh-CN"/>
        </w:rPr>
        <w:t xml:space="preserve">. As the first PUSCH transmission happens in the next hyper frame, the UE would not have incremented the DRX_SFN_COUNTER at the SFN wrap around boundary and hence the counter value </w:t>
      </w:r>
      <w:r w:rsidR="007E031D">
        <w:rPr>
          <w:rFonts w:ascii="Times New Roman" w:hAnsi="Times New Roman"/>
          <w:bCs/>
          <w:kern w:val="2"/>
          <w:sz w:val="21"/>
          <w:szCs w:val="24"/>
          <w:lang w:val="en-US" w:eastAsia="zh-CN"/>
        </w:rPr>
        <w:t>is</w:t>
      </w:r>
      <w:r>
        <w:rPr>
          <w:rFonts w:ascii="Times New Roman" w:hAnsi="Times New Roman"/>
          <w:bCs/>
          <w:kern w:val="2"/>
          <w:sz w:val="21"/>
          <w:szCs w:val="24"/>
          <w:lang w:val="en-US" w:eastAsia="zh-CN"/>
        </w:rPr>
        <w:t xml:space="preserve"> out of sync with the network value. </w:t>
      </w:r>
      <w:r w:rsidR="0026238D">
        <w:rPr>
          <w:rFonts w:ascii="Times New Roman" w:hAnsi="Times New Roman"/>
          <w:bCs/>
          <w:kern w:val="2"/>
          <w:sz w:val="21"/>
          <w:szCs w:val="24"/>
          <w:lang w:val="en-US" w:eastAsia="zh-CN"/>
        </w:rPr>
        <w:t xml:space="preserve">It should be noted that the delay between reconfiguration and reconfiguration message depends on when the </w:t>
      </w:r>
      <w:proofErr w:type="spellStart"/>
      <w:r w:rsidR="0026238D">
        <w:rPr>
          <w:rFonts w:ascii="Times New Roman" w:hAnsi="Times New Roman"/>
          <w:bCs/>
          <w:kern w:val="2"/>
          <w:sz w:val="21"/>
          <w:szCs w:val="24"/>
          <w:lang w:val="en-US" w:eastAsia="zh-CN"/>
        </w:rPr>
        <w:t>gNB</w:t>
      </w:r>
      <w:proofErr w:type="spellEnd"/>
      <w:r w:rsidR="0026238D">
        <w:rPr>
          <w:rFonts w:ascii="Times New Roman" w:hAnsi="Times New Roman"/>
          <w:bCs/>
          <w:kern w:val="2"/>
          <w:sz w:val="21"/>
          <w:szCs w:val="24"/>
          <w:lang w:val="en-US" w:eastAsia="zh-CN"/>
        </w:rPr>
        <w:t xml:space="preserve"> eventually sends the UL grant for the reconfiguration complete message. If the reconfiguration is </w:t>
      </w:r>
      <w:proofErr w:type="spellStart"/>
      <w:r w:rsidR="0026238D">
        <w:rPr>
          <w:rFonts w:ascii="Times New Roman" w:hAnsi="Times New Roman"/>
          <w:bCs/>
          <w:kern w:val="2"/>
          <w:sz w:val="21"/>
          <w:szCs w:val="24"/>
          <w:lang w:val="en-US" w:eastAsia="zh-CN"/>
        </w:rPr>
        <w:t>reconfigurationWithSync</w:t>
      </w:r>
      <w:proofErr w:type="spellEnd"/>
      <w:r w:rsidR="0026238D">
        <w:rPr>
          <w:rFonts w:ascii="Times New Roman" w:hAnsi="Times New Roman"/>
          <w:bCs/>
          <w:kern w:val="2"/>
          <w:sz w:val="21"/>
          <w:szCs w:val="24"/>
          <w:lang w:val="en-US" w:eastAsia="zh-CN"/>
        </w:rPr>
        <w:t>, there could be a RACH procedure in between and this could take the reconfiguration complete message beyond the SFN wrap around boundary</w:t>
      </w:r>
      <w:r w:rsidR="003450D1">
        <w:rPr>
          <w:rFonts w:ascii="Times New Roman" w:hAnsi="Times New Roman"/>
          <w:bCs/>
          <w:kern w:val="2"/>
          <w:sz w:val="21"/>
          <w:szCs w:val="24"/>
          <w:lang w:val="en-US" w:eastAsia="zh-CN"/>
        </w:rPr>
        <w:t xml:space="preserve"> in many such cases</w:t>
      </w:r>
      <w:r w:rsidR="0026238D">
        <w:rPr>
          <w:rFonts w:ascii="Times New Roman" w:hAnsi="Times New Roman"/>
          <w:bCs/>
          <w:kern w:val="2"/>
          <w:sz w:val="21"/>
          <w:szCs w:val="24"/>
          <w:lang w:val="en-US" w:eastAsia="zh-CN"/>
        </w:rPr>
        <w:t xml:space="preserve">. </w:t>
      </w:r>
    </w:p>
    <w:p w14:paraId="17021C55" w14:textId="77777777" w:rsidR="00D20096" w:rsidRDefault="00D20096">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p>
    <w:p w14:paraId="498CBB9D" w14:textId="18EB2F53" w:rsidR="00D20096" w:rsidRPr="00D20096" w:rsidRDefault="00D20096">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sidRPr="00D20096">
        <w:rPr>
          <w:rFonts w:ascii="Times New Roman" w:hAnsi="Times New Roman"/>
          <w:b/>
          <w:kern w:val="2"/>
          <w:sz w:val="21"/>
          <w:szCs w:val="24"/>
          <w:lang w:val="en-US" w:eastAsia="zh-CN"/>
        </w:rPr>
        <w:t xml:space="preserve">Observation 1: When the </w:t>
      </w:r>
      <w:r w:rsidR="003450D1">
        <w:rPr>
          <w:rFonts w:ascii="Times New Roman" w:hAnsi="Times New Roman"/>
          <w:b/>
          <w:kern w:val="2"/>
          <w:sz w:val="21"/>
          <w:szCs w:val="24"/>
          <w:lang w:val="en-US" w:eastAsia="zh-CN"/>
        </w:rPr>
        <w:t>gap</w:t>
      </w:r>
      <w:r w:rsidRPr="00D20096">
        <w:rPr>
          <w:rFonts w:ascii="Times New Roman" w:hAnsi="Times New Roman"/>
          <w:b/>
          <w:kern w:val="2"/>
          <w:sz w:val="21"/>
          <w:szCs w:val="24"/>
          <w:lang w:val="en-US" w:eastAsia="zh-CN"/>
        </w:rPr>
        <w:t xml:space="preserve"> between </w:t>
      </w:r>
      <w:proofErr w:type="spellStart"/>
      <w:r w:rsidRPr="00D20096">
        <w:rPr>
          <w:rFonts w:ascii="Times New Roman" w:hAnsi="Times New Roman"/>
          <w:b/>
          <w:kern w:val="2"/>
          <w:sz w:val="21"/>
          <w:szCs w:val="24"/>
          <w:lang w:val="en-US" w:eastAsia="zh-CN"/>
        </w:rPr>
        <w:t>RRCReconfiguration</w:t>
      </w:r>
      <w:proofErr w:type="spellEnd"/>
      <w:r w:rsidRPr="00D20096">
        <w:rPr>
          <w:rFonts w:ascii="Times New Roman" w:hAnsi="Times New Roman"/>
          <w:b/>
          <w:kern w:val="2"/>
          <w:sz w:val="21"/>
          <w:szCs w:val="24"/>
          <w:lang w:val="en-US" w:eastAsia="zh-CN"/>
        </w:rPr>
        <w:t xml:space="preserve"> and the </w:t>
      </w:r>
      <w:proofErr w:type="spellStart"/>
      <w:r w:rsidRPr="00D20096">
        <w:rPr>
          <w:rFonts w:ascii="Times New Roman" w:hAnsi="Times New Roman"/>
          <w:b/>
          <w:kern w:val="2"/>
          <w:sz w:val="21"/>
          <w:szCs w:val="24"/>
          <w:lang w:val="en-US" w:eastAsia="zh-CN"/>
        </w:rPr>
        <w:t>RRCReconfigurationComplete</w:t>
      </w:r>
      <w:proofErr w:type="spellEnd"/>
      <w:r w:rsidRPr="00D20096">
        <w:rPr>
          <w:rFonts w:ascii="Times New Roman" w:hAnsi="Times New Roman"/>
          <w:b/>
          <w:kern w:val="2"/>
          <w:sz w:val="21"/>
          <w:szCs w:val="24"/>
          <w:lang w:val="en-US" w:eastAsia="zh-CN"/>
        </w:rPr>
        <w:t xml:space="preserve"> message crosses the SFN wrap around boundary, there is a mismatch between the DRX_SFN_COUNTER value at the UE and network. </w:t>
      </w:r>
    </w:p>
    <w:p w14:paraId="4825A727" w14:textId="04E9344F" w:rsidR="00D20096" w:rsidRDefault="00D20096">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lastRenderedPageBreak/>
        <w:t xml:space="preserve">The above issue seems to be introduced by the change to initialize the DRX_SFN_COUNTER </w:t>
      </w:r>
      <w:r w:rsidRPr="0011408D">
        <w:rPr>
          <w:rFonts w:ascii="Times New Roman" w:hAnsi="Times New Roman"/>
          <w:bCs/>
          <w:kern w:val="2"/>
          <w:sz w:val="21"/>
          <w:szCs w:val="24"/>
          <w:u w:val="single"/>
          <w:lang w:val="en-US" w:eastAsia="zh-CN"/>
        </w:rPr>
        <w:t>at the first symbol of the slot immediately after the first PUSCH transmission</w:t>
      </w:r>
      <w:r>
        <w:rPr>
          <w:rFonts w:ascii="Times New Roman" w:hAnsi="Times New Roman"/>
          <w:bCs/>
          <w:kern w:val="2"/>
          <w:sz w:val="21"/>
          <w:szCs w:val="24"/>
          <w:lang w:val="en-US" w:eastAsia="zh-CN"/>
        </w:rPr>
        <w:t xml:space="preserve"> which contains the reconfiguration message. If the UE instead initializes this immediately after receiving the reconfiguration message (as was the case originally), there seems to be no issue as the UE would then increment the DRX_SFN_COUNTER at the SFN wrap around boundary. So, we propose to use this approach to solve this issue. </w:t>
      </w:r>
    </w:p>
    <w:p w14:paraId="049BB9C1" w14:textId="1D8D3E61" w:rsidR="0011408D" w:rsidRPr="007E031D" w:rsidRDefault="0011408D">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sidRPr="007E031D">
        <w:rPr>
          <w:rFonts w:ascii="Times New Roman" w:hAnsi="Times New Roman"/>
          <w:b/>
          <w:kern w:val="2"/>
          <w:sz w:val="21"/>
          <w:szCs w:val="24"/>
          <w:lang w:val="en-US" w:eastAsia="zh-CN"/>
        </w:rPr>
        <w:t xml:space="preserve">Proposal 1: The UE should initialize the DRX_SFN_COUNTER immediately upon </w:t>
      </w:r>
      <w:r w:rsidR="0026238D">
        <w:rPr>
          <w:rFonts w:ascii="Times New Roman" w:hAnsi="Times New Roman"/>
          <w:b/>
          <w:kern w:val="2"/>
          <w:sz w:val="21"/>
          <w:szCs w:val="24"/>
          <w:lang w:val="en-US" w:eastAsia="zh-CN"/>
        </w:rPr>
        <w:t>completion</w:t>
      </w:r>
      <w:r w:rsidRPr="007E031D">
        <w:rPr>
          <w:rFonts w:ascii="Times New Roman" w:hAnsi="Times New Roman"/>
          <w:b/>
          <w:kern w:val="2"/>
          <w:sz w:val="21"/>
          <w:szCs w:val="24"/>
          <w:lang w:val="en-US" w:eastAsia="zh-CN"/>
        </w:rPr>
        <w:t xml:space="preserve"> of the </w:t>
      </w:r>
      <w:proofErr w:type="spellStart"/>
      <w:r w:rsidRPr="007E031D">
        <w:rPr>
          <w:rFonts w:ascii="Times New Roman" w:hAnsi="Times New Roman"/>
          <w:b/>
          <w:kern w:val="2"/>
          <w:sz w:val="21"/>
          <w:szCs w:val="24"/>
          <w:lang w:val="en-US" w:eastAsia="zh-CN"/>
        </w:rPr>
        <w:t>RRCReconfiguration</w:t>
      </w:r>
      <w:proofErr w:type="spellEnd"/>
      <w:r w:rsidRPr="007E031D">
        <w:rPr>
          <w:rFonts w:ascii="Times New Roman" w:hAnsi="Times New Roman"/>
          <w:b/>
          <w:kern w:val="2"/>
          <w:sz w:val="21"/>
          <w:szCs w:val="24"/>
          <w:lang w:val="en-US" w:eastAsia="zh-CN"/>
        </w:rPr>
        <w:t xml:space="preserve"> </w:t>
      </w:r>
    </w:p>
    <w:p w14:paraId="217F389B" w14:textId="77777777" w:rsidR="00D20096" w:rsidRDefault="00D20096">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p>
    <w:p w14:paraId="2BEA3669" w14:textId="54782C14" w:rsidR="00D44C70" w:rsidRDefault="00286093">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 xml:space="preserve">Another issue with the current text is that it seems to explicitly mention </w:t>
      </w:r>
      <w:proofErr w:type="spellStart"/>
      <w:r>
        <w:rPr>
          <w:rFonts w:ascii="Times New Roman" w:hAnsi="Times New Roman"/>
          <w:bCs/>
          <w:kern w:val="2"/>
          <w:sz w:val="21"/>
          <w:szCs w:val="24"/>
          <w:lang w:val="en-US" w:eastAsia="zh-CN"/>
        </w:rPr>
        <w:t>RRCReconfiguration</w:t>
      </w:r>
      <w:proofErr w:type="spellEnd"/>
      <w:r>
        <w:rPr>
          <w:rFonts w:ascii="Times New Roman" w:hAnsi="Times New Roman"/>
          <w:bCs/>
          <w:kern w:val="2"/>
          <w:sz w:val="21"/>
          <w:szCs w:val="24"/>
          <w:lang w:val="en-US" w:eastAsia="zh-CN"/>
        </w:rPr>
        <w:t xml:space="preserve"> but </w:t>
      </w:r>
      <w:proofErr w:type="spellStart"/>
      <w:r>
        <w:rPr>
          <w:rFonts w:ascii="Times New Roman" w:hAnsi="Times New Roman"/>
          <w:bCs/>
          <w:kern w:val="2"/>
          <w:sz w:val="21"/>
          <w:szCs w:val="24"/>
          <w:lang w:val="en-US" w:eastAsia="zh-CN"/>
        </w:rPr>
        <w:t>not</w:t>
      </w:r>
      <w:proofErr w:type="spellEnd"/>
      <w:r>
        <w:rPr>
          <w:rFonts w:ascii="Times New Roman" w:hAnsi="Times New Roman"/>
          <w:bCs/>
          <w:kern w:val="2"/>
          <w:sz w:val="21"/>
          <w:szCs w:val="24"/>
          <w:lang w:val="en-US" w:eastAsia="zh-CN"/>
        </w:rPr>
        <w:t xml:space="preserve"> other messages that may include the DRX configuration (e.g. </w:t>
      </w:r>
      <w:proofErr w:type="spellStart"/>
      <w:r>
        <w:rPr>
          <w:rFonts w:ascii="Times New Roman" w:hAnsi="Times New Roman"/>
          <w:bCs/>
          <w:kern w:val="2"/>
          <w:sz w:val="21"/>
          <w:szCs w:val="24"/>
          <w:lang w:val="en-US" w:eastAsia="zh-CN"/>
        </w:rPr>
        <w:t>RRCResume</w:t>
      </w:r>
      <w:proofErr w:type="spellEnd"/>
      <w:r>
        <w:rPr>
          <w:rFonts w:ascii="Times New Roman" w:hAnsi="Times New Roman"/>
          <w:bCs/>
          <w:kern w:val="2"/>
          <w:sz w:val="21"/>
          <w:szCs w:val="24"/>
          <w:lang w:val="en-US" w:eastAsia="zh-CN"/>
        </w:rPr>
        <w:t>/</w:t>
      </w:r>
      <w:proofErr w:type="spellStart"/>
      <w:r>
        <w:rPr>
          <w:rFonts w:ascii="Times New Roman" w:hAnsi="Times New Roman"/>
          <w:bCs/>
          <w:kern w:val="2"/>
          <w:sz w:val="21"/>
          <w:szCs w:val="24"/>
          <w:lang w:val="en-US" w:eastAsia="zh-CN"/>
        </w:rPr>
        <w:t>RRCSetup</w:t>
      </w:r>
      <w:proofErr w:type="spellEnd"/>
      <w:r>
        <w:rPr>
          <w:rFonts w:ascii="Times New Roman" w:hAnsi="Times New Roman"/>
          <w:bCs/>
          <w:kern w:val="2"/>
          <w:sz w:val="21"/>
          <w:szCs w:val="24"/>
          <w:lang w:val="en-US" w:eastAsia="zh-CN"/>
        </w:rPr>
        <w:t xml:space="preserve"> </w:t>
      </w:r>
      <w:proofErr w:type="spellStart"/>
      <w:r>
        <w:rPr>
          <w:rFonts w:ascii="Times New Roman" w:hAnsi="Times New Roman"/>
          <w:bCs/>
          <w:kern w:val="2"/>
          <w:sz w:val="21"/>
          <w:szCs w:val="24"/>
          <w:lang w:val="en-US" w:eastAsia="zh-CN"/>
        </w:rPr>
        <w:t>etc</w:t>
      </w:r>
      <w:proofErr w:type="spellEnd"/>
      <w:r>
        <w:rPr>
          <w:rFonts w:ascii="Times New Roman" w:hAnsi="Times New Roman"/>
          <w:bCs/>
          <w:kern w:val="2"/>
          <w:sz w:val="21"/>
          <w:szCs w:val="24"/>
          <w:lang w:val="en-US" w:eastAsia="zh-CN"/>
        </w:rPr>
        <w:t xml:space="preserve">). To avoid explicit dependencies on the RRC messages and MAC procedure, it is better to avoid explicit messages in the MAC procedure. So, we propose the following: </w:t>
      </w:r>
    </w:p>
    <w:p w14:paraId="3E93A067" w14:textId="77777777" w:rsidR="003E07DA" w:rsidRDefault="003E07DA">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p>
    <w:p w14:paraId="0AA7B148" w14:textId="2380189C" w:rsidR="00286093" w:rsidRDefault="00286093">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sidRPr="007E031D">
        <w:rPr>
          <w:rFonts w:ascii="Times New Roman" w:hAnsi="Times New Roman"/>
          <w:b/>
          <w:kern w:val="2"/>
          <w:sz w:val="21"/>
          <w:szCs w:val="24"/>
          <w:lang w:val="en-US" w:eastAsia="zh-CN"/>
        </w:rPr>
        <w:t xml:space="preserve">Proposal 2: Generalize the MAC procedure for DRX_SFN_COUNTER initialization such that it can cover all RRC messages that can configure/reconfigure DRX configuration. </w:t>
      </w:r>
    </w:p>
    <w:p w14:paraId="5FEB2768" w14:textId="77777777" w:rsidR="00286093" w:rsidRDefault="00286093">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p>
    <w:p w14:paraId="20468A71" w14:textId="4F24AEA1" w:rsidR="007E031D" w:rsidDel="00D20096" w:rsidRDefault="00286093" w:rsidP="007E031D">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sidRPr="007E031D">
        <w:rPr>
          <w:rFonts w:ascii="Times New Roman" w:hAnsi="Times New Roman"/>
          <w:bCs/>
          <w:kern w:val="2"/>
          <w:sz w:val="21"/>
          <w:szCs w:val="24"/>
          <w:lang w:val="en-US" w:eastAsia="zh-CN"/>
        </w:rPr>
        <w:t>Based on the above</w:t>
      </w:r>
      <w:r>
        <w:rPr>
          <w:rFonts w:ascii="Times New Roman" w:hAnsi="Times New Roman"/>
          <w:bCs/>
          <w:kern w:val="2"/>
          <w:sz w:val="21"/>
          <w:szCs w:val="24"/>
          <w:lang w:val="en-US" w:eastAsia="zh-CN"/>
        </w:rPr>
        <w:t xml:space="preserve">, the </w:t>
      </w:r>
      <w:r w:rsidR="00685C81">
        <w:rPr>
          <w:rFonts w:ascii="Times New Roman" w:hAnsi="Times New Roman"/>
          <w:bCs/>
          <w:kern w:val="2"/>
          <w:sz w:val="21"/>
          <w:szCs w:val="24"/>
          <w:lang w:val="en-US" w:eastAsia="zh-CN"/>
        </w:rPr>
        <w:t xml:space="preserve">CR in </w:t>
      </w:r>
      <w:r w:rsidR="004B2C99">
        <w:rPr>
          <w:rFonts w:ascii="Times New Roman" w:hAnsi="Times New Roman"/>
          <w:bCs/>
          <w:kern w:val="2"/>
          <w:sz w:val="21"/>
          <w:szCs w:val="24"/>
          <w:lang w:val="en-US" w:eastAsia="zh-CN"/>
        </w:rPr>
        <w:t>R2-2403089</w:t>
      </w:r>
      <w:r w:rsidR="00685C81">
        <w:rPr>
          <w:rFonts w:ascii="Times New Roman" w:hAnsi="Times New Roman"/>
          <w:bCs/>
          <w:kern w:val="2"/>
          <w:sz w:val="21"/>
          <w:szCs w:val="24"/>
          <w:lang w:val="en-US" w:eastAsia="zh-CN"/>
        </w:rPr>
        <w:t xml:space="preserve"> is proposed to be agreed. </w:t>
      </w:r>
      <w:r w:rsidR="001D3068">
        <w:rPr>
          <w:rFonts w:ascii="Times New Roman" w:hAnsi="Times New Roman"/>
          <w:bCs/>
          <w:kern w:val="2"/>
          <w:sz w:val="21"/>
          <w:szCs w:val="24"/>
          <w:lang w:val="en-US" w:eastAsia="zh-CN"/>
        </w:rPr>
        <w:t xml:space="preserve"> </w:t>
      </w:r>
    </w:p>
    <w:p w14:paraId="76AC2F12" w14:textId="6000C22C" w:rsidR="00C40FAA" w:rsidRDefault="00C40FAA" w:rsidP="001D3068">
      <w:pPr>
        <w:pStyle w:val="NormalWeb"/>
        <w:spacing w:before="75" w:beforeAutospacing="0" w:after="75" w:afterAutospacing="0" w:line="315" w:lineRule="atLeast"/>
        <w:rPr>
          <w:rFonts w:ascii="Times New Roman" w:eastAsia="SimSun" w:hAnsi="Times New Roman"/>
          <w:b/>
          <w:kern w:val="2"/>
          <w:sz w:val="21"/>
          <w:lang w:val="en-US" w:eastAsia="zh-CN"/>
        </w:rPr>
      </w:pPr>
    </w:p>
    <w:p w14:paraId="4696BFE6" w14:textId="77777777" w:rsidR="00C40FAA"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204CA5DC" w14:textId="6D4EC4AD" w:rsidR="00C40FAA" w:rsidRDefault="00685C81">
      <w:pPr>
        <w:rPr>
          <w:lang w:val="en-US" w:eastAsia="zh-CN"/>
        </w:rPr>
      </w:pPr>
      <w:bookmarkStart w:id="7" w:name="_Toc18404543"/>
      <w:bookmarkStart w:id="8" w:name="_Toc18413612"/>
      <w:bookmarkStart w:id="9" w:name="_Toc18403976"/>
      <w:r>
        <w:rPr>
          <w:lang w:val="en-US" w:eastAsia="zh-CN"/>
        </w:rPr>
        <w:t xml:space="preserve">In this contribution the following observations and proposals are made: </w:t>
      </w:r>
    </w:p>
    <w:p w14:paraId="2E6A9B1A" w14:textId="77777777" w:rsidR="00685C81" w:rsidRPr="00D20096" w:rsidRDefault="00685C81" w:rsidP="00685C81">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sidRPr="00D20096">
        <w:rPr>
          <w:rFonts w:ascii="Times New Roman" w:hAnsi="Times New Roman"/>
          <w:b/>
          <w:kern w:val="2"/>
          <w:sz w:val="21"/>
          <w:szCs w:val="24"/>
          <w:lang w:val="en-US" w:eastAsia="zh-CN"/>
        </w:rPr>
        <w:t xml:space="preserve">Observation 1: When the duration between </w:t>
      </w:r>
      <w:proofErr w:type="spellStart"/>
      <w:r w:rsidRPr="00D20096">
        <w:rPr>
          <w:rFonts w:ascii="Times New Roman" w:hAnsi="Times New Roman"/>
          <w:b/>
          <w:kern w:val="2"/>
          <w:sz w:val="21"/>
          <w:szCs w:val="24"/>
          <w:lang w:val="en-US" w:eastAsia="zh-CN"/>
        </w:rPr>
        <w:t>RRCReconfiguration</w:t>
      </w:r>
      <w:proofErr w:type="spellEnd"/>
      <w:r w:rsidRPr="00D20096">
        <w:rPr>
          <w:rFonts w:ascii="Times New Roman" w:hAnsi="Times New Roman"/>
          <w:b/>
          <w:kern w:val="2"/>
          <w:sz w:val="21"/>
          <w:szCs w:val="24"/>
          <w:lang w:val="en-US" w:eastAsia="zh-CN"/>
        </w:rPr>
        <w:t xml:space="preserve"> and the </w:t>
      </w:r>
      <w:proofErr w:type="spellStart"/>
      <w:r w:rsidRPr="00D20096">
        <w:rPr>
          <w:rFonts w:ascii="Times New Roman" w:hAnsi="Times New Roman"/>
          <w:b/>
          <w:kern w:val="2"/>
          <w:sz w:val="21"/>
          <w:szCs w:val="24"/>
          <w:lang w:val="en-US" w:eastAsia="zh-CN"/>
        </w:rPr>
        <w:t>RRCReconfigurationComplete</w:t>
      </w:r>
      <w:proofErr w:type="spellEnd"/>
      <w:r w:rsidRPr="00D20096">
        <w:rPr>
          <w:rFonts w:ascii="Times New Roman" w:hAnsi="Times New Roman"/>
          <w:b/>
          <w:kern w:val="2"/>
          <w:sz w:val="21"/>
          <w:szCs w:val="24"/>
          <w:lang w:val="en-US" w:eastAsia="zh-CN"/>
        </w:rPr>
        <w:t xml:space="preserve"> message crosses the SFN wrap around boundary, there is a mismatch between the DRX_SFN_COUNTER value at the UE and network. </w:t>
      </w:r>
    </w:p>
    <w:p w14:paraId="02359C7A" w14:textId="77777777" w:rsidR="00685C81" w:rsidRDefault="00685C81" w:rsidP="00685C81">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p>
    <w:p w14:paraId="4ACD12C8" w14:textId="72675BB1" w:rsidR="00685C81" w:rsidRPr="006F07A3" w:rsidRDefault="00685C81" w:rsidP="00685C81">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sidRPr="006F07A3">
        <w:rPr>
          <w:rFonts w:ascii="Times New Roman" w:hAnsi="Times New Roman"/>
          <w:b/>
          <w:kern w:val="2"/>
          <w:sz w:val="21"/>
          <w:szCs w:val="24"/>
          <w:lang w:val="en-US" w:eastAsia="zh-CN"/>
        </w:rPr>
        <w:t xml:space="preserve">Proposal 1: The UE should initialize the DRX_SFN_COUNTER immediately upon reception of the </w:t>
      </w:r>
      <w:proofErr w:type="spellStart"/>
      <w:r w:rsidRPr="006F07A3">
        <w:rPr>
          <w:rFonts w:ascii="Times New Roman" w:hAnsi="Times New Roman"/>
          <w:b/>
          <w:kern w:val="2"/>
          <w:sz w:val="21"/>
          <w:szCs w:val="24"/>
          <w:lang w:val="en-US" w:eastAsia="zh-CN"/>
        </w:rPr>
        <w:t>RRCReconfiguration</w:t>
      </w:r>
      <w:proofErr w:type="spellEnd"/>
      <w:r w:rsidRPr="006F07A3">
        <w:rPr>
          <w:rFonts w:ascii="Times New Roman" w:hAnsi="Times New Roman"/>
          <w:b/>
          <w:kern w:val="2"/>
          <w:sz w:val="21"/>
          <w:szCs w:val="24"/>
          <w:lang w:val="en-US" w:eastAsia="zh-CN"/>
        </w:rPr>
        <w:t xml:space="preserve"> message</w:t>
      </w:r>
    </w:p>
    <w:p w14:paraId="6A6E8597" w14:textId="77777777" w:rsidR="00685C81" w:rsidRDefault="00685C81" w:rsidP="00685C81">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p>
    <w:p w14:paraId="62587AA1" w14:textId="243E2F6A" w:rsidR="00685C81" w:rsidRDefault="00685C81" w:rsidP="00685C81">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sidRPr="006F07A3">
        <w:rPr>
          <w:rFonts w:ascii="Times New Roman" w:hAnsi="Times New Roman"/>
          <w:b/>
          <w:kern w:val="2"/>
          <w:sz w:val="21"/>
          <w:szCs w:val="24"/>
          <w:lang w:val="en-US" w:eastAsia="zh-CN"/>
        </w:rPr>
        <w:t xml:space="preserve">Proposal 2: Generalize the MAC procedure for DRX_SFN_COUNTER initialization such that it can cover all RRC messages that can configure/reconfigure DRX configuration. </w:t>
      </w:r>
    </w:p>
    <w:p w14:paraId="25F5C1AF" w14:textId="77777777" w:rsidR="00685C81" w:rsidRDefault="00685C81" w:rsidP="00685C81">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p>
    <w:p w14:paraId="64F42E55" w14:textId="5F14AF87" w:rsidR="00685C81" w:rsidRPr="004B2C99" w:rsidRDefault="004B2C99" w:rsidP="007E031D">
      <w:pPr>
        <w:pStyle w:val="NormalWeb"/>
        <w:numPr>
          <w:ilvl w:val="255"/>
          <w:numId w:val="0"/>
        </w:numPr>
        <w:spacing w:before="75" w:beforeAutospacing="0" w:after="75" w:afterAutospacing="0" w:line="315" w:lineRule="atLeast"/>
        <w:rPr>
          <w:b/>
          <w:lang w:val="en-US" w:eastAsia="zh-CN"/>
        </w:rPr>
      </w:pPr>
      <w:r w:rsidRPr="004B2C99">
        <w:rPr>
          <w:rFonts w:ascii="Times New Roman" w:hAnsi="Times New Roman"/>
          <w:b/>
          <w:kern w:val="2"/>
          <w:sz w:val="21"/>
          <w:szCs w:val="24"/>
          <w:lang w:val="en-US" w:eastAsia="zh-CN"/>
        </w:rPr>
        <w:t xml:space="preserve">Proposal 3: Agree the </w:t>
      </w:r>
      <w:r w:rsidR="00685C81" w:rsidRPr="004B2C99">
        <w:rPr>
          <w:rFonts w:ascii="Times New Roman" w:hAnsi="Times New Roman"/>
          <w:b/>
          <w:kern w:val="2"/>
          <w:sz w:val="21"/>
          <w:szCs w:val="24"/>
          <w:lang w:val="en-US" w:eastAsia="zh-CN"/>
        </w:rPr>
        <w:t xml:space="preserve">CR implementing the above proposals provided in </w:t>
      </w:r>
      <w:r w:rsidRPr="004B2C99">
        <w:rPr>
          <w:rFonts w:ascii="Times New Roman" w:hAnsi="Times New Roman"/>
          <w:b/>
          <w:kern w:val="2"/>
          <w:sz w:val="21"/>
          <w:szCs w:val="24"/>
          <w:lang w:val="en-US" w:eastAsia="zh-CN"/>
        </w:rPr>
        <w:t>R2-2403089</w:t>
      </w:r>
      <w:r w:rsidR="00685C81" w:rsidRPr="004B2C99">
        <w:rPr>
          <w:rFonts w:ascii="Times New Roman" w:hAnsi="Times New Roman"/>
          <w:b/>
          <w:kern w:val="2"/>
          <w:sz w:val="21"/>
          <w:szCs w:val="24"/>
          <w:lang w:val="en-US" w:eastAsia="zh-CN"/>
        </w:rPr>
        <w:t xml:space="preserve">. </w:t>
      </w:r>
    </w:p>
    <w:p w14:paraId="3783B174" w14:textId="2E66CC86" w:rsidR="00C40FAA"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7"/>
      <w:bookmarkEnd w:id="8"/>
      <w:bookmarkEnd w:id="9"/>
    </w:p>
    <w:p w14:paraId="25E65737" w14:textId="77777777" w:rsidR="00C40FAA" w:rsidRDefault="00C40FAA">
      <w:pPr>
        <w:pStyle w:val="NormalWeb"/>
        <w:spacing w:before="75" w:beforeAutospacing="0" w:after="75" w:afterAutospacing="0" w:line="315" w:lineRule="atLeast"/>
        <w:rPr>
          <w:rFonts w:cs="Arial"/>
          <w:color w:val="000000"/>
          <w:sz w:val="21"/>
        </w:rPr>
      </w:pPr>
    </w:p>
    <w:sectPr w:rsidR="00C40FA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C63968" w14:textId="77777777" w:rsidR="00976472" w:rsidRDefault="00976472">
      <w:pPr>
        <w:spacing w:line="240" w:lineRule="auto"/>
      </w:pPr>
      <w:r>
        <w:separator/>
      </w:r>
    </w:p>
  </w:endnote>
  <w:endnote w:type="continuationSeparator" w:id="0">
    <w:p w14:paraId="56F5F89A" w14:textId="77777777" w:rsidR="00976472" w:rsidRDefault="009764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4BEF7" w14:textId="77777777" w:rsidR="00C40FA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7EB45D" w14:textId="77777777" w:rsidR="00C40FAA" w:rsidRDefault="00C40F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1D6D64" w14:textId="77777777" w:rsidR="00C40FAA" w:rsidRDefault="00C40FA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B3EF26" w14:textId="77777777" w:rsidR="004B2C99" w:rsidRDefault="004B2C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3792FF" w14:textId="77777777" w:rsidR="00976472" w:rsidRDefault="00976472">
      <w:pPr>
        <w:spacing w:after="0"/>
      </w:pPr>
      <w:r>
        <w:separator/>
      </w:r>
    </w:p>
  </w:footnote>
  <w:footnote w:type="continuationSeparator" w:id="0">
    <w:p w14:paraId="6F5284B1" w14:textId="77777777" w:rsidR="00976472" w:rsidRDefault="009764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E6BA6" w14:textId="77777777" w:rsidR="004B2C99" w:rsidRDefault="004B2C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3667C" w14:textId="77777777" w:rsidR="00C40FAA" w:rsidRDefault="00C40FA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13DC0" w14:textId="77777777" w:rsidR="004B2C99" w:rsidRDefault="004B2C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5D919A"/>
    <w:multiLevelType w:val="singleLevel"/>
    <w:tmpl w:val="FF5D919A"/>
    <w:lvl w:ilvl="0">
      <w:start w:val="1"/>
      <w:numFmt w:val="decimal"/>
      <w:lvlText w:val="(%1)"/>
      <w:lvlJc w:val="left"/>
      <w:pPr>
        <w:ind w:left="425" w:hanging="425"/>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1197961146">
    <w:abstractNumId w:val="1"/>
  </w:num>
  <w:num w:numId="2" w16cid:durableId="1960722311">
    <w:abstractNumId w:val="6"/>
  </w:num>
  <w:num w:numId="3" w16cid:durableId="968516226">
    <w:abstractNumId w:val="3"/>
  </w:num>
  <w:num w:numId="4" w16cid:durableId="1044788956">
    <w:abstractNumId w:val="4"/>
  </w:num>
  <w:num w:numId="5" w16cid:durableId="1645769795">
    <w:abstractNumId w:val="5"/>
  </w:num>
  <w:num w:numId="6" w16cid:durableId="591007425">
    <w:abstractNumId w:val="2"/>
  </w:num>
  <w:num w:numId="7" w16cid:durableId="1291665452">
    <w:abstractNumId w:val="0"/>
  </w:num>
  <w:num w:numId="8" w16cid:durableId="3896957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08D"/>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2CBA"/>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3068"/>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38D"/>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86093"/>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0D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07DA"/>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51EF"/>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2C99"/>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C81"/>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AE2"/>
    <w:rsid w:val="007D7FB1"/>
    <w:rsid w:val="007E031D"/>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3D0"/>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6472"/>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C73E8"/>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0FAA"/>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096"/>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4C70"/>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533"/>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3D5C"/>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2FB8"/>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5329"/>
    <w:rsid w:val="019D18DB"/>
    <w:rsid w:val="01C97F9D"/>
    <w:rsid w:val="02355118"/>
    <w:rsid w:val="0276200A"/>
    <w:rsid w:val="02905223"/>
    <w:rsid w:val="04B65AC7"/>
    <w:rsid w:val="04C063D7"/>
    <w:rsid w:val="04C80BE4"/>
    <w:rsid w:val="054D2E98"/>
    <w:rsid w:val="059B2220"/>
    <w:rsid w:val="05B1578B"/>
    <w:rsid w:val="066F03DC"/>
    <w:rsid w:val="071246D1"/>
    <w:rsid w:val="073D1435"/>
    <w:rsid w:val="07C22AC8"/>
    <w:rsid w:val="087D49D7"/>
    <w:rsid w:val="08872137"/>
    <w:rsid w:val="094B5A4F"/>
    <w:rsid w:val="098B1EF5"/>
    <w:rsid w:val="09F00BD8"/>
    <w:rsid w:val="0A2501E1"/>
    <w:rsid w:val="0A4D7372"/>
    <w:rsid w:val="0ADF0B82"/>
    <w:rsid w:val="0B2C0FB7"/>
    <w:rsid w:val="0C873133"/>
    <w:rsid w:val="0CBA1583"/>
    <w:rsid w:val="0D47430F"/>
    <w:rsid w:val="0DCB1BEA"/>
    <w:rsid w:val="0DDE633E"/>
    <w:rsid w:val="0E630E58"/>
    <w:rsid w:val="0E6F0740"/>
    <w:rsid w:val="0EAD067B"/>
    <w:rsid w:val="0EF13925"/>
    <w:rsid w:val="0F321E2D"/>
    <w:rsid w:val="0F586698"/>
    <w:rsid w:val="10DF3115"/>
    <w:rsid w:val="1168209E"/>
    <w:rsid w:val="119953D1"/>
    <w:rsid w:val="11A359E6"/>
    <w:rsid w:val="12DE7274"/>
    <w:rsid w:val="131C76E1"/>
    <w:rsid w:val="136B7BD0"/>
    <w:rsid w:val="13DF2225"/>
    <w:rsid w:val="14426DCA"/>
    <w:rsid w:val="147E437F"/>
    <w:rsid w:val="1501485D"/>
    <w:rsid w:val="15AA3E44"/>
    <w:rsid w:val="16481B85"/>
    <w:rsid w:val="175D39E6"/>
    <w:rsid w:val="180049CA"/>
    <w:rsid w:val="184C3848"/>
    <w:rsid w:val="18653602"/>
    <w:rsid w:val="18685FEA"/>
    <w:rsid w:val="18A941C2"/>
    <w:rsid w:val="18AE37B2"/>
    <w:rsid w:val="18FD7A43"/>
    <w:rsid w:val="1A8A1718"/>
    <w:rsid w:val="1A9B1F53"/>
    <w:rsid w:val="1AD9054A"/>
    <w:rsid w:val="1B3D4012"/>
    <w:rsid w:val="1B481AFB"/>
    <w:rsid w:val="1C520BFC"/>
    <w:rsid w:val="1D235F66"/>
    <w:rsid w:val="1D330706"/>
    <w:rsid w:val="1D665A9E"/>
    <w:rsid w:val="1D8D3AB3"/>
    <w:rsid w:val="1E21472F"/>
    <w:rsid w:val="1E64724C"/>
    <w:rsid w:val="1EB2633F"/>
    <w:rsid w:val="1EB53BCD"/>
    <w:rsid w:val="1F51614F"/>
    <w:rsid w:val="20705710"/>
    <w:rsid w:val="211E529B"/>
    <w:rsid w:val="224D6C40"/>
    <w:rsid w:val="232660FF"/>
    <w:rsid w:val="247F3404"/>
    <w:rsid w:val="248512BD"/>
    <w:rsid w:val="24CB286B"/>
    <w:rsid w:val="25A05924"/>
    <w:rsid w:val="25A745A9"/>
    <w:rsid w:val="263A1902"/>
    <w:rsid w:val="27181867"/>
    <w:rsid w:val="274041AA"/>
    <w:rsid w:val="2744098B"/>
    <w:rsid w:val="293D6BFB"/>
    <w:rsid w:val="29F572ED"/>
    <w:rsid w:val="2A075C06"/>
    <w:rsid w:val="2A4A4D64"/>
    <w:rsid w:val="2A964895"/>
    <w:rsid w:val="2AA14025"/>
    <w:rsid w:val="2AA823D6"/>
    <w:rsid w:val="2B2348E2"/>
    <w:rsid w:val="2B3A5364"/>
    <w:rsid w:val="2BDE6407"/>
    <w:rsid w:val="2C4A2284"/>
    <w:rsid w:val="2C5460E7"/>
    <w:rsid w:val="2C7F2EA6"/>
    <w:rsid w:val="2CD30697"/>
    <w:rsid w:val="2D1E05D5"/>
    <w:rsid w:val="2D9F1A0F"/>
    <w:rsid w:val="2DB4770D"/>
    <w:rsid w:val="2E830E4E"/>
    <w:rsid w:val="2FF6024A"/>
    <w:rsid w:val="3003631E"/>
    <w:rsid w:val="305F1C1A"/>
    <w:rsid w:val="3078124A"/>
    <w:rsid w:val="3090209F"/>
    <w:rsid w:val="30D1263C"/>
    <w:rsid w:val="31DE1118"/>
    <w:rsid w:val="32195113"/>
    <w:rsid w:val="32264A0B"/>
    <w:rsid w:val="326667AB"/>
    <w:rsid w:val="32C850C3"/>
    <w:rsid w:val="32D900A8"/>
    <w:rsid w:val="336D3D6E"/>
    <w:rsid w:val="356C3834"/>
    <w:rsid w:val="35C41CC4"/>
    <w:rsid w:val="37C71177"/>
    <w:rsid w:val="3817459E"/>
    <w:rsid w:val="38684C65"/>
    <w:rsid w:val="38FA0996"/>
    <w:rsid w:val="39193DDA"/>
    <w:rsid w:val="396E02FE"/>
    <w:rsid w:val="39CB6CCC"/>
    <w:rsid w:val="39D42485"/>
    <w:rsid w:val="3AA26C9B"/>
    <w:rsid w:val="3ADC5E36"/>
    <w:rsid w:val="3B5721B9"/>
    <w:rsid w:val="3BE47C50"/>
    <w:rsid w:val="3C3F7E0E"/>
    <w:rsid w:val="3CA212B0"/>
    <w:rsid w:val="3E7838B7"/>
    <w:rsid w:val="3E7A082F"/>
    <w:rsid w:val="3F582E33"/>
    <w:rsid w:val="3F731C28"/>
    <w:rsid w:val="405E7E2A"/>
    <w:rsid w:val="41CE0F85"/>
    <w:rsid w:val="41D55858"/>
    <w:rsid w:val="424010B3"/>
    <w:rsid w:val="42680181"/>
    <w:rsid w:val="43446568"/>
    <w:rsid w:val="437906BF"/>
    <w:rsid w:val="43930B3A"/>
    <w:rsid w:val="43BD54CC"/>
    <w:rsid w:val="43D9533F"/>
    <w:rsid w:val="43D97B26"/>
    <w:rsid w:val="44C70D28"/>
    <w:rsid w:val="452560E2"/>
    <w:rsid w:val="454E006C"/>
    <w:rsid w:val="4625557D"/>
    <w:rsid w:val="465173C0"/>
    <w:rsid w:val="47727391"/>
    <w:rsid w:val="49613924"/>
    <w:rsid w:val="498254A8"/>
    <w:rsid w:val="49DD7C63"/>
    <w:rsid w:val="49E22B20"/>
    <w:rsid w:val="4B3040AF"/>
    <w:rsid w:val="4C081A35"/>
    <w:rsid w:val="4CF24C8C"/>
    <w:rsid w:val="4D786103"/>
    <w:rsid w:val="4E3A65B2"/>
    <w:rsid w:val="4F2F25EA"/>
    <w:rsid w:val="4F77635D"/>
    <w:rsid w:val="50F36CD9"/>
    <w:rsid w:val="5132797B"/>
    <w:rsid w:val="522C6B64"/>
    <w:rsid w:val="52622C38"/>
    <w:rsid w:val="538E25DC"/>
    <w:rsid w:val="53AB764B"/>
    <w:rsid w:val="557B66CE"/>
    <w:rsid w:val="55B604FC"/>
    <w:rsid w:val="55E15918"/>
    <w:rsid w:val="55FE1B82"/>
    <w:rsid w:val="56376A81"/>
    <w:rsid w:val="56423997"/>
    <w:rsid w:val="56624A63"/>
    <w:rsid w:val="56830F29"/>
    <w:rsid w:val="56BF0EA2"/>
    <w:rsid w:val="56CE15F2"/>
    <w:rsid w:val="57A329FE"/>
    <w:rsid w:val="59414843"/>
    <w:rsid w:val="59996800"/>
    <w:rsid w:val="5A9A320F"/>
    <w:rsid w:val="5AF22F8D"/>
    <w:rsid w:val="5B2C56F7"/>
    <w:rsid w:val="5BDF3319"/>
    <w:rsid w:val="5D93468D"/>
    <w:rsid w:val="5DA17FA3"/>
    <w:rsid w:val="5DAB407F"/>
    <w:rsid w:val="5EA87B0A"/>
    <w:rsid w:val="5EB119EE"/>
    <w:rsid w:val="5ECD030A"/>
    <w:rsid w:val="5F076D88"/>
    <w:rsid w:val="5F1F066A"/>
    <w:rsid w:val="5F7516C9"/>
    <w:rsid w:val="5F777E2D"/>
    <w:rsid w:val="5F8828F6"/>
    <w:rsid w:val="5FAC19BB"/>
    <w:rsid w:val="5FE025C3"/>
    <w:rsid w:val="60920AA2"/>
    <w:rsid w:val="60A2104F"/>
    <w:rsid w:val="60F3649D"/>
    <w:rsid w:val="626E2D07"/>
    <w:rsid w:val="62B8321C"/>
    <w:rsid w:val="63766DF5"/>
    <w:rsid w:val="63A965A7"/>
    <w:rsid w:val="63E41E32"/>
    <w:rsid w:val="63E63410"/>
    <w:rsid w:val="640A593F"/>
    <w:rsid w:val="643F5B88"/>
    <w:rsid w:val="64D368DF"/>
    <w:rsid w:val="64ED2F29"/>
    <w:rsid w:val="655F4311"/>
    <w:rsid w:val="661509DE"/>
    <w:rsid w:val="6684253E"/>
    <w:rsid w:val="66BC18C7"/>
    <w:rsid w:val="66E97154"/>
    <w:rsid w:val="66F9171A"/>
    <w:rsid w:val="6761194F"/>
    <w:rsid w:val="67A01566"/>
    <w:rsid w:val="67A84465"/>
    <w:rsid w:val="69797C2C"/>
    <w:rsid w:val="69B46572"/>
    <w:rsid w:val="6AC81E68"/>
    <w:rsid w:val="6AF95043"/>
    <w:rsid w:val="6C8535FE"/>
    <w:rsid w:val="6C877B43"/>
    <w:rsid w:val="6CC71558"/>
    <w:rsid w:val="6D000BE4"/>
    <w:rsid w:val="6D1112AB"/>
    <w:rsid w:val="6D735E56"/>
    <w:rsid w:val="6D935AB0"/>
    <w:rsid w:val="6E087119"/>
    <w:rsid w:val="6E6910B0"/>
    <w:rsid w:val="6EFB50E8"/>
    <w:rsid w:val="6F767D3E"/>
    <w:rsid w:val="6F9E6B4A"/>
    <w:rsid w:val="6FD8504E"/>
    <w:rsid w:val="6FD9623E"/>
    <w:rsid w:val="70172D17"/>
    <w:rsid w:val="703C3353"/>
    <w:rsid w:val="70540472"/>
    <w:rsid w:val="70914DF9"/>
    <w:rsid w:val="70D03D2D"/>
    <w:rsid w:val="710010F4"/>
    <w:rsid w:val="71173046"/>
    <w:rsid w:val="71597A72"/>
    <w:rsid w:val="72E9489F"/>
    <w:rsid w:val="73A445D3"/>
    <w:rsid w:val="73E1565D"/>
    <w:rsid w:val="75373CDC"/>
    <w:rsid w:val="75544B2F"/>
    <w:rsid w:val="760A43BF"/>
    <w:rsid w:val="766905FD"/>
    <w:rsid w:val="76995B35"/>
    <w:rsid w:val="76D77C6C"/>
    <w:rsid w:val="7710320B"/>
    <w:rsid w:val="774464EA"/>
    <w:rsid w:val="77724862"/>
    <w:rsid w:val="783E4597"/>
    <w:rsid w:val="784A356F"/>
    <w:rsid w:val="78B121DE"/>
    <w:rsid w:val="78B25C80"/>
    <w:rsid w:val="794E06BE"/>
    <w:rsid w:val="797265CF"/>
    <w:rsid w:val="7A265E0F"/>
    <w:rsid w:val="7A9E49DE"/>
    <w:rsid w:val="7AE451AC"/>
    <w:rsid w:val="7B2446BF"/>
    <w:rsid w:val="7B82113C"/>
    <w:rsid w:val="7BC7547B"/>
    <w:rsid w:val="7BCD23C3"/>
    <w:rsid w:val="7BE208A5"/>
    <w:rsid w:val="7C396B41"/>
    <w:rsid w:val="7D2A73BF"/>
    <w:rsid w:val="7D87285F"/>
    <w:rsid w:val="7DA27DF5"/>
    <w:rsid w:val="7DDB64D4"/>
    <w:rsid w:val="7DDF5E0F"/>
    <w:rsid w:val="7DEA4005"/>
    <w:rsid w:val="7E5940F2"/>
    <w:rsid w:val="7E735EC8"/>
    <w:rsid w:val="7EB54B6D"/>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80DB9"/>
  <w15:docId w15:val="{C9E207A8-A900-480F-9F51-FAB85F7E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uiPriority w:val="99"/>
    <w:qFormat/>
    <w:pPr>
      <w:jc w:val="left"/>
    </w:p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qFormat/>
    <w:rPr>
      <w:rFonts w:eastAsia="Malgun Gothic"/>
      <w:lang w:eastAsia="en-US"/>
    </w:rPr>
  </w:style>
  <w:style w:type="paragraph" w:customStyle="1" w:styleId="B3">
    <w:name w:val="B3"/>
    <w:basedOn w:val="List3"/>
    <w:link w:val="B3Char"/>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link w:val="B3"/>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Revision10">
    <w:name w:val="Revision10"/>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ference">
    <w:name w:val="Reference"/>
    <w:basedOn w:val="Normal"/>
    <w:qFormat/>
    <w:pPr>
      <w:widowControl/>
      <w:numPr>
        <w:numId w:val="5"/>
      </w:numPr>
      <w:overflowPunct w:val="0"/>
      <w:autoSpaceDE w:val="0"/>
      <w:autoSpaceDN w:val="0"/>
      <w:adjustRightInd w:val="0"/>
      <w:spacing w:after="120"/>
      <w:textAlignment w:val="baseline"/>
    </w:pPr>
    <w:rPr>
      <w:rFonts w:ascii="Times New Roman" w:hAnsi="Times New Roman"/>
      <w:kern w:val="0"/>
      <w:sz w:val="20"/>
      <w:szCs w:val="20"/>
    </w:rPr>
  </w:style>
  <w:style w:type="paragraph" w:customStyle="1" w:styleId="B6">
    <w:name w:val="B6"/>
    <w:basedOn w:val="B5"/>
    <w:qFormat/>
    <w:pPr>
      <w:ind w:left="1985"/>
    </w:pPr>
  </w:style>
  <w:style w:type="paragraph" w:styleId="Revision">
    <w:name w:val="Revision"/>
    <w:hidden/>
    <w:uiPriority w:val="99"/>
    <w:unhideWhenUsed/>
    <w:rsid w:val="004451EF"/>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5638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755</Words>
  <Characters>4307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8</cp:revision>
  <cp:lastPrinted>2113-01-01T00:00:00Z</cp:lastPrinted>
  <dcterms:created xsi:type="dcterms:W3CDTF">2024-04-03T19:09:00Z</dcterms:created>
  <dcterms:modified xsi:type="dcterms:W3CDTF">2024-04-04T11:40:00Z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53C20B611B874881A348DFEE759ABFAB</vt:lpwstr>
  </property>
</Properties>
</file>