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3477F9" w14:textId="36A4FF7A" w:rsidR="00363119" w:rsidRDefault="003957AF">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01780234"/>
      <w:r>
        <w:rPr>
          <w:rFonts w:eastAsia="SimSun" w:cs="Arial"/>
          <w:b/>
          <w:kern w:val="0"/>
          <w:sz w:val="28"/>
          <w:szCs w:val="28"/>
          <w:lang w:val="en-US" w:eastAsia="en-US"/>
        </w:rPr>
        <w:t>3GPP TSG-RAN2#125</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7B2DC0">
        <w:rPr>
          <w:rFonts w:eastAsia="SimSun" w:cs="Arial"/>
          <w:b/>
          <w:kern w:val="0"/>
          <w:sz w:val="28"/>
          <w:szCs w:val="28"/>
          <w:lang w:val="en-US" w:eastAsia="en-US"/>
        </w:rPr>
        <w:tab/>
      </w:r>
      <w:r w:rsidR="007B2DC0">
        <w:rPr>
          <w:rFonts w:eastAsia="SimSun" w:cs="Arial"/>
          <w:b/>
          <w:kern w:val="0"/>
          <w:sz w:val="28"/>
          <w:szCs w:val="28"/>
          <w:lang w:val="en-US" w:eastAsia="en-US"/>
        </w:rPr>
        <w:tab/>
      </w:r>
      <w:r w:rsidR="007B2DC0">
        <w:rPr>
          <w:rFonts w:eastAsia="SimSun" w:cs="Arial"/>
          <w:b/>
          <w:kern w:val="0"/>
          <w:sz w:val="28"/>
          <w:szCs w:val="28"/>
          <w:lang w:val="en-US" w:eastAsia="en-US"/>
        </w:rPr>
        <w:tab/>
      </w:r>
      <w:r w:rsidR="007B2DC0">
        <w:rPr>
          <w:rFonts w:eastAsia="SimSun" w:cs="Arial"/>
          <w:b/>
          <w:kern w:val="0"/>
          <w:sz w:val="28"/>
          <w:szCs w:val="28"/>
          <w:lang w:val="en-US" w:eastAsia="en-US"/>
        </w:rPr>
        <w:tab/>
      </w:r>
      <w:r w:rsidR="007B2DC0">
        <w:rPr>
          <w:rFonts w:eastAsia="SimSun" w:cs="Arial"/>
          <w:b/>
          <w:kern w:val="0"/>
          <w:sz w:val="28"/>
          <w:szCs w:val="28"/>
          <w:lang w:val="en-US" w:eastAsia="en-US"/>
        </w:rPr>
        <w:tab/>
      </w:r>
      <w:r w:rsidR="007B2DC0">
        <w:rPr>
          <w:rFonts w:eastAsia="SimSun" w:cs="Arial"/>
          <w:b/>
          <w:kern w:val="0"/>
          <w:sz w:val="28"/>
          <w:szCs w:val="28"/>
          <w:lang w:val="en-US" w:eastAsia="en-US"/>
        </w:rPr>
        <w:tab/>
      </w:r>
      <w:r w:rsidR="007B2DC0">
        <w:rPr>
          <w:rFonts w:eastAsia="SimSun" w:cs="Arial"/>
          <w:b/>
          <w:kern w:val="0"/>
          <w:sz w:val="28"/>
          <w:szCs w:val="28"/>
          <w:lang w:val="en-US" w:eastAsia="en-US"/>
        </w:rPr>
        <w:tab/>
      </w:r>
      <w:r w:rsidR="007B2DC0">
        <w:rPr>
          <w:rFonts w:eastAsia="SimSun" w:cs="Arial"/>
          <w:b/>
          <w:kern w:val="0"/>
          <w:sz w:val="28"/>
          <w:szCs w:val="28"/>
          <w:lang w:val="en-US" w:eastAsia="en-US"/>
        </w:rPr>
        <w:tab/>
      </w:r>
      <w:r w:rsidR="007B2DC0">
        <w:rPr>
          <w:rFonts w:eastAsia="SimSun" w:cs="Arial"/>
          <w:b/>
          <w:kern w:val="0"/>
          <w:sz w:val="28"/>
          <w:szCs w:val="28"/>
          <w:lang w:val="en-US" w:eastAsia="en-US"/>
        </w:rPr>
        <w:tab/>
      </w:r>
      <w:r w:rsidR="007B2DC0">
        <w:rPr>
          <w:rFonts w:eastAsia="SimSun" w:cs="Arial"/>
          <w:b/>
          <w:kern w:val="0"/>
          <w:sz w:val="28"/>
          <w:szCs w:val="28"/>
          <w:lang w:val="en-US" w:eastAsia="en-US"/>
        </w:rPr>
        <w:tab/>
      </w:r>
      <w:r w:rsidR="007B2DC0">
        <w:rPr>
          <w:rFonts w:eastAsia="SimSun" w:cs="Arial"/>
          <w:b/>
          <w:kern w:val="0"/>
          <w:sz w:val="28"/>
          <w:szCs w:val="28"/>
          <w:lang w:val="en-US" w:eastAsia="en-US"/>
        </w:rPr>
        <w:tab/>
      </w:r>
      <w:r w:rsidR="00100F68" w:rsidRPr="00100F68">
        <w:rPr>
          <w:rFonts w:eastAsia="SimSun" w:cs="Arial"/>
          <w:b/>
          <w:kern w:val="0"/>
          <w:sz w:val="28"/>
          <w:szCs w:val="28"/>
          <w:lang w:val="en-US" w:eastAsia="en-US"/>
        </w:rPr>
        <w:t>R2-2402756</w:t>
      </w:r>
    </w:p>
    <w:p w14:paraId="1FEB6719" w14:textId="77777777" w:rsidR="00363119" w:rsidRDefault="003957AF">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Athens, Greece, Feb. 26th – Mar. 1st, 2024</w:t>
      </w:r>
      <w:r>
        <w:rPr>
          <w:rFonts w:cs="Arial"/>
          <w:b/>
          <w:bCs/>
          <w:color w:val="D9D9D9" w:themeColor="background1" w:themeShade="D9"/>
          <w:kern w:val="0"/>
          <w:sz w:val="20"/>
          <w:szCs w:val="28"/>
        </w:rPr>
        <w:t xml:space="preserve"> </w:t>
      </w:r>
    </w:p>
    <w:p w14:paraId="24DEE32E" w14:textId="7CC46235" w:rsidR="00363119" w:rsidRDefault="003957AF">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w:t>
      </w:r>
      <w:r w:rsidR="00686827">
        <w:rPr>
          <w:rFonts w:cs="Arial"/>
          <w:b/>
          <w:bCs/>
          <w:snapToGrid w:val="0"/>
          <w:kern w:val="0"/>
          <w:sz w:val="28"/>
          <w:szCs w:val="28"/>
        </w:rPr>
        <w:t>(rapporteur)</w:t>
      </w:r>
    </w:p>
    <w:p w14:paraId="15BE1EED" w14:textId="272D03CD" w:rsidR="00363119" w:rsidRDefault="003957AF">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100F68" w:rsidRPr="00100F68">
        <w:rPr>
          <w:rFonts w:cs="Arial"/>
          <w:b/>
          <w:bCs/>
          <w:snapToGrid w:val="0"/>
          <w:kern w:val="0"/>
          <w:sz w:val="28"/>
          <w:szCs w:val="28"/>
        </w:rPr>
        <w:t>[E075] Report of [POST125][026][MT-SDT]: Harmonising the handling of SDT ongoing and T319a</w:t>
      </w:r>
      <w:r w:rsidR="00686827">
        <w:rPr>
          <w:rFonts w:cs="Arial"/>
          <w:b/>
          <w:bCs/>
          <w:snapToGrid w:val="0"/>
          <w:kern w:val="0"/>
          <w:sz w:val="28"/>
          <w:szCs w:val="28"/>
        </w:rPr>
        <w:t xml:space="preserve"> </w:t>
      </w:r>
    </w:p>
    <w:p w14:paraId="39B51AF4" w14:textId="1E37219C" w:rsidR="00363119" w:rsidRDefault="003957AF">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7.</w:t>
      </w:r>
      <w:r w:rsidR="00686827">
        <w:rPr>
          <w:rFonts w:cs="Arial"/>
          <w:b/>
          <w:bCs/>
          <w:snapToGrid w:val="0"/>
          <w:kern w:val="0"/>
          <w:sz w:val="28"/>
          <w:szCs w:val="28"/>
        </w:rPr>
        <w:t>18</w:t>
      </w:r>
      <w:r>
        <w:rPr>
          <w:rFonts w:cs="Arial"/>
          <w:b/>
          <w:bCs/>
          <w:snapToGrid w:val="0"/>
          <w:kern w:val="0"/>
          <w:sz w:val="28"/>
          <w:szCs w:val="28"/>
        </w:rPr>
        <w:t>.1</w:t>
      </w:r>
    </w:p>
    <w:p w14:paraId="73D7C699" w14:textId="77777777" w:rsidR="00363119" w:rsidRDefault="003957AF">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37EAD21F" w14:textId="77777777" w:rsidR="00363119" w:rsidRDefault="003957AF">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13600"/>
      <w:bookmarkStart w:id="5" w:name="_Toc18403966"/>
      <w:bookmarkEnd w:id="0"/>
      <w:r>
        <w:rPr>
          <w:rFonts w:cs="Arial"/>
          <w:b w:val="0"/>
          <w:bCs w:val="0"/>
          <w:kern w:val="0"/>
          <w:sz w:val="32"/>
          <w:szCs w:val="36"/>
        </w:rPr>
        <w:t>Introduction</w:t>
      </w:r>
      <w:bookmarkEnd w:id="3"/>
      <w:bookmarkEnd w:id="4"/>
      <w:bookmarkEnd w:id="5"/>
    </w:p>
    <w:p w14:paraId="5BF2CDB2" w14:textId="3E8315A2" w:rsidR="00686827" w:rsidRDefault="00686827">
      <w:pPr>
        <w:pStyle w:val="NormalWeb"/>
        <w:spacing w:before="75" w:after="75" w:line="315" w:lineRule="atLeast"/>
        <w:rPr>
          <w:rFonts w:cs="Arial"/>
          <w:color w:val="000000"/>
          <w:sz w:val="21"/>
        </w:rPr>
      </w:pPr>
      <w:r>
        <w:rPr>
          <w:rFonts w:cs="Arial"/>
          <w:color w:val="000000"/>
          <w:sz w:val="21"/>
        </w:rPr>
        <w:t xml:space="preserve">This document is used to discuss the harmonisation of SDT ongoing/not ongoing labels and T319a in RRC/MAC specs per the following: </w:t>
      </w:r>
    </w:p>
    <w:p w14:paraId="6BCFD709" w14:textId="77777777" w:rsidR="00686827" w:rsidRPr="00686827" w:rsidRDefault="00686827" w:rsidP="00686827">
      <w:pPr>
        <w:pStyle w:val="EmailDiscussion"/>
        <w:tabs>
          <w:tab w:val="num" w:pos="1619"/>
        </w:tabs>
        <w:spacing w:after="0" w:line="240" w:lineRule="auto"/>
        <w:ind w:left="360" w:hanging="360"/>
        <w:rPr>
          <w:szCs w:val="24"/>
        </w:rPr>
      </w:pPr>
      <w:r w:rsidRPr="00686827">
        <w:rPr>
          <w:szCs w:val="24"/>
        </w:rPr>
        <w:t>[POST125][026][MT-SDT] Fix “ongoing” procedure (ZTE)</w:t>
      </w:r>
    </w:p>
    <w:p w14:paraId="1F796E41" w14:textId="77777777" w:rsidR="00686827" w:rsidRPr="00686827" w:rsidRDefault="00686827" w:rsidP="00686827">
      <w:pPr>
        <w:widowControl/>
        <w:tabs>
          <w:tab w:val="left" w:pos="1622"/>
        </w:tabs>
        <w:spacing w:after="0" w:line="240" w:lineRule="auto"/>
        <w:ind w:left="363" w:hanging="363"/>
        <w:jc w:val="left"/>
        <w:rPr>
          <w:rFonts w:eastAsia="MS Mincho"/>
          <w:kern w:val="0"/>
          <w:sz w:val="20"/>
          <w:szCs w:val="24"/>
        </w:rPr>
      </w:pPr>
      <w:r w:rsidRPr="00686827">
        <w:rPr>
          <w:rFonts w:eastAsia="MS Mincho"/>
          <w:kern w:val="0"/>
          <w:sz w:val="20"/>
          <w:szCs w:val="24"/>
        </w:rPr>
        <w:tab/>
        <w:t xml:space="preserve">Intended outcome: Review updated changes to “ongoing” procedure and identify any additional issues/clarifications needed.   Provide agreable CR as input to next Plenary.  </w:t>
      </w:r>
    </w:p>
    <w:p w14:paraId="1087825E" w14:textId="77777777" w:rsidR="00686827" w:rsidRPr="00686827" w:rsidRDefault="00686827" w:rsidP="00686827">
      <w:pPr>
        <w:widowControl/>
        <w:tabs>
          <w:tab w:val="left" w:pos="1622"/>
        </w:tabs>
        <w:spacing w:after="0" w:line="240" w:lineRule="auto"/>
        <w:ind w:left="363" w:hanging="363"/>
        <w:jc w:val="left"/>
        <w:rPr>
          <w:rFonts w:eastAsia="MS Mincho"/>
          <w:kern w:val="0"/>
          <w:sz w:val="20"/>
          <w:szCs w:val="24"/>
        </w:rPr>
      </w:pPr>
      <w:r w:rsidRPr="00686827">
        <w:rPr>
          <w:rFonts w:eastAsia="MS Mincho"/>
          <w:kern w:val="0"/>
          <w:sz w:val="20"/>
          <w:szCs w:val="24"/>
        </w:rPr>
        <w:tab/>
        <w:t xml:space="preserve">Deadline:  Long </w:t>
      </w:r>
    </w:p>
    <w:p w14:paraId="2198E7FF" w14:textId="77777777" w:rsidR="00363119" w:rsidRDefault="003957AF">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0208D4BE" w14:textId="5BD55BC0" w:rsidR="00363119" w:rsidRDefault="007C25CD">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Analysis of RRC spec</w:t>
      </w:r>
    </w:p>
    <w:p w14:paraId="6ABF9A5E" w14:textId="611C8DED" w:rsidR="00686827" w:rsidRDefault="00686827" w:rsidP="00686827">
      <w:pPr>
        <w:pStyle w:val="NormalWeb"/>
        <w:spacing w:line="315" w:lineRule="atLeast"/>
        <w:rPr>
          <w:rFonts w:cs="Arial"/>
          <w:color w:val="000000"/>
          <w:sz w:val="21"/>
        </w:rPr>
      </w:pPr>
      <w:r>
        <w:rPr>
          <w:rFonts w:cs="Arial"/>
          <w:color w:val="000000"/>
          <w:sz w:val="21"/>
        </w:rPr>
        <w:t>Currently, in various checks are done to ascertain whether SDT is ongoing or not and based on this, different UE behaviour is defined</w:t>
      </w:r>
      <w:r w:rsidR="00BF3FA5">
        <w:rPr>
          <w:rFonts w:cs="Arial"/>
          <w:color w:val="000000"/>
          <w:sz w:val="21"/>
        </w:rPr>
        <w:t xml:space="preserve"> for the UE</w:t>
      </w:r>
      <w:r>
        <w:rPr>
          <w:rFonts w:cs="Arial"/>
          <w:color w:val="000000"/>
          <w:sz w:val="21"/>
        </w:rPr>
        <w:t xml:space="preserve">. This is summarised in the </w:t>
      </w:r>
      <w:r w:rsidR="00B8589B" w:rsidRPr="00B8589B">
        <w:rPr>
          <w:rFonts w:cs="Arial"/>
          <w:color w:val="000000"/>
          <w:sz w:val="20"/>
          <w:szCs w:val="20"/>
        </w:rPr>
        <w:fldChar w:fldCharType="begin"/>
      </w:r>
      <w:r w:rsidR="00B8589B" w:rsidRPr="00B8589B">
        <w:rPr>
          <w:rFonts w:cs="Arial"/>
          <w:color w:val="000000"/>
          <w:sz w:val="20"/>
          <w:szCs w:val="20"/>
        </w:rPr>
        <w:instrText xml:space="preserve"> REF _Ref161153598 \h  \* MERGEFORMAT </w:instrText>
      </w:r>
      <w:r w:rsidR="00B8589B" w:rsidRPr="00B8589B">
        <w:rPr>
          <w:rFonts w:cs="Arial"/>
          <w:color w:val="000000"/>
          <w:sz w:val="20"/>
          <w:szCs w:val="20"/>
        </w:rPr>
      </w:r>
      <w:r w:rsidR="00B8589B" w:rsidRPr="00B8589B">
        <w:rPr>
          <w:rFonts w:cs="Arial"/>
          <w:color w:val="000000"/>
          <w:sz w:val="20"/>
          <w:szCs w:val="20"/>
        </w:rPr>
        <w:fldChar w:fldCharType="separate"/>
      </w:r>
      <w:r w:rsidR="00B8589B" w:rsidRPr="00B8589B">
        <w:rPr>
          <w:sz w:val="20"/>
          <w:szCs w:val="18"/>
        </w:rPr>
        <w:t xml:space="preserve">Figure </w:t>
      </w:r>
      <w:r w:rsidR="00B8589B" w:rsidRPr="00B8589B">
        <w:rPr>
          <w:noProof/>
          <w:sz w:val="22"/>
          <w:szCs w:val="20"/>
        </w:rPr>
        <w:t>1</w:t>
      </w:r>
      <w:r w:rsidR="00B8589B" w:rsidRPr="00B8589B">
        <w:rPr>
          <w:rFonts w:cs="Arial"/>
          <w:color w:val="000000"/>
          <w:sz w:val="20"/>
          <w:szCs w:val="20"/>
        </w:rPr>
        <w:fldChar w:fldCharType="end"/>
      </w:r>
      <w:r w:rsidR="00B8589B">
        <w:rPr>
          <w:rFonts w:cs="Arial"/>
          <w:color w:val="000000"/>
          <w:sz w:val="21"/>
        </w:rPr>
        <w:t xml:space="preserve"> </w:t>
      </w:r>
      <w:r>
        <w:rPr>
          <w:rFonts w:cs="Arial"/>
          <w:color w:val="000000"/>
          <w:sz w:val="21"/>
        </w:rPr>
        <w:t xml:space="preserve">below: </w:t>
      </w:r>
    </w:p>
    <w:p w14:paraId="23560D93" w14:textId="75CB000C" w:rsidR="001E6DE6" w:rsidRDefault="00686827" w:rsidP="001E6DE6">
      <w:pPr>
        <w:pStyle w:val="NormalWeb"/>
        <w:keepNext/>
        <w:spacing w:line="315" w:lineRule="atLeast"/>
      </w:pPr>
      <w:r>
        <w:rPr>
          <w:rFonts w:cs="Arial"/>
          <w:color w:val="000000"/>
          <w:sz w:val="21"/>
        </w:rPr>
        <w:lastRenderedPageBreak/>
        <w:t xml:space="preserve"> </w:t>
      </w:r>
      <w:r w:rsidR="00634245">
        <w:rPr>
          <w:rFonts w:cs="Arial"/>
          <w:noProof/>
          <w:color w:val="000000"/>
          <w:sz w:val="21"/>
          <w:lang w:val="en-US" w:eastAsia="zh-CN"/>
        </w:rPr>
        <w:drawing>
          <wp:inline distT="0" distB="0" distL="0" distR="0" wp14:anchorId="67719C25" wp14:editId="5466C9CC">
            <wp:extent cx="9034253" cy="4332122"/>
            <wp:effectExtent l="0" t="0" r="0" b="0"/>
            <wp:docPr id="18345361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051439" cy="4340363"/>
                    </a:xfrm>
                    <a:prstGeom prst="rect">
                      <a:avLst/>
                    </a:prstGeom>
                    <a:noFill/>
                  </pic:spPr>
                </pic:pic>
              </a:graphicData>
            </a:graphic>
          </wp:inline>
        </w:drawing>
      </w:r>
    </w:p>
    <w:p w14:paraId="300D7C5B" w14:textId="36EE4BD0" w:rsidR="00686827" w:rsidRDefault="001E6DE6" w:rsidP="001E6DE6">
      <w:pPr>
        <w:pStyle w:val="Caption"/>
        <w:jc w:val="center"/>
        <w:rPr>
          <w:color w:val="000000"/>
          <w:sz w:val="21"/>
        </w:rPr>
      </w:pPr>
      <w:bookmarkStart w:id="6" w:name="_Ref161153598"/>
      <w:r>
        <w:t xml:space="preserve">Figure </w:t>
      </w:r>
      <w:r w:rsidR="00344971">
        <w:fldChar w:fldCharType="begin"/>
      </w:r>
      <w:r w:rsidR="00344971">
        <w:instrText xml:space="preserve"> SEQ Figure \* ARABIC </w:instrText>
      </w:r>
      <w:r w:rsidR="00344971">
        <w:fldChar w:fldCharType="separate"/>
      </w:r>
      <w:r>
        <w:rPr>
          <w:noProof/>
        </w:rPr>
        <w:t>1</w:t>
      </w:r>
      <w:r w:rsidR="00344971">
        <w:rPr>
          <w:noProof/>
        </w:rPr>
        <w:fldChar w:fldCharType="end"/>
      </w:r>
      <w:bookmarkEnd w:id="6"/>
      <w:r>
        <w:t>: Overview of SDT handling in RRC</w:t>
      </w:r>
    </w:p>
    <w:p w14:paraId="419B41D6" w14:textId="0A09FC1A" w:rsidR="00E324D5" w:rsidRDefault="001E6DE6">
      <w:pPr>
        <w:rPr>
          <w:rFonts w:cs="Arial"/>
          <w:color w:val="000000"/>
        </w:rPr>
      </w:pPr>
      <w:r>
        <w:rPr>
          <w:rFonts w:cs="Arial"/>
          <w:color w:val="000000"/>
        </w:rPr>
        <w:t>As note</w:t>
      </w:r>
      <w:r w:rsidR="00174083">
        <w:rPr>
          <w:rFonts w:cs="Arial"/>
          <w:color w:val="000000"/>
        </w:rPr>
        <w:t>d</w:t>
      </w:r>
      <w:r>
        <w:rPr>
          <w:rFonts w:cs="Arial"/>
          <w:color w:val="000000"/>
        </w:rPr>
        <w:t xml:space="preserve"> above, SDT is considered to be ongoing immediately after conditions for SDT are fulfilled whilst T319a is started only upon the lower layers first transmitting the CCCH message. </w:t>
      </w:r>
      <w:r w:rsidR="00B8589B">
        <w:rPr>
          <w:rFonts w:cs="Arial"/>
          <w:color w:val="000000"/>
        </w:rPr>
        <w:t>UE behaviour is different before and after T319a is started in this case</w:t>
      </w:r>
      <w:r w:rsidR="00174083">
        <w:rPr>
          <w:rFonts w:cs="Arial"/>
          <w:color w:val="000000"/>
        </w:rPr>
        <w:t xml:space="preserve"> as shown above</w:t>
      </w:r>
      <w:r w:rsidR="00B8589B">
        <w:rPr>
          <w:rFonts w:cs="Arial"/>
          <w:color w:val="000000"/>
        </w:rPr>
        <w:t xml:space="preserve">. </w:t>
      </w:r>
      <w:r>
        <w:rPr>
          <w:rFonts w:cs="Arial"/>
          <w:color w:val="000000"/>
        </w:rPr>
        <w:t>In Rel-18 the time duration between the point when SDT is considered ongoing and T319a is eventually started</w:t>
      </w:r>
      <w:r w:rsidR="003C4F74">
        <w:rPr>
          <w:rFonts w:cs="Arial"/>
          <w:color w:val="000000"/>
        </w:rPr>
        <w:t xml:space="preserve"> (i.e. possible duration of T</w:t>
      </w:r>
      <w:r w:rsidR="003C4F74" w:rsidRPr="003C4F74">
        <w:rPr>
          <w:rFonts w:cs="Arial"/>
          <w:color w:val="000000"/>
          <w:vertAlign w:val="subscript"/>
        </w:rPr>
        <w:t>1</w:t>
      </w:r>
      <w:r w:rsidR="003C4F74">
        <w:rPr>
          <w:rFonts w:cs="Arial"/>
          <w:color w:val="000000"/>
        </w:rPr>
        <w:t>)</w:t>
      </w:r>
      <w:r>
        <w:rPr>
          <w:rFonts w:cs="Arial"/>
          <w:color w:val="000000"/>
        </w:rPr>
        <w:t xml:space="preserve"> has been extended because of the </w:t>
      </w:r>
      <w:r>
        <w:rPr>
          <w:rFonts w:cs="Arial"/>
          <w:color w:val="000000"/>
        </w:rPr>
        <w:lastRenderedPageBreak/>
        <w:t xml:space="preserve">extended CG periodicities. </w:t>
      </w:r>
      <w:r w:rsidR="008316C0">
        <w:rPr>
          <w:rFonts w:cs="Arial"/>
          <w:color w:val="000000"/>
        </w:rPr>
        <w:t xml:space="preserve">The main point to emphasise in </w:t>
      </w:r>
      <w:r w:rsidR="008316C0" w:rsidRPr="00B8589B">
        <w:rPr>
          <w:rFonts w:cs="Arial"/>
          <w:color w:val="000000"/>
          <w:sz w:val="20"/>
          <w:szCs w:val="20"/>
        </w:rPr>
        <w:fldChar w:fldCharType="begin"/>
      </w:r>
      <w:r w:rsidR="008316C0" w:rsidRPr="00B8589B">
        <w:rPr>
          <w:rFonts w:cs="Arial"/>
          <w:color w:val="000000"/>
          <w:sz w:val="20"/>
          <w:szCs w:val="20"/>
        </w:rPr>
        <w:instrText xml:space="preserve"> REF _Ref161153598 \h  \* MERGEFORMAT </w:instrText>
      </w:r>
      <w:r w:rsidR="008316C0" w:rsidRPr="00B8589B">
        <w:rPr>
          <w:rFonts w:cs="Arial"/>
          <w:color w:val="000000"/>
          <w:sz w:val="20"/>
          <w:szCs w:val="20"/>
        </w:rPr>
      </w:r>
      <w:r w:rsidR="008316C0" w:rsidRPr="00B8589B">
        <w:rPr>
          <w:rFonts w:cs="Arial"/>
          <w:color w:val="000000"/>
          <w:sz w:val="20"/>
          <w:szCs w:val="20"/>
        </w:rPr>
        <w:fldChar w:fldCharType="separate"/>
      </w:r>
      <w:r w:rsidR="008316C0" w:rsidRPr="00B8589B">
        <w:rPr>
          <w:sz w:val="20"/>
          <w:szCs w:val="18"/>
        </w:rPr>
        <w:t xml:space="preserve">Figure </w:t>
      </w:r>
      <w:r w:rsidR="008316C0" w:rsidRPr="00B8589B">
        <w:rPr>
          <w:noProof/>
          <w:sz w:val="22"/>
          <w:szCs w:val="20"/>
        </w:rPr>
        <w:t>1</w:t>
      </w:r>
      <w:r w:rsidR="008316C0" w:rsidRPr="00B8589B">
        <w:rPr>
          <w:rFonts w:cs="Arial"/>
          <w:color w:val="000000"/>
          <w:sz w:val="20"/>
          <w:szCs w:val="20"/>
        </w:rPr>
        <w:fldChar w:fldCharType="end"/>
      </w:r>
      <w:r w:rsidR="008316C0">
        <w:rPr>
          <w:rFonts w:cs="Arial"/>
          <w:color w:val="000000"/>
          <w:sz w:val="20"/>
          <w:szCs w:val="20"/>
        </w:rPr>
        <w:t xml:space="preserve"> is that </w:t>
      </w:r>
      <w:r w:rsidR="008316C0" w:rsidRPr="00CB3626">
        <w:rPr>
          <w:rFonts w:cs="Arial"/>
          <w:color w:val="000000"/>
          <w:sz w:val="20"/>
          <w:szCs w:val="20"/>
          <w:highlight w:val="yellow"/>
        </w:rPr>
        <w:t>upon considering that SDT conditions are fulfilled</w:t>
      </w:r>
      <w:r w:rsidR="003C4F74">
        <w:rPr>
          <w:rFonts w:cs="Arial"/>
          <w:color w:val="000000"/>
          <w:sz w:val="20"/>
          <w:szCs w:val="20"/>
          <w:highlight w:val="yellow"/>
        </w:rPr>
        <w:t xml:space="preserve"> in RRC</w:t>
      </w:r>
      <w:r w:rsidR="008316C0" w:rsidRPr="00CB3626">
        <w:rPr>
          <w:rFonts w:cs="Arial"/>
          <w:color w:val="000000"/>
          <w:sz w:val="20"/>
          <w:szCs w:val="20"/>
          <w:highlight w:val="yellow"/>
        </w:rPr>
        <w:t>, UE behaviour changes</w:t>
      </w:r>
      <w:r w:rsidR="008316C0">
        <w:rPr>
          <w:rFonts w:cs="Arial"/>
          <w:color w:val="000000"/>
          <w:sz w:val="20"/>
          <w:szCs w:val="20"/>
        </w:rPr>
        <w:t xml:space="preserve"> (see the transition from T</w:t>
      </w:r>
      <w:r w:rsidR="008316C0" w:rsidRPr="008316C0">
        <w:rPr>
          <w:rFonts w:cs="Arial"/>
          <w:color w:val="000000"/>
          <w:sz w:val="20"/>
          <w:szCs w:val="20"/>
          <w:vertAlign w:val="subscript"/>
        </w:rPr>
        <w:t>0</w:t>
      </w:r>
      <w:r w:rsidR="008316C0">
        <w:rPr>
          <w:rFonts w:cs="Arial"/>
          <w:color w:val="000000"/>
          <w:sz w:val="20"/>
          <w:szCs w:val="20"/>
        </w:rPr>
        <w:t xml:space="preserve"> to T</w:t>
      </w:r>
      <w:r w:rsidR="008316C0" w:rsidRPr="008316C0">
        <w:rPr>
          <w:rFonts w:cs="Arial"/>
          <w:color w:val="000000"/>
          <w:sz w:val="20"/>
          <w:szCs w:val="20"/>
          <w:vertAlign w:val="subscript"/>
        </w:rPr>
        <w:t>1</w:t>
      </w:r>
      <w:r w:rsidR="008316C0">
        <w:rPr>
          <w:rFonts w:cs="Arial"/>
          <w:color w:val="000000"/>
          <w:sz w:val="20"/>
          <w:szCs w:val="20"/>
        </w:rPr>
        <w:t xml:space="preserve"> in the figure above). This is the reason why use the label “SDT ongoing” in the current RRC spec. </w:t>
      </w:r>
    </w:p>
    <w:p w14:paraId="7FC15942" w14:textId="2124DA5A" w:rsidR="00E324D5" w:rsidRPr="00E324D5" w:rsidRDefault="00E324D5">
      <w:pPr>
        <w:rPr>
          <w:rFonts w:cs="Arial"/>
          <w:b/>
          <w:bCs/>
          <w:color w:val="000000"/>
        </w:rPr>
      </w:pPr>
      <w:r w:rsidRPr="00E324D5">
        <w:rPr>
          <w:rFonts w:cs="Arial"/>
          <w:b/>
          <w:bCs/>
          <w:color w:val="000000"/>
        </w:rPr>
        <w:t xml:space="preserve">Observation 1: Per the current RRC specification: </w:t>
      </w:r>
    </w:p>
    <w:p w14:paraId="29BA4648" w14:textId="0F90945C" w:rsidR="00E324D5" w:rsidRDefault="00E324D5" w:rsidP="008B7072">
      <w:pPr>
        <w:pStyle w:val="ListParagraph"/>
        <w:numPr>
          <w:ilvl w:val="0"/>
          <w:numId w:val="16"/>
        </w:numPr>
        <w:ind w:firstLineChars="0"/>
        <w:rPr>
          <w:rFonts w:cs="Arial"/>
          <w:color w:val="000000"/>
        </w:rPr>
      </w:pPr>
      <w:r w:rsidRPr="008B7072">
        <w:rPr>
          <w:rFonts w:cs="Arial"/>
          <w:b/>
          <w:bCs/>
          <w:color w:val="000000"/>
          <w:u w:val="single"/>
        </w:rPr>
        <w:t>SDT is ongoing</w:t>
      </w:r>
      <w:r w:rsidRPr="00E324D5">
        <w:rPr>
          <w:rFonts w:cs="Arial"/>
          <w:color w:val="000000"/>
        </w:rPr>
        <w:t>: From the point when conditions for SDT are fulfilled until SDT is terminated</w:t>
      </w:r>
    </w:p>
    <w:p w14:paraId="7A38CA96" w14:textId="6DAE87B9" w:rsidR="00E324D5" w:rsidRDefault="00E324D5" w:rsidP="008B7072">
      <w:pPr>
        <w:pStyle w:val="ListParagraph"/>
        <w:numPr>
          <w:ilvl w:val="0"/>
          <w:numId w:val="16"/>
        </w:numPr>
        <w:ind w:firstLineChars="0"/>
        <w:rPr>
          <w:rFonts w:cs="Arial"/>
          <w:color w:val="000000"/>
        </w:rPr>
      </w:pPr>
      <w:r w:rsidRPr="008B7072">
        <w:rPr>
          <w:rFonts w:cs="Arial"/>
          <w:b/>
          <w:bCs/>
          <w:color w:val="000000"/>
          <w:u w:val="single"/>
        </w:rPr>
        <w:t>T319a runs</w:t>
      </w:r>
      <w:r w:rsidRPr="00E324D5">
        <w:rPr>
          <w:rFonts w:cs="Arial"/>
          <w:color w:val="000000"/>
        </w:rPr>
        <w:t>: From the point when MAC first transmits the CCCH message until the SDT is terminated</w:t>
      </w:r>
      <w:r w:rsidR="006B684D">
        <w:rPr>
          <w:rFonts w:cs="Arial"/>
          <w:color w:val="000000"/>
        </w:rPr>
        <w:t xml:space="preserve">. It should be noted that SDT is considered ongoing during this period of time. i.e. while T319a is running SDT is ongoing too. </w:t>
      </w:r>
    </w:p>
    <w:p w14:paraId="63D89351" w14:textId="55F7EB8A" w:rsidR="00174083" w:rsidRPr="00E324D5" w:rsidRDefault="00E324D5" w:rsidP="008B7072">
      <w:pPr>
        <w:pStyle w:val="ListParagraph"/>
        <w:numPr>
          <w:ilvl w:val="0"/>
          <w:numId w:val="16"/>
        </w:numPr>
        <w:ind w:firstLineChars="0"/>
        <w:rPr>
          <w:rFonts w:cs="Arial"/>
          <w:color w:val="000000"/>
        </w:rPr>
      </w:pPr>
      <w:r w:rsidRPr="008B7072">
        <w:rPr>
          <w:rFonts w:cs="Arial"/>
          <w:b/>
          <w:bCs/>
          <w:color w:val="000000"/>
          <w:u w:val="single"/>
        </w:rPr>
        <w:t>When SDT is ongoing but T319a is not running</w:t>
      </w:r>
      <w:r>
        <w:rPr>
          <w:rFonts w:cs="Arial"/>
          <w:b/>
          <w:bCs/>
          <w:color w:val="000000"/>
        </w:rPr>
        <w:t xml:space="preserve">: </w:t>
      </w:r>
      <w:r w:rsidR="00174083" w:rsidRPr="00E324D5">
        <w:rPr>
          <w:rFonts w:cs="Arial"/>
          <w:color w:val="000000"/>
        </w:rPr>
        <w:t>UE is waiting for lower layers to transmit the CCCH message</w:t>
      </w:r>
      <w:r>
        <w:rPr>
          <w:rFonts w:cs="Arial"/>
          <w:color w:val="000000"/>
        </w:rPr>
        <w:t xml:space="preserve"> and</w:t>
      </w:r>
      <w:r w:rsidR="00174083" w:rsidRPr="00E324D5">
        <w:rPr>
          <w:rFonts w:cs="Arial"/>
          <w:color w:val="000000"/>
        </w:rPr>
        <w:t xml:space="preserve"> the UE behaviour is different </w:t>
      </w:r>
      <w:r w:rsidR="00CA3A50">
        <w:rPr>
          <w:rFonts w:cs="Arial"/>
          <w:color w:val="000000"/>
        </w:rPr>
        <w:t xml:space="preserve">in this </w:t>
      </w:r>
      <w:r w:rsidR="0096219F">
        <w:rPr>
          <w:rFonts w:cs="Arial"/>
          <w:color w:val="000000"/>
        </w:rPr>
        <w:t>time period</w:t>
      </w:r>
      <w:r w:rsidR="00CA3A50">
        <w:rPr>
          <w:rFonts w:cs="Arial"/>
          <w:color w:val="000000"/>
        </w:rPr>
        <w:t xml:space="preserve"> </w:t>
      </w:r>
      <w:r w:rsidR="00634245">
        <w:rPr>
          <w:rFonts w:cs="Arial"/>
          <w:color w:val="000000"/>
        </w:rPr>
        <w:t>compared to the UE behaviour immediately before SDT conditions are satisfied (The difference is in IDLE/INACTIVE measurements, logging of available measurements</w:t>
      </w:r>
      <w:r w:rsidR="002674CF">
        <w:rPr>
          <w:rFonts w:cs="Arial"/>
          <w:color w:val="000000"/>
        </w:rPr>
        <w:t xml:space="preserve"> (see sections </w:t>
      </w:r>
      <w:r w:rsidR="002674CF" w:rsidRPr="0095250E">
        <w:t>5.5a.3.2</w:t>
      </w:r>
      <w:r w:rsidR="002674CF">
        <w:t>, 5.7.8</w:t>
      </w:r>
      <w:r w:rsidR="002674CF">
        <w:rPr>
          <w:rFonts w:cs="Arial"/>
          <w:color w:val="000000"/>
        </w:rPr>
        <w:t>)</w:t>
      </w:r>
      <w:r w:rsidR="00634245">
        <w:rPr>
          <w:rFonts w:cs="Arial"/>
          <w:color w:val="000000"/>
        </w:rPr>
        <w:t xml:space="preserve"> and cell reselection behaviour</w:t>
      </w:r>
      <w:r w:rsidR="002674CF">
        <w:rPr>
          <w:rFonts w:cs="Arial"/>
          <w:color w:val="000000"/>
        </w:rPr>
        <w:t xml:space="preserve"> (see section </w:t>
      </w:r>
      <w:r w:rsidR="005924AE" w:rsidRPr="0095250E">
        <w:t>5.3.13.6</w:t>
      </w:r>
      <w:r w:rsidR="002674CF">
        <w:rPr>
          <w:rFonts w:cs="Arial"/>
          <w:color w:val="000000"/>
        </w:rPr>
        <w:t>)</w:t>
      </w:r>
      <w:r w:rsidR="00634245">
        <w:rPr>
          <w:rFonts w:cs="Arial"/>
          <w:color w:val="000000"/>
        </w:rPr>
        <w:t xml:space="preserve">). </w:t>
      </w:r>
    </w:p>
    <w:p w14:paraId="66F0ECB6" w14:textId="72C6969D" w:rsidR="00E324D5" w:rsidRDefault="00E324D5">
      <w:pPr>
        <w:rPr>
          <w:rFonts w:cs="Arial"/>
          <w:color w:val="000000"/>
        </w:rPr>
      </w:pPr>
      <w:r>
        <w:rPr>
          <w:rFonts w:cs="Arial"/>
          <w:color w:val="000000"/>
        </w:rPr>
        <w:t>First companies are asked whether the they agree with the above observation</w:t>
      </w:r>
      <w:r w:rsidR="0096219F">
        <w:rPr>
          <w:rFonts w:cs="Arial"/>
          <w:color w:val="000000"/>
        </w:rPr>
        <w:t xml:space="preserve"> with respect to the current RRC spec</w:t>
      </w:r>
      <w:r>
        <w:rPr>
          <w:rFonts w:cs="Arial"/>
          <w:color w:val="000000"/>
        </w:rPr>
        <w:t xml:space="preserve">. </w:t>
      </w:r>
    </w:p>
    <w:tbl>
      <w:tblPr>
        <w:tblStyle w:val="TableGrid"/>
        <w:tblW w:w="0" w:type="auto"/>
        <w:tblLook w:val="04A0" w:firstRow="1" w:lastRow="0" w:firstColumn="1" w:lastColumn="0" w:noHBand="0" w:noVBand="1"/>
      </w:tblPr>
      <w:tblGrid>
        <w:gridCol w:w="1822"/>
        <w:gridCol w:w="1185"/>
        <w:gridCol w:w="10941"/>
      </w:tblGrid>
      <w:tr w:rsidR="00E324D5" w14:paraId="13F5854F" w14:textId="77777777" w:rsidTr="00FA10E2">
        <w:tc>
          <w:tcPr>
            <w:tcW w:w="13948" w:type="dxa"/>
            <w:gridSpan w:val="3"/>
            <w:shd w:val="clear" w:color="auto" w:fill="00B0F0"/>
          </w:tcPr>
          <w:p w14:paraId="1A60F075" w14:textId="0B3243C2" w:rsidR="00E324D5" w:rsidRPr="005D3D72" w:rsidRDefault="00E324D5" w:rsidP="00FA10E2">
            <w:pPr>
              <w:rPr>
                <w:rFonts w:cs="Arial"/>
                <w:b/>
                <w:bCs/>
                <w:color w:val="000000"/>
              </w:rPr>
            </w:pPr>
            <w:r w:rsidRPr="005D3D72">
              <w:rPr>
                <w:rFonts w:cs="Arial"/>
                <w:b/>
                <w:bCs/>
                <w:color w:val="000000"/>
              </w:rPr>
              <w:t>Q</w:t>
            </w:r>
            <w:r>
              <w:rPr>
                <w:rFonts w:cs="Arial"/>
                <w:b/>
                <w:bCs/>
                <w:color w:val="000000"/>
              </w:rPr>
              <w:t>1</w:t>
            </w:r>
            <w:r w:rsidRPr="005D3D72">
              <w:rPr>
                <w:rFonts w:cs="Arial"/>
                <w:b/>
                <w:bCs/>
                <w:color w:val="000000"/>
              </w:rPr>
              <w:t xml:space="preserve">: </w:t>
            </w:r>
            <w:r>
              <w:rPr>
                <w:rFonts w:cs="Arial"/>
                <w:b/>
                <w:bCs/>
                <w:color w:val="000000"/>
              </w:rPr>
              <w:t xml:space="preserve">With regards to the modelling of </w:t>
            </w:r>
            <w:r w:rsidRPr="00E324D5">
              <w:rPr>
                <w:rFonts w:cs="Arial"/>
                <w:b/>
                <w:bCs/>
                <w:i/>
                <w:iCs/>
                <w:color w:val="000000"/>
              </w:rPr>
              <w:t>SDT ongoing</w:t>
            </w:r>
            <w:r>
              <w:rPr>
                <w:rFonts w:cs="Arial"/>
                <w:b/>
                <w:bCs/>
                <w:color w:val="000000"/>
              </w:rPr>
              <w:t xml:space="preserve"> label and </w:t>
            </w:r>
            <w:r w:rsidRPr="00E324D5">
              <w:rPr>
                <w:rFonts w:cs="Arial"/>
                <w:b/>
                <w:bCs/>
                <w:i/>
                <w:iCs/>
                <w:color w:val="000000"/>
              </w:rPr>
              <w:t>T319a</w:t>
            </w:r>
            <w:r>
              <w:rPr>
                <w:rFonts w:cs="Arial"/>
                <w:b/>
                <w:bCs/>
                <w:color w:val="000000"/>
              </w:rPr>
              <w:t xml:space="preserve"> timer</w:t>
            </w:r>
            <w:r w:rsidR="0096219F">
              <w:rPr>
                <w:rFonts w:cs="Arial"/>
                <w:b/>
                <w:bCs/>
                <w:color w:val="000000"/>
              </w:rPr>
              <w:t xml:space="preserve"> in RRC</w:t>
            </w:r>
            <w:r>
              <w:rPr>
                <w:rFonts w:cs="Arial"/>
                <w:b/>
                <w:bCs/>
                <w:color w:val="000000"/>
              </w:rPr>
              <w:t xml:space="preserve">, do companies agree with observation 1 above </w:t>
            </w:r>
          </w:p>
        </w:tc>
      </w:tr>
      <w:tr w:rsidR="00E324D5" w14:paraId="6F5FCE55" w14:textId="77777777" w:rsidTr="00C665D3">
        <w:tc>
          <w:tcPr>
            <w:tcW w:w="1822" w:type="dxa"/>
          </w:tcPr>
          <w:p w14:paraId="4D07E225" w14:textId="77777777" w:rsidR="00E324D5" w:rsidRDefault="00E324D5" w:rsidP="00FA10E2">
            <w:pPr>
              <w:rPr>
                <w:rFonts w:cs="Arial"/>
                <w:color w:val="000000"/>
              </w:rPr>
            </w:pPr>
            <w:r>
              <w:rPr>
                <w:rFonts w:cs="Arial"/>
                <w:color w:val="000000"/>
              </w:rPr>
              <w:t>Company</w:t>
            </w:r>
          </w:p>
        </w:tc>
        <w:tc>
          <w:tcPr>
            <w:tcW w:w="1185" w:type="dxa"/>
          </w:tcPr>
          <w:p w14:paraId="427B72FE" w14:textId="77777777" w:rsidR="00E324D5" w:rsidRDefault="00E324D5" w:rsidP="00FA10E2">
            <w:pPr>
              <w:rPr>
                <w:rFonts w:cs="Arial"/>
                <w:color w:val="000000"/>
              </w:rPr>
            </w:pPr>
            <w:r>
              <w:rPr>
                <w:rFonts w:cs="Arial"/>
                <w:color w:val="000000"/>
              </w:rPr>
              <w:t>Yes/No</w:t>
            </w:r>
          </w:p>
        </w:tc>
        <w:tc>
          <w:tcPr>
            <w:tcW w:w="10941" w:type="dxa"/>
          </w:tcPr>
          <w:p w14:paraId="14F7540A" w14:textId="77777777" w:rsidR="00E324D5" w:rsidRDefault="00E324D5" w:rsidP="00FA10E2">
            <w:pPr>
              <w:rPr>
                <w:rFonts w:cs="Arial"/>
                <w:color w:val="000000"/>
              </w:rPr>
            </w:pPr>
            <w:r>
              <w:rPr>
                <w:rFonts w:cs="Arial"/>
                <w:color w:val="000000"/>
              </w:rPr>
              <w:t>Comment</w:t>
            </w:r>
          </w:p>
        </w:tc>
      </w:tr>
      <w:tr w:rsidR="00E324D5" w14:paraId="2869DCF3" w14:textId="77777777" w:rsidTr="00A11118">
        <w:tc>
          <w:tcPr>
            <w:tcW w:w="1822" w:type="dxa"/>
          </w:tcPr>
          <w:p w14:paraId="497B96C1" w14:textId="10D10163" w:rsidR="00E324D5" w:rsidRDefault="00454747" w:rsidP="00FA10E2">
            <w:pPr>
              <w:rPr>
                <w:rFonts w:cs="Arial"/>
                <w:color w:val="000000"/>
              </w:rPr>
            </w:pPr>
            <w:r>
              <w:rPr>
                <w:rFonts w:cs="Arial"/>
                <w:color w:val="000000"/>
              </w:rPr>
              <w:t>Ericsson</w:t>
            </w:r>
          </w:p>
        </w:tc>
        <w:tc>
          <w:tcPr>
            <w:tcW w:w="1185" w:type="dxa"/>
            <w:shd w:val="clear" w:color="auto" w:fill="92D050"/>
          </w:tcPr>
          <w:p w14:paraId="255337F7" w14:textId="138370C5" w:rsidR="00E324D5" w:rsidRDefault="00454747" w:rsidP="00FA10E2">
            <w:pPr>
              <w:rPr>
                <w:rFonts w:cs="Arial"/>
                <w:color w:val="000000"/>
              </w:rPr>
            </w:pPr>
            <w:r>
              <w:rPr>
                <w:rFonts w:cs="Arial"/>
                <w:color w:val="000000"/>
              </w:rPr>
              <w:t>Yes</w:t>
            </w:r>
          </w:p>
        </w:tc>
        <w:tc>
          <w:tcPr>
            <w:tcW w:w="10941" w:type="dxa"/>
          </w:tcPr>
          <w:p w14:paraId="0496CE02" w14:textId="72D86875" w:rsidR="00E324D5" w:rsidRDefault="00454747" w:rsidP="00FA10E2">
            <w:pPr>
              <w:rPr>
                <w:rFonts w:cs="Arial"/>
                <w:color w:val="000000"/>
              </w:rPr>
            </w:pPr>
            <w:r>
              <w:rPr>
                <w:rFonts w:cs="Arial"/>
                <w:color w:val="000000"/>
              </w:rPr>
              <w:t xml:space="preserve"> </w:t>
            </w:r>
          </w:p>
        </w:tc>
      </w:tr>
      <w:tr w:rsidR="00E324D5" w14:paraId="48F6E0BF" w14:textId="77777777" w:rsidTr="00A11118">
        <w:tc>
          <w:tcPr>
            <w:tcW w:w="1822" w:type="dxa"/>
          </w:tcPr>
          <w:p w14:paraId="004E0EED" w14:textId="33C83B67" w:rsidR="00E324D5" w:rsidRPr="008B550A" w:rsidRDefault="008B550A" w:rsidP="00FA10E2">
            <w:pPr>
              <w:rPr>
                <w:rFonts w:eastAsia="Malgun Gothic" w:cs="Arial"/>
                <w:color w:val="000000"/>
                <w:lang w:eastAsia="ko-KR"/>
              </w:rPr>
            </w:pPr>
            <w:r>
              <w:rPr>
                <w:rFonts w:eastAsia="Malgun Gothic" w:cs="Arial" w:hint="eastAsia"/>
                <w:color w:val="000000"/>
                <w:lang w:eastAsia="ko-KR"/>
              </w:rPr>
              <w:t>L</w:t>
            </w:r>
            <w:r>
              <w:rPr>
                <w:rFonts w:eastAsia="Malgun Gothic" w:cs="Arial"/>
                <w:color w:val="000000"/>
                <w:lang w:eastAsia="ko-KR"/>
              </w:rPr>
              <w:t>GE</w:t>
            </w:r>
          </w:p>
        </w:tc>
        <w:tc>
          <w:tcPr>
            <w:tcW w:w="1185" w:type="dxa"/>
            <w:shd w:val="clear" w:color="auto" w:fill="92D050"/>
          </w:tcPr>
          <w:p w14:paraId="4D9F59DC" w14:textId="05DB6720" w:rsidR="00E324D5" w:rsidRPr="008B550A" w:rsidRDefault="008B550A" w:rsidP="00FA10E2">
            <w:pPr>
              <w:rPr>
                <w:rFonts w:eastAsia="Malgun Gothic" w:cs="Arial"/>
                <w:color w:val="000000"/>
                <w:lang w:eastAsia="ko-KR"/>
              </w:rPr>
            </w:pPr>
            <w:r>
              <w:rPr>
                <w:rFonts w:eastAsia="Malgun Gothic" w:cs="Arial" w:hint="eastAsia"/>
                <w:color w:val="000000"/>
                <w:lang w:eastAsia="ko-KR"/>
              </w:rPr>
              <w:t>Yes</w:t>
            </w:r>
          </w:p>
        </w:tc>
        <w:tc>
          <w:tcPr>
            <w:tcW w:w="10941" w:type="dxa"/>
          </w:tcPr>
          <w:p w14:paraId="75473CDD" w14:textId="77777777" w:rsidR="00E324D5" w:rsidRDefault="00E324D5" w:rsidP="00FA10E2">
            <w:pPr>
              <w:rPr>
                <w:rFonts w:cs="Arial"/>
                <w:color w:val="000000"/>
              </w:rPr>
            </w:pPr>
          </w:p>
        </w:tc>
      </w:tr>
      <w:tr w:rsidR="00D9559D" w14:paraId="7600FBFB" w14:textId="77777777" w:rsidTr="00A11118">
        <w:tc>
          <w:tcPr>
            <w:tcW w:w="1822" w:type="dxa"/>
          </w:tcPr>
          <w:p w14:paraId="4218DFF8" w14:textId="78913565" w:rsidR="00D9559D" w:rsidRDefault="00D9559D" w:rsidP="00D9559D">
            <w:pPr>
              <w:rPr>
                <w:rFonts w:cs="Arial"/>
                <w:color w:val="000000"/>
              </w:rPr>
            </w:pPr>
            <w:r>
              <w:rPr>
                <w:rFonts w:cs="Arial"/>
                <w:color w:val="000000"/>
              </w:rPr>
              <w:t>Huawei, HiSilicon</w:t>
            </w:r>
          </w:p>
        </w:tc>
        <w:tc>
          <w:tcPr>
            <w:tcW w:w="1185" w:type="dxa"/>
            <w:shd w:val="clear" w:color="auto" w:fill="92D050"/>
          </w:tcPr>
          <w:p w14:paraId="4F550C1A" w14:textId="75BA60F8" w:rsidR="00D9559D" w:rsidRDefault="00D9559D" w:rsidP="00D9559D">
            <w:pPr>
              <w:rPr>
                <w:rFonts w:cs="Arial"/>
                <w:color w:val="000000"/>
              </w:rPr>
            </w:pPr>
            <w:r>
              <w:rPr>
                <w:rFonts w:cs="Arial"/>
                <w:color w:val="000000"/>
              </w:rPr>
              <w:t>Yes</w:t>
            </w:r>
          </w:p>
        </w:tc>
        <w:tc>
          <w:tcPr>
            <w:tcW w:w="10941" w:type="dxa"/>
          </w:tcPr>
          <w:p w14:paraId="0A26FEE9" w14:textId="77777777" w:rsidR="00D9559D" w:rsidRDefault="00D9559D" w:rsidP="00D9559D">
            <w:pPr>
              <w:rPr>
                <w:rFonts w:cs="Arial"/>
                <w:color w:val="000000"/>
              </w:rPr>
            </w:pPr>
            <w:r>
              <w:rPr>
                <w:rFonts w:cs="Arial"/>
                <w:color w:val="000000"/>
              </w:rPr>
              <w:t>Additionally, the following is captured in the RRC specifications:</w:t>
            </w:r>
          </w:p>
          <w:p w14:paraId="150DEB04" w14:textId="77777777" w:rsidR="00D9559D" w:rsidRDefault="00D9559D" w:rsidP="00D9559D">
            <w:pPr>
              <w:pStyle w:val="NO"/>
              <w:ind w:left="820" w:hanging="400"/>
            </w:pPr>
            <w:r>
              <w:rPr>
                <w:rFonts w:cs="Arial"/>
                <w:color w:val="000000"/>
              </w:rPr>
              <w:t>“</w:t>
            </w:r>
            <w:r>
              <w:t>NOTE 1:</w:t>
            </w:r>
            <w:r>
              <w:tab/>
              <w:t xml:space="preserve">The UE in RRC_CONNECTED is only required to acquire broadcasted </w:t>
            </w:r>
            <w:r>
              <w:rPr>
                <w:i/>
              </w:rPr>
              <w:t>SIB1</w:t>
            </w:r>
            <w:r>
              <w:t xml:space="preserve"> and MBS broadcast if the UE can acquire it without disrupting unicast or MBS multicast data reception, i.e., the broadcast and unicast/MBS multicast beams are quasi co-located. The UE in RRC_INACTIVE state while SDT procedure is ongoing, is only required to acquire broadcasted </w:t>
            </w:r>
            <w:r>
              <w:rPr>
                <w:i/>
                <w:iCs/>
              </w:rPr>
              <w:t>SIB1</w:t>
            </w:r>
            <w:r>
              <w:t xml:space="preserve"> and </w:t>
            </w:r>
            <w:r>
              <w:rPr>
                <w:i/>
                <w:iCs/>
              </w:rPr>
              <w:t>MIB</w:t>
            </w:r>
            <w:r>
              <w:t xml:space="preserve"> if the UE can acquire them without disrupting unicast data reception, i.e. the broadcast and unicast beams are quasi co-located.”</w:t>
            </w:r>
          </w:p>
          <w:p w14:paraId="7F9D3FFE" w14:textId="77777777" w:rsidR="00D9559D" w:rsidRDefault="00D9559D" w:rsidP="00D9559D">
            <w:pPr>
              <w:rPr>
                <w:rFonts w:ascii="Times New Roman" w:eastAsia="Times New Roman" w:hAnsi="Times New Roman"/>
              </w:rPr>
            </w:pPr>
            <w:r>
              <w:rPr>
                <w:rFonts w:ascii="Times New Roman" w:eastAsia="Times New Roman" w:hAnsi="Times New Roman"/>
              </w:rPr>
              <w:t>This requirements relaxation is due to the fact that the UE was supposed to be monitoring control channels and transmitting/receiving data while the SDT procedure is ongoing, but the UE only does that when T319a is running, so this note is currently incorrect.</w:t>
            </w:r>
          </w:p>
          <w:p w14:paraId="0CBE2793" w14:textId="74235637" w:rsidR="007148E3" w:rsidRDefault="007148E3" w:rsidP="00D9559D">
            <w:pPr>
              <w:rPr>
                <w:rFonts w:cs="Arial"/>
                <w:color w:val="000000"/>
              </w:rPr>
            </w:pPr>
            <w:r w:rsidRPr="007148E3">
              <w:rPr>
                <w:rFonts w:eastAsia="Times New Roman" w:cs="Arial"/>
                <w:color w:val="00B0F0"/>
              </w:rPr>
              <w:lastRenderedPageBreak/>
              <w:t xml:space="preserve">Rapporteur: This is a valid observation. We can attempt to fix this. </w:t>
            </w:r>
          </w:p>
        </w:tc>
      </w:tr>
      <w:tr w:rsidR="00D9559D" w14:paraId="29CC1A23" w14:textId="77777777" w:rsidTr="00A11118">
        <w:tc>
          <w:tcPr>
            <w:tcW w:w="1822" w:type="dxa"/>
          </w:tcPr>
          <w:p w14:paraId="1ECFB443" w14:textId="2339392D" w:rsidR="00D9559D" w:rsidRDefault="005912D9" w:rsidP="00D9559D">
            <w:pPr>
              <w:rPr>
                <w:rFonts w:cs="Arial"/>
                <w:color w:val="000000"/>
              </w:rPr>
            </w:pPr>
            <w:r>
              <w:rPr>
                <w:rFonts w:cs="Arial"/>
                <w:color w:val="000000"/>
              </w:rPr>
              <w:lastRenderedPageBreak/>
              <w:t>ZTE</w:t>
            </w:r>
          </w:p>
        </w:tc>
        <w:tc>
          <w:tcPr>
            <w:tcW w:w="1185" w:type="dxa"/>
            <w:shd w:val="clear" w:color="auto" w:fill="92D050"/>
          </w:tcPr>
          <w:p w14:paraId="21432D5B" w14:textId="1C86AEDF" w:rsidR="00D9559D" w:rsidRDefault="005912D9" w:rsidP="00D9559D">
            <w:pPr>
              <w:rPr>
                <w:rFonts w:cs="Arial"/>
                <w:color w:val="000000"/>
              </w:rPr>
            </w:pPr>
            <w:r>
              <w:rPr>
                <w:rFonts w:cs="Arial"/>
                <w:color w:val="000000"/>
              </w:rPr>
              <w:t>Yes</w:t>
            </w:r>
          </w:p>
        </w:tc>
        <w:tc>
          <w:tcPr>
            <w:tcW w:w="10941" w:type="dxa"/>
          </w:tcPr>
          <w:p w14:paraId="292FCCAF" w14:textId="77777777" w:rsidR="00D9559D" w:rsidRDefault="00D9559D" w:rsidP="00D9559D">
            <w:pPr>
              <w:rPr>
                <w:rFonts w:cs="Arial"/>
                <w:color w:val="000000"/>
              </w:rPr>
            </w:pPr>
          </w:p>
        </w:tc>
      </w:tr>
      <w:tr w:rsidR="00A613E4" w14:paraId="1EEBBD72" w14:textId="77777777" w:rsidTr="00A11118">
        <w:tc>
          <w:tcPr>
            <w:tcW w:w="1822" w:type="dxa"/>
          </w:tcPr>
          <w:p w14:paraId="16136BE9" w14:textId="1E2CE8EC" w:rsidR="00A613E4" w:rsidRDefault="00A613E4" w:rsidP="00A613E4">
            <w:pPr>
              <w:rPr>
                <w:rFonts w:cs="Arial"/>
                <w:color w:val="000000"/>
              </w:rPr>
            </w:pPr>
            <w:r>
              <w:rPr>
                <w:rFonts w:cs="Arial"/>
                <w:color w:val="000000"/>
              </w:rPr>
              <w:t>Intel</w:t>
            </w:r>
          </w:p>
        </w:tc>
        <w:tc>
          <w:tcPr>
            <w:tcW w:w="1185" w:type="dxa"/>
            <w:shd w:val="clear" w:color="auto" w:fill="92D050"/>
          </w:tcPr>
          <w:p w14:paraId="021F9028" w14:textId="7887CC42" w:rsidR="00A613E4" w:rsidRDefault="008E0053" w:rsidP="008E0053">
            <w:pPr>
              <w:jc w:val="left"/>
              <w:rPr>
                <w:rFonts w:cs="Arial"/>
                <w:color w:val="000000"/>
              </w:rPr>
            </w:pPr>
            <w:r>
              <w:rPr>
                <w:rFonts w:cs="Arial"/>
                <w:color w:val="000000"/>
              </w:rPr>
              <w:t>Yes,</w:t>
            </w:r>
            <w:r w:rsidR="00A613E4">
              <w:rPr>
                <w:rFonts w:cs="Arial"/>
                <w:color w:val="000000"/>
              </w:rPr>
              <w:t xml:space="preserve"> </w:t>
            </w:r>
            <w:r>
              <w:rPr>
                <w:rFonts w:cs="Arial"/>
                <w:color w:val="000000"/>
              </w:rPr>
              <w:t>with comments</w:t>
            </w:r>
          </w:p>
        </w:tc>
        <w:tc>
          <w:tcPr>
            <w:tcW w:w="10941" w:type="dxa"/>
          </w:tcPr>
          <w:p w14:paraId="0FE9FF17" w14:textId="364CE54B" w:rsidR="00A613E4" w:rsidRDefault="00A613E4" w:rsidP="00A613E4">
            <w:pPr>
              <w:rPr>
                <w:rFonts w:cs="Arial"/>
                <w:color w:val="000000"/>
              </w:rPr>
            </w:pPr>
            <w:r>
              <w:rPr>
                <w:rFonts w:cs="Arial"/>
                <w:color w:val="000000"/>
              </w:rPr>
              <w:t xml:space="preserve">When RAN2 </w:t>
            </w:r>
            <w:r w:rsidR="000C4821">
              <w:rPr>
                <w:rFonts w:cs="Arial"/>
                <w:color w:val="000000"/>
              </w:rPr>
              <w:t xml:space="preserve">agreed to </w:t>
            </w:r>
            <w:r>
              <w:rPr>
                <w:rFonts w:cs="Arial"/>
                <w:color w:val="000000"/>
              </w:rPr>
              <w:t>change the start instance of T319a</w:t>
            </w:r>
            <w:r w:rsidR="000C4821">
              <w:rPr>
                <w:rFonts w:cs="Arial"/>
                <w:color w:val="000000"/>
              </w:rPr>
              <w:t xml:space="preserve"> to be at the time that the 1</w:t>
            </w:r>
            <w:r w:rsidR="000C4821" w:rsidRPr="008E0053">
              <w:rPr>
                <w:rFonts w:cs="Arial"/>
                <w:color w:val="000000"/>
                <w:vertAlign w:val="superscript"/>
              </w:rPr>
              <w:t>st</w:t>
            </w:r>
            <w:r w:rsidR="000C4821">
              <w:rPr>
                <w:rFonts w:cs="Arial"/>
                <w:color w:val="000000"/>
              </w:rPr>
              <w:t xml:space="preserve"> CCCH msg is transmitted (instead than when</w:t>
            </w:r>
            <w:r w:rsidR="00700842">
              <w:rPr>
                <w:rFonts w:cs="Arial"/>
                <w:color w:val="000000"/>
              </w:rPr>
              <w:t xml:space="preserve"> </w:t>
            </w:r>
            <w:r w:rsidR="00700842" w:rsidRPr="008E0053">
              <w:rPr>
                <w:rFonts w:cs="Arial"/>
                <w:i/>
                <w:iCs/>
                <w:color w:val="000000"/>
              </w:rPr>
              <w:t>RRCResumeRequest</w:t>
            </w:r>
            <w:r w:rsidR="00700842">
              <w:rPr>
                <w:rFonts w:cs="Arial"/>
                <w:color w:val="000000"/>
              </w:rPr>
              <w:t xml:space="preserve"> for SDT was sent to the lower layers</w:t>
            </w:r>
            <w:r w:rsidR="000C4821">
              <w:rPr>
                <w:rFonts w:cs="Arial"/>
                <w:color w:val="000000"/>
              </w:rPr>
              <w:t>)</w:t>
            </w:r>
            <w:r>
              <w:rPr>
                <w:rFonts w:cs="Arial"/>
                <w:color w:val="000000"/>
              </w:rPr>
              <w:t>, this created an additional new/intermediate UE states/behaviours (which is shown in yellow in above diagram). As we commented at the time during the RAN2#123bis meeting discussion, we did not support this approach that seems to add unnecessary complexity to UE.</w:t>
            </w:r>
          </w:p>
        </w:tc>
      </w:tr>
      <w:tr w:rsidR="00C665D3" w14:paraId="3EC545C1" w14:textId="77777777" w:rsidTr="00A11118">
        <w:tc>
          <w:tcPr>
            <w:tcW w:w="1822" w:type="dxa"/>
          </w:tcPr>
          <w:p w14:paraId="54CF8FB6" w14:textId="09A6252E" w:rsidR="00C665D3" w:rsidRDefault="00C665D3" w:rsidP="00C665D3">
            <w:pPr>
              <w:rPr>
                <w:rFonts w:cs="Arial"/>
                <w:color w:val="000000"/>
              </w:rPr>
            </w:pPr>
            <w:r>
              <w:rPr>
                <w:rFonts w:cs="Arial" w:hint="eastAsia"/>
                <w:color w:val="000000"/>
                <w:lang w:eastAsia="zh-CN"/>
              </w:rPr>
              <w:t>S</w:t>
            </w:r>
            <w:r>
              <w:rPr>
                <w:rFonts w:cs="Arial"/>
                <w:color w:val="000000"/>
                <w:lang w:eastAsia="zh-CN"/>
              </w:rPr>
              <w:t>harp</w:t>
            </w:r>
          </w:p>
        </w:tc>
        <w:tc>
          <w:tcPr>
            <w:tcW w:w="1185" w:type="dxa"/>
            <w:shd w:val="clear" w:color="auto" w:fill="92D050"/>
          </w:tcPr>
          <w:p w14:paraId="39C91607" w14:textId="45ECFC86" w:rsidR="00C665D3" w:rsidRDefault="00C665D3" w:rsidP="00C665D3">
            <w:pPr>
              <w:rPr>
                <w:rFonts w:cs="Arial"/>
                <w:color w:val="000000"/>
              </w:rPr>
            </w:pPr>
            <w:r>
              <w:rPr>
                <w:rFonts w:cs="Arial" w:hint="eastAsia"/>
                <w:color w:val="000000"/>
                <w:lang w:eastAsia="zh-CN"/>
              </w:rPr>
              <w:t>Y</w:t>
            </w:r>
            <w:r>
              <w:rPr>
                <w:rFonts w:cs="Arial"/>
                <w:color w:val="000000"/>
                <w:lang w:eastAsia="zh-CN"/>
              </w:rPr>
              <w:t>es</w:t>
            </w:r>
          </w:p>
        </w:tc>
        <w:tc>
          <w:tcPr>
            <w:tcW w:w="10941" w:type="dxa"/>
          </w:tcPr>
          <w:p w14:paraId="725EED5F" w14:textId="77777777" w:rsidR="00C665D3" w:rsidRDefault="00C665D3" w:rsidP="00C665D3">
            <w:pPr>
              <w:rPr>
                <w:rFonts w:cs="Arial"/>
                <w:color w:val="000000"/>
              </w:rPr>
            </w:pPr>
          </w:p>
        </w:tc>
      </w:tr>
      <w:tr w:rsidR="002F5A9D" w14:paraId="7DED6D8D" w14:textId="77777777" w:rsidTr="00A11118">
        <w:tc>
          <w:tcPr>
            <w:tcW w:w="1822" w:type="dxa"/>
          </w:tcPr>
          <w:p w14:paraId="7B8CCB68" w14:textId="11B25360" w:rsidR="002F5A9D" w:rsidRDefault="0066502B" w:rsidP="00C665D3">
            <w:pPr>
              <w:rPr>
                <w:rFonts w:cs="Arial"/>
                <w:color w:val="000000"/>
                <w:lang w:eastAsia="zh-CN"/>
              </w:rPr>
            </w:pPr>
            <w:r>
              <w:rPr>
                <w:rFonts w:cs="Arial"/>
                <w:color w:val="000000"/>
                <w:lang w:eastAsia="zh-CN"/>
              </w:rPr>
              <w:t>Qualcomm</w:t>
            </w:r>
          </w:p>
        </w:tc>
        <w:tc>
          <w:tcPr>
            <w:tcW w:w="1185" w:type="dxa"/>
            <w:shd w:val="clear" w:color="auto" w:fill="92D050"/>
          </w:tcPr>
          <w:p w14:paraId="636443F9" w14:textId="13637064" w:rsidR="002F5A9D" w:rsidRDefault="00677FAF" w:rsidP="00C665D3">
            <w:pPr>
              <w:rPr>
                <w:rFonts w:cs="Arial"/>
                <w:color w:val="000000"/>
                <w:lang w:eastAsia="zh-CN"/>
              </w:rPr>
            </w:pPr>
            <w:r>
              <w:rPr>
                <w:rFonts w:cs="Arial"/>
                <w:color w:val="000000"/>
                <w:lang w:eastAsia="zh-CN"/>
              </w:rPr>
              <w:t>Yes</w:t>
            </w:r>
          </w:p>
        </w:tc>
        <w:tc>
          <w:tcPr>
            <w:tcW w:w="10941" w:type="dxa"/>
          </w:tcPr>
          <w:p w14:paraId="18909694" w14:textId="77777777" w:rsidR="002F5A9D" w:rsidRDefault="002F5A9D" w:rsidP="00C665D3">
            <w:pPr>
              <w:rPr>
                <w:rFonts w:cs="Arial"/>
                <w:color w:val="000000"/>
              </w:rPr>
            </w:pPr>
          </w:p>
        </w:tc>
      </w:tr>
      <w:tr w:rsidR="00A5338C" w14:paraId="0D3B6534" w14:textId="77777777" w:rsidTr="00A11118">
        <w:tc>
          <w:tcPr>
            <w:tcW w:w="1822" w:type="dxa"/>
          </w:tcPr>
          <w:p w14:paraId="69401987" w14:textId="28BDA496" w:rsidR="00A5338C" w:rsidRPr="00A5338C" w:rsidRDefault="00A5338C" w:rsidP="00C665D3">
            <w:pPr>
              <w:rPr>
                <w:rFonts w:eastAsia="PMingLiU" w:cs="Arial"/>
                <w:color w:val="000000"/>
                <w:lang w:eastAsia="zh-TW"/>
              </w:rPr>
            </w:pPr>
            <w:r>
              <w:rPr>
                <w:rFonts w:eastAsia="PMingLiU" w:cs="Arial" w:hint="eastAsia"/>
                <w:color w:val="000000"/>
                <w:lang w:eastAsia="zh-TW"/>
              </w:rPr>
              <w:t>M</w:t>
            </w:r>
            <w:r>
              <w:rPr>
                <w:rFonts w:eastAsia="PMingLiU" w:cs="Arial"/>
                <w:color w:val="000000"/>
                <w:lang w:eastAsia="zh-TW"/>
              </w:rPr>
              <w:t>ediaTek</w:t>
            </w:r>
          </w:p>
        </w:tc>
        <w:tc>
          <w:tcPr>
            <w:tcW w:w="1185" w:type="dxa"/>
            <w:shd w:val="clear" w:color="auto" w:fill="92D050"/>
          </w:tcPr>
          <w:p w14:paraId="5B2037AB" w14:textId="608541F3" w:rsidR="00A5338C" w:rsidRPr="00A5338C" w:rsidRDefault="00A5338C" w:rsidP="00C665D3">
            <w:pPr>
              <w:rPr>
                <w:rFonts w:eastAsia="PMingLiU" w:cs="Arial"/>
                <w:color w:val="000000"/>
                <w:lang w:eastAsia="zh-TW"/>
              </w:rPr>
            </w:pPr>
            <w:r>
              <w:rPr>
                <w:rFonts w:eastAsia="PMingLiU" w:cs="Arial" w:hint="eastAsia"/>
                <w:color w:val="000000"/>
                <w:lang w:eastAsia="zh-TW"/>
              </w:rPr>
              <w:t>Y</w:t>
            </w:r>
            <w:r>
              <w:rPr>
                <w:rFonts w:eastAsia="PMingLiU" w:cs="Arial"/>
                <w:color w:val="000000"/>
                <w:lang w:eastAsia="zh-TW"/>
              </w:rPr>
              <w:t>es</w:t>
            </w:r>
          </w:p>
        </w:tc>
        <w:tc>
          <w:tcPr>
            <w:tcW w:w="10941" w:type="dxa"/>
          </w:tcPr>
          <w:p w14:paraId="7E047CF9" w14:textId="77777777" w:rsidR="00A5338C" w:rsidRDefault="00A5338C" w:rsidP="00C665D3">
            <w:pPr>
              <w:rPr>
                <w:rFonts w:cs="Arial"/>
                <w:color w:val="000000"/>
              </w:rPr>
            </w:pPr>
          </w:p>
        </w:tc>
      </w:tr>
      <w:tr w:rsidR="00AB53B9" w14:paraId="3C372E1C" w14:textId="77777777" w:rsidTr="00A11118">
        <w:tc>
          <w:tcPr>
            <w:tcW w:w="1822" w:type="dxa"/>
          </w:tcPr>
          <w:p w14:paraId="427C9D67" w14:textId="69BDF71D" w:rsidR="00AB53B9" w:rsidRDefault="00AB53B9" w:rsidP="00C665D3">
            <w:pPr>
              <w:rPr>
                <w:rFonts w:eastAsia="PMingLiU" w:cs="Arial"/>
                <w:color w:val="000000"/>
                <w:lang w:eastAsia="zh-TW"/>
              </w:rPr>
            </w:pPr>
            <w:r>
              <w:rPr>
                <w:rFonts w:cs="Arial"/>
                <w:color w:val="000000"/>
                <w:lang w:eastAsia="zh-CN"/>
              </w:rPr>
              <w:t>CATT</w:t>
            </w:r>
          </w:p>
        </w:tc>
        <w:tc>
          <w:tcPr>
            <w:tcW w:w="1185" w:type="dxa"/>
            <w:shd w:val="clear" w:color="auto" w:fill="92D050"/>
          </w:tcPr>
          <w:p w14:paraId="41AF5EFF" w14:textId="37BE0C78" w:rsidR="00AB53B9" w:rsidRDefault="00AB53B9" w:rsidP="00C665D3">
            <w:pPr>
              <w:rPr>
                <w:rFonts w:eastAsia="PMingLiU" w:cs="Arial"/>
                <w:color w:val="000000"/>
                <w:lang w:eastAsia="zh-TW"/>
              </w:rPr>
            </w:pPr>
            <w:r>
              <w:rPr>
                <w:rFonts w:cs="Arial" w:hint="eastAsia"/>
                <w:color w:val="000000"/>
                <w:lang w:eastAsia="zh-CN"/>
              </w:rPr>
              <w:t>Yes</w:t>
            </w:r>
          </w:p>
        </w:tc>
        <w:tc>
          <w:tcPr>
            <w:tcW w:w="10941" w:type="dxa"/>
          </w:tcPr>
          <w:p w14:paraId="7FDC29A9" w14:textId="77777777" w:rsidR="00AB53B9" w:rsidRDefault="00AB53B9" w:rsidP="00C665D3">
            <w:pPr>
              <w:rPr>
                <w:rFonts w:cs="Arial"/>
                <w:color w:val="000000"/>
              </w:rPr>
            </w:pPr>
          </w:p>
        </w:tc>
      </w:tr>
      <w:tr w:rsidR="007148E3" w14:paraId="6A40D615" w14:textId="77777777" w:rsidTr="004F3A53">
        <w:tc>
          <w:tcPr>
            <w:tcW w:w="13948" w:type="dxa"/>
            <w:gridSpan w:val="3"/>
          </w:tcPr>
          <w:p w14:paraId="7B2086F4" w14:textId="77777777" w:rsidR="007148E3" w:rsidRDefault="007148E3" w:rsidP="00C665D3">
            <w:pPr>
              <w:rPr>
                <w:rFonts w:cs="Arial"/>
                <w:color w:val="000000"/>
              </w:rPr>
            </w:pPr>
            <w:r>
              <w:rPr>
                <w:rFonts w:cs="Arial"/>
                <w:color w:val="000000"/>
              </w:rPr>
              <w:t xml:space="preserve">Summary: </w:t>
            </w:r>
          </w:p>
          <w:p w14:paraId="214096B8" w14:textId="71B1A00C" w:rsidR="007148E3" w:rsidRDefault="007148E3" w:rsidP="00C665D3">
            <w:pPr>
              <w:rPr>
                <w:rFonts w:cs="Arial"/>
                <w:color w:val="000000"/>
              </w:rPr>
            </w:pPr>
            <w:r>
              <w:rPr>
                <w:rFonts w:cs="Arial"/>
                <w:color w:val="000000"/>
              </w:rPr>
              <w:t xml:space="preserve">All companies agree observation 1 above. So, it seems that the current RRC spec it self is clear with regards to the procedure. However, one company rightly pointed out that the behaviour of the UE for acquiring broadcasted SIB1 and MIB should be conditional on T319a and not on SDT ongoing as per the current Note. This may need to be fixed. </w:t>
            </w:r>
          </w:p>
          <w:p w14:paraId="2CBF73D8" w14:textId="77777777" w:rsidR="007148E3" w:rsidRDefault="007148E3" w:rsidP="00C665D3">
            <w:pPr>
              <w:rPr>
                <w:rFonts w:cs="Arial"/>
                <w:color w:val="000000"/>
              </w:rPr>
            </w:pPr>
          </w:p>
          <w:p w14:paraId="5F0F551B" w14:textId="3EC10D06" w:rsidR="007148E3" w:rsidRPr="007148E3" w:rsidRDefault="007148E3" w:rsidP="00C665D3">
            <w:pPr>
              <w:rPr>
                <w:rFonts w:cs="Arial"/>
                <w:b/>
                <w:bCs/>
                <w:color w:val="000000"/>
              </w:rPr>
            </w:pPr>
            <w:r w:rsidRPr="007148E3">
              <w:rPr>
                <w:rFonts w:cs="Arial"/>
                <w:b/>
                <w:bCs/>
                <w:color w:val="000000"/>
              </w:rPr>
              <w:t>Proposal 1: Clarify that “</w:t>
            </w:r>
            <w:r w:rsidRPr="007148E3">
              <w:rPr>
                <w:b/>
                <w:bCs/>
              </w:rPr>
              <w:t xml:space="preserve">The UE in RRC_INACTIVE state while </w:t>
            </w:r>
            <w:r w:rsidRPr="007148E3">
              <w:rPr>
                <w:b/>
                <w:bCs/>
                <w:color w:val="FF0000"/>
                <w:u w:val="single"/>
              </w:rPr>
              <w:t xml:space="preserve">T319a is running </w:t>
            </w:r>
            <w:r w:rsidRPr="007148E3">
              <w:rPr>
                <w:b/>
                <w:bCs/>
                <w:strike/>
                <w:color w:val="FF0000"/>
              </w:rPr>
              <w:t>SDT procedure is ongoing</w:t>
            </w:r>
            <w:r w:rsidRPr="007148E3">
              <w:rPr>
                <w:b/>
                <w:bCs/>
              </w:rPr>
              <w:t xml:space="preserve">, is only required to acquire broadcasted </w:t>
            </w:r>
            <w:r w:rsidRPr="007148E3">
              <w:rPr>
                <w:b/>
                <w:bCs/>
                <w:i/>
                <w:iCs/>
              </w:rPr>
              <w:t>SIB1</w:t>
            </w:r>
            <w:r w:rsidRPr="007148E3">
              <w:rPr>
                <w:b/>
                <w:bCs/>
              </w:rPr>
              <w:t xml:space="preserve"> and </w:t>
            </w:r>
            <w:r w:rsidRPr="007148E3">
              <w:rPr>
                <w:b/>
                <w:bCs/>
                <w:i/>
                <w:iCs/>
              </w:rPr>
              <w:t>MIB</w:t>
            </w:r>
            <w:r w:rsidRPr="007148E3">
              <w:rPr>
                <w:b/>
                <w:bCs/>
              </w:rPr>
              <w:t xml:space="preserve"> if the UE can acquire them without disrupting unicast data reception, i.e. the broadcast and unicast beams are quasi co-located.”</w:t>
            </w:r>
            <w:r w:rsidR="00A11118">
              <w:rPr>
                <w:b/>
                <w:bCs/>
              </w:rPr>
              <w:t xml:space="preserve"> – Apart from this the UE behaviour in RRC as specified currently is clear. </w:t>
            </w:r>
          </w:p>
        </w:tc>
      </w:tr>
    </w:tbl>
    <w:p w14:paraId="68E0573F" w14:textId="77777777" w:rsidR="00E324D5" w:rsidRDefault="00E324D5">
      <w:pPr>
        <w:rPr>
          <w:rFonts w:cs="Arial"/>
          <w:color w:val="000000"/>
        </w:rPr>
      </w:pPr>
    </w:p>
    <w:p w14:paraId="3483F02F" w14:textId="7D5953CD" w:rsidR="00DE3AF8" w:rsidRDefault="001E6DE6">
      <w:pPr>
        <w:rPr>
          <w:rFonts w:cs="Arial"/>
          <w:color w:val="000000"/>
        </w:rPr>
      </w:pPr>
      <w:r>
        <w:rPr>
          <w:rFonts w:cs="Arial"/>
          <w:color w:val="000000"/>
        </w:rPr>
        <w:t xml:space="preserve">At RAN2#125, it was discussed to harmonise the labels for SDT ongoing/not ongoing and T319a start. </w:t>
      </w:r>
      <w:r w:rsidR="00DE3AF8">
        <w:rPr>
          <w:rFonts w:cs="Arial"/>
          <w:color w:val="000000"/>
        </w:rPr>
        <w:t xml:space="preserve">For this the following options exist: </w:t>
      </w:r>
    </w:p>
    <w:p w14:paraId="22DC3D95" w14:textId="2DA31684" w:rsidR="00DE3AF8" w:rsidRDefault="00DE3AF8">
      <w:pPr>
        <w:rPr>
          <w:rFonts w:cs="Arial"/>
          <w:color w:val="000000"/>
        </w:rPr>
      </w:pPr>
      <w:r w:rsidRPr="00DE3AF8">
        <w:rPr>
          <w:rFonts w:cs="Arial"/>
          <w:color w:val="000000"/>
          <w:u w:val="single"/>
        </w:rPr>
        <w:t xml:space="preserve">Option </w:t>
      </w:r>
      <w:r w:rsidR="00174083">
        <w:rPr>
          <w:rFonts w:cs="Arial"/>
          <w:color w:val="000000"/>
          <w:u w:val="single"/>
        </w:rPr>
        <w:t>A</w:t>
      </w:r>
      <w:r>
        <w:rPr>
          <w:rFonts w:cs="Arial"/>
          <w:color w:val="000000"/>
        </w:rPr>
        <w:t>: Consider SDT as ongoing at the same time as T319a start</w:t>
      </w:r>
    </w:p>
    <w:p w14:paraId="46879581" w14:textId="701CCF9F" w:rsidR="00DE3AF8" w:rsidRDefault="00DE3AF8">
      <w:pPr>
        <w:rPr>
          <w:rFonts w:cs="Arial"/>
          <w:color w:val="000000"/>
        </w:rPr>
      </w:pPr>
      <w:r w:rsidRPr="00DE3AF8">
        <w:rPr>
          <w:rFonts w:cs="Arial"/>
          <w:color w:val="000000"/>
          <w:u w:val="single"/>
        </w:rPr>
        <w:t xml:space="preserve">Option </w:t>
      </w:r>
      <w:r w:rsidR="00174083">
        <w:rPr>
          <w:rFonts w:cs="Arial"/>
          <w:color w:val="000000"/>
          <w:u w:val="single"/>
        </w:rPr>
        <w:t>B</w:t>
      </w:r>
      <w:r>
        <w:rPr>
          <w:rFonts w:cs="Arial"/>
          <w:color w:val="000000"/>
        </w:rPr>
        <w:t>: Start T319a at the same time as SDT is considered ongoing</w:t>
      </w:r>
    </w:p>
    <w:p w14:paraId="792FF46C" w14:textId="56B9C1F2" w:rsidR="00D22C7F" w:rsidRDefault="00DE3AF8">
      <w:pPr>
        <w:rPr>
          <w:rFonts w:cs="Arial"/>
          <w:color w:val="000000"/>
        </w:rPr>
      </w:pPr>
      <w:r>
        <w:rPr>
          <w:rFonts w:cs="Arial"/>
          <w:color w:val="000000"/>
        </w:rPr>
        <w:t xml:space="preserve">The issue with option </w:t>
      </w:r>
      <w:r w:rsidR="00174083">
        <w:rPr>
          <w:rFonts w:cs="Arial"/>
          <w:color w:val="000000"/>
        </w:rPr>
        <w:t>B</w:t>
      </w:r>
      <w:r>
        <w:rPr>
          <w:rFonts w:cs="Arial"/>
          <w:color w:val="000000"/>
        </w:rPr>
        <w:t xml:space="preserve"> is that T319a may expire before the lower layers actually transmit the CCCH message. So, if we go with option </w:t>
      </w:r>
      <w:r w:rsidR="00174083">
        <w:rPr>
          <w:rFonts w:cs="Arial"/>
          <w:color w:val="000000"/>
        </w:rPr>
        <w:t>B</w:t>
      </w:r>
      <w:r>
        <w:rPr>
          <w:rFonts w:cs="Arial"/>
          <w:color w:val="000000"/>
        </w:rPr>
        <w:t xml:space="preserve">, some further </w:t>
      </w:r>
      <w:r>
        <w:rPr>
          <w:rFonts w:cs="Arial"/>
          <w:color w:val="000000"/>
        </w:rPr>
        <w:lastRenderedPageBreak/>
        <w:t xml:space="preserve">discussion is needed, e.g. to not actually count down T319a until lower layers transmit the CCCH message etc. Such handling of timer doesn’t really exist in the specs today. In </w:t>
      </w:r>
      <w:r w:rsidRPr="00DE3AF8">
        <w:rPr>
          <w:rFonts w:cs="Arial"/>
          <w:color w:val="000000"/>
        </w:rPr>
        <w:t>R2-2400585</w:t>
      </w:r>
      <w:r>
        <w:rPr>
          <w:rFonts w:cs="Arial"/>
          <w:color w:val="000000"/>
        </w:rPr>
        <w:t xml:space="preserve">, option </w:t>
      </w:r>
      <w:r w:rsidR="00174083">
        <w:rPr>
          <w:rFonts w:cs="Arial"/>
          <w:color w:val="000000"/>
        </w:rPr>
        <w:t>A</w:t>
      </w:r>
      <w:r>
        <w:rPr>
          <w:rFonts w:cs="Arial"/>
          <w:color w:val="000000"/>
        </w:rPr>
        <w:t xml:space="preserve"> was proposed</w:t>
      </w:r>
      <w:r w:rsidR="00D22C7F">
        <w:rPr>
          <w:rFonts w:cs="Arial"/>
          <w:color w:val="000000"/>
        </w:rPr>
        <w:t xml:space="preserve">. </w:t>
      </w:r>
      <w:r w:rsidR="00B8589B">
        <w:rPr>
          <w:rFonts w:cs="Arial"/>
          <w:color w:val="000000"/>
        </w:rPr>
        <w:t>So, f</w:t>
      </w:r>
      <w:r>
        <w:rPr>
          <w:rFonts w:cs="Arial"/>
          <w:color w:val="000000"/>
        </w:rPr>
        <w:t>irst we can check whether companies</w:t>
      </w:r>
      <w:r w:rsidR="00B8589B">
        <w:rPr>
          <w:rFonts w:cs="Arial"/>
          <w:color w:val="000000"/>
        </w:rPr>
        <w:t xml:space="preserve"> agree that we attempt to harmonise this using option </w:t>
      </w:r>
      <w:r w:rsidR="00174083">
        <w:rPr>
          <w:rFonts w:cs="Arial"/>
          <w:color w:val="000000"/>
        </w:rPr>
        <w:t>A</w:t>
      </w:r>
      <w:r w:rsidR="00B8589B">
        <w:rPr>
          <w:rFonts w:cs="Arial"/>
          <w:color w:val="000000"/>
        </w:rPr>
        <w:t xml:space="preserve">. </w:t>
      </w:r>
    </w:p>
    <w:tbl>
      <w:tblPr>
        <w:tblStyle w:val="TableGrid"/>
        <w:tblW w:w="0" w:type="auto"/>
        <w:tblLook w:val="04A0" w:firstRow="1" w:lastRow="0" w:firstColumn="1" w:lastColumn="0" w:noHBand="0" w:noVBand="1"/>
      </w:tblPr>
      <w:tblGrid>
        <w:gridCol w:w="1838"/>
        <w:gridCol w:w="992"/>
        <w:gridCol w:w="11118"/>
      </w:tblGrid>
      <w:tr w:rsidR="00D22C7F" w14:paraId="6FF6DAB5" w14:textId="77777777" w:rsidTr="00D22C7F">
        <w:tc>
          <w:tcPr>
            <w:tcW w:w="13948" w:type="dxa"/>
            <w:gridSpan w:val="3"/>
            <w:shd w:val="clear" w:color="auto" w:fill="00B0F0"/>
          </w:tcPr>
          <w:p w14:paraId="21485BCF" w14:textId="349F87A3" w:rsidR="00D22C7F" w:rsidRPr="005D3D72" w:rsidRDefault="00D22C7F">
            <w:pPr>
              <w:rPr>
                <w:rFonts w:cs="Arial"/>
                <w:b/>
                <w:bCs/>
                <w:color w:val="000000"/>
              </w:rPr>
            </w:pPr>
            <w:r w:rsidRPr="005D3D72">
              <w:rPr>
                <w:rFonts w:cs="Arial"/>
                <w:b/>
                <w:bCs/>
                <w:color w:val="000000"/>
              </w:rPr>
              <w:t>Q</w:t>
            </w:r>
            <w:r w:rsidR="00CA3A50">
              <w:rPr>
                <w:rFonts w:cs="Arial"/>
                <w:b/>
                <w:bCs/>
                <w:color w:val="000000"/>
              </w:rPr>
              <w:t>2</w:t>
            </w:r>
            <w:r w:rsidRPr="005D3D72">
              <w:rPr>
                <w:rFonts w:cs="Arial"/>
                <w:b/>
                <w:bCs/>
                <w:color w:val="000000"/>
              </w:rPr>
              <w:t xml:space="preserve">: </w:t>
            </w:r>
            <w:r w:rsidR="00667C32">
              <w:rPr>
                <w:rFonts w:cs="Arial"/>
                <w:b/>
                <w:bCs/>
                <w:color w:val="000000"/>
              </w:rPr>
              <w:t>Do companies agree that we should attempt to specify option A (but not option B)</w:t>
            </w:r>
            <w:r w:rsidR="005D3D72" w:rsidRPr="005D3D72">
              <w:rPr>
                <w:rFonts w:cs="Arial"/>
                <w:b/>
                <w:bCs/>
                <w:color w:val="000000"/>
              </w:rPr>
              <w:t>?</w:t>
            </w:r>
          </w:p>
        </w:tc>
      </w:tr>
      <w:tr w:rsidR="00D22C7F" w14:paraId="10BD1720" w14:textId="77777777" w:rsidTr="00D22C7F">
        <w:tc>
          <w:tcPr>
            <w:tcW w:w="1838" w:type="dxa"/>
          </w:tcPr>
          <w:p w14:paraId="511DDE7A" w14:textId="40FC3092" w:rsidR="00D22C7F" w:rsidRDefault="00D22C7F">
            <w:pPr>
              <w:rPr>
                <w:rFonts w:cs="Arial"/>
                <w:color w:val="000000"/>
              </w:rPr>
            </w:pPr>
            <w:r>
              <w:rPr>
                <w:rFonts w:cs="Arial"/>
                <w:color w:val="000000"/>
              </w:rPr>
              <w:t>Company</w:t>
            </w:r>
          </w:p>
        </w:tc>
        <w:tc>
          <w:tcPr>
            <w:tcW w:w="992" w:type="dxa"/>
          </w:tcPr>
          <w:p w14:paraId="01ECD3C7" w14:textId="3011B492" w:rsidR="00D22C7F" w:rsidRDefault="00D22C7F">
            <w:pPr>
              <w:rPr>
                <w:rFonts w:cs="Arial"/>
                <w:color w:val="000000"/>
              </w:rPr>
            </w:pPr>
            <w:r>
              <w:rPr>
                <w:rFonts w:cs="Arial"/>
                <w:color w:val="000000"/>
              </w:rPr>
              <w:t>Yes/No</w:t>
            </w:r>
          </w:p>
        </w:tc>
        <w:tc>
          <w:tcPr>
            <w:tcW w:w="11118" w:type="dxa"/>
          </w:tcPr>
          <w:p w14:paraId="75852A85" w14:textId="40A3A49D" w:rsidR="00D22C7F" w:rsidRDefault="00D22C7F">
            <w:pPr>
              <w:rPr>
                <w:rFonts w:cs="Arial"/>
                <w:color w:val="000000"/>
              </w:rPr>
            </w:pPr>
            <w:r>
              <w:rPr>
                <w:rFonts w:cs="Arial"/>
                <w:color w:val="000000"/>
              </w:rPr>
              <w:t>Comment</w:t>
            </w:r>
          </w:p>
        </w:tc>
      </w:tr>
      <w:tr w:rsidR="00D22C7F" w14:paraId="7C45602F" w14:textId="77777777" w:rsidTr="007148E3">
        <w:tc>
          <w:tcPr>
            <w:tcW w:w="1838" w:type="dxa"/>
          </w:tcPr>
          <w:p w14:paraId="185584AE" w14:textId="3D0290ED" w:rsidR="00D22C7F" w:rsidRDefault="00454747">
            <w:pPr>
              <w:rPr>
                <w:rFonts w:cs="Arial"/>
                <w:color w:val="000000"/>
              </w:rPr>
            </w:pPr>
            <w:r>
              <w:rPr>
                <w:rFonts w:cs="Arial"/>
                <w:color w:val="000000"/>
              </w:rPr>
              <w:t>Ericsson</w:t>
            </w:r>
          </w:p>
        </w:tc>
        <w:tc>
          <w:tcPr>
            <w:tcW w:w="992" w:type="dxa"/>
            <w:shd w:val="clear" w:color="auto" w:fill="92D050"/>
          </w:tcPr>
          <w:p w14:paraId="23CFBB4A" w14:textId="2390E7EF" w:rsidR="00D22C7F" w:rsidRDefault="00454747">
            <w:pPr>
              <w:rPr>
                <w:rFonts w:cs="Arial"/>
                <w:color w:val="000000"/>
              </w:rPr>
            </w:pPr>
            <w:r>
              <w:rPr>
                <w:rFonts w:cs="Arial"/>
                <w:color w:val="000000"/>
              </w:rPr>
              <w:t>Yes</w:t>
            </w:r>
          </w:p>
        </w:tc>
        <w:tc>
          <w:tcPr>
            <w:tcW w:w="11118" w:type="dxa"/>
          </w:tcPr>
          <w:p w14:paraId="7350C292" w14:textId="781D9429" w:rsidR="00D22C7F" w:rsidRDefault="00454747">
            <w:pPr>
              <w:rPr>
                <w:rFonts w:cs="Arial"/>
                <w:color w:val="000000"/>
              </w:rPr>
            </w:pPr>
            <w:r>
              <w:rPr>
                <w:rFonts w:cs="Arial"/>
                <w:color w:val="000000"/>
              </w:rPr>
              <w:t>It seems also to be significantly less impact to the specifications with option A.</w:t>
            </w:r>
          </w:p>
        </w:tc>
      </w:tr>
      <w:tr w:rsidR="00D22C7F" w14:paraId="1D542339" w14:textId="77777777" w:rsidTr="007148E3">
        <w:tc>
          <w:tcPr>
            <w:tcW w:w="1838" w:type="dxa"/>
          </w:tcPr>
          <w:p w14:paraId="7A73FEC2" w14:textId="26D60E6F" w:rsidR="00D22C7F" w:rsidRPr="008B550A" w:rsidRDefault="008B550A">
            <w:pPr>
              <w:rPr>
                <w:rFonts w:eastAsia="Malgun Gothic" w:cs="Arial"/>
                <w:color w:val="000000"/>
                <w:lang w:eastAsia="ko-KR"/>
              </w:rPr>
            </w:pPr>
            <w:r>
              <w:rPr>
                <w:rFonts w:eastAsia="Malgun Gothic" w:cs="Arial" w:hint="eastAsia"/>
                <w:color w:val="000000"/>
                <w:lang w:eastAsia="ko-KR"/>
              </w:rPr>
              <w:t>LGE</w:t>
            </w:r>
          </w:p>
        </w:tc>
        <w:tc>
          <w:tcPr>
            <w:tcW w:w="992" w:type="dxa"/>
            <w:shd w:val="clear" w:color="auto" w:fill="92D050"/>
          </w:tcPr>
          <w:p w14:paraId="4F015CCD" w14:textId="6196C66D" w:rsidR="00D22C7F" w:rsidRPr="008B550A" w:rsidRDefault="008B550A">
            <w:pPr>
              <w:rPr>
                <w:rFonts w:eastAsia="Malgun Gothic" w:cs="Arial"/>
                <w:color w:val="000000"/>
                <w:lang w:eastAsia="ko-KR"/>
              </w:rPr>
            </w:pPr>
            <w:r>
              <w:rPr>
                <w:rFonts w:eastAsia="Malgun Gothic" w:cs="Arial" w:hint="eastAsia"/>
                <w:color w:val="000000"/>
                <w:lang w:eastAsia="ko-KR"/>
              </w:rPr>
              <w:t>Yes</w:t>
            </w:r>
          </w:p>
        </w:tc>
        <w:tc>
          <w:tcPr>
            <w:tcW w:w="11118" w:type="dxa"/>
          </w:tcPr>
          <w:p w14:paraId="0251F5EC" w14:textId="77777777" w:rsidR="00D22C7F" w:rsidRDefault="00D22C7F">
            <w:pPr>
              <w:rPr>
                <w:rFonts w:cs="Arial"/>
                <w:color w:val="000000"/>
              </w:rPr>
            </w:pPr>
          </w:p>
        </w:tc>
      </w:tr>
      <w:tr w:rsidR="00D9559D" w14:paraId="55FCE7BB" w14:textId="77777777" w:rsidTr="007148E3">
        <w:tc>
          <w:tcPr>
            <w:tcW w:w="1838" w:type="dxa"/>
          </w:tcPr>
          <w:p w14:paraId="761ADBFA" w14:textId="15448998" w:rsidR="00D9559D" w:rsidRDefault="00D9559D" w:rsidP="00D9559D">
            <w:pPr>
              <w:rPr>
                <w:rFonts w:cs="Arial"/>
                <w:color w:val="000000"/>
              </w:rPr>
            </w:pPr>
            <w:r>
              <w:rPr>
                <w:rFonts w:cs="Arial"/>
                <w:color w:val="000000"/>
              </w:rPr>
              <w:t>Huawei, HiSilicon</w:t>
            </w:r>
          </w:p>
        </w:tc>
        <w:tc>
          <w:tcPr>
            <w:tcW w:w="992" w:type="dxa"/>
            <w:shd w:val="clear" w:color="auto" w:fill="92D050"/>
          </w:tcPr>
          <w:p w14:paraId="7F75FB01" w14:textId="015F50EF" w:rsidR="00D9559D" w:rsidRDefault="00D9559D" w:rsidP="00D9559D">
            <w:pPr>
              <w:rPr>
                <w:rFonts w:cs="Arial"/>
                <w:color w:val="000000"/>
              </w:rPr>
            </w:pPr>
            <w:r>
              <w:rPr>
                <w:rFonts w:cs="Arial"/>
                <w:color w:val="000000"/>
              </w:rPr>
              <w:t>Yes</w:t>
            </w:r>
          </w:p>
        </w:tc>
        <w:tc>
          <w:tcPr>
            <w:tcW w:w="11118" w:type="dxa"/>
          </w:tcPr>
          <w:p w14:paraId="6C2B58DC" w14:textId="40B08397" w:rsidR="00D9559D" w:rsidRDefault="00D9559D" w:rsidP="00D9559D">
            <w:pPr>
              <w:rPr>
                <w:rFonts w:cs="Arial"/>
                <w:color w:val="000000"/>
              </w:rPr>
            </w:pPr>
            <w:r>
              <w:rPr>
                <w:rFonts w:cs="Arial"/>
                <w:color w:val="000000"/>
              </w:rPr>
              <w:t>Going back to option B should not be considered as it will cause the issues that we wanted to avoid in the first place (by decoupling T319a from SDT ongoing), as described by the rapporteur.</w:t>
            </w:r>
          </w:p>
        </w:tc>
      </w:tr>
      <w:tr w:rsidR="00D9559D" w14:paraId="4A02D8CC" w14:textId="77777777" w:rsidTr="007148E3">
        <w:tc>
          <w:tcPr>
            <w:tcW w:w="1838" w:type="dxa"/>
          </w:tcPr>
          <w:p w14:paraId="495F4FB3" w14:textId="66DD139D" w:rsidR="00D9559D" w:rsidRDefault="005912D9" w:rsidP="00D9559D">
            <w:pPr>
              <w:rPr>
                <w:rFonts w:cs="Arial"/>
                <w:color w:val="000000"/>
              </w:rPr>
            </w:pPr>
            <w:r>
              <w:rPr>
                <w:rFonts w:cs="Arial"/>
                <w:color w:val="000000"/>
              </w:rPr>
              <w:t>ZTE</w:t>
            </w:r>
          </w:p>
        </w:tc>
        <w:tc>
          <w:tcPr>
            <w:tcW w:w="992" w:type="dxa"/>
            <w:shd w:val="clear" w:color="auto" w:fill="92D050"/>
          </w:tcPr>
          <w:p w14:paraId="6881547A" w14:textId="3503DE03" w:rsidR="00D9559D" w:rsidRDefault="005912D9" w:rsidP="00D9559D">
            <w:pPr>
              <w:rPr>
                <w:rFonts w:cs="Arial"/>
                <w:color w:val="000000"/>
              </w:rPr>
            </w:pPr>
            <w:r>
              <w:rPr>
                <w:rFonts w:cs="Arial"/>
                <w:color w:val="000000"/>
              </w:rPr>
              <w:t>Yes</w:t>
            </w:r>
          </w:p>
        </w:tc>
        <w:tc>
          <w:tcPr>
            <w:tcW w:w="11118" w:type="dxa"/>
          </w:tcPr>
          <w:p w14:paraId="4492ACFA" w14:textId="51E592DD" w:rsidR="00D9559D" w:rsidRDefault="005912D9" w:rsidP="00D9559D">
            <w:pPr>
              <w:rPr>
                <w:rFonts w:cs="Arial"/>
                <w:color w:val="000000"/>
              </w:rPr>
            </w:pPr>
            <w:r>
              <w:rPr>
                <w:rFonts w:cs="Arial"/>
                <w:color w:val="000000"/>
              </w:rPr>
              <w:t xml:space="preserve">Option B will anyway need some handling for paging monitoring. So, there seems to be no benefit of attempting option B. </w:t>
            </w:r>
          </w:p>
        </w:tc>
      </w:tr>
      <w:tr w:rsidR="0034073B" w14:paraId="2EBE8BD0" w14:textId="77777777" w:rsidTr="007148E3">
        <w:tc>
          <w:tcPr>
            <w:tcW w:w="1838" w:type="dxa"/>
          </w:tcPr>
          <w:p w14:paraId="205DAD73" w14:textId="51C2E78C" w:rsidR="0034073B" w:rsidRDefault="0034073B" w:rsidP="0034073B">
            <w:pPr>
              <w:rPr>
                <w:rFonts w:cs="Arial"/>
                <w:color w:val="000000"/>
              </w:rPr>
            </w:pPr>
            <w:r>
              <w:rPr>
                <w:rFonts w:cs="Arial"/>
                <w:color w:val="000000"/>
              </w:rPr>
              <w:t>Intel</w:t>
            </w:r>
          </w:p>
        </w:tc>
        <w:tc>
          <w:tcPr>
            <w:tcW w:w="992" w:type="dxa"/>
            <w:shd w:val="clear" w:color="auto" w:fill="92D050"/>
          </w:tcPr>
          <w:p w14:paraId="44D3E04E" w14:textId="3D39BA74" w:rsidR="0034073B" w:rsidRDefault="0034073B" w:rsidP="0034073B">
            <w:pPr>
              <w:rPr>
                <w:rFonts w:cs="Arial"/>
                <w:color w:val="000000"/>
              </w:rPr>
            </w:pPr>
            <w:r>
              <w:rPr>
                <w:rFonts w:cs="Arial"/>
                <w:color w:val="000000"/>
              </w:rPr>
              <w:t>Yes</w:t>
            </w:r>
          </w:p>
        </w:tc>
        <w:tc>
          <w:tcPr>
            <w:tcW w:w="11118" w:type="dxa"/>
          </w:tcPr>
          <w:p w14:paraId="6AB2D0C0" w14:textId="4A1B351C" w:rsidR="0034073B" w:rsidRDefault="0034073B" w:rsidP="00AA5074">
            <w:pPr>
              <w:ind w:left="209"/>
              <w:rPr>
                <w:rFonts w:cs="Arial"/>
                <w:color w:val="000000"/>
              </w:rPr>
            </w:pPr>
            <w:r>
              <w:rPr>
                <w:rFonts w:cs="Arial"/>
                <w:color w:val="000000"/>
              </w:rPr>
              <w:t xml:space="preserve">The intention not to start T319a before actual sending CCCH msg was because the timeout of T319a triggers an abrupt termination (failure) of the SDT procedure </w:t>
            </w:r>
            <w:r w:rsidR="00C3398B">
              <w:rPr>
                <w:rFonts w:cs="Arial"/>
                <w:color w:val="000000"/>
              </w:rPr>
              <w:t xml:space="preserve">and this should not happen </w:t>
            </w:r>
            <w:r>
              <w:rPr>
                <w:rFonts w:cs="Arial"/>
                <w:color w:val="000000"/>
              </w:rPr>
              <w:t>if UE has to wait for long time before having UL resources available to send the 1</w:t>
            </w:r>
            <w:r w:rsidRPr="008E0053">
              <w:rPr>
                <w:rFonts w:cs="Arial"/>
                <w:color w:val="000000"/>
                <w:vertAlign w:val="superscript"/>
              </w:rPr>
              <w:t>st</w:t>
            </w:r>
            <w:r>
              <w:rPr>
                <w:rFonts w:cs="Arial"/>
                <w:color w:val="000000"/>
              </w:rPr>
              <w:t xml:space="preserve"> CCCH msg (e.g., when using a long value for the CG-SDT periodicity).</w:t>
            </w:r>
          </w:p>
          <w:p w14:paraId="68FF4311" w14:textId="77777777" w:rsidR="0034073B" w:rsidRDefault="0034073B" w:rsidP="00AA5074">
            <w:pPr>
              <w:ind w:left="209"/>
              <w:rPr>
                <w:rFonts w:cs="Arial"/>
                <w:color w:val="000000"/>
              </w:rPr>
            </w:pPr>
            <w:r>
              <w:rPr>
                <w:rFonts w:cs="Arial"/>
                <w:color w:val="000000"/>
              </w:rPr>
              <w:t>This option A) could easily be enabled as follows:</w:t>
            </w:r>
          </w:p>
          <w:p w14:paraId="23BCE3E8" w14:textId="77777777" w:rsidR="0034073B" w:rsidRPr="008E0053" w:rsidRDefault="0034073B" w:rsidP="008E0053">
            <w:pPr>
              <w:pStyle w:val="B1"/>
              <w:spacing w:after="60"/>
              <w:ind w:left="840" w:hanging="420"/>
              <w:contextualSpacing w:val="0"/>
              <w:rPr>
                <w:rFonts w:ascii="Times New Roman" w:hAnsi="Times New Roman"/>
              </w:rPr>
            </w:pPr>
            <w:r w:rsidRPr="008E0053">
              <w:rPr>
                <w:rFonts w:ascii="Times New Roman" w:hAnsi="Times New Roman"/>
              </w:rPr>
              <w:t>1&gt; if conditions for initiating SDT in accordance with 5.3.13.1b are fulfilled:</w:t>
            </w:r>
          </w:p>
          <w:p w14:paraId="207FF102" w14:textId="77777777" w:rsidR="0034073B" w:rsidRPr="008E0053" w:rsidRDefault="0034073B" w:rsidP="008E0053">
            <w:pPr>
              <w:pStyle w:val="B2"/>
              <w:spacing w:after="60"/>
              <w:ind w:left="704"/>
              <w:contextualSpacing w:val="0"/>
              <w:rPr>
                <w:rFonts w:ascii="Times New Roman" w:hAnsi="Times New Roman"/>
              </w:rPr>
            </w:pPr>
            <w:r w:rsidRPr="008E0053">
              <w:rPr>
                <w:rFonts w:ascii="Times New Roman" w:hAnsi="Times New Roman"/>
              </w:rPr>
              <w:t>2&gt; consider the resume procedure is initiated for SDT;</w:t>
            </w:r>
          </w:p>
          <w:p w14:paraId="674D9644" w14:textId="77777777" w:rsidR="0034073B" w:rsidRPr="008E0053" w:rsidRDefault="0034073B" w:rsidP="008E0053">
            <w:pPr>
              <w:pStyle w:val="B2"/>
              <w:spacing w:after="60"/>
              <w:ind w:left="420" w:firstLine="1050"/>
              <w:contextualSpacing w:val="0"/>
              <w:rPr>
                <w:rFonts w:ascii="Times New Roman" w:hAnsi="Times New Roman"/>
              </w:rPr>
            </w:pPr>
            <w:r w:rsidRPr="008E0053">
              <w:rPr>
                <w:rFonts w:ascii="Times New Roman" w:hAnsi="Times New Roman"/>
              </w:rPr>
              <w:t>2&gt; start timer T319a when the lower layers first transmit the CCCH message;</w:t>
            </w:r>
          </w:p>
          <w:p w14:paraId="268AA5EA" w14:textId="77777777" w:rsidR="0034073B" w:rsidRPr="008E0053" w:rsidRDefault="0034073B" w:rsidP="008E0053">
            <w:pPr>
              <w:pStyle w:val="B2"/>
              <w:spacing w:after="60"/>
              <w:ind w:left="420" w:firstLine="1050"/>
              <w:contextualSpacing w:val="0"/>
              <w:rPr>
                <w:rFonts w:ascii="Times New Roman" w:hAnsi="Times New Roman"/>
              </w:rPr>
            </w:pPr>
            <w:r w:rsidRPr="008E0053">
              <w:rPr>
                <w:rFonts w:ascii="Times New Roman" w:hAnsi="Times New Roman"/>
              </w:rPr>
              <w:t xml:space="preserve">2&gt; consider SDT procedure is ongoing </w:t>
            </w:r>
            <w:r w:rsidRPr="008E0053">
              <w:rPr>
                <w:rFonts w:ascii="Times New Roman" w:hAnsi="Times New Roman"/>
                <w:color w:val="FF0000"/>
                <w:highlight w:val="yellow"/>
                <w:u w:val="single"/>
              </w:rPr>
              <w:t>when the lower layers first transmit the CCCH message</w:t>
            </w:r>
            <w:r w:rsidRPr="008E0053">
              <w:rPr>
                <w:rFonts w:ascii="Times New Roman" w:hAnsi="Times New Roman"/>
              </w:rPr>
              <w:t>;</w:t>
            </w:r>
          </w:p>
          <w:p w14:paraId="300BDB79" w14:textId="77777777" w:rsidR="0034073B" w:rsidRPr="008E0053" w:rsidRDefault="0034073B" w:rsidP="008E0053">
            <w:pPr>
              <w:pStyle w:val="B1"/>
              <w:spacing w:after="60"/>
              <w:ind w:left="840" w:hanging="420"/>
              <w:contextualSpacing w:val="0"/>
              <w:rPr>
                <w:rFonts w:ascii="Times New Roman" w:hAnsi="Times New Roman"/>
              </w:rPr>
            </w:pPr>
            <w:r w:rsidRPr="008E0053">
              <w:rPr>
                <w:rFonts w:ascii="Times New Roman" w:hAnsi="Times New Roman"/>
              </w:rPr>
              <w:t>1&gt; else:</w:t>
            </w:r>
          </w:p>
          <w:p w14:paraId="51EF8626" w14:textId="77777777" w:rsidR="0034073B" w:rsidRPr="008E0053" w:rsidRDefault="0034073B" w:rsidP="008E0053">
            <w:pPr>
              <w:pStyle w:val="B2"/>
              <w:spacing w:after="60"/>
              <w:ind w:left="420" w:firstLine="1050"/>
              <w:contextualSpacing w:val="0"/>
              <w:rPr>
                <w:rFonts w:ascii="Times New Roman" w:hAnsi="Times New Roman"/>
              </w:rPr>
            </w:pPr>
            <w:r w:rsidRPr="008E0053">
              <w:rPr>
                <w:rFonts w:ascii="Times New Roman" w:hAnsi="Times New Roman"/>
              </w:rPr>
              <w:t>2&gt; start timer T319;</w:t>
            </w:r>
          </w:p>
          <w:p w14:paraId="6CFA4DCC" w14:textId="77777777" w:rsidR="0034073B" w:rsidRDefault="0034073B" w:rsidP="008E0053">
            <w:pPr>
              <w:pStyle w:val="B2"/>
              <w:spacing w:after="60"/>
              <w:ind w:left="420" w:firstLine="1050"/>
              <w:contextualSpacing w:val="0"/>
              <w:rPr>
                <w:rFonts w:ascii="Times New Roman" w:hAnsi="Times New Roman"/>
              </w:rPr>
            </w:pPr>
            <w:r w:rsidRPr="008E0053">
              <w:rPr>
                <w:rFonts w:ascii="Times New Roman" w:hAnsi="Times New Roman"/>
              </w:rPr>
              <w:t xml:space="preserve">2&gt; instruct the MAC entity to stop the </w:t>
            </w:r>
            <w:r w:rsidRPr="008E0053">
              <w:rPr>
                <w:rFonts w:ascii="Times New Roman" w:hAnsi="Times New Roman"/>
                <w:i/>
                <w:iCs/>
              </w:rPr>
              <w:t>cg</w:t>
            </w:r>
            <w:r w:rsidRPr="008E0053">
              <w:rPr>
                <w:rFonts w:ascii="Times New Roman" w:hAnsi="Times New Roman"/>
              </w:rPr>
              <w:t>-</w:t>
            </w:r>
            <w:r w:rsidRPr="008E0053">
              <w:rPr>
                <w:rFonts w:ascii="Times New Roman" w:hAnsi="Times New Roman"/>
                <w:i/>
                <w:iCs/>
              </w:rPr>
              <w:t>SDT</w:t>
            </w:r>
            <w:r w:rsidRPr="008E0053">
              <w:rPr>
                <w:rFonts w:ascii="Times New Roman" w:hAnsi="Times New Roman"/>
              </w:rPr>
              <w:t>-</w:t>
            </w:r>
            <w:r w:rsidRPr="008E0053">
              <w:rPr>
                <w:rFonts w:ascii="Times New Roman" w:hAnsi="Times New Roman"/>
                <w:i/>
                <w:iCs/>
              </w:rPr>
              <w:t>TimeAlignmentTimer</w:t>
            </w:r>
            <w:r w:rsidRPr="008E0053">
              <w:rPr>
                <w:rFonts w:ascii="Times New Roman" w:hAnsi="Times New Roman"/>
              </w:rPr>
              <w:t>, if it is running;</w:t>
            </w:r>
          </w:p>
          <w:p w14:paraId="0F50EDC6" w14:textId="77777777" w:rsidR="0034073B" w:rsidRDefault="0034073B" w:rsidP="0034073B">
            <w:pPr>
              <w:rPr>
                <w:rFonts w:cs="Arial"/>
                <w:color w:val="000000"/>
              </w:rPr>
            </w:pPr>
          </w:p>
        </w:tc>
      </w:tr>
      <w:tr w:rsidR="00C665D3" w14:paraId="47069152" w14:textId="77777777" w:rsidTr="007148E3">
        <w:tc>
          <w:tcPr>
            <w:tcW w:w="1838" w:type="dxa"/>
          </w:tcPr>
          <w:p w14:paraId="2200582D" w14:textId="4FAA8B41" w:rsidR="00C665D3" w:rsidRDefault="00C665D3" w:rsidP="00C665D3">
            <w:pPr>
              <w:rPr>
                <w:rFonts w:cs="Arial"/>
                <w:color w:val="000000"/>
              </w:rPr>
            </w:pPr>
            <w:r>
              <w:rPr>
                <w:rFonts w:cs="Arial" w:hint="eastAsia"/>
                <w:color w:val="000000"/>
                <w:lang w:eastAsia="zh-CN"/>
              </w:rPr>
              <w:t>S</w:t>
            </w:r>
            <w:r>
              <w:rPr>
                <w:rFonts w:cs="Arial"/>
                <w:color w:val="000000"/>
                <w:lang w:eastAsia="zh-CN"/>
              </w:rPr>
              <w:t>harp</w:t>
            </w:r>
          </w:p>
        </w:tc>
        <w:tc>
          <w:tcPr>
            <w:tcW w:w="992" w:type="dxa"/>
            <w:shd w:val="clear" w:color="auto" w:fill="92D050"/>
          </w:tcPr>
          <w:p w14:paraId="02437E0F" w14:textId="5CAD13E7" w:rsidR="00C665D3" w:rsidRDefault="00C665D3" w:rsidP="00C665D3">
            <w:pPr>
              <w:rPr>
                <w:rFonts w:cs="Arial"/>
                <w:color w:val="000000"/>
              </w:rPr>
            </w:pPr>
            <w:r>
              <w:rPr>
                <w:rFonts w:cs="Arial" w:hint="eastAsia"/>
                <w:color w:val="000000"/>
                <w:lang w:eastAsia="zh-CN"/>
              </w:rPr>
              <w:t>Y</w:t>
            </w:r>
            <w:r>
              <w:rPr>
                <w:rFonts w:cs="Arial"/>
                <w:color w:val="000000"/>
                <w:lang w:eastAsia="zh-CN"/>
              </w:rPr>
              <w:t>es</w:t>
            </w:r>
          </w:p>
        </w:tc>
        <w:tc>
          <w:tcPr>
            <w:tcW w:w="11118" w:type="dxa"/>
          </w:tcPr>
          <w:p w14:paraId="7247C968" w14:textId="77777777" w:rsidR="00C665D3" w:rsidRDefault="00C665D3" w:rsidP="00C665D3">
            <w:pPr>
              <w:rPr>
                <w:rFonts w:cs="Arial"/>
                <w:color w:val="000000"/>
              </w:rPr>
            </w:pPr>
          </w:p>
        </w:tc>
      </w:tr>
      <w:tr w:rsidR="002F5A9D" w14:paraId="34522F2D" w14:textId="77777777" w:rsidTr="007148E3">
        <w:tc>
          <w:tcPr>
            <w:tcW w:w="1838" w:type="dxa"/>
          </w:tcPr>
          <w:p w14:paraId="4B9575BC" w14:textId="5A911211" w:rsidR="002F5A9D" w:rsidRDefault="00F50252" w:rsidP="00C665D3">
            <w:pPr>
              <w:rPr>
                <w:rFonts w:cs="Arial"/>
                <w:color w:val="000000"/>
                <w:lang w:eastAsia="zh-CN"/>
              </w:rPr>
            </w:pPr>
            <w:r>
              <w:rPr>
                <w:rFonts w:cs="Arial"/>
                <w:color w:val="000000"/>
                <w:lang w:eastAsia="zh-CN"/>
              </w:rPr>
              <w:t>Qualcomm</w:t>
            </w:r>
          </w:p>
        </w:tc>
        <w:tc>
          <w:tcPr>
            <w:tcW w:w="992" w:type="dxa"/>
            <w:shd w:val="clear" w:color="auto" w:fill="FF0000"/>
          </w:tcPr>
          <w:p w14:paraId="3FD29705" w14:textId="4DE5097D" w:rsidR="002F5A9D" w:rsidRDefault="00B12AB4" w:rsidP="00C665D3">
            <w:pPr>
              <w:rPr>
                <w:rFonts w:cs="Arial"/>
                <w:color w:val="000000"/>
                <w:lang w:eastAsia="zh-CN"/>
              </w:rPr>
            </w:pPr>
            <w:r>
              <w:rPr>
                <w:rFonts w:cs="Arial"/>
                <w:color w:val="000000"/>
                <w:lang w:eastAsia="zh-CN"/>
              </w:rPr>
              <w:t>-</w:t>
            </w:r>
          </w:p>
        </w:tc>
        <w:tc>
          <w:tcPr>
            <w:tcW w:w="11118" w:type="dxa"/>
          </w:tcPr>
          <w:p w14:paraId="0CF87FF9" w14:textId="012DF2EC" w:rsidR="002F5A9D" w:rsidRDefault="007537F9" w:rsidP="00C665D3">
            <w:pPr>
              <w:rPr>
                <w:rFonts w:cs="Arial"/>
                <w:color w:val="000000"/>
              </w:rPr>
            </w:pPr>
            <w:r w:rsidRPr="007148E3">
              <w:rPr>
                <w:rFonts w:cs="Arial"/>
                <w:color w:val="000000"/>
                <w:highlight w:val="red"/>
              </w:rPr>
              <w:t xml:space="preserve">We fail to see </w:t>
            </w:r>
            <w:r w:rsidR="00E457C5" w:rsidRPr="007148E3">
              <w:rPr>
                <w:rFonts w:cs="Arial"/>
                <w:color w:val="000000"/>
                <w:highlight w:val="red"/>
              </w:rPr>
              <w:t>why we need to harmonise the labels for SDT</w:t>
            </w:r>
            <w:r w:rsidR="00E457C5">
              <w:rPr>
                <w:rFonts w:cs="Arial"/>
                <w:color w:val="000000"/>
              </w:rPr>
              <w:t xml:space="preserve"> ongoing/not ongoing and T319a start. i.e., no need to </w:t>
            </w:r>
            <w:r w:rsidR="00E457C5">
              <w:rPr>
                <w:rFonts w:cs="Arial"/>
                <w:color w:val="000000"/>
              </w:rPr>
              <w:lastRenderedPageBreak/>
              <w:t>change current spec.</w:t>
            </w:r>
          </w:p>
        </w:tc>
      </w:tr>
      <w:tr w:rsidR="00A5338C" w14:paraId="4079F3C0" w14:textId="77777777" w:rsidTr="007148E3">
        <w:tc>
          <w:tcPr>
            <w:tcW w:w="1838" w:type="dxa"/>
          </w:tcPr>
          <w:p w14:paraId="483E15A6" w14:textId="1F3F0AB1" w:rsidR="00A5338C" w:rsidRPr="00A5338C" w:rsidRDefault="00A5338C" w:rsidP="00C665D3">
            <w:pPr>
              <w:rPr>
                <w:rFonts w:eastAsia="PMingLiU" w:cs="Arial"/>
                <w:color w:val="000000"/>
                <w:lang w:eastAsia="zh-TW"/>
              </w:rPr>
            </w:pPr>
            <w:r>
              <w:rPr>
                <w:rFonts w:eastAsia="PMingLiU" w:cs="Arial" w:hint="eastAsia"/>
                <w:color w:val="000000"/>
                <w:lang w:eastAsia="zh-TW"/>
              </w:rPr>
              <w:lastRenderedPageBreak/>
              <w:t>M</w:t>
            </w:r>
            <w:r>
              <w:rPr>
                <w:rFonts w:eastAsia="PMingLiU" w:cs="Arial"/>
                <w:color w:val="000000"/>
                <w:lang w:eastAsia="zh-TW"/>
              </w:rPr>
              <w:t>ediaTek</w:t>
            </w:r>
          </w:p>
        </w:tc>
        <w:tc>
          <w:tcPr>
            <w:tcW w:w="992" w:type="dxa"/>
            <w:shd w:val="clear" w:color="auto" w:fill="FF0000"/>
          </w:tcPr>
          <w:p w14:paraId="10D15886" w14:textId="5481CA4D" w:rsidR="00A5338C" w:rsidRPr="00A5338C" w:rsidRDefault="00A5338C" w:rsidP="00C665D3">
            <w:pPr>
              <w:rPr>
                <w:rFonts w:eastAsia="PMingLiU" w:cs="Arial"/>
                <w:color w:val="000000"/>
                <w:lang w:eastAsia="zh-TW"/>
              </w:rPr>
            </w:pPr>
            <w:r>
              <w:rPr>
                <w:rFonts w:eastAsia="PMingLiU" w:cs="Arial" w:hint="eastAsia"/>
                <w:color w:val="000000"/>
                <w:lang w:eastAsia="zh-TW"/>
              </w:rPr>
              <w:t>N</w:t>
            </w:r>
            <w:r>
              <w:rPr>
                <w:rFonts w:eastAsia="PMingLiU" w:cs="Arial"/>
                <w:color w:val="000000"/>
                <w:lang w:eastAsia="zh-TW"/>
              </w:rPr>
              <w:t>o</w:t>
            </w:r>
          </w:p>
        </w:tc>
        <w:tc>
          <w:tcPr>
            <w:tcW w:w="11118" w:type="dxa"/>
          </w:tcPr>
          <w:p w14:paraId="1225EDA4" w14:textId="77777777" w:rsidR="00A5338C" w:rsidRDefault="00A5338C" w:rsidP="00C665D3">
            <w:pPr>
              <w:rPr>
                <w:rFonts w:eastAsia="PMingLiU" w:cs="Arial"/>
                <w:color w:val="000000"/>
                <w:lang w:eastAsia="zh-TW"/>
              </w:rPr>
            </w:pPr>
            <w:r>
              <w:rPr>
                <w:rFonts w:eastAsia="PMingLiU" w:cs="Arial" w:hint="eastAsia"/>
                <w:color w:val="000000"/>
                <w:lang w:eastAsia="zh-TW"/>
              </w:rPr>
              <w:t>A</w:t>
            </w:r>
            <w:r>
              <w:rPr>
                <w:rFonts w:eastAsia="PMingLiU" w:cs="Arial"/>
                <w:color w:val="000000"/>
                <w:lang w:eastAsia="zh-TW"/>
              </w:rPr>
              <w:t xml:space="preserve">gree not to consider option B. However, </w:t>
            </w:r>
            <w:r w:rsidRPr="007148E3">
              <w:rPr>
                <w:rFonts w:eastAsia="PMingLiU" w:cs="Arial"/>
                <w:color w:val="000000"/>
                <w:highlight w:val="red"/>
                <w:lang w:eastAsia="zh-TW"/>
              </w:rPr>
              <w:t>option A introduces functional NBC</w:t>
            </w:r>
            <w:r>
              <w:rPr>
                <w:rFonts w:eastAsia="PMingLiU" w:cs="Arial"/>
                <w:color w:val="000000"/>
                <w:lang w:eastAsia="zh-TW"/>
              </w:rPr>
              <w:t xml:space="preserve"> change to Rel-17 RRC behaviour that we never agree.</w:t>
            </w:r>
          </w:p>
          <w:p w14:paraId="4A3DD0A4" w14:textId="5BD1EEE3" w:rsidR="00545789" w:rsidRPr="00A5338C" w:rsidRDefault="00545789" w:rsidP="00C665D3">
            <w:pPr>
              <w:rPr>
                <w:rFonts w:eastAsia="PMingLiU" w:cs="Arial"/>
                <w:color w:val="000000"/>
                <w:lang w:eastAsia="zh-TW"/>
              </w:rPr>
            </w:pPr>
            <w:r w:rsidRPr="00545789">
              <w:rPr>
                <w:rFonts w:eastAsia="PMingLiU" w:cs="Arial"/>
                <w:color w:val="00B0F0"/>
                <w:lang w:eastAsia="zh-TW"/>
              </w:rPr>
              <w:t xml:space="preserve">Rapporteur: </w:t>
            </w:r>
            <w:r>
              <w:rPr>
                <w:rFonts w:eastAsia="PMingLiU" w:cs="Arial"/>
                <w:color w:val="00B0F0"/>
                <w:lang w:eastAsia="zh-TW"/>
              </w:rPr>
              <w:t xml:space="preserve">The concern is noted. However, just want to clarify that there is no intention to change anything in Rel-17. The intention is only to change Rel-18. Wonder if this mitigates the concerns a bit. But we can check this online. </w:t>
            </w:r>
          </w:p>
        </w:tc>
      </w:tr>
      <w:tr w:rsidR="00AB53B9" w14:paraId="472E995E" w14:textId="77777777" w:rsidTr="007148E3">
        <w:tc>
          <w:tcPr>
            <w:tcW w:w="1838" w:type="dxa"/>
          </w:tcPr>
          <w:p w14:paraId="27A1DC35" w14:textId="30966ED2" w:rsidR="00AB53B9" w:rsidRDefault="00AB53B9" w:rsidP="00C665D3">
            <w:pPr>
              <w:rPr>
                <w:rFonts w:eastAsia="PMingLiU" w:cs="Arial"/>
                <w:color w:val="000000"/>
                <w:lang w:eastAsia="zh-TW"/>
              </w:rPr>
            </w:pPr>
            <w:r>
              <w:rPr>
                <w:rFonts w:cs="Arial" w:hint="eastAsia"/>
                <w:color w:val="000000"/>
                <w:lang w:eastAsia="zh-CN"/>
              </w:rPr>
              <w:t>CATT</w:t>
            </w:r>
          </w:p>
        </w:tc>
        <w:tc>
          <w:tcPr>
            <w:tcW w:w="992" w:type="dxa"/>
            <w:shd w:val="clear" w:color="auto" w:fill="92D050"/>
          </w:tcPr>
          <w:p w14:paraId="0789AD0E" w14:textId="16262DE8" w:rsidR="00AB53B9" w:rsidRDefault="00AB53B9" w:rsidP="00C665D3">
            <w:pPr>
              <w:rPr>
                <w:rFonts w:eastAsia="PMingLiU" w:cs="Arial"/>
                <w:color w:val="000000"/>
                <w:lang w:eastAsia="zh-TW"/>
              </w:rPr>
            </w:pPr>
            <w:r>
              <w:rPr>
                <w:rFonts w:cs="Arial" w:hint="eastAsia"/>
                <w:color w:val="000000"/>
                <w:lang w:eastAsia="zh-CN"/>
              </w:rPr>
              <w:t>Yes</w:t>
            </w:r>
          </w:p>
        </w:tc>
        <w:tc>
          <w:tcPr>
            <w:tcW w:w="11118" w:type="dxa"/>
          </w:tcPr>
          <w:p w14:paraId="47C0B6B8" w14:textId="77777777" w:rsidR="00AB53B9" w:rsidRDefault="00AB53B9" w:rsidP="00C665D3">
            <w:pPr>
              <w:rPr>
                <w:rFonts w:eastAsia="PMingLiU" w:cs="Arial"/>
                <w:color w:val="000000"/>
                <w:lang w:eastAsia="zh-TW"/>
              </w:rPr>
            </w:pPr>
          </w:p>
        </w:tc>
      </w:tr>
      <w:tr w:rsidR="007148E3" w14:paraId="3BDA79C9" w14:textId="77777777" w:rsidTr="00190BF3">
        <w:tc>
          <w:tcPr>
            <w:tcW w:w="13948" w:type="dxa"/>
            <w:gridSpan w:val="3"/>
          </w:tcPr>
          <w:p w14:paraId="09A9C898" w14:textId="77777777" w:rsidR="007148E3" w:rsidRPr="007148E3" w:rsidRDefault="007148E3" w:rsidP="007148E3">
            <w:pPr>
              <w:rPr>
                <w:rFonts w:cs="Arial"/>
                <w:b/>
                <w:bCs/>
                <w:color w:val="000000"/>
                <w:u w:val="single"/>
              </w:rPr>
            </w:pPr>
            <w:r w:rsidRPr="007148E3">
              <w:rPr>
                <w:rFonts w:cs="Arial"/>
                <w:b/>
                <w:bCs/>
                <w:color w:val="000000"/>
                <w:u w:val="single"/>
              </w:rPr>
              <w:t xml:space="preserve">Summary: </w:t>
            </w:r>
          </w:p>
          <w:p w14:paraId="128CEAC7" w14:textId="694E04F4" w:rsidR="007148E3" w:rsidRPr="007148E3" w:rsidRDefault="007148E3" w:rsidP="007148E3">
            <w:pPr>
              <w:pStyle w:val="ListParagraph"/>
              <w:numPr>
                <w:ilvl w:val="0"/>
                <w:numId w:val="24"/>
              </w:numPr>
              <w:ind w:firstLineChars="0"/>
              <w:rPr>
                <w:rFonts w:cs="Arial"/>
                <w:color w:val="000000"/>
              </w:rPr>
            </w:pPr>
            <w:r w:rsidRPr="007148E3">
              <w:rPr>
                <w:rFonts w:cs="Arial"/>
                <w:color w:val="000000"/>
              </w:rPr>
              <w:t xml:space="preserve">Majority of companies (7/9) agree with the intention to specify option A. </w:t>
            </w:r>
          </w:p>
          <w:p w14:paraId="51812CE2" w14:textId="1E6AC8D4" w:rsidR="007148E3" w:rsidRDefault="007148E3" w:rsidP="007148E3">
            <w:pPr>
              <w:pStyle w:val="ListParagraph"/>
              <w:numPr>
                <w:ilvl w:val="0"/>
                <w:numId w:val="24"/>
              </w:numPr>
              <w:ind w:firstLineChars="0"/>
              <w:rPr>
                <w:rFonts w:cs="Arial"/>
                <w:color w:val="000000"/>
              </w:rPr>
            </w:pPr>
            <w:r w:rsidRPr="007148E3">
              <w:rPr>
                <w:rFonts w:cs="Arial"/>
                <w:color w:val="000000"/>
              </w:rPr>
              <w:t xml:space="preserve">Two companies (Chipset vendors) </w:t>
            </w:r>
            <w:r>
              <w:rPr>
                <w:rFonts w:cs="Arial"/>
                <w:color w:val="000000"/>
              </w:rPr>
              <w:t>are concerned about this</w:t>
            </w:r>
            <w:r w:rsidR="00545789">
              <w:rPr>
                <w:rFonts w:cs="Arial"/>
                <w:color w:val="000000"/>
              </w:rPr>
              <w:t xml:space="preserve">. The concern mainly seems to be that this is an NBC change (functionally) and is hence not acceptable. Rapporteur wonders if changing only from Rel-18 as intended would mitigate these concerns. </w:t>
            </w:r>
          </w:p>
          <w:p w14:paraId="2AF60996" w14:textId="388D272E" w:rsidR="007148E3" w:rsidRDefault="007148E3" w:rsidP="007148E3">
            <w:pPr>
              <w:rPr>
                <w:rFonts w:eastAsia="PMingLiU" w:cs="Arial"/>
                <w:color w:val="000000"/>
                <w:lang w:eastAsia="zh-TW"/>
              </w:rPr>
            </w:pPr>
            <w:r w:rsidRPr="007148E3">
              <w:rPr>
                <w:rFonts w:cs="Arial"/>
                <w:b/>
                <w:bCs/>
                <w:color w:val="000000"/>
              </w:rPr>
              <w:t xml:space="preserve">Proposal </w:t>
            </w:r>
            <w:r w:rsidR="00A11118">
              <w:rPr>
                <w:rFonts w:cs="Arial"/>
                <w:b/>
                <w:bCs/>
                <w:color w:val="000000"/>
              </w:rPr>
              <w:t>2</w:t>
            </w:r>
            <w:r w:rsidRPr="007148E3">
              <w:rPr>
                <w:rFonts w:cs="Arial"/>
                <w:b/>
                <w:bCs/>
                <w:color w:val="000000"/>
              </w:rPr>
              <w:t xml:space="preserve">: </w:t>
            </w:r>
            <w:r w:rsidR="00A11118">
              <w:rPr>
                <w:rFonts w:cs="Arial"/>
                <w:b/>
                <w:bCs/>
                <w:color w:val="000000"/>
              </w:rPr>
              <w:t xml:space="preserve">Discuss whether we can </w:t>
            </w:r>
            <w:r w:rsidR="00545789">
              <w:rPr>
                <w:rFonts w:cs="Arial"/>
                <w:b/>
                <w:bCs/>
                <w:color w:val="000000"/>
              </w:rPr>
              <w:t xml:space="preserve">specify option A – i.e. </w:t>
            </w:r>
            <w:r w:rsidR="00545789" w:rsidRPr="00545789">
              <w:rPr>
                <w:rFonts w:cs="Arial"/>
                <w:b/>
                <w:bCs/>
                <w:color w:val="000000"/>
              </w:rPr>
              <w:t>Consider SDT as ongoing at the same time as T319a start</w:t>
            </w:r>
            <w:r w:rsidR="00545789">
              <w:rPr>
                <w:rFonts w:cs="Arial"/>
                <w:b/>
                <w:bCs/>
                <w:color w:val="000000"/>
              </w:rPr>
              <w:t xml:space="preserve"> (7/9)</w:t>
            </w:r>
          </w:p>
        </w:tc>
      </w:tr>
    </w:tbl>
    <w:p w14:paraId="6156916D" w14:textId="77777777" w:rsidR="00B8589B" w:rsidRDefault="00B8589B">
      <w:pPr>
        <w:rPr>
          <w:rFonts w:cs="Arial"/>
          <w:color w:val="000000"/>
        </w:rPr>
      </w:pPr>
    </w:p>
    <w:p w14:paraId="4AD54AA0" w14:textId="2D85E6E8" w:rsidR="00D22C7F" w:rsidRDefault="005D3D72">
      <w:pPr>
        <w:rPr>
          <w:rFonts w:cs="Arial"/>
          <w:color w:val="000000"/>
        </w:rPr>
      </w:pPr>
      <w:r>
        <w:rPr>
          <w:rFonts w:cs="Arial"/>
          <w:color w:val="000000"/>
        </w:rPr>
        <w:t>H</w:t>
      </w:r>
      <w:r w:rsidR="001E6DE6">
        <w:rPr>
          <w:rFonts w:cs="Arial"/>
          <w:color w:val="000000"/>
        </w:rPr>
        <w:t xml:space="preserve">owever, if we </w:t>
      </w:r>
      <w:r w:rsidR="00B8589B">
        <w:rPr>
          <w:rFonts w:cs="Arial"/>
          <w:color w:val="000000"/>
        </w:rPr>
        <w:t xml:space="preserve">go with option </w:t>
      </w:r>
      <w:r w:rsidR="00174083">
        <w:rPr>
          <w:rFonts w:cs="Arial"/>
          <w:color w:val="000000"/>
        </w:rPr>
        <w:t>A</w:t>
      </w:r>
      <w:r w:rsidR="00B8589B">
        <w:rPr>
          <w:rFonts w:cs="Arial"/>
          <w:color w:val="000000"/>
        </w:rPr>
        <w:t xml:space="preserve">, </w:t>
      </w:r>
      <w:r w:rsidR="001E6DE6">
        <w:rPr>
          <w:rFonts w:cs="Arial"/>
          <w:color w:val="000000"/>
        </w:rPr>
        <w:t xml:space="preserve">then, </w:t>
      </w:r>
      <w:r w:rsidR="0098649B">
        <w:rPr>
          <w:rFonts w:cs="Arial"/>
          <w:color w:val="000000"/>
        </w:rPr>
        <w:t xml:space="preserve">the question is whether we still allow the UE behaviour to be different before and after T319a starts. </w:t>
      </w:r>
      <w:r w:rsidR="00D22C7F">
        <w:rPr>
          <w:rFonts w:cs="Arial"/>
          <w:color w:val="000000"/>
        </w:rPr>
        <w:t>Specifically, the UE behaviour for the following aspects needs to be</w:t>
      </w:r>
      <w:r w:rsidR="00F6626B">
        <w:rPr>
          <w:rFonts w:cs="Arial"/>
          <w:color w:val="000000"/>
        </w:rPr>
        <w:t xml:space="preserve"> </w:t>
      </w:r>
      <w:r w:rsidR="0096219F">
        <w:rPr>
          <w:rFonts w:cs="Arial"/>
          <w:color w:val="000000"/>
        </w:rPr>
        <w:t>kept in mind</w:t>
      </w:r>
      <w:r w:rsidR="00F6626B">
        <w:rPr>
          <w:rFonts w:cs="Arial"/>
          <w:color w:val="000000"/>
        </w:rPr>
        <w:t>:</w:t>
      </w:r>
    </w:p>
    <w:p w14:paraId="5A99141F" w14:textId="37CAC1F5" w:rsidR="00D22C7F" w:rsidRPr="00A82537" w:rsidRDefault="00D22C7F" w:rsidP="00D22C7F">
      <w:pPr>
        <w:pStyle w:val="ListParagraph"/>
        <w:numPr>
          <w:ilvl w:val="0"/>
          <w:numId w:val="11"/>
        </w:numPr>
        <w:ind w:firstLineChars="0"/>
        <w:rPr>
          <w:rFonts w:cs="Arial"/>
          <w:color w:val="000000"/>
          <w:u w:val="single"/>
        </w:rPr>
      </w:pPr>
      <w:r w:rsidRPr="00A82537">
        <w:rPr>
          <w:rFonts w:cs="Arial"/>
          <w:color w:val="000000"/>
          <w:u w:val="single"/>
        </w:rPr>
        <w:t>Paging monitoring</w:t>
      </w:r>
      <w:r w:rsidR="00A82537" w:rsidRPr="00A82537">
        <w:rPr>
          <w:rFonts w:cs="Arial"/>
          <w:color w:val="000000"/>
          <w:u w:val="single"/>
        </w:rPr>
        <w:t xml:space="preserve">: </w:t>
      </w:r>
    </w:p>
    <w:p w14:paraId="5431B52B" w14:textId="0BB71C75" w:rsidR="00A82537" w:rsidRDefault="00A82537" w:rsidP="00A82537">
      <w:pPr>
        <w:pStyle w:val="ListParagraph"/>
        <w:ind w:left="720" w:firstLineChars="0" w:firstLine="0"/>
        <w:rPr>
          <w:rFonts w:cs="Arial"/>
          <w:color w:val="000000"/>
        </w:rPr>
      </w:pPr>
      <w:r w:rsidRPr="00A82537">
        <w:rPr>
          <w:rFonts w:cs="Arial"/>
          <w:color w:val="000000"/>
        </w:rPr>
        <w:t xml:space="preserve">For paging monitoring, we explicitly agreed that before T319a start UE shall monitor paging and may initiate a new resume procedure if conditions are fulfilled. </w:t>
      </w:r>
      <w:r w:rsidR="0098649B">
        <w:rPr>
          <w:rFonts w:cs="Arial"/>
          <w:color w:val="000000"/>
        </w:rPr>
        <w:t>But after T319a starts, UE doesn’t monitor paging</w:t>
      </w:r>
      <w:r w:rsidR="003C4F74">
        <w:rPr>
          <w:rFonts w:cs="Arial"/>
          <w:color w:val="000000"/>
        </w:rPr>
        <w:t xml:space="preserve"> for MT data</w:t>
      </w:r>
      <w:r w:rsidR="0098649B">
        <w:rPr>
          <w:rFonts w:cs="Arial"/>
          <w:color w:val="000000"/>
        </w:rPr>
        <w:t xml:space="preserve"> (</w:t>
      </w:r>
      <w:r w:rsidR="003C4F74">
        <w:rPr>
          <w:rFonts w:cs="Arial"/>
          <w:color w:val="000000"/>
        </w:rPr>
        <w:t xml:space="preserve">i.e. </w:t>
      </w:r>
      <w:r w:rsidR="0098649B">
        <w:rPr>
          <w:rFonts w:cs="Arial"/>
          <w:color w:val="000000"/>
        </w:rPr>
        <w:t>follows same approach as in connected state)</w:t>
      </w:r>
      <w:r w:rsidR="00815443">
        <w:rPr>
          <w:rFonts w:cs="Arial"/>
          <w:color w:val="000000"/>
        </w:rPr>
        <w:t xml:space="preserve">. </w:t>
      </w:r>
      <w:r w:rsidR="0096219F">
        <w:rPr>
          <w:rFonts w:cs="Arial"/>
          <w:color w:val="000000"/>
        </w:rPr>
        <w:t>Rapporteur thinks that t</w:t>
      </w:r>
      <w:r w:rsidR="00815443">
        <w:rPr>
          <w:rFonts w:cs="Arial"/>
          <w:color w:val="000000"/>
        </w:rPr>
        <w:t>his behaviour shall be retained as agreed</w:t>
      </w:r>
      <w:r w:rsidR="0096219F">
        <w:rPr>
          <w:rFonts w:cs="Arial"/>
          <w:color w:val="000000"/>
        </w:rPr>
        <w:t xml:space="preserve"> (as otherwise there will be a long duration when the UE may be waiting for the lower layers to transmit the CCCH message but won’t monitor paging especially with longer CG periodicities in Rel-18)</w:t>
      </w:r>
      <w:r w:rsidR="00815443">
        <w:rPr>
          <w:rFonts w:cs="Arial"/>
          <w:color w:val="000000"/>
        </w:rPr>
        <w:t xml:space="preserve">. </w:t>
      </w:r>
      <w:r w:rsidR="00A22313" w:rsidRPr="008B7072">
        <w:rPr>
          <w:rFonts w:cs="Arial"/>
          <w:color w:val="000000"/>
          <w:highlight w:val="green"/>
        </w:rPr>
        <w:t>It should be noted that option A above would not impact this because currently we check whether T319a is running or not for the paging monitoring</w:t>
      </w:r>
      <w:r w:rsidR="007B0CF1">
        <w:rPr>
          <w:rFonts w:cs="Arial"/>
          <w:color w:val="000000"/>
        </w:rPr>
        <w:t xml:space="preserve"> (so, even if we move SDT ongoing label to T319a start, there is no impact)</w:t>
      </w:r>
      <w:r w:rsidR="00A22313">
        <w:rPr>
          <w:rFonts w:cs="Arial"/>
          <w:color w:val="000000"/>
        </w:rPr>
        <w:t xml:space="preserve">. </w:t>
      </w:r>
      <w:r w:rsidR="007B0CF1">
        <w:rPr>
          <w:rFonts w:cs="Arial"/>
          <w:color w:val="000000"/>
        </w:rPr>
        <w:t xml:space="preserve">However, if we went with option B, then this procedure will be impacted and we will then need to discuss how to specify that UE still monitors paging until CCCH message is transmitted. </w:t>
      </w:r>
    </w:p>
    <w:p w14:paraId="68E2ED0E" w14:textId="34A7CC5B" w:rsidR="00D22C7F" w:rsidRPr="00A82537" w:rsidRDefault="00D22C7F" w:rsidP="00D22C7F">
      <w:pPr>
        <w:pStyle w:val="ListParagraph"/>
        <w:numPr>
          <w:ilvl w:val="0"/>
          <w:numId w:val="11"/>
        </w:numPr>
        <w:ind w:firstLineChars="0"/>
        <w:rPr>
          <w:rFonts w:cs="Arial"/>
          <w:color w:val="000000"/>
          <w:u w:val="single"/>
        </w:rPr>
      </w:pPr>
      <w:r w:rsidRPr="00A82537">
        <w:rPr>
          <w:rFonts w:cs="Arial"/>
          <w:color w:val="000000"/>
          <w:u w:val="single"/>
        </w:rPr>
        <w:t>IDLE/INACTI</w:t>
      </w:r>
      <w:r w:rsidR="005D3D72" w:rsidRPr="00A82537">
        <w:rPr>
          <w:rFonts w:cs="Arial"/>
          <w:color w:val="000000"/>
          <w:u w:val="single"/>
        </w:rPr>
        <w:t>V</w:t>
      </w:r>
      <w:r w:rsidRPr="00A82537">
        <w:rPr>
          <w:rFonts w:cs="Arial"/>
          <w:color w:val="000000"/>
          <w:u w:val="single"/>
        </w:rPr>
        <w:t xml:space="preserve">E </w:t>
      </w:r>
      <w:r w:rsidRPr="008316C0">
        <w:rPr>
          <w:rFonts w:cs="Arial"/>
          <w:color w:val="000000"/>
          <w:u w:val="single"/>
        </w:rPr>
        <w:t>measurements</w:t>
      </w:r>
      <w:r w:rsidR="008316C0" w:rsidRPr="008316C0">
        <w:rPr>
          <w:rFonts w:cs="Arial"/>
          <w:color w:val="000000"/>
          <w:u w:val="single"/>
        </w:rPr>
        <w:t xml:space="preserve"> (see sections </w:t>
      </w:r>
      <w:r w:rsidR="008316C0" w:rsidRPr="008316C0">
        <w:rPr>
          <w:u w:val="single"/>
        </w:rPr>
        <w:t>5.5a.3.2, 5.7.8</w:t>
      </w:r>
      <w:r w:rsidR="008316C0" w:rsidRPr="008316C0">
        <w:rPr>
          <w:rFonts w:cs="Arial"/>
          <w:color w:val="000000"/>
          <w:u w:val="single"/>
        </w:rPr>
        <w:t>)</w:t>
      </w:r>
    </w:p>
    <w:p w14:paraId="33147D00" w14:textId="36F1B27D" w:rsidR="00A82537" w:rsidRPr="00A82537" w:rsidRDefault="0098649B" w:rsidP="00A82537">
      <w:pPr>
        <w:pStyle w:val="ListParagraph"/>
        <w:ind w:left="720" w:firstLineChars="0" w:firstLine="0"/>
        <w:rPr>
          <w:rFonts w:cs="Arial"/>
          <w:color w:val="000000"/>
        </w:rPr>
      </w:pPr>
      <w:r>
        <w:rPr>
          <w:rFonts w:cs="Arial"/>
          <w:color w:val="000000"/>
        </w:rPr>
        <w:lastRenderedPageBreak/>
        <w:t>I</w:t>
      </w:r>
      <w:r w:rsidR="00A82537" w:rsidRPr="00A82537">
        <w:rPr>
          <w:rFonts w:cs="Arial"/>
          <w:color w:val="000000"/>
        </w:rPr>
        <w:t xml:space="preserve">DLE/INACTIVE measurements were excluded during SDT in Rel-17 and specified like this since Rel-17. </w:t>
      </w:r>
      <w:r>
        <w:rPr>
          <w:rFonts w:cs="Arial"/>
          <w:color w:val="000000"/>
        </w:rPr>
        <w:t>So, for this behaviour, there is no difference before and after T319a start</w:t>
      </w:r>
      <w:r w:rsidR="00815443">
        <w:rPr>
          <w:rFonts w:cs="Arial"/>
          <w:color w:val="000000"/>
        </w:rPr>
        <w:t xml:space="preserve">. However, the behaviour is different to the UE behaviour before SDT is initiated. </w:t>
      </w:r>
      <w:r w:rsidR="00A22313" w:rsidRPr="008B7072">
        <w:rPr>
          <w:rFonts w:cs="Arial"/>
          <w:color w:val="000000"/>
          <w:highlight w:val="yellow"/>
        </w:rPr>
        <w:t>Option A will impact this procedure</w:t>
      </w:r>
      <w:r w:rsidR="00A22313">
        <w:rPr>
          <w:rFonts w:cs="Arial"/>
          <w:color w:val="000000"/>
        </w:rPr>
        <w:t xml:space="preserve"> because currently we check whether SDT is ongoing or not for this and if we go with option A, then UE behaviour will need to be discussed during the period until T319a starts. </w:t>
      </w:r>
    </w:p>
    <w:p w14:paraId="039D7F8A" w14:textId="77777777" w:rsidR="00D22C7F" w:rsidRPr="00A82537" w:rsidRDefault="00D22C7F" w:rsidP="00D22C7F">
      <w:pPr>
        <w:pStyle w:val="ListParagraph"/>
        <w:numPr>
          <w:ilvl w:val="0"/>
          <w:numId w:val="11"/>
        </w:numPr>
        <w:ind w:firstLineChars="0"/>
        <w:rPr>
          <w:rFonts w:cs="Arial"/>
          <w:color w:val="000000"/>
          <w:u w:val="single"/>
        </w:rPr>
      </w:pPr>
      <w:r w:rsidRPr="00A82537">
        <w:rPr>
          <w:rFonts w:cs="Arial"/>
          <w:color w:val="000000"/>
          <w:u w:val="single"/>
        </w:rPr>
        <w:t>SI requests</w:t>
      </w:r>
    </w:p>
    <w:p w14:paraId="50D2E4E6" w14:textId="0E62994F" w:rsidR="00A82537" w:rsidRPr="00A82537" w:rsidRDefault="00A82537" w:rsidP="00A82537">
      <w:pPr>
        <w:pStyle w:val="ListParagraph"/>
        <w:ind w:left="720" w:firstLineChars="0" w:firstLine="0"/>
        <w:rPr>
          <w:rFonts w:cs="Arial"/>
          <w:color w:val="000000"/>
        </w:rPr>
      </w:pPr>
      <w:r w:rsidRPr="00A82537">
        <w:rPr>
          <w:rFonts w:cs="Arial"/>
          <w:color w:val="000000"/>
        </w:rPr>
        <w:t xml:space="preserve">SI request may involve a new RACH procedure and to avoid the complexity of interactions with an ongoing SDT procedure it was agreed in Rel-17 that UE is not allowed to initiate SI request procedure once SDT conditions are fulfilled. </w:t>
      </w:r>
      <w:r w:rsidR="003C4F74">
        <w:rPr>
          <w:rFonts w:cs="Arial"/>
          <w:color w:val="000000"/>
        </w:rPr>
        <w:t>Also</w:t>
      </w:r>
      <w:r w:rsidR="005D3EBC">
        <w:rPr>
          <w:rFonts w:cs="Arial"/>
          <w:color w:val="000000"/>
        </w:rPr>
        <w:t>,</w:t>
      </w:r>
      <w:r w:rsidR="0098649B">
        <w:rPr>
          <w:rFonts w:cs="Arial"/>
          <w:color w:val="000000"/>
        </w:rPr>
        <w:t xml:space="preserve"> for this, there is no difference in UE behaviour before and after T319a start</w:t>
      </w:r>
      <w:r w:rsidR="00815443">
        <w:rPr>
          <w:rFonts w:cs="Arial"/>
          <w:color w:val="000000"/>
        </w:rPr>
        <w:t>, but the UE behaviour is different to the behaviour before SDT is initiated</w:t>
      </w:r>
      <w:r w:rsidR="00815443" w:rsidRPr="008B7072">
        <w:rPr>
          <w:rFonts w:cs="Arial"/>
          <w:color w:val="000000"/>
          <w:highlight w:val="yellow"/>
        </w:rPr>
        <w:t xml:space="preserve">. </w:t>
      </w:r>
      <w:r w:rsidR="00A22313" w:rsidRPr="008B7072">
        <w:rPr>
          <w:rFonts w:cs="Arial"/>
          <w:color w:val="000000"/>
          <w:highlight w:val="yellow"/>
        </w:rPr>
        <w:t>Again, Option A will impact this procedure</w:t>
      </w:r>
      <w:r w:rsidR="00A22313">
        <w:rPr>
          <w:rFonts w:cs="Arial"/>
          <w:color w:val="000000"/>
        </w:rPr>
        <w:t xml:space="preserve"> because currently we check whether SDT is ongoing or not for this and if we go with option A, then UE behaviour will need to be discussed during the period until T319a starts. </w:t>
      </w:r>
    </w:p>
    <w:p w14:paraId="4BAE4E99" w14:textId="77777777" w:rsidR="00D22C7F" w:rsidRDefault="00D22C7F" w:rsidP="00D22C7F">
      <w:pPr>
        <w:pStyle w:val="ListParagraph"/>
        <w:numPr>
          <w:ilvl w:val="0"/>
          <w:numId w:val="11"/>
        </w:numPr>
        <w:ind w:firstLineChars="0"/>
        <w:rPr>
          <w:rFonts w:cs="Arial"/>
          <w:color w:val="000000"/>
          <w:u w:val="single"/>
        </w:rPr>
      </w:pPr>
      <w:r w:rsidRPr="00A82537">
        <w:rPr>
          <w:rFonts w:cs="Arial"/>
          <w:color w:val="000000"/>
          <w:u w:val="single"/>
        </w:rPr>
        <w:t>Cell reselection</w:t>
      </w:r>
    </w:p>
    <w:p w14:paraId="2DA64459" w14:textId="32C42AC6" w:rsidR="00A82537" w:rsidRPr="00A82537" w:rsidRDefault="00A82537" w:rsidP="00A82537">
      <w:pPr>
        <w:pStyle w:val="ListParagraph"/>
        <w:ind w:left="720" w:firstLineChars="0" w:firstLine="0"/>
        <w:rPr>
          <w:rFonts w:cs="Arial"/>
          <w:color w:val="000000"/>
          <w:u w:val="single"/>
        </w:rPr>
      </w:pPr>
      <w:r>
        <w:rPr>
          <w:rFonts w:cs="Arial"/>
          <w:color w:val="000000"/>
        </w:rPr>
        <w:t xml:space="preserve">Cell reselection would render the CCCH message submitted to lower layers invalid. So, the lower layers </w:t>
      </w:r>
      <w:r w:rsidR="003C4F74">
        <w:rPr>
          <w:rFonts w:cs="Arial"/>
          <w:color w:val="000000"/>
        </w:rPr>
        <w:t>shall</w:t>
      </w:r>
      <w:r>
        <w:rPr>
          <w:rFonts w:cs="Arial"/>
          <w:color w:val="000000"/>
        </w:rPr>
        <w:t xml:space="preserve"> not transmit the submitted CCCH message</w:t>
      </w:r>
      <w:r w:rsidR="00E51131">
        <w:rPr>
          <w:rFonts w:cs="Arial"/>
          <w:color w:val="000000"/>
        </w:rPr>
        <w:t xml:space="preserve"> in the new cell</w:t>
      </w:r>
      <w:r>
        <w:rPr>
          <w:rFonts w:cs="Arial"/>
          <w:color w:val="000000"/>
        </w:rPr>
        <w:t>. Optimisations are possible here to stop the lower layers from transmitting the old CCCH message and initiate a new resume procedure (</w:t>
      </w:r>
      <w:r w:rsidR="0039487E">
        <w:rPr>
          <w:rFonts w:cs="Arial"/>
          <w:color w:val="000000"/>
        </w:rPr>
        <w:t xml:space="preserve">this would then be </w:t>
      </w:r>
      <w:r>
        <w:rPr>
          <w:rFonts w:cs="Arial"/>
          <w:color w:val="000000"/>
        </w:rPr>
        <w:t>similar as receiving a paging message whilst waiting for lower layers to transmit CCCH message</w:t>
      </w:r>
      <w:r w:rsidR="00D81015">
        <w:rPr>
          <w:rFonts w:cs="Arial"/>
          <w:color w:val="000000"/>
        </w:rPr>
        <w:t xml:space="preserve">, so this is </w:t>
      </w:r>
      <w:r w:rsidR="003C4F74">
        <w:rPr>
          <w:rFonts w:cs="Arial"/>
          <w:color w:val="000000"/>
        </w:rPr>
        <w:t>feasible in theory</w:t>
      </w:r>
      <w:r>
        <w:rPr>
          <w:rFonts w:cs="Arial"/>
          <w:color w:val="000000"/>
        </w:rPr>
        <w:t xml:space="preserve">). But we did not discuss such optimisation </w:t>
      </w:r>
      <w:r w:rsidR="00E57C0C">
        <w:rPr>
          <w:rFonts w:cs="Arial"/>
          <w:color w:val="000000"/>
        </w:rPr>
        <w:t xml:space="preserve">so far </w:t>
      </w:r>
      <w:r>
        <w:rPr>
          <w:rFonts w:cs="Arial"/>
          <w:color w:val="000000"/>
        </w:rPr>
        <w:t>and hence currently, the UE moves to IDLE mode in this case</w:t>
      </w:r>
      <w:r w:rsidR="00E51131">
        <w:rPr>
          <w:rFonts w:cs="Arial"/>
          <w:color w:val="000000"/>
        </w:rPr>
        <w:t xml:space="preserve"> </w:t>
      </w:r>
      <w:r w:rsidR="00D81015">
        <w:rPr>
          <w:rFonts w:cs="Arial"/>
          <w:color w:val="000000"/>
        </w:rPr>
        <w:t xml:space="preserve">(i.e. no optimisation) </w:t>
      </w:r>
      <w:r w:rsidR="00E51131">
        <w:rPr>
          <w:rFonts w:cs="Arial"/>
          <w:color w:val="000000"/>
        </w:rPr>
        <w:t>and performs NAS recovery</w:t>
      </w:r>
      <w:r w:rsidR="0096219F">
        <w:rPr>
          <w:rFonts w:cs="Arial"/>
          <w:color w:val="000000"/>
        </w:rPr>
        <w:t xml:space="preserve">. </w:t>
      </w:r>
      <w:r w:rsidR="00A22313">
        <w:rPr>
          <w:rFonts w:cs="Arial"/>
          <w:color w:val="000000"/>
        </w:rPr>
        <w:t xml:space="preserve">Again, </w:t>
      </w:r>
      <w:r w:rsidR="00A22313" w:rsidRPr="008B7072">
        <w:rPr>
          <w:rFonts w:cs="Arial"/>
          <w:color w:val="000000"/>
          <w:highlight w:val="yellow"/>
        </w:rPr>
        <w:t>option A will impact this procedure</w:t>
      </w:r>
      <w:r w:rsidR="008B7072">
        <w:rPr>
          <w:rFonts w:cs="Arial"/>
          <w:color w:val="000000"/>
        </w:rPr>
        <w:t>.</w:t>
      </w:r>
    </w:p>
    <w:p w14:paraId="661A2127" w14:textId="4223E0EA" w:rsidR="00A82537" w:rsidRDefault="00A82537" w:rsidP="005D3D72">
      <w:pPr>
        <w:rPr>
          <w:rFonts w:cs="Arial"/>
          <w:color w:val="000000"/>
        </w:rPr>
      </w:pPr>
      <w:r>
        <w:rPr>
          <w:rFonts w:cs="Arial"/>
          <w:color w:val="000000"/>
        </w:rPr>
        <w:t>Given the above background, i</w:t>
      </w:r>
      <w:r w:rsidR="00B8589B">
        <w:rPr>
          <w:rFonts w:cs="Arial"/>
          <w:color w:val="000000"/>
        </w:rPr>
        <w:t xml:space="preserve">n case we go with option </w:t>
      </w:r>
      <w:r w:rsidR="00174083">
        <w:rPr>
          <w:rFonts w:cs="Arial"/>
          <w:color w:val="000000"/>
        </w:rPr>
        <w:t>A</w:t>
      </w:r>
      <w:r w:rsidR="00B8589B">
        <w:rPr>
          <w:rFonts w:cs="Arial"/>
          <w:color w:val="000000"/>
        </w:rPr>
        <w:t xml:space="preserve">, </w:t>
      </w:r>
      <w:r w:rsidR="00174083">
        <w:rPr>
          <w:rFonts w:cs="Arial"/>
          <w:color w:val="000000"/>
        </w:rPr>
        <w:t xml:space="preserve">the </w:t>
      </w:r>
      <w:r w:rsidR="003C4F74">
        <w:rPr>
          <w:rFonts w:cs="Arial"/>
          <w:color w:val="000000"/>
        </w:rPr>
        <w:t xml:space="preserve">first </w:t>
      </w:r>
      <w:r w:rsidR="00174083">
        <w:rPr>
          <w:rFonts w:cs="Arial"/>
          <w:color w:val="000000"/>
        </w:rPr>
        <w:t xml:space="preserve">question is if we still </w:t>
      </w:r>
      <w:r w:rsidR="0096219F">
        <w:rPr>
          <w:rFonts w:cs="Arial"/>
          <w:color w:val="000000"/>
        </w:rPr>
        <w:t>maintain</w:t>
      </w:r>
      <w:r w:rsidR="00CA4CF6">
        <w:rPr>
          <w:rFonts w:cs="Arial"/>
          <w:color w:val="000000"/>
        </w:rPr>
        <w:t xml:space="preserve"> </w:t>
      </w:r>
      <w:r w:rsidR="00174083">
        <w:rPr>
          <w:rFonts w:cs="Arial"/>
          <w:color w:val="000000"/>
        </w:rPr>
        <w:t xml:space="preserve">the </w:t>
      </w:r>
      <w:r w:rsidR="00CA4CF6">
        <w:rPr>
          <w:rFonts w:cs="Arial"/>
          <w:color w:val="000000"/>
        </w:rPr>
        <w:t xml:space="preserve">current </w:t>
      </w:r>
      <w:r w:rsidR="00174083">
        <w:rPr>
          <w:rFonts w:cs="Arial"/>
          <w:color w:val="000000"/>
        </w:rPr>
        <w:t xml:space="preserve">UE behaviour </w:t>
      </w:r>
      <w:r w:rsidR="00CA4CF6">
        <w:rPr>
          <w:rFonts w:cs="Arial"/>
          <w:color w:val="000000"/>
        </w:rPr>
        <w:t xml:space="preserve">unchanged </w:t>
      </w:r>
      <w:r w:rsidR="00815443">
        <w:rPr>
          <w:rFonts w:cs="Arial"/>
          <w:color w:val="000000"/>
        </w:rPr>
        <w:t xml:space="preserve">(at least for some cases) </w:t>
      </w:r>
      <w:r w:rsidR="00174083">
        <w:rPr>
          <w:rFonts w:cs="Arial"/>
          <w:color w:val="000000"/>
        </w:rPr>
        <w:t>before T319a is eventually started</w:t>
      </w:r>
      <w:r w:rsidR="008B7072">
        <w:rPr>
          <w:rFonts w:cs="Arial"/>
          <w:color w:val="000000"/>
        </w:rPr>
        <w:t xml:space="preserve"> (especially see items 2), 3) and 4) above)</w:t>
      </w:r>
      <w:r w:rsidR="00174083">
        <w:rPr>
          <w:rFonts w:cs="Arial"/>
          <w:color w:val="000000"/>
        </w:rPr>
        <w:t>.</w:t>
      </w:r>
      <w:r w:rsidR="00815443">
        <w:rPr>
          <w:rFonts w:cs="Arial"/>
          <w:color w:val="000000"/>
        </w:rPr>
        <w:t xml:space="preserve"> </w:t>
      </w:r>
    </w:p>
    <w:tbl>
      <w:tblPr>
        <w:tblStyle w:val="TableGrid"/>
        <w:tblW w:w="0" w:type="auto"/>
        <w:tblLook w:val="04A0" w:firstRow="1" w:lastRow="0" w:firstColumn="1" w:lastColumn="0" w:noHBand="0" w:noVBand="1"/>
      </w:tblPr>
      <w:tblGrid>
        <w:gridCol w:w="1825"/>
        <w:gridCol w:w="1185"/>
        <w:gridCol w:w="10938"/>
      </w:tblGrid>
      <w:tr w:rsidR="00B8589B" w14:paraId="643E77E3" w14:textId="77777777" w:rsidTr="009721E1">
        <w:tc>
          <w:tcPr>
            <w:tcW w:w="14141" w:type="dxa"/>
            <w:gridSpan w:val="3"/>
            <w:shd w:val="clear" w:color="auto" w:fill="00B0F0"/>
          </w:tcPr>
          <w:p w14:paraId="45F85E17" w14:textId="09AB270A" w:rsidR="00B8589B" w:rsidRPr="005D3D72" w:rsidRDefault="00B8589B" w:rsidP="00FA10E2">
            <w:pPr>
              <w:rPr>
                <w:rFonts w:cs="Arial"/>
                <w:b/>
                <w:bCs/>
                <w:color w:val="000000"/>
              </w:rPr>
            </w:pPr>
            <w:r w:rsidRPr="005D3D72">
              <w:rPr>
                <w:rFonts w:cs="Arial"/>
                <w:b/>
                <w:bCs/>
                <w:color w:val="000000"/>
              </w:rPr>
              <w:t>Q</w:t>
            </w:r>
            <w:r w:rsidR="007C25CD">
              <w:rPr>
                <w:rFonts w:cs="Arial"/>
                <w:b/>
                <w:bCs/>
                <w:color w:val="000000"/>
              </w:rPr>
              <w:t>3</w:t>
            </w:r>
            <w:r w:rsidRPr="005D3D72">
              <w:rPr>
                <w:rFonts w:cs="Arial"/>
                <w:b/>
                <w:bCs/>
                <w:color w:val="000000"/>
              </w:rPr>
              <w:t xml:space="preserve">: </w:t>
            </w:r>
            <w:r w:rsidR="00E54A5A">
              <w:rPr>
                <w:rFonts w:cs="Arial"/>
                <w:b/>
                <w:bCs/>
                <w:color w:val="000000"/>
              </w:rPr>
              <w:t>For option A</w:t>
            </w:r>
            <w:r>
              <w:rPr>
                <w:rFonts w:cs="Arial"/>
                <w:b/>
                <w:bCs/>
                <w:color w:val="000000"/>
              </w:rPr>
              <w:t>, do companies agree that the UE behaviour for paging monitoring, IDLE/INACTI</w:t>
            </w:r>
            <w:r w:rsidR="00174083">
              <w:rPr>
                <w:rFonts w:cs="Arial"/>
                <w:b/>
                <w:bCs/>
                <w:color w:val="000000"/>
              </w:rPr>
              <w:t>V</w:t>
            </w:r>
            <w:r>
              <w:rPr>
                <w:rFonts w:cs="Arial"/>
                <w:b/>
                <w:bCs/>
                <w:color w:val="000000"/>
              </w:rPr>
              <w:t>E measurements, SI requests and cell reselection still needs to be</w:t>
            </w:r>
            <w:r w:rsidR="00E51131">
              <w:rPr>
                <w:rFonts w:cs="Arial"/>
                <w:b/>
                <w:bCs/>
                <w:color w:val="000000"/>
              </w:rPr>
              <w:t xml:space="preserve"> kept</w:t>
            </w:r>
            <w:r>
              <w:rPr>
                <w:rFonts w:cs="Arial"/>
                <w:b/>
                <w:bCs/>
                <w:color w:val="000000"/>
              </w:rPr>
              <w:t xml:space="preserve"> </w:t>
            </w:r>
            <w:r w:rsidR="00CA4CF6">
              <w:rPr>
                <w:rFonts w:cs="Arial"/>
                <w:b/>
                <w:bCs/>
                <w:color w:val="000000"/>
              </w:rPr>
              <w:t xml:space="preserve">unchanged </w:t>
            </w:r>
            <w:r w:rsidR="00E54A5A">
              <w:rPr>
                <w:rFonts w:cs="Arial"/>
                <w:b/>
                <w:bCs/>
                <w:color w:val="000000"/>
              </w:rPr>
              <w:t>during T1 (i.e. whilst lower layers are waiting for CCCH transmission) in Figure 1</w:t>
            </w:r>
            <w:r>
              <w:rPr>
                <w:rFonts w:cs="Arial"/>
                <w:b/>
                <w:bCs/>
                <w:color w:val="000000"/>
              </w:rPr>
              <w:t xml:space="preserve">? </w:t>
            </w:r>
          </w:p>
        </w:tc>
      </w:tr>
      <w:tr w:rsidR="00B8589B" w14:paraId="1E419790" w14:textId="77777777" w:rsidTr="009721E1">
        <w:tc>
          <w:tcPr>
            <w:tcW w:w="1838" w:type="dxa"/>
          </w:tcPr>
          <w:p w14:paraId="4B8A3002" w14:textId="77777777" w:rsidR="00B8589B" w:rsidRDefault="00B8589B" w:rsidP="00FA10E2">
            <w:pPr>
              <w:rPr>
                <w:rFonts w:cs="Arial"/>
                <w:color w:val="000000"/>
              </w:rPr>
            </w:pPr>
            <w:r>
              <w:rPr>
                <w:rFonts w:cs="Arial"/>
                <w:color w:val="000000"/>
              </w:rPr>
              <w:t>Company</w:t>
            </w:r>
          </w:p>
        </w:tc>
        <w:tc>
          <w:tcPr>
            <w:tcW w:w="1185" w:type="dxa"/>
          </w:tcPr>
          <w:p w14:paraId="0F608FD3" w14:textId="77777777" w:rsidR="00B8589B" w:rsidRDefault="00B8589B" w:rsidP="00FA10E2">
            <w:pPr>
              <w:rPr>
                <w:rFonts w:cs="Arial"/>
                <w:color w:val="000000"/>
              </w:rPr>
            </w:pPr>
            <w:r>
              <w:rPr>
                <w:rFonts w:cs="Arial"/>
                <w:color w:val="000000"/>
              </w:rPr>
              <w:t>Yes/No</w:t>
            </w:r>
          </w:p>
        </w:tc>
        <w:tc>
          <w:tcPr>
            <w:tcW w:w="11118" w:type="dxa"/>
          </w:tcPr>
          <w:p w14:paraId="067A55FE" w14:textId="789CDA89" w:rsidR="00B8589B" w:rsidRDefault="00B8589B" w:rsidP="00FA10E2">
            <w:pPr>
              <w:rPr>
                <w:rFonts w:cs="Arial"/>
                <w:color w:val="000000"/>
              </w:rPr>
            </w:pPr>
            <w:r>
              <w:rPr>
                <w:rFonts w:cs="Arial"/>
                <w:color w:val="000000"/>
              </w:rPr>
              <w:t>Comment</w:t>
            </w:r>
            <w:r w:rsidR="00174083">
              <w:rPr>
                <w:rFonts w:cs="Arial"/>
                <w:color w:val="000000"/>
              </w:rPr>
              <w:t xml:space="preserve"> (please explain in the comments if some aspects </w:t>
            </w:r>
            <w:r w:rsidR="00E51131">
              <w:rPr>
                <w:rFonts w:cs="Arial"/>
                <w:color w:val="000000"/>
              </w:rPr>
              <w:t>need to be changed</w:t>
            </w:r>
            <w:r w:rsidR="0096219F">
              <w:rPr>
                <w:rFonts w:cs="Arial"/>
                <w:color w:val="000000"/>
              </w:rPr>
              <w:t xml:space="preserve"> and explain why</w:t>
            </w:r>
            <w:r w:rsidR="00174083">
              <w:rPr>
                <w:rFonts w:cs="Arial"/>
                <w:color w:val="000000"/>
              </w:rPr>
              <w:t>)</w:t>
            </w:r>
          </w:p>
        </w:tc>
      </w:tr>
      <w:tr w:rsidR="00B8589B" w14:paraId="26A0FE82" w14:textId="77777777" w:rsidTr="004E3208">
        <w:tc>
          <w:tcPr>
            <w:tcW w:w="1838" w:type="dxa"/>
          </w:tcPr>
          <w:p w14:paraId="5560422F" w14:textId="5DE34238" w:rsidR="00B8589B" w:rsidRDefault="00047154" w:rsidP="00FA10E2">
            <w:pPr>
              <w:rPr>
                <w:rFonts w:cs="Arial"/>
                <w:color w:val="000000"/>
              </w:rPr>
            </w:pPr>
            <w:r>
              <w:rPr>
                <w:rFonts w:cs="Arial"/>
                <w:color w:val="000000"/>
              </w:rPr>
              <w:t>Ericsson</w:t>
            </w:r>
          </w:p>
        </w:tc>
        <w:tc>
          <w:tcPr>
            <w:tcW w:w="1185" w:type="dxa"/>
            <w:shd w:val="clear" w:color="auto" w:fill="92D050"/>
          </w:tcPr>
          <w:p w14:paraId="68D7DADD" w14:textId="2028F818" w:rsidR="00B8589B" w:rsidRDefault="00047154" w:rsidP="00FA10E2">
            <w:pPr>
              <w:rPr>
                <w:rFonts w:cs="Arial"/>
                <w:color w:val="000000"/>
              </w:rPr>
            </w:pPr>
            <w:r>
              <w:rPr>
                <w:rFonts w:cs="Arial"/>
                <w:color w:val="000000"/>
              </w:rPr>
              <w:t>No</w:t>
            </w:r>
          </w:p>
        </w:tc>
        <w:tc>
          <w:tcPr>
            <w:tcW w:w="11118" w:type="dxa"/>
          </w:tcPr>
          <w:p w14:paraId="3BF44FAA" w14:textId="7D52B28A" w:rsidR="00B8589B" w:rsidRPr="00047154" w:rsidRDefault="00047154" w:rsidP="00FA10E2">
            <w:pPr>
              <w:rPr>
                <w:rFonts w:cs="Arial"/>
                <w:color w:val="000000"/>
              </w:rPr>
            </w:pPr>
            <w:r w:rsidRPr="004E3208">
              <w:rPr>
                <w:rFonts w:cs="Arial"/>
                <w:color w:val="000000"/>
                <w:highlight w:val="green"/>
              </w:rPr>
              <w:t>Seems like the behaviour of T</w:t>
            </w:r>
            <w:r w:rsidRPr="004E3208">
              <w:rPr>
                <w:rFonts w:cs="Arial"/>
                <w:color w:val="000000"/>
                <w:highlight w:val="green"/>
                <w:vertAlign w:val="subscript"/>
              </w:rPr>
              <w:t>0</w:t>
            </w:r>
            <w:r w:rsidRPr="004E3208">
              <w:rPr>
                <w:rFonts w:cs="Arial"/>
                <w:color w:val="000000"/>
                <w:highlight w:val="green"/>
              </w:rPr>
              <w:t xml:space="preserve"> could be extended up until the start of T</w:t>
            </w:r>
            <w:r w:rsidRPr="004E3208">
              <w:rPr>
                <w:rFonts w:cs="Arial"/>
                <w:color w:val="000000"/>
                <w:highlight w:val="green"/>
                <w:vertAlign w:val="subscript"/>
              </w:rPr>
              <w:t>2</w:t>
            </w:r>
            <w:r>
              <w:rPr>
                <w:rFonts w:cs="Arial"/>
                <w:color w:val="000000"/>
              </w:rPr>
              <w:t xml:space="preserve"> (T319A started) for 2), 3) and 4) above. Essentially, the SDT decision does not impact anything in our mind and the CCCH message is the only visible sign outside the UE. </w:t>
            </w:r>
          </w:p>
        </w:tc>
      </w:tr>
      <w:tr w:rsidR="00B8589B" w14:paraId="1F3764C2" w14:textId="77777777" w:rsidTr="004E3208">
        <w:tc>
          <w:tcPr>
            <w:tcW w:w="1838" w:type="dxa"/>
          </w:tcPr>
          <w:p w14:paraId="09507B3A" w14:textId="2866CAB2" w:rsidR="00B8589B" w:rsidRPr="008B550A" w:rsidRDefault="008B550A" w:rsidP="00FA10E2">
            <w:pPr>
              <w:rPr>
                <w:rFonts w:eastAsia="Malgun Gothic" w:cs="Arial"/>
                <w:color w:val="000000"/>
                <w:lang w:eastAsia="ko-KR"/>
              </w:rPr>
            </w:pPr>
            <w:r>
              <w:rPr>
                <w:rFonts w:eastAsia="Malgun Gothic" w:cs="Arial" w:hint="eastAsia"/>
                <w:color w:val="000000"/>
                <w:lang w:eastAsia="ko-KR"/>
              </w:rPr>
              <w:lastRenderedPageBreak/>
              <w:t>LGE</w:t>
            </w:r>
          </w:p>
        </w:tc>
        <w:tc>
          <w:tcPr>
            <w:tcW w:w="1185" w:type="dxa"/>
            <w:shd w:val="clear" w:color="auto" w:fill="92D050"/>
          </w:tcPr>
          <w:p w14:paraId="6F9403CF" w14:textId="2545506C" w:rsidR="00B8589B" w:rsidRPr="008B550A" w:rsidRDefault="008B550A" w:rsidP="00FA10E2">
            <w:pPr>
              <w:rPr>
                <w:rFonts w:eastAsia="Malgun Gothic" w:cs="Arial"/>
                <w:color w:val="000000"/>
                <w:lang w:eastAsia="ko-KR"/>
              </w:rPr>
            </w:pPr>
            <w:r>
              <w:rPr>
                <w:rFonts w:eastAsia="Malgun Gothic" w:cs="Arial" w:hint="eastAsia"/>
                <w:color w:val="000000"/>
                <w:lang w:eastAsia="ko-KR"/>
              </w:rPr>
              <w:t>No</w:t>
            </w:r>
          </w:p>
        </w:tc>
        <w:tc>
          <w:tcPr>
            <w:tcW w:w="11118" w:type="dxa"/>
          </w:tcPr>
          <w:p w14:paraId="1C630EB1" w14:textId="3F9914E9" w:rsidR="00B8589B" w:rsidRPr="008B550A" w:rsidRDefault="008B550A" w:rsidP="00FA10E2">
            <w:pPr>
              <w:rPr>
                <w:rFonts w:eastAsia="Malgun Gothic" w:cs="Arial"/>
                <w:color w:val="000000"/>
                <w:lang w:eastAsia="ko-KR"/>
              </w:rPr>
            </w:pPr>
            <w:r w:rsidRPr="004E3208">
              <w:rPr>
                <w:rFonts w:eastAsia="Malgun Gothic" w:cs="Arial" w:hint="eastAsia"/>
                <w:color w:val="000000"/>
                <w:highlight w:val="green"/>
                <w:lang w:eastAsia="ko-KR"/>
              </w:rPr>
              <w:t>Agree with Ericsson</w:t>
            </w:r>
            <w:r>
              <w:rPr>
                <w:rFonts w:eastAsia="Malgun Gothic" w:cs="Arial" w:hint="eastAsia"/>
                <w:color w:val="000000"/>
                <w:lang w:eastAsia="ko-KR"/>
              </w:rPr>
              <w:t xml:space="preserve">. </w:t>
            </w:r>
            <w:r>
              <w:rPr>
                <w:rFonts w:eastAsia="Malgun Gothic" w:cs="Arial"/>
                <w:color w:val="000000"/>
                <w:lang w:eastAsia="ko-KR"/>
              </w:rPr>
              <w:t>UE can perform the addressed UE behaviour until T319a starts same as T0.</w:t>
            </w:r>
          </w:p>
        </w:tc>
      </w:tr>
      <w:tr w:rsidR="00D9559D" w14:paraId="21E1107C" w14:textId="77777777" w:rsidTr="004E3208">
        <w:tc>
          <w:tcPr>
            <w:tcW w:w="1838" w:type="dxa"/>
          </w:tcPr>
          <w:p w14:paraId="2B2132C1" w14:textId="62F44793" w:rsidR="00D9559D" w:rsidRDefault="00D9559D" w:rsidP="00D9559D">
            <w:pPr>
              <w:rPr>
                <w:rFonts w:cs="Arial"/>
                <w:color w:val="000000"/>
              </w:rPr>
            </w:pPr>
            <w:r>
              <w:rPr>
                <w:rFonts w:cs="Arial"/>
                <w:color w:val="000000"/>
              </w:rPr>
              <w:t>Huawei, HiSilicon</w:t>
            </w:r>
          </w:p>
        </w:tc>
        <w:tc>
          <w:tcPr>
            <w:tcW w:w="1185" w:type="dxa"/>
            <w:shd w:val="clear" w:color="auto" w:fill="92D050"/>
          </w:tcPr>
          <w:p w14:paraId="33A4EC82" w14:textId="77777777" w:rsidR="00D9559D" w:rsidRDefault="00D9559D" w:rsidP="00D9559D">
            <w:pPr>
              <w:rPr>
                <w:rFonts w:cs="Arial"/>
                <w:color w:val="000000"/>
              </w:rPr>
            </w:pPr>
          </w:p>
        </w:tc>
        <w:tc>
          <w:tcPr>
            <w:tcW w:w="11118" w:type="dxa"/>
          </w:tcPr>
          <w:p w14:paraId="506AAC64" w14:textId="77777777" w:rsidR="00D9559D" w:rsidRDefault="00D9559D" w:rsidP="00D9559D">
            <w:pPr>
              <w:rPr>
                <w:rFonts w:cs="Arial"/>
                <w:color w:val="000000"/>
              </w:rPr>
            </w:pPr>
            <w:r>
              <w:rPr>
                <w:rFonts w:cs="Arial"/>
                <w:color w:val="000000"/>
              </w:rPr>
              <w:t>For 1), we agree there is no impact.</w:t>
            </w:r>
          </w:p>
          <w:p w14:paraId="276457F0" w14:textId="77777777" w:rsidR="00D9559D" w:rsidRDefault="00D9559D" w:rsidP="00D9559D">
            <w:pPr>
              <w:rPr>
                <w:rFonts w:cs="Arial"/>
                <w:color w:val="000000"/>
              </w:rPr>
            </w:pPr>
            <w:r>
              <w:rPr>
                <w:rFonts w:cs="Arial"/>
                <w:color w:val="000000"/>
              </w:rPr>
              <w:t xml:space="preserve">For 2) and 3), </w:t>
            </w:r>
            <w:r w:rsidRPr="004E3208">
              <w:rPr>
                <w:rFonts w:cs="Arial"/>
                <w:color w:val="000000"/>
                <w:highlight w:val="green"/>
              </w:rPr>
              <w:t>the UE can simply behave as in time T0</w:t>
            </w:r>
            <w:r>
              <w:rPr>
                <w:rFonts w:cs="Arial"/>
                <w:color w:val="000000"/>
              </w:rPr>
              <w:t xml:space="preserve"> in the figure as the SDT procedure would not be ongoing during this time. There seems nothing to be discussed in this case.</w:t>
            </w:r>
          </w:p>
          <w:p w14:paraId="5911FB43" w14:textId="4F8E6356" w:rsidR="00D9559D" w:rsidRDefault="00D9559D" w:rsidP="00D9559D">
            <w:pPr>
              <w:rPr>
                <w:rFonts w:cs="Arial"/>
                <w:color w:val="000000"/>
              </w:rPr>
            </w:pPr>
            <w:r>
              <w:rPr>
                <w:rFonts w:cs="Arial"/>
                <w:color w:val="000000"/>
              </w:rPr>
              <w:t xml:space="preserve">For 4), Similarly as above, </w:t>
            </w:r>
            <w:r w:rsidRPr="004E3208">
              <w:rPr>
                <w:rFonts w:cs="Arial"/>
                <w:color w:val="000000"/>
                <w:highlight w:val="green"/>
              </w:rPr>
              <w:t>the UE will behave as if the SDT procedure was not ongoing</w:t>
            </w:r>
            <w:r>
              <w:rPr>
                <w:rFonts w:cs="Arial"/>
                <w:color w:val="000000"/>
              </w:rPr>
              <w:t>, so UE would perform normal cell reselection. What might need to be specified is for the UE to cancel sending of the CCCH message and initiate a new resume procedure (i.e. check the SDT conditions again etc.).</w:t>
            </w:r>
          </w:p>
        </w:tc>
      </w:tr>
      <w:tr w:rsidR="00D9559D" w14:paraId="35EE2FF8" w14:textId="77777777" w:rsidTr="004E3208">
        <w:tc>
          <w:tcPr>
            <w:tcW w:w="1838" w:type="dxa"/>
          </w:tcPr>
          <w:p w14:paraId="5242220A" w14:textId="1E8EF080" w:rsidR="00D9559D" w:rsidRDefault="005912D9" w:rsidP="00D9559D">
            <w:pPr>
              <w:rPr>
                <w:rFonts w:cs="Arial"/>
                <w:color w:val="000000"/>
              </w:rPr>
            </w:pPr>
            <w:r>
              <w:rPr>
                <w:rFonts w:cs="Arial"/>
                <w:color w:val="000000"/>
              </w:rPr>
              <w:t>ZTE</w:t>
            </w:r>
          </w:p>
        </w:tc>
        <w:tc>
          <w:tcPr>
            <w:tcW w:w="1185" w:type="dxa"/>
            <w:shd w:val="clear" w:color="auto" w:fill="92D050"/>
          </w:tcPr>
          <w:p w14:paraId="4E20ADED" w14:textId="48C23C88" w:rsidR="00D9559D" w:rsidRDefault="005912D9" w:rsidP="00D9559D">
            <w:pPr>
              <w:rPr>
                <w:rFonts w:cs="Arial"/>
                <w:color w:val="000000"/>
              </w:rPr>
            </w:pPr>
            <w:r>
              <w:rPr>
                <w:rFonts w:cs="Arial"/>
                <w:color w:val="000000"/>
              </w:rPr>
              <w:t>No</w:t>
            </w:r>
          </w:p>
        </w:tc>
        <w:tc>
          <w:tcPr>
            <w:tcW w:w="11118" w:type="dxa"/>
          </w:tcPr>
          <w:p w14:paraId="56BD4433" w14:textId="7D1FB359" w:rsidR="00D9559D" w:rsidRDefault="005912D9" w:rsidP="00D9559D">
            <w:pPr>
              <w:rPr>
                <w:rFonts w:cs="Arial"/>
                <w:color w:val="000000"/>
              </w:rPr>
            </w:pPr>
            <w:r>
              <w:rPr>
                <w:rFonts w:cs="Arial"/>
                <w:color w:val="000000"/>
              </w:rPr>
              <w:t xml:space="preserve">If we attempt option A, we think </w:t>
            </w:r>
            <w:r w:rsidRPr="004E3208">
              <w:rPr>
                <w:rFonts w:cs="Arial"/>
                <w:color w:val="000000"/>
                <w:highlight w:val="green"/>
              </w:rPr>
              <w:t>we should make the UE behaviour to be same in T1 as it is in T0</w:t>
            </w:r>
            <w:r>
              <w:rPr>
                <w:rFonts w:cs="Arial"/>
                <w:color w:val="000000"/>
              </w:rPr>
              <w:t xml:space="preserve">. Otherwise, there will still be some need for different specification and checks. </w:t>
            </w:r>
          </w:p>
        </w:tc>
      </w:tr>
      <w:tr w:rsidR="00CB0021" w14:paraId="74B453A1" w14:textId="77777777" w:rsidTr="004E3208">
        <w:tc>
          <w:tcPr>
            <w:tcW w:w="1838" w:type="dxa"/>
          </w:tcPr>
          <w:p w14:paraId="0DB315F6" w14:textId="15E30F03" w:rsidR="00CB0021" w:rsidRDefault="00CB0021" w:rsidP="00CB0021">
            <w:pPr>
              <w:rPr>
                <w:rFonts w:cs="Arial"/>
                <w:color w:val="000000"/>
              </w:rPr>
            </w:pPr>
            <w:r>
              <w:rPr>
                <w:rFonts w:cs="Arial"/>
                <w:color w:val="000000"/>
              </w:rPr>
              <w:t>Intel</w:t>
            </w:r>
          </w:p>
        </w:tc>
        <w:tc>
          <w:tcPr>
            <w:tcW w:w="1185" w:type="dxa"/>
            <w:shd w:val="clear" w:color="auto" w:fill="92D050"/>
          </w:tcPr>
          <w:p w14:paraId="2A5E422E" w14:textId="10D15628" w:rsidR="00CB0021" w:rsidRDefault="004C3030" w:rsidP="00CB0021">
            <w:pPr>
              <w:rPr>
                <w:rFonts w:cs="Arial"/>
                <w:color w:val="000000"/>
              </w:rPr>
            </w:pPr>
            <w:r>
              <w:rPr>
                <w:rFonts w:cs="Arial"/>
                <w:color w:val="000000"/>
              </w:rPr>
              <w:t>No</w:t>
            </w:r>
          </w:p>
        </w:tc>
        <w:tc>
          <w:tcPr>
            <w:tcW w:w="11118" w:type="dxa"/>
          </w:tcPr>
          <w:p w14:paraId="7D1DA0F2" w14:textId="55B8FFD8" w:rsidR="00CB0021" w:rsidRDefault="004C3030" w:rsidP="008E0157">
            <w:pPr>
              <w:rPr>
                <w:rFonts w:cs="Arial"/>
                <w:color w:val="000000"/>
              </w:rPr>
            </w:pPr>
            <w:r w:rsidRPr="004E3208">
              <w:rPr>
                <w:rFonts w:cs="Arial"/>
                <w:color w:val="000000"/>
                <w:highlight w:val="green"/>
              </w:rPr>
              <w:t>Agree w</w:t>
            </w:r>
            <w:r w:rsidR="00157333" w:rsidRPr="004E3208">
              <w:rPr>
                <w:rFonts w:cs="Arial"/>
                <w:color w:val="000000"/>
                <w:highlight w:val="green"/>
              </w:rPr>
              <w:t>ith Ericsson</w:t>
            </w:r>
            <w:r w:rsidR="00B524D0" w:rsidRPr="00E42FA7">
              <w:rPr>
                <w:rFonts w:cs="Arial"/>
                <w:color w:val="000000"/>
              </w:rPr>
              <w:t xml:space="preserve">. </w:t>
            </w:r>
          </w:p>
        </w:tc>
      </w:tr>
      <w:tr w:rsidR="00C665D3" w14:paraId="1DFBC21B" w14:textId="77777777" w:rsidTr="004E3208">
        <w:tc>
          <w:tcPr>
            <w:tcW w:w="1838" w:type="dxa"/>
          </w:tcPr>
          <w:p w14:paraId="44F94119" w14:textId="09B04E80" w:rsidR="00C665D3" w:rsidRDefault="00C665D3" w:rsidP="00C665D3">
            <w:pPr>
              <w:rPr>
                <w:rFonts w:cs="Arial"/>
                <w:color w:val="000000"/>
              </w:rPr>
            </w:pPr>
            <w:r>
              <w:rPr>
                <w:rFonts w:cs="Arial" w:hint="eastAsia"/>
                <w:color w:val="000000"/>
                <w:lang w:eastAsia="zh-CN"/>
              </w:rPr>
              <w:t>S</w:t>
            </w:r>
            <w:r>
              <w:rPr>
                <w:rFonts w:cs="Arial"/>
                <w:color w:val="000000"/>
                <w:lang w:eastAsia="zh-CN"/>
              </w:rPr>
              <w:t>harp</w:t>
            </w:r>
          </w:p>
        </w:tc>
        <w:tc>
          <w:tcPr>
            <w:tcW w:w="1185" w:type="dxa"/>
            <w:shd w:val="clear" w:color="auto" w:fill="92D050"/>
          </w:tcPr>
          <w:p w14:paraId="29432E6E" w14:textId="4BC04A08" w:rsidR="00C665D3" w:rsidRDefault="00C665D3" w:rsidP="00C665D3">
            <w:pPr>
              <w:rPr>
                <w:rFonts w:cs="Arial"/>
                <w:color w:val="000000"/>
              </w:rPr>
            </w:pPr>
            <w:r>
              <w:rPr>
                <w:rFonts w:cs="Arial" w:hint="eastAsia"/>
                <w:color w:val="000000"/>
                <w:lang w:eastAsia="zh-CN"/>
              </w:rPr>
              <w:t>N</w:t>
            </w:r>
            <w:r>
              <w:rPr>
                <w:rFonts w:cs="Arial"/>
                <w:color w:val="000000"/>
                <w:lang w:eastAsia="zh-CN"/>
              </w:rPr>
              <w:t>o</w:t>
            </w:r>
          </w:p>
        </w:tc>
        <w:tc>
          <w:tcPr>
            <w:tcW w:w="11118" w:type="dxa"/>
          </w:tcPr>
          <w:p w14:paraId="1158FD58" w14:textId="2AE50454" w:rsidR="00C665D3" w:rsidRDefault="00C665D3" w:rsidP="00C665D3">
            <w:pPr>
              <w:rPr>
                <w:rFonts w:cs="Arial"/>
                <w:color w:val="000000"/>
              </w:rPr>
            </w:pPr>
            <w:r w:rsidRPr="004E3208">
              <w:rPr>
                <w:rFonts w:cs="Arial"/>
                <w:color w:val="000000"/>
                <w:highlight w:val="green"/>
                <w:lang w:eastAsia="zh-CN"/>
              </w:rPr>
              <w:t>Share the view with Ericsson</w:t>
            </w:r>
            <w:r>
              <w:rPr>
                <w:rFonts w:cs="Arial"/>
                <w:color w:val="000000"/>
                <w:lang w:eastAsia="zh-CN"/>
              </w:rPr>
              <w:t>.</w:t>
            </w:r>
          </w:p>
        </w:tc>
      </w:tr>
      <w:tr w:rsidR="002F5A9D" w14:paraId="2636642E" w14:textId="77777777" w:rsidTr="004E3208">
        <w:tc>
          <w:tcPr>
            <w:tcW w:w="1838" w:type="dxa"/>
          </w:tcPr>
          <w:p w14:paraId="6D857C9F" w14:textId="663EBE79" w:rsidR="002F5A9D" w:rsidRPr="00A5338C" w:rsidRDefault="00A5338C" w:rsidP="00C665D3">
            <w:pPr>
              <w:rPr>
                <w:rFonts w:eastAsia="PMingLiU" w:cs="Arial"/>
                <w:color w:val="000000"/>
                <w:lang w:eastAsia="zh-TW"/>
              </w:rPr>
            </w:pPr>
            <w:r>
              <w:rPr>
                <w:rFonts w:eastAsia="PMingLiU" w:cs="Arial" w:hint="eastAsia"/>
                <w:color w:val="000000"/>
                <w:lang w:eastAsia="zh-TW"/>
              </w:rPr>
              <w:t>M</w:t>
            </w:r>
            <w:r>
              <w:rPr>
                <w:rFonts w:eastAsia="PMingLiU" w:cs="Arial"/>
                <w:color w:val="000000"/>
                <w:lang w:eastAsia="zh-TW"/>
              </w:rPr>
              <w:t>ediaTek</w:t>
            </w:r>
          </w:p>
        </w:tc>
        <w:tc>
          <w:tcPr>
            <w:tcW w:w="1185" w:type="dxa"/>
            <w:shd w:val="clear" w:color="auto" w:fill="FF0000"/>
          </w:tcPr>
          <w:p w14:paraId="350ADD91" w14:textId="60A04724" w:rsidR="002F5A9D" w:rsidRPr="00A5338C" w:rsidRDefault="00A5338C" w:rsidP="00C665D3">
            <w:pPr>
              <w:rPr>
                <w:rFonts w:eastAsia="PMingLiU" w:cs="Arial"/>
                <w:color w:val="000000"/>
                <w:lang w:eastAsia="zh-TW"/>
              </w:rPr>
            </w:pPr>
            <w:r>
              <w:rPr>
                <w:rFonts w:eastAsia="PMingLiU" w:cs="Arial" w:hint="eastAsia"/>
                <w:color w:val="000000"/>
                <w:lang w:eastAsia="zh-TW"/>
              </w:rPr>
              <w:t>Y</w:t>
            </w:r>
            <w:r>
              <w:rPr>
                <w:rFonts w:eastAsia="PMingLiU" w:cs="Arial"/>
                <w:color w:val="000000"/>
                <w:lang w:eastAsia="zh-TW"/>
              </w:rPr>
              <w:t>es</w:t>
            </w:r>
          </w:p>
        </w:tc>
        <w:tc>
          <w:tcPr>
            <w:tcW w:w="11118" w:type="dxa"/>
          </w:tcPr>
          <w:p w14:paraId="68A91AF8" w14:textId="65197BA6" w:rsidR="006D59A6" w:rsidRDefault="006D59A6" w:rsidP="006D59A6">
            <w:pPr>
              <w:rPr>
                <w:rFonts w:eastAsia="PMingLiU" w:cs="Arial"/>
                <w:color w:val="000000"/>
                <w:lang w:eastAsia="zh-TW"/>
              </w:rPr>
            </w:pPr>
            <w:r>
              <w:rPr>
                <w:rFonts w:eastAsia="PMingLiU" w:cs="Arial"/>
                <w:color w:val="000000"/>
                <w:lang w:eastAsia="zh-TW"/>
              </w:rPr>
              <w:t xml:space="preserve">1) </w:t>
            </w:r>
            <w:r w:rsidRPr="004E3208">
              <w:rPr>
                <w:rFonts w:eastAsia="PMingLiU" w:cs="Arial"/>
                <w:color w:val="000000"/>
                <w:highlight w:val="green"/>
                <w:lang w:eastAsia="zh-TW"/>
              </w:rPr>
              <w:t>is a key requirement that should be kept</w:t>
            </w:r>
            <w:r>
              <w:rPr>
                <w:rFonts w:eastAsia="PMingLiU" w:cs="Arial"/>
                <w:color w:val="000000"/>
                <w:lang w:eastAsia="zh-TW"/>
              </w:rPr>
              <w:t>. Meanwhile we would like to indicate the Rel-18 clarification to this part hasn’t been aligned with in Rel-17 spec (see the bullet 2 of our comment in Q6).</w:t>
            </w:r>
          </w:p>
          <w:p w14:paraId="0C9E3178" w14:textId="4E0D9005" w:rsidR="004E3208" w:rsidRPr="004E3208" w:rsidRDefault="004E3208" w:rsidP="006D59A6">
            <w:pPr>
              <w:rPr>
                <w:rFonts w:eastAsia="PMingLiU" w:cs="Arial"/>
                <w:color w:val="00B0F0"/>
                <w:lang w:eastAsia="zh-TW"/>
              </w:rPr>
            </w:pPr>
            <w:r w:rsidRPr="004E3208">
              <w:rPr>
                <w:rFonts w:eastAsia="PMingLiU" w:cs="Arial"/>
                <w:color w:val="00B0F0"/>
                <w:lang w:eastAsia="zh-TW"/>
              </w:rPr>
              <w:t xml:space="preserve">Rapporteur: </w:t>
            </w:r>
            <w:r>
              <w:rPr>
                <w:rFonts w:eastAsia="PMingLiU" w:cs="Arial"/>
                <w:color w:val="00B0F0"/>
                <w:lang w:eastAsia="zh-TW"/>
              </w:rPr>
              <w:t xml:space="preserve">True that Rel-17 was left unchanged. This was intentional. There is no big issue in Rel-17 because the duration of T1 is not really that long. With extended CG periodicities, T1 becomes quite long and hence we had to change this in Rel-18. </w:t>
            </w:r>
          </w:p>
          <w:p w14:paraId="3A7C78EE" w14:textId="77777777" w:rsidR="006D59A6" w:rsidRDefault="006D59A6" w:rsidP="006D59A6">
            <w:pPr>
              <w:rPr>
                <w:rFonts w:eastAsia="PMingLiU" w:cs="Arial"/>
                <w:color w:val="000000"/>
                <w:lang w:eastAsia="zh-TW"/>
              </w:rPr>
            </w:pPr>
            <w:r>
              <w:rPr>
                <w:rFonts w:eastAsia="PMingLiU" w:cs="Arial"/>
                <w:color w:val="000000"/>
                <w:lang w:eastAsia="zh-TW"/>
              </w:rPr>
              <w:t xml:space="preserve">In 2), </w:t>
            </w:r>
            <w:r w:rsidRPr="004E3208">
              <w:rPr>
                <w:rFonts w:eastAsia="PMingLiU" w:cs="Arial"/>
                <w:color w:val="000000"/>
                <w:highlight w:val="red"/>
                <w:lang w:eastAsia="zh-TW"/>
              </w:rPr>
              <w:t>it changes UE measurement behaviour</w:t>
            </w:r>
            <w:r>
              <w:rPr>
                <w:rFonts w:eastAsia="PMingLiU" w:cs="Arial"/>
                <w:color w:val="000000"/>
                <w:lang w:eastAsia="zh-TW"/>
              </w:rPr>
              <w:t xml:space="preserve"> during </w:t>
            </w:r>
            <w:r>
              <w:rPr>
                <w:rFonts w:eastAsia="PMingLiU" w:cs="Arial"/>
                <w:i/>
                <w:iCs/>
                <w:color w:val="000000"/>
                <w:lang w:eastAsia="zh-TW"/>
              </w:rPr>
              <w:t>RRCResume</w:t>
            </w:r>
            <w:r>
              <w:rPr>
                <w:rFonts w:eastAsia="PMingLiU" w:cs="Arial"/>
                <w:color w:val="000000"/>
                <w:lang w:eastAsia="zh-TW"/>
              </w:rPr>
              <w:t xml:space="preserve"> procedure for SDT.</w:t>
            </w:r>
          </w:p>
          <w:p w14:paraId="54381E52" w14:textId="77777777" w:rsidR="006D59A6" w:rsidRDefault="006D59A6" w:rsidP="006D59A6">
            <w:pPr>
              <w:rPr>
                <w:rFonts w:eastAsia="PMingLiU" w:cs="Arial"/>
                <w:color w:val="000000"/>
                <w:lang w:eastAsia="zh-TW"/>
              </w:rPr>
            </w:pPr>
            <w:r>
              <w:rPr>
                <w:rFonts w:eastAsia="PMingLiU" w:cs="Arial"/>
                <w:color w:val="000000"/>
                <w:lang w:eastAsia="zh-TW"/>
              </w:rPr>
              <w:t xml:space="preserve">For 3), </w:t>
            </w:r>
            <w:r w:rsidRPr="004E3208">
              <w:rPr>
                <w:rFonts w:eastAsia="PMingLiU" w:cs="Arial"/>
                <w:color w:val="000000"/>
                <w:highlight w:val="red"/>
                <w:lang w:eastAsia="zh-TW"/>
              </w:rPr>
              <w:t>the UE should not trigger SI request</w:t>
            </w:r>
            <w:r>
              <w:rPr>
                <w:rFonts w:eastAsia="PMingLiU" w:cs="Arial"/>
                <w:color w:val="000000"/>
                <w:lang w:eastAsia="zh-TW"/>
              </w:rPr>
              <w:t xml:space="preserve"> while UE is waiting for lower layers to transmit CCCH for SDT. Otherwise, the two RAs might then occur at the same time.</w:t>
            </w:r>
          </w:p>
          <w:p w14:paraId="0F7CB2E9" w14:textId="51C8941C" w:rsidR="004E3208" w:rsidRPr="004E3208" w:rsidRDefault="004E3208" w:rsidP="006D59A6">
            <w:pPr>
              <w:rPr>
                <w:rFonts w:eastAsia="PMingLiU" w:cs="Arial"/>
                <w:color w:val="00B0F0"/>
                <w:lang w:eastAsia="zh-TW"/>
              </w:rPr>
            </w:pPr>
            <w:r w:rsidRPr="004E3208">
              <w:rPr>
                <w:rFonts w:eastAsia="PMingLiU" w:cs="Arial"/>
                <w:color w:val="00B0F0"/>
                <w:lang w:eastAsia="zh-TW"/>
              </w:rPr>
              <w:t xml:space="preserve">Rapporteur: Just to clarify, option A would mean that the UE would cancel the SDT procedure and initiate an SI request procedure in its place. So, there will be no two RAs at the same time. </w:t>
            </w:r>
          </w:p>
          <w:p w14:paraId="07F02428" w14:textId="77777777" w:rsidR="006D59A6" w:rsidRDefault="006D59A6" w:rsidP="006D59A6">
            <w:pPr>
              <w:rPr>
                <w:rFonts w:eastAsia="PMingLiU" w:cs="Arial"/>
                <w:color w:val="000000"/>
                <w:lang w:eastAsia="zh-TW"/>
              </w:rPr>
            </w:pPr>
            <w:r>
              <w:rPr>
                <w:rFonts w:eastAsia="PMingLiU" w:cs="Arial"/>
                <w:color w:val="000000"/>
                <w:lang w:eastAsia="zh-TW"/>
              </w:rPr>
              <w:t xml:space="preserve">For 4), </w:t>
            </w:r>
            <w:r w:rsidRPr="004E3208">
              <w:rPr>
                <w:rFonts w:eastAsia="PMingLiU" w:cs="Arial"/>
                <w:color w:val="000000"/>
                <w:highlight w:val="red"/>
                <w:lang w:eastAsia="zh-TW"/>
              </w:rPr>
              <w:t>a cell reselection during resume/SDT procedure (also when the UE is waiting for the lower layers to transmit CCCH for SDT) should cause a transition to RRC_IDLE</w:t>
            </w:r>
            <w:r>
              <w:rPr>
                <w:rFonts w:eastAsia="PMingLiU" w:cs="Arial"/>
                <w:color w:val="000000"/>
                <w:lang w:eastAsia="zh-TW"/>
              </w:rPr>
              <w:t>. Otherwise, RNA Update might get triggered and RAN2 has earlier agreed that only one resume procedure can be ongoing at any point in time.</w:t>
            </w:r>
          </w:p>
          <w:p w14:paraId="0C27D86B" w14:textId="74CDB0E5" w:rsidR="004E3208" w:rsidRPr="004E3208" w:rsidRDefault="004E3208" w:rsidP="004E3208">
            <w:pPr>
              <w:rPr>
                <w:rFonts w:eastAsia="PMingLiU" w:cs="Arial"/>
                <w:color w:val="00B0F0"/>
                <w:lang w:eastAsia="zh-TW"/>
              </w:rPr>
            </w:pPr>
            <w:r w:rsidRPr="004E3208">
              <w:rPr>
                <w:rFonts w:eastAsia="PMingLiU" w:cs="Arial"/>
                <w:color w:val="00B0F0"/>
                <w:lang w:eastAsia="zh-TW"/>
              </w:rPr>
              <w:t xml:space="preserve">Rapporteur: </w:t>
            </w:r>
            <w:r>
              <w:rPr>
                <w:rFonts w:eastAsia="PMingLiU" w:cs="Arial"/>
                <w:color w:val="00B0F0"/>
                <w:lang w:eastAsia="zh-TW"/>
              </w:rPr>
              <w:t>Again, the intention is that the UE would completely cancel the previous SDT procedure and can initiate a new procedure in new cell – this is same as if the UE is paged i.e. 1) above</w:t>
            </w:r>
            <w:r w:rsidRPr="004E3208">
              <w:rPr>
                <w:rFonts w:eastAsia="PMingLiU" w:cs="Arial"/>
                <w:color w:val="00B0F0"/>
                <w:lang w:eastAsia="zh-TW"/>
              </w:rPr>
              <w:t xml:space="preserve">. </w:t>
            </w:r>
            <w:r>
              <w:rPr>
                <w:rFonts w:eastAsia="PMingLiU" w:cs="Arial"/>
                <w:color w:val="00B0F0"/>
                <w:lang w:eastAsia="zh-TW"/>
              </w:rPr>
              <w:t xml:space="preserve">However, it is true that this is a </w:t>
            </w:r>
            <w:r>
              <w:rPr>
                <w:rFonts w:eastAsia="PMingLiU" w:cs="Arial"/>
                <w:color w:val="00B0F0"/>
                <w:lang w:eastAsia="zh-TW"/>
              </w:rPr>
              <w:lastRenderedPageBreak/>
              <w:t xml:space="preserve">functionally NBC change. </w:t>
            </w:r>
          </w:p>
          <w:p w14:paraId="300611EB" w14:textId="77777777" w:rsidR="004E3208" w:rsidRDefault="004E3208" w:rsidP="006D59A6">
            <w:pPr>
              <w:rPr>
                <w:rFonts w:eastAsia="PMingLiU" w:cs="Arial"/>
                <w:color w:val="000000"/>
                <w:lang w:eastAsia="zh-TW"/>
              </w:rPr>
            </w:pPr>
          </w:p>
          <w:p w14:paraId="7CE2DC9D" w14:textId="22A7C962" w:rsidR="002F5A9D" w:rsidRPr="00A5338C" w:rsidRDefault="006D59A6" w:rsidP="006D59A6">
            <w:pPr>
              <w:rPr>
                <w:rFonts w:eastAsia="PMingLiU" w:cs="Arial"/>
                <w:color w:val="000000"/>
                <w:lang w:eastAsia="zh-TW"/>
              </w:rPr>
            </w:pPr>
            <w:r w:rsidRPr="004E3208">
              <w:rPr>
                <w:rFonts w:eastAsia="PMingLiU" w:cs="Arial"/>
                <w:color w:val="000000"/>
                <w:highlight w:val="red"/>
                <w:lang w:eastAsia="zh-TW"/>
              </w:rPr>
              <w:t>So, for 2), 3) and 4) we shall keep the procedures as is</w:t>
            </w:r>
            <w:r>
              <w:rPr>
                <w:rFonts w:eastAsia="PMingLiU" w:cs="Arial"/>
                <w:color w:val="000000"/>
                <w:lang w:eastAsia="zh-TW"/>
              </w:rPr>
              <w:t>.</w:t>
            </w:r>
          </w:p>
        </w:tc>
      </w:tr>
      <w:tr w:rsidR="00AB53B9" w14:paraId="3567DC07" w14:textId="77777777" w:rsidTr="004E3208">
        <w:tc>
          <w:tcPr>
            <w:tcW w:w="1838" w:type="dxa"/>
          </w:tcPr>
          <w:p w14:paraId="3954057E" w14:textId="6B75883B" w:rsidR="00AB53B9" w:rsidRDefault="00AB53B9" w:rsidP="00C665D3">
            <w:pPr>
              <w:rPr>
                <w:rFonts w:eastAsia="PMingLiU" w:cs="Arial"/>
                <w:color w:val="000000"/>
                <w:lang w:eastAsia="zh-TW"/>
              </w:rPr>
            </w:pPr>
            <w:r>
              <w:rPr>
                <w:rFonts w:cs="Arial" w:hint="eastAsia"/>
                <w:color w:val="000000"/>
                <w:lang w:eastAsia="zh-CN"/>
              </w:rPr>
              <w:lastRenderedPageBreak/>
              <w:t>CATT</w:t>
            </w:r>
          </w:p>
        </w:tc>
        <w:tc>
          <w:tcPr>
            <w:tcW w:w="1185" w:type="dxa"/>
            <w:shd w:val="clear" w:color="auto" w:fill="92D050"/>
          </w:tcPr>
          <w:p w14:paraId="67637E4D" w14:textId="16F82783" w:rsidR="00AB53B9" w:rsidRDefault="00AB53B9" w:rsidP="00C665D3">
            <w:pPr>
              <w:rPr>
                <w:rFonts w:eastAsia="PMingLiU" w:cs="Arial"/>
                <w:color w:val="000000"/>
                <w:lang w:eastAsia="zh-TW"/>
              </w:rPr>
            </w:pPr>
            <w:r>
              <w:rPr>
                <w:rFonts w:cs="Arial" w:hint="eastAsia"/>
                <w:color w:val="000000"/>
                <w:lang w:eastAsia="zh-CN"/>
              </w:rPr>
              <w:t>No(with comments to (4))</w:t>
            </w:r>
          </w:p>
        </w:tc>
        <w:tc>
          <w:tcPr>
            <w:tcW w:w="11118" w:type="dxa"/>
          </w:tcPr>
          <w:p w14:paraId="49108B9B" w14:textId="77777777" w:rsidR="00AB53B9" w:rsidRDefault="00AB53B9" w:rsidP="00885B50">
            <w:pPr>
              <w:rPr>
                <w:rFonts w:cs="Arial"/>
                <w:color w:val="000000"/>
                <w:lang w:eastAsia="zh-CN"/>
              </w:rPr>
            </w:pPr>
            <w:r>
              <w:rPr>
                <w:rFonts w:cs="Arial" w:hint="eastAsia"/>
                <w:color w:val="000000"/>
                <w:lang w:eastAsia="zh-CN"/>
              </w:rPr>
              <w:t xml:space="preserve">For 1)2)3), we agree that the same </w:t>
            </w:r>
            <w:r>
              <w:rPr>
                <w:rFonts w:cs="Arial"/>
                <w:color w:val="000000"/>
                <w:lang w:eastAsia="zh-CN"/>
              </w:rPr>
              <w:t>behaviours</w:t>
            </w:r>
            <w:r>
              <w:rPr>
                <w:rFonts w:cs="Arial" w:hint="eastAsia"/>
                <w:color w:val="000000"/>
                <w:lang w:eastAsia="zh-CN"/>
              </w:rPr>
              <w:t xml:space="preserve"> can be extended to T1.</w:t>
            </w:r>
          </w:p>
          <w:p w14:paraId="61E9CFA0" w14:textId="77777777" w:rsidR="00AB53B9" w:rsidRDefault="00AB53B9" w:rsidP="006D59A6">
            <w:pPr>
              <w:rPr>
                <w:rFonts w:cs="Arial"/>
                <w:color w:val="000000"/>
                <w:lang w:eastAsia="zh-CN"/>
              </w:rPr>
            </w:pPr>
            <w:r>
              <w:rPr>
                <w:rFonts w:cs="Arial" w:hint="eastAsia"/>
                <w:color w:val="000000"/>
                <w:lang w:eastAsia="zh-CN"/>
              </w:rPr>
              <w:t>For 4), we think we need to discuss UE</w:t>
            </w:r>
            <w:r>
              <w:rPr>
                <w:rFonts w:cs="Arial"/>
                <w:color w:val="000000"/>
                <w:lang w:eastAsia="zh-CN"/>
              </w:rPr>
              <w:t>’</w:t>
            </w:r>
            <w:r>
              <w:rPr>
                <w:rFonts w:cs="Arial" w:hint="eastAsia"/>
                <w:color w:val="000000"/>
                <w:lang w:eastAsia="zh-CN"/>
              </w:rPr>
              <w:t xml:space="preserve">s behaviours during T1. </w:t>
            </w:r>
            <w:r>
              <w:rPr>
                <w:rFonts w:cs="Arial"/>
                <w:color w:val="000000"/>
                <w:lang w:eastAsia="zh-CN"/>
              </w:rPr>
              <w:t>S</w:t>
            </w:r>
            <w:r>
              <w:rPr>
                <w:rFonts w:cs="Arial" w:hint="eastAsia"/>
                <w:color w:val="000000"/>
                <w:lang w:eastAsia="zh-CN"/>
              </w:rPr>
              <w:t xml:space="preserve">ince during this time period, UE have already prepared the CCCH message and performed the configuration restore, if UE perform cell reselection during this time, how to handle the CCCH message and the configuration need to be specified. Besides, after UE change the cell, whether the UE will go to IDLE state with release cause </w:t>
            </w:r>
            <w:r>
              <w:rPr>
                <w:rFonts w:cs="Arial"/>
                <w:color w:val="000000"/>
                <w:lang w:eastAsia="zh-CN"/>
              </w:rPr>
              <w:t>“</w:t>
            </w:r>
            <w:r>
              <w:rPr>
                <w:rFonts w:cs="Arial" w:hint="eastAsia"/>
                <w:color w:val="000000"/>
                <w:lang w:eastAsia="zh-CN"/>
              </w:rPr>
              <w:t>RRC Resume failure</w:t>
            </w:r>
            <w:r>
              <w:rPr>
                <w:rFonts w:cs="Arial"/>
                <w:color w:val="000000"/>
                <w:lang w:eastAsia="zh-CN"/>
              </w:rPr>
              <w:t>”</w:t>
            </w:r>
            <w:r>
              <w:rPr>
                <w:rFonts w:cs="Arial" w:hint="eastAsia"/>
                <w:color w:val="000000"/>
                <w:lang w:eastAsia="zh-CN"/>
              </w:rPr>
              <w:t xml:space="preserve"> or re-evaluate the SDT condition and initiate new resume procedure need more discussion.</w:t>
            </w:r>
          </w:p>
          <w:p w14:paraId="6EF12D68" w14:textId="5F6D34E5" w:rsidR="004E3208" w:rsidRDefault="004E3208" w:rsidP="006D59A6">
            <w:pPr>
              <w:rPr>
                <w:rFonts w:eastAsia="PMingLiU" w:cs="Arial"/>
                <w:color w:val="000000"/>
                <w:lang w:eastAsia="zh-TW"/>
              </w:rPr>
            </w:pPr>
            <w:r w:rsidRPr="00A11118">
              <w:rPr>
                <w:rFonts w:cs="Arial"/>
                <w:color w:val="00B0F0"/>
                <w:lang w:eastAsia="zh-CN"/>
              </w:rPr>
              <w:t xml:space="preserve">Rapporteur: The intention is that the UE would simply </w:t>
            </w:r>
            <w:r w:rsidR="00A11118" w:rsidRPr="00A11118">
              <w:rPr>
                <w:rFonts w:cs="Arial"/>
                <w:color w:val="00B0F0"/>
                <w:lang w:eastAsia="zh-CN"/>
              </w:rPr>
              <w:t xml:space="preserve">reinitiate a new procedure in the new cell. We can discuss how to capture this, but we captured UE behaviour in a simple way for 1) above for a similar scenario. </w:t>
            </w:r>
          </w:p>
        </w:tc>
      </w:tr>
      <w:tr w:rsidR="00C15121" w14:paraId="337F56B8" w14:textId="77777777" w:rsidTr="002B6225">
        <w:tc>
          <w:tcPr>
            <w:tcW w:w="14141" w:type="dxa"/>
            <w:gridSpan w:val="3"/>
          </w:tcPr>
          <w:p w14:paraId="439A00B2" w14:textId="77777777" w:rsidR="00C15121" w:rsidRPr="007148E3" w:rsidRDefault="00C15121" w:rsidP="00C15121">
            <w:pPr>
              <w:rPr>
                <w:rFonts w:cs="Arial"/>
                <w:b/>
                <w:bCs/>
                <w:color w:val="000000"/>
                <w:u w:val="single"/>
              </w:rPr>
            </w:pPr>
            <w:r w:rsidRPr="007148E3">
              <w:rPr>
                <w:rFonts w:cs="Arial"/>
                <w:b/>
                <w:bCs/>
                <w:color w:val="000000"/>
                <w:u w:val="single"/>
              </w:rPr>
              <w:t xml:space="preserve">Summary: </w:t>
            </w:r>
          </w:p>
          <w:p w14:paraId="6150A3AB" w14:textId="77777777" w:rsidR="00C15121" w:rsidRDefault="00C15121" w:rsidP="00C15121">
            <w:pPr>
              <w:pStyle w:val="ListParagraph"/>
              <w:numPr>
                <w:ilvl w:val="0"/>
                <w:numId w:val="24"/>
              </w:numPr>
              <w:ind w:firstLineChars="0"/>
              <w:rPr>
                <w:rFonts w:cs="Arial"/>
                <w:color w:val="000000"/>
              </w:rPr>
            </w:pPr>
            <w:r>
              <w:rPr>
                <w:rFonts w:cs="Arial"/>
                <w:color w:val="000000"/>
              </w:rPr>
              <w:t>Majority of companies agree that the UE behaviour in T1 should be aligned with the behaviour in T0.</w:t>
            </w:r>
          </w:p>
          <w:p w14:paraId="5E6162D3" w14:textId="77777777" w:rsidR="00C15121" w:rsidRDefault="00C15121" w:rsidP="00C15121">
            <w:pPr>
              <w:pStyle w:val="ListParagraph"/>
              <w:numPr>
                <w:ilvl w:val="0"/>
                <w:numId w:val="24"/>
              </w:numPr>
              <w:ind w:firstLineChars="0"/>
              <w:rPr>
                <w:rFonts w:cs="Arial"/>
                <w:color w:val="000000"/>
              </w:rPr>
            </w:pPr>
            <w:r>
              <w:rPr>
                <w:rFonts w:cs="Arial"/>
                <w:color w:val="000000"/>
              </w:rPr>
              <w:t>One company pointed out that this would require a different UE behaviour and is hence not preferable</w:t>
            </w:r>
          </w:p>
          <w:p w14:paraId="197E14BD" w14:textId="084F14A2" w:rsidR="00C15121" w:rsidRDefault="00C15121" w:rsidP="00C15121">
            <w:pPr>
              <w:pStyle w:val="ListParagraph"/>
              <w:numPr>
                <w:ilvl w:val="0"/>
                <w:numId w:val="24"/>
              </w:numPr>
              <w:ind w:firstLineChars="0"/>
              <w:rPr>
                <w:rFonts w:cs="Arial"/>
                <w:color w:val="000000"/>
              </w:rPr>
            </w:pPr>
            <w:r>
              <w:rPr>
                <w:rFonts w:cs="Arial"/>
                <w:color w:val="000000"/>
              </w:rPr>
              <w:t xml:space="preserve">There were some comments on how to specify the UE behaviour for cell reselection in this case but rapporteur thinks this is similar to how we specified the paging case above. So, this can be done in a similar way.  </w:t>
            </w:r>
          </w:p>
          <w:p w14:paraId="0D8146A1" w14:textId="1006A9BD" w:rsidR="00C15121" w:rsidRDefault="00C15121" w:rsidP="00C15121">
            <w:pPr>
              <w:rPr>
                <w:rFonts w:cs="Arial"/>
                <w:color w:val="000000"/>
                <w:lang w:eastAsia="zh-CN"/>
              </w:rPr>
            </w:pPr>
            <w:r w:rsidRPr="007148E3">
              <w:rPr>
                <w:rFonts w:cs="Arial"/>
                <w:b/>
                <w:bCs/>
                <w:color w:val="000000"/>
              </w:rPr>
              <w:t xml:space="preserve">Proposal </w:t>
            </w:r>
            <w:r>
              <w:rPr>
                <w:rFonts w:cs="Arial"/>
                <w:b/>
                <w:bCs/>
                <w:color w:val="000000"/>
              </w:rPr>
              <w:t>3</w:t>
            </w:r>
            <w:r w:rsidRPr="007148E3">
              <w:rPr>
                <w:rFonts w:cs="Arial"/>
                <w:b/>
                <w:bCs/>
                <w:color w:val="000000"/>
              </w:rPr>
              <w:t xml:space="preserve">: </w:t>
            </w:r>
            <w:r>
              <w:rPr>
                <w:rFonts w:cs="Arial"/>
                <w:b/>
                <w:bCs/>
                <w:color w:val="000000"/>
              </w:rPr>
              <w:t>Discuss whether we can align the UE behaviour in T1 (i.e. whilst waiting for CCCH message to be transmitted by lower layers) to the behaviour in T0 (before initiating SDT) – (</w:t>
            </w:r>
            <w:r w:rsidR="00625264">
              <w:rPr>
                <w:rFonts w:cs="Arial"/>
                <w:b/>
                <w:bCs/>
                <w:color w:val="000000"/>
              </w:rPr>
              <w:t>7/8</w:t>
            </w:r>
            <w:r>
              <w:rPr>
                <w:rFonts w:cs="Arial"/>
                <w:b/>
                <w:bCs/>
                <w:color w:val="000000"/>
              </w:rPr>
              <w:t>)</w:t>
            </w:r>
          </w:p>
        </w:tc>
      </w:tr>
    </w:tbl>
    <w:p w14:paraId="4A1FEDF3" w14:textId="77777777" w:rsidR="00B8589B" w:rsidRDefault="00B8589B" w:rsidP="005D3D72">
      <w:pPr>
        <w:rPr>
          <w:rFonts w:cs="Arial"/>
          <w:color w:val="000000"/>
        </w:rPr>
      </w:pPr>
    </w:p>
    <w:p w14:paraId="254F6933" w14:textId="75785B41" w:rsidR="008B7072" w:rsidRDefault="00815443" w:rsidP="005D3D72">
      <w:pPr>
        <w:rPr>
          <w:rFonts w:cs="Arial"/>
          <w:color w:val="000000"/>
        </w:rPr>
      </w:pPr>
      <w:r>
        <w:rPr>
          <w:rFonts w:cs="Arial"/>
          <w:color w:val="000000"/>
        </w:rPr>
        <w:t xml:space="preserve">If there is still some difference in UE behaviour before </w:t>
      </w:r>
      <w:r w:rsidR="00892553">
        <w:rPr>
          <w:rFonts w:cs="Arial"/>
          <w:color w:val="000000"/>
        </w:rPr>
        <w:t>T319a starts</w:t>
      </w:r>
      <w:r w:rsidR="0039487E">
        <w:rPr>
          <w:rFonts w:cs="Arial"/>
          <w:color w:val="000000"/>
        </w:rPr>
        <w:t xml:space="preserve"> (as is the case currently)</w:t>
      </w:r>
      <w:r w:rsidR="00892553">
        <w:rPr>
          <w:rFonts w:cs="Arial"/>
          <w:color w:val="000000"/>
        </w:rPr>
        <w:t xml:space="preserve">, then specifying this different behaviour would need some </w:t>
      </w:r>
      <w:r w:rsidR="0039487E">
        <w:rPr>
          <w:rFonts w:cs="Arial"/>
          <w:color w:val="000000"/>
        </w:rPr>
        <w:t xml:space="preserve">check </w:t>
      </w:r>
      <w:r w:rsidR="00892553">
        <w:rPr>
          <w:rFonts w:cs="Arial"/>
          <w:color w:val="000000"/>
        </w:rPr>
        <w:t>in RRC</w:t>
      </w:r>
      <w:r w:rsidR="00A22313">
        <w:rPr>
          <w:rFonts w:cs="Arial"/>
          <w:color w:val="000000"/>
        </w:rPr>
        <w:t xml:space="preserve"> (currently we check whether SDT is ongoing)</w:t>
      </w:r>
      <w:r w:rsidR="0039487E">
        <w:rPr>
          <w:rFonts w:cs="Arial"/>
          <w:color w:val="000000"/>
        </w:rPr>
        <w:t xml:space="preserve">, if this is the case, then moving the current label of “SDT ongoing” to the same time as T319a start point seems an artificial change </w:t>
      </w:r>
      <w:r w:rsidR="008B7072">
        <w:rPr>
          <w:rFonts w:cs="Arial"/>
          <w:color w:val="000000"/>
        </w:rPr>
        <w:t>(may be</w:t>
      </w:r>
      <w:r w:rsidR="007B0CF1">
        <w:rPr>
          <w:rFonts w:cs="Arial"/>
          <w:color w:val="000000"/>
        </w:rPr>
        <w:t>,</w:t>
      </w:r>
      <w:r w:rsidR="008B7072">
        <w:rPr>
          <w:rFonts w:cs="Arial"/>
          <w:color w:val="000000"/>
        </w:rPr>
        <w:t xml:space="preserve"> we have to check a different label like lower layers are waiting for CCCH transmission etc, but the </w:t>
      </w:r>
      <w:r w:rsidR="007B0CF1">
        <w:rPr>
          <w:rFonts w:cs="Arial"/>
          <w:color w:val="000000"/>
        </w:rPr>
        <w:t>benefit</w:t>
      </w:r>
      <w:r w:rsidR="008B7072">
        <w:rPr>
          <w:rFonts w:cs="Arial"/>
          <w:color w:val="000000"/>
        </w:rPr>
        <w:t xml:space="preserve"> of this is unclear)</w:t>
      </w:r>
      <w:r w:rsidR="00892553">
        <w:rPr>
          <w:rFonts w:cs="Arial"/>
          <w:color w:val="000000"/>
        </w:rPr>
        <w:t>. This will need some case</w:t>
      </w:r>
      <w:r w:rsidR="007C25CD">
        <w:rPr>
          <w:rFonts w:cs="Arial"/>
          <w:color w:val="000000"/>
        </w:rPr>
        <w:t>-</w:t>
      </w:r>
      <w:r w:rsidR="00892553">
        <w:rPr>
          <w:rFonts w:cs="Arial"/>
          <w:color w:val="000000"/>
        </w:rPr>
        <w:t>by</w:t>
      </w:r>
      <w:r w:rsidR="007C25CD">
        <w:rPr>
          <w:rFonts w:cs="Arial"/>
          <w:color w:val="000000"/>
        </w:rPr>
        <w:t>-</w:t>
      </w:r>
      <w:r w:rsidR="00892553">
        <w:rPr>
          <w:rFonts w:cs="Arial"/>
          <w:color w:val="000000"/>
        </w:rPr>
        <w:t>case analysis in RRC to specify the different UE behaviour and can be done based on the actual CR</w:t>
      </w:r>
      <w:r w:rsidR="007C25CD">
        <w:rPr>
          <w:rFonts w:cs="Arial"/>
          <w:color w:val="000000"/>
        </w:rPr>
        <w:t xml:space="preserve"> </w:t>
      </w:r>
      <w:r w:rsidR="007B0CF1">
        <w:rPr>
          <w:rFonts w:cs="Arial"/>
          <w:color w:val="000000"/>
        </w:rPr>
        <w:t xml:space="preserve">if companies still prefer this </w:t>
      </w:r>
      <w:r w:rsidR="007C25CD">
        <w:rPr>
          <w:rFonts w:cs="Arial"/>
          <w:color w:val="000000"/>
        </w:rPr>
        <w:t>(depends on answers to Q3 above</w:t>
      </w:r>
      <w:r w:rsidR="008B7072">
        <w:rPr>
          <w:rFonts w:cs="Arial"/>
          <w:color w:val="000000"/>
        </w:rPr>
        <w:t>).</w:t>
      </w:r>
      <w:r w:rsidR="00892553">
        <w:rPr>
          <w:rFonts w:cs="Arial"/>
          <w:color w:val="000000"/>
        </w:rPr>
        <w:t xml:space="preserve"> </w:t>
      </w:r>
    </w:p>
    <w:p w14:paraId="550B59C1" w14:textId="5FF6289C" w:rsidR="0039487E" w:rsidRDefault="0039487E" w:rsidP="005D3D72">
      <w:pPr>
        <w:rPr>
          <w:rFonts w:cs="Arial"/>
          <w:color w:val="000000"/>
        </w:rPr>
      </w:pPr>
      <w:r>
        <w:rPr>
          <w:rFonts w:cs="Arial"/>
          <w:color w:val="000000"/>
        </w:rPr>
        <w:t>On the other hand, if we change the UE behaviour during this period (</w:t>
      </w:r>
      <w:r w:rsidR="003C4F74">
        <w:rPr>
          <w:rFonts w:cs="Arial"/>
          <w:color w:val="000000"/>
        </w:rPr>
        <w:t xml:space="preserve">e.g. </w:t>
      </w:r>
      <w:r>
        <w:rPr>
          <w:rFonts w:cs="Arial"/>
          <w:color w:val="000000"/>
        </w:rPr>
        <w:t xml:space="preserve">to match the UE behaviour whilst T319a is running), then this is not an editorial </w:t>
      </w:r>
      <w:r>
        <w:rPr>
          <w:rFonts w:cs="Arial"/>
          <w:color w:val="000000"/>
        </w:rPr>
        <w:lastRenderedPageBreak/>
        <w:t xml:space="preserve">exercise anymore. </w:t>
      </w:r>
      <w:r w:rsidR="008B7072">
        <w:rPr>
          <w:rFonts w:cs="Arial"/>
          <w:color w:val="000000"/>
        </w:rPr>
        <w:t>Especially if we were to change the behaviour for IDLE INACTIVE measurements, logging and cell reselection behaviour.</w:t>
      </w:r>
    </w:p>
    <w:p w14:paraId="78076E51" w14:textId="38F61EE0" w:rsidR="00E51131" w:rsidRDefault="0039487E" w:rsidP="005D3D72">
      <w:pPr>
        <w:rPr>
          <w:rFonts w:cs="Arial"/>
          <w:color w:val="000000"/>
        </w:rPr>
      </w:pPr>
      <w:r>
        <w:rPr>
          <w:rFonts w:cs="Arial"/>
          <w:color w:val="000000"/>
        </w:rPr>
        <w:t>So,</w:t>
      </w:r>
      <w:r w:rsidR="00892553">
        <w:rPr>
          <w:rFonts w:cs="Arial"/>
          <w:color w:val="000000"/>
        </w:rPr>
        <w:t xml:space="preserve"> we </w:t>
      </w:r>
      <w:r w:rsidR="007C25CD">
        <w:rPr>
          <w:rFonts w:cs="Arial"/>
          <w:color w:val="000000"/>
        </w:rPr>
        <w:t xml:space="preserve">can </w:t>
      </w:r>
      <w:r w:rsidR="00892553">
        <w:rPr>
          <w:rFonts w:cs="Arial"/>
          <w:color w:val="000000"/>
        </w:rPr>
        <w:t xml:space="preserve">check first if companies are still willing to unify the T319a start and SDT being considered ongoing at the same point in time even if there are differences in UE behaviour before and after T319a starts.  </w:t>
      </w:r>
    </w:p>
    <w:tbl>
      <w:tblPr>
        <w:tblStyle w:val="TableGrid"/>
        <w:tblW w:w="0" w:type="auto"/>
        <w:tblLook w:val="04A0" w:firstRow="1" w:lastRow="0" w:firstColumn="1" w:lastColumn="0" w:noHBand="0" w:noVBand="1"/>
      </w:tblPr>
      <w:tblGrid>
        <w:gridCol w:w="1838"/>
        <w:gridCol w:w="992"/>
        <w:gridCol w:w="11118"/>
      </w:tblGrid>
      <w:tr w:rsidR="00892553" w14:paraId="03C1724D" w14:textId="77777777" w:rsidTr="00FA10E2">
        <w:tc>
          <w:tcPr>
            <w:tcW w:w="13948" w:type="dxa"/>
            <w:gridSpan w:val="3"/>
            <w:shd w:val="clear" w:color="auto" w:fill="00B0F0"/>
          </w:tcPr>
          <w:p w14:paraId="0495D964" w14:textId="6AF0659E" w:rsidR="00892553" w:rsidRPr="005D3D72" w:rsidRDefault="00892553" w:rsidP="00FA10E2">
            <w:pPr>
              <w:rPr>
                <w:rFonts w:cs="Arial"/>
                <w:b/>
                <w:bCs/>
                <w:color w:val="000000"/>
              </w:rPr>
            </w:pPr>
            <w:r w:rsidRPr="005D3D72">
              <w:rPr>
                <w:rFonts w:cs="Arial"/>
                <w:b/>
                <w:bCs/>
                <w:color w:val="000000"/>
              </w:rPr>
              <w:t>Q</w:t>
            </w:r>
            <w:r w:rsidR="007C25CD">
              <w:rPr>
                <w:rFonts w:cs="Arial"/>
                <w:b/>
                <w:bCs/>
                <w:color w:val="000000"/>
              </w:rPr>
              <w:t>4</w:t>
            </w:r>
            <w:r w:rsidRPr="005D3D72">
              <w:rPr>
                <w:rFonts w:cs="Arial"/>
                <w:b/>
                <w:bCs/>
                <w:color w:val="000000"/>
              </w:rPr>
              <w:t xml:space="preserve">: </w:t>
            </w:r>
            <w:r w:rsidR="00E54A5A">
              <w:rPr>
                <w:rFonts w:cs="Arial"/>
                <w:b/>
                <w:bCs/>
                <w:color w:val="000000"/>
              </w:rPr>
              <w:t xml:space="preserve">If at least </w:t>
            </w:r>
            <w:r w:rsidR="00667C32">
              <w:rPr>
                <w:rFonts w:cs="Arial"/>
                <w:b/>
                <w:bCs/>
                <w:color w:val="000000"/>
              </w:rPr>
              <w:t>some</w:t>
            </w:r>
            <w:r w:rsidR="00E54A5A">
              <w:rPr>
                <w:rFonts w:cs="Arial"/>
                <w:b/>
                <w:bCs/>
                <w:color w:val="000000"/>
              </w:rPr>
              <w:t xml:space="preserve"> of the UE behaviour during T1 is different to the UE behaviour during T0, do companies still prefer option A to harmonise the SDT ongoing label</w:t>
            </w:r>
            <w:r w:rsidR="0074245C">
              <w:rPr>
                <w:rFonts w:cs="Arial"/>
                <w:b/>
                <w:bCs/>
                <w:color w:val="000000"/>
              </w:rPr>
              <w:t xml:space="preserve"> with T319a start point</w:t>
            </w:r>
            <w:r>
              <w:rPr>
                <w:rFonts w:cs="Arial"/>
                <w:b/>
                <w:bCs/>
                <w:color w:val="000000"/>
              </w:rPr>
              <w:t xml:space="preserve">? </w:t>
            </w:r>
          </w:p>
        </w:tc>
      </w:tr>
      <w:tr w:rsidR="00892553" w14:paraId="7950D0BB" w14:textId="77777777" w:rsidTr="00FA10E2">
        <w:tc>
          <w:tcPr>
            <w:tcW w:w="1838" w:type="dxa"/>
          </w:tcPr>
          <w:p w14:paraId="2F4AA474" w14:textId="77777777" w:rsidR="00892553" w:rsidRDefault="00892553" w:rsidP="00FA10E2">
            <w:pPr>
              <w:rPr>
                <w:rFonts w:cs="Arial"/>
                <w:color w:val="000000"/>
              </w:rPr>
            </w:pPr>
            <w:r>
              <w:rPr>
                <w:rFonts w:cs="Arial"/>
                <w:color w:val="000000"/>
              </w:rPr>
              <w:t>Company</w:t>
            </w:r>
          </w:p>
        </w:tc>
        <w:tc>
          <w:tcPr>
            <w:tcW w:w="992" w:type="dxa"/>
          </w:tcPr>
          <w:p w14:paraId="5D93BD9F" w14:textId="77777777" w:rsidR="00892553" w:rsidRDefault="00892553" w:rsidP="00FA10E2">
            <w:pPr>
              <w:rPr>
                <w:rFonts w:cs="Arial"/>
                <w:color w:val="000000"/>
              </w:rPr>
            </w:pPr>
            <w:r>
              <w:rPr>
                <w:rFonts w:cs="Arial"/>
                <w:color w:val="000000"/>
              </w:rPr>
              <w:t>Yes/No</w:t>
            </w:r>
          </w:p>
        </w:tc>
        <w:tc>
          <w:tcPr>
            <w:tcW w:w="11118" w:type="dxa"/>
          </w:tcPr>
          <w:p w14:paraId="07DE618B" w14:textId="41D91499" w:rsidR="00892553" w:rsidRDefault="00892553" w:rsidP="00FA10E2">
            <w:pPr>
              <w:rPr>
                <w:rFonts w:cs="Arial"/>
                <w:color w:val="000000"/>
              </w:rPr>
            </w:pPr>
            <w:r>
              <w:rPr>
                <w:rFonts w:cs="Arial"/>
                <w:color w:val="000000"/>
              </w:rPr>
              <w:t>Comment</w:t>
            </w:r>
          </w:p>
        </w:tc>
      </w:tr>
      <w:tr w:rsidR="00892553" w14:paraId="1D0FCBCF" w14:textId="77777777" w:rsidTr="00F7582C">
        <w:tc>
          <w:tcPr>
            <w:tcW w:w="1838" w:type="dxa"/>
          </w:tcPr>
          <w:p w14:paraId="2C64A1D4" w14:textId="29CEEF6F" w:rsidR="00892553" w:rsidRDefault="00047154" w:rsidP="00FA10E2">
            <w:pPr>
              <w:rPr>
                <w:rFonts w:cs="Arial"/>
                <w:color w:val="000000"/>
              </w:rPr>
            </w:pPr>
            <w:r>
              <w:rPr>
                <w:rFonts w:cs="Arial"/>
                <w:color w:val="000000"/>
              </w:rPr>
              <w:t>Ericsson</w:t>
            </w:r>
          </w:p>
        </w:tc>
        <w:tc>
          <w:tcPr>
            <w:tcW w:w="992" w:type="dxa"/>
            <w:shd w:val="clear" w:color="auto" w:fill="92D050"/>
          </w:tcPr>
          <w:p w14:paraId="2BA0FA4A" w14:textId="3FB9CE37" w:rsidR="00892553" w:rsidRDefault="00047154" w:rsidP="00FA10E2">
            <w:pPr>
              <w:rPr>
                <w:rFonts w:cs="Arial"/>
                <w:color w:val="000000"/>
              </w:rPr>
            </w:pPr>
            <w:r>
              <w:rPr>
                <w:rFonts w:cs="Arial"/>
                <w:color w:val="000000"/>
              </w:rPr>
              <w:t>Yes</w:t>
            </w:r>
          </w:p>
        </w:tc>
        <w:tc>
          <w:tcPr>
            <w:tcW w:w="11118" w:type="dxa"/>
          </w:tcPr>
          <w:p w14:paraId="59AEAC2B" w14:textId="77777777" w:rsidR="00892553" w:rsidRDefault="00892553" w:rsidP="00FA10E2">
            <w:pPr>
              <w:rPr>
                <w:rFonts w:cs="Arial"/>
                <w:color w:val="000000"/>
              </w:rPr>
            </w:pPr>
          </w:p>
        </w:tc>
      </w:tr>
      <w:tr w:rsidR="00892553" w14:paraId="6DA78270" w14:textId="77777777" w:rsidTr="00F7582C">
        <w:tc>
          <w:tcPr>
            <w:tcW w:w="1838" w:type="dxa"/>
          </w:tcPr>
          <w:p w14:paraId="020A840B" w14:textId="072B16B2" w:rsidR="00892553" w:rsidRPr="008B550A" w:rsidRDefault="008B550A" w:rsidP="00FA10E2">
            <w:pPr>
              <w:rPr>
                <w:rFonts w:eastAsia="Malgun Gothic" w:cs="Arial"/>
                <w:color w:val="000000"/>
                <w:lang w:eastAsia="ko-KR"/>
              </w:rPr>
            </w:pPr>
            <w:r>
              <w:rPr>
                <w:rFonts w:eastAsia="Malgun Gothic" w:cs="Arial" w:hint="eastAsia"/>
                <w:color w:val="000000"/>
                <w:lang w:eastAsia="ko-KR"/>
              </w:rPr>
              <w:t>LGE</w:t>
            </w:r>
          </w:p>
        </w:tc>
        <w:tc>
          <w:tcPr>
            <w:tcW w:w="992" w:type="dxa"/>
            <w:shd w:val="clear" w:color="auto" w:fill="92D050"/>
          </w:tcPr>
          <w:p w14:paraId="6878442E" w14:textId="0B511BFA" w:rsidR="00892553" w:rsidRPr="008B550A" w:rsidRDefault="008B550A" w:rsidP="00FA10E2">
            <w:pPr>
              <w:rPr>
                <w:rFonts w:eastAsia="Malgun Gothic" w:cs="Arial"/>
                <w:color w:val="000000"/>
                <w:lang w:eastAsia="ko-KR"/>
              </w:rPr>
            </w:pPr>
            <w:r>
              <w:rPr>
                <w:rFonts w:eastAsia="Malgun Gothic" w:cs="Arial" w:hint="eastAsia"/>
                <w:color w:val="000000"/>
                <w:lang w:eastAsia="ko-KR"/>
              </w:rPr>
              <w:t>Yes</w:t>
            </w:r>
          </w:p>
        </w:tc>
        <w:tc>
          <w:tcPr>
            <w:tcW w:w="11118" w:type="dxa"/>
          </w:tcPr>
          <w:p w14:paraId="68DC7CAA" w14:textId="1735A702" w:rsidR="00892553" w:rsidRPr="008B550A" w:rsidRDefault="008B550A" w:rsidP="00FA10E2">
            <w:pPr>
              <w:rPr>
                <w:rFonts w:eastAsia="Malgun Gothic" w:cs="Arial"/>
                <w:color w:val="000000"/>
                <w:lang w:eastAsia="ko-KR"/>
              </w:rPr>
            </w:pPr>
            <w:r>
              <w:rPr>
                <w:rFonts w:eastAsia="Malgun Gothic" w:cs="Arial" w:hint="eastAsia"/>
                <w:color w:val="000000"/>
                <w:lang w:eastAsia="ko-KR"/>
              </w:rPr>
              <w:t>B</w:t>
            </w:r>
            <w:r>
              <w:rPr>
                <w:rFonts w:eastAsia="Malgun Gothic" w:cs="Arial"/>
                <w:color w:val="000000"/>
                <w:lang w:eastAsia="ko-KR"/>
              </w:rPr>
              <w:t>ut, if there is difference between T0 and T1, it would be better to name the T1 explicitly, e.g. “SDT preparation”.</w:t>
            </w:r>
          </w:p>
        </w:tc>
      </w:tr>
      <w:tr w:rsidR="00D9559D" w14:paraId="0D7D8616" w14:textId="77777777" w:rsidTr="00F7582C">
        <w:tc>
          <w:tcPr>
            <w:tcW w:w="1838" w:type="dxa"/>
          </w:tcPr>
          <w:p w14:paraId="4E43E61E" w14:textId="2FB8B818" w:rsidR="00D9559D" w:rsidRDefault="00D9559D" w:rsidP="00D9559D">
            <w:pPr>
              <w:rPr>
                <w:rFonts w:cs="Arial"/>
                <w:color w:val="000000"/>
              </w:rPr>
            </w:pPr>
            <w:r>
              <w:rPr>
                <w:rFonts w:cs="Arial"/>
                <w:color w:val="000000"/>
              </w:rPr>
              <w:t>Huawei, HiSilicon</w:t>
            </w:r>
          </w:p>
        </w:tc>
        <w:tc>
          <w:tcPr>
            <w:tcW w:w="992" w:type="dxa"/>
            <w:shd w:val="clear" w:color="auto" w:fill="92D050"/>
          </w:tcPr>
          <w:p w14:paraId="1DDFE83D" w14:textId="5C7B4264" w:rsidR="00D9559D" w:rsidRDefault="00D9559D" w:rsidP="00D9559D">
            <w:pPr>
              <w:rPr>
                <w:rFonts w:cs="Arial"/>
                <w:color w:val="000000"/>
              </w:rPr>
            </w:pPr>
            <w:r>
              <w:rPr>
                <w:rFonts w:cs="Arial"/>
                <w:color w:val="000000"/>
              </w:rPr>
              <w:t>Yes</w:t>
            </w:r>
          </w:p>
        </w:tc>
        <w:tc>
          <w:tcPr>
            <w:tcW w:w="11118" w:type="dxa"/>
          </w:tcPr>
          <w:p w14:paraId="31DD2FBF" w14:textId="7FAECFB7" w:rsidR="00D9559D" w:rsidRDefault="00D9559D" w:rsidP="00D9559D">
            <w:pPr>
              <w:rPr>
                <w:rFonts w:cs="Arial"/>
                <w:color w:val="000000"/>
              </w:rPr>
            </w:pPr>
            <w:r>
              <w:rPr>
                <w:rFonts w:cs="Arial"/>
                <w:color w:val="000000"/>
              </w:rPr>
              <w:t xml:space="preserve">As we clarified above, by moving the point of when “SDT procedure is ongoing” to the point where currently T319a is started (i.e. when CCCH message is sent), we do not have to modify UE behaviour too much. Before “SDT procedure is ongoing” the UE would behave in the same way as it is currently behaving when ”SDT procedure is not ongoing”, i.e. as shown in T0 in then figure above. The only additional point we need to handle is to clarify that after the cell reselection the resume triggered in the previous cell is cancelled. </w:t>
            </w:r>
          </w:p>
        </w:tc>
      </w:tr>
      <w:tr w:rsidR="00D9559D" w14:paraId="1BFA23CB" w14:textId="77777777" w:rsidTr="00F7582C">
        <w:tc>
          <w:tcPr>
            <w:tcW w:w="1838" w:type="dxa"/>
          </w:tcPr>
          <w:p w14:paraId="238DA959" w14:textId="53C1B0E6" w:rsidR="00D9559D" w:rsidRDefault="005912D9" w:rsidP="00D9559D">
            <w:pPr>
              <w:rPr>
                <w:rFonts w:cs="Arial"/>
                <w:color w:val="000000"/>
              </w:rPr>
            </w:pPr>
            <w:r>
              <w:rPr>
                <w:rFonts w:cs="Arial"/>
                <w:color w:val="000000"/>
              </w:rPr>
              <w:t>ZTE</w:t>
            </w:r>
          </w:p>
        </w:tc>
        <w:tc>
          <w:tcPr>
            <w:tcW w:w="992" w:type="dxa"/>
            <w:shd w:val="clear" w:color="auto" w:fill="FF0000"/>
          </w:tcPr>
          <w:p w14:paraId="0CA68D62" w14:textId="690FFA5C" w:rsidR="00D9559D" w:rsidRDefault="005912D9" w:rsidP="00D9559D">
            <w:pPr>
              <w:rPr>
                <w:rFonts w:cs="Arial"/>
                <w:color w:val="000000"/>
              </w:rPr>
            </w:pPr>
            <w:r>
              <w:rPr>
                <w:rFonts w:cs="Arial"/>
                <w:color w:val="000000"/>
              </w:rPr>
              <w:t>No</w:t>
            </w:r>
          </w:p>
        </w:tc>
        <w:tc>
          <w:tcPr>
            <w:tcW w:w="11118" w:type="dxa"/>
          </w:tcPr>
          <w:p w14:paraId="6C8A981B" w14:textId="628F145C" w:rsidR="00D9559D" w:rsidRDefault="005912D9" w:rsidP="00D9559D">
            <w:pPr>
              <w:rPr>
                <w:rFonts w:cs="Arial"/>
                <w:color w:val="000000"/>
              </w:rPr>
            </w:pPr>
            <w:r>
              <w:rPr>
                <w:rFonts w:cs="Arial"/>
                <w:color w:val="000000"/>
              </w:rPr>
              <w:t>We think ideally, we should make the UE behar</w:t>
            </w:r>
            <w:r w:rsidR="009B0F10">
              <w:rPr>
                <w:rFonts w:cs="Arial"/>
                <w:color w:val="000000"/>
              </w:rPr>
              <w:t>vi</w:t>
            </w:r>
            <w:r>
              <w:rPr>
                <w:rFonts w:cs="Arial"/>
                <w:color w:val="000000"/>
              </w:rPr>
              <w:t xml:space="preserve">our in T1 same as T0 so that we can then make the SDT ongoing at the same point as T319a start. Without this, we </w:t>
            </w:r>
            <w:r w:rsidR="009B0F10">
              <w:rPr>
                <w:rFonts w:cs="Arial"/>
                <w:color w:val="000000"/>
              </w:rPr>
              <w:t xml:space="preserve">are not exactly sure about the benefits of this. </w:t>
            </w:r>
          </w:p>
        </w:tc>
      </w:tr>
      <w:tr w:rsidR="00B345D9" w14:paraId="540599AE" w14:textId="77777777" w:rsidTr="00F7582C">
        <w:tc>
          <w:tcPr>
            <w:tcW w:w="1838" w:type="dxa"/>
          </w:tcPr>
          <w:p w14:paraId="663BF072" w14:textId="1FD3757C" w:rsidR="00B345D9" w:rsidRDefault="00B345D9" w:rsidP="00B345D9">
            <w:pPr>
              <w:rPr>
                <w:rFonts w:cs="Arial"/>
                <w:color w:val="000000"/>
              </w:rPr>
            </w:pPr>
            <w:r>
              <w:rPr>
                <w:rFonts w:cs="Arial"/>
                <w:color w:val="000000"/>
              </w:rPr>
              <w:t>Intel</w:t>
            </w:r>
          </w:p>
        </w:tc>
        <w:tc>
          <w:tcPr>
            <w:tcW w:w="992" w:type="dxa"/>
            <w:shd w:val="clear" w:color="auto" w:fill="92D050"/>
          </w:tcPr>
          <w:p w14:paraId="24842D1E" w14:textId="353BDD55" w:rsidR="00B345D9" w:rsidRDefault="005E52A9" w:rsidP="00B345D9">
            <w:pPr>
              <w:rPr>
                <w:rFonts w:cs="Arial"/>
                <w:color w:val="000000"/>
              </w:rPr>
            </w:pPr>
            <w:r>
              <w:rPr>
                <w:rFonts w:cs="Arial"/>
                <w:color w:val="000000"/>
              </w:rPr>
              <w:t>Yes</w:t>
            </w:r>
          </w:p>
        </w:tc>
        <w:tc>
          <w:tcPr>
            <w:tcW w:w="11118" w:type="dxa"/>
          </w:tcPr>
          <w:p w14:paraId="7DC39A5B" w14:textId="0FA70699" w:rsidR="00B345D9" w:rsidRPr="00B345D9" w:rsidRDefault="00673C8D" w:rsidP="008E0053">
            <w:pPr>
              <w:spacing w:after="120"/>
            </w:pPr>
            <w:r>
              <w:rPr>
                <w:rFonts w:cs="Arial"/>
                <w:color w:val="000000"/>
              </w:rPr>
              <w:t xml:space="preserve">As explained in Q3, the </w:t>
            </w:r>
            <w:r w:rsidR="001D764B">
              <w:rPr>
                <w:rFonts w:cs="Arial"/>
                <w:color w:val="000000"/>
              </w:rPr>
              <w:t>UE behaviour in T0 and T1 should be the same</w:t>
            </w:r>
            <w:r w:rsidR="00B345D9">
              <w:rPr>
                <w:rFonts w:cs="Arial"/>
                <w:color w:val="000000"/>
              </w:rPr>
              <w:t xml:space="preserve">. </w:t>
            </w:r>
          </w:p>
        </w:tc>
      </w:tr>
      <w:tr w:rsidR="00C665D3" w14:paraId="17812251" w14:textId="77777777" w:rsidTr="00F7582C">
        <w:tc>
          <w:tcPr>
            <w:tcW w:w="1838" w:type="dxa"/>
          </w:tcPr>
          <w:p w14:paraId="75E59587" w14:textId="4404303A" w:rsidR="00C665D3" w:rsidRDefault="00C665D3" w:rsidP="00C665D3">
            <w:pPr>
              <w:rPr>
                <w:rFonts w:cs="Arial"/>
                <w:color w:val="000000"/>
              </w:rPr>
            </w:pPr>
            <w:r>
              <w:rPr>
                <w:rFonts w:cs="Arial" w:hint="eastAsia"/>
                <w:color w:val="000000"/>
                <w:lang w:eastAsia="zh-CN"/>
              </w:rPr>
              <w:t>S</w:t>
            </w:r>
            <w:r>
              <w:rPr>
                <w:rFonts w:cs="Arial"/>
                <w:color w:val="000000"/>
                <w:lang w:eastAsia="zh-CN"/>
              </w:rPr>
              <w:t>harp</w:t>
            </w:r>
          </w:p>
        </w:tc>
        <w:tc>
          <w:tcPr>
            <w:tcW w:w="992" w:type="dxa"/>
            <w:shd w:val="clear" w:color="auto" w:fill="92D050"/>
          </w:tcPr>
          <w:p w14:paraId="03A65CC6" w14:textId="6FBAE8D9" w:rsidR="00C665D3" w:rsidRDefault="00C665D3" w:rsidP="00C665D3">
            <w:pPr>
              <w:rPr>
                <w:rFonts w:cs="Arial"/>
                <w:color w:val="000000"/>
              </w:rPr>
            </w:pPr>
            <w:r>
              <w:rPr>
                <w:rFonts w:cs="Arial" w:hint="eastAsia"/>
                <w:color w:val="000000"/>
                <w:lang w:eastAsia="zh-CN"/>
              </w:rPr>
              <w:t>Y</w:t>
            </w:r>
            <w:r>
              <w:rPr>
                <w:rFonts w:cs="Arial"/>
                <w:color w:val="000000"/>
                <w:lang w:eastAsia="zh-CN"/>
              </w:rPr>
              <w:t>es</w:t>
            </w:r>
          </w:p>
        </w:tc>
        <w:tc>
          <w:tcPr>
            <w:tcW w:w="11118" w:type="dxa"/>
          </w:tcPr>
          <w:p w14:paraId="2041CDCE" w14:textId="77777777" w:rsidR="00C665D3" w:rsidRDefault="00C665D3" w:rsidP="00C665D3">
            <w:pPr>
              <w:rPr>
                <w:rFonts w:cs="Arial"/>
                <w:color w:val="000000"/>
              </w:rPr>
            </w:pPr>
          </w:p>
        </w:tc>
      </w:tr>
      <w:tr w:rsidR="002F5A9D" w14:paraId="25864520" w14:textId="77777777" w:rsidTr="00F7582C">
        <w:tc>
          <w:tcPr>
            <w:tcW w:w="1838" w:type="dxa"/>
          </w:tcPr>
          <w:p w14:paraId="0E00BEBC" w14:textId="79F5D4A9" w:rsidR="002F5A9D" w:rsidRPr="006D59A6" w:rsidRDefault="006D59A6" w:rsidP="00C665D3">
            <w:pPr>
              <w:rPr>
                <w:rFonts w:eastAsia="PMingLiU" w:cs="Arial"/>
                <w:color w:val="000000"/>
                <w:lang w:eastAsia="zh-TW"/>
              </w:rPr>
            </w:pPr>
            <w:r>
              <w:rPr>
                <w:rFonts w:eastAsia="PMingLiU" w:cs="Arial" w:hint="eastAsia"/>
                <w:color w:val="000000"/>
                <w:lang w:eastAsia="zh-TW"/>
              </w:rPr>
              <w:t>M</w:t>
            </w:r>
            <w:r>
              <w:rPr>
                <w:rFonts w:eastAsia="PMingLiU" w:cs="Arial"/>
                <w:color w:val="000000"/>
                <w:lang w:eastAsia="zh-TW"/>
              </w:rPr>
              <w:t>ediaTek</w:t>
            </w:r>
          </w:p>
        </w:tc>
        <w:tc>
          <w:tcPr>
            <w:tcW w:w="992" w:type="dxa"/>
            <w:shd w:val="clear" w:color="auto" w:fill="FF0000"/>
          </w:tcPr>
          <w:p w14:paraId="4DA1D836" w14:textId="1450D5AD" w:rsidR="002F5A9D" w:rsidRPr="006D59A6" w:rsidRDefault="006D59A6" w:rsidP="00C665D3">
            <w:pPr>
              <w:rPr>
                <w:rFonts w:eastAsia="PMingLiU" w:cs="Arial"/>
                <w:color w:val="000000"/>
                <w:lang w:eastAsia="zh-TW"/>
              </w:rPr>
            </w:pPr>
            <w:r>
              <w:rPr>
                <w:rFonts w:eastAsia="PMingLiU" w:cs="Arial" w:hint="eastAsia"/>
                <w:color w:val="000000"/>
                <w:lang w:eastAsia="zh-TW"/>
              </w:rPr>
              <w:t>N</w:t>
            </w:r>
            <w:r>
              <w:rPr>
                <w:rFonts w:eastAsia="PMingLiU" w:cs="Arial"/>
                <w:color w:val="000000"/>
                <w:lang w:eastAsia="zh-TW"/>
              </w:rPr>
              <w:t>o</w:t>
            </w:r>
          </w:p>
        </w:tc>
        <w:tc>
          <w:tcPr>
            <w:tcW w:w="11118" w:type="dxa"/>
          </w:tcPr>
          <w:p w14:paraId="54F06602" w14:textId="477CB358" w:rsidR="002F5A9D" w:rsidRDefault="006D59A6" w:rsidP="00C665D3">
            <w:pPr>
              <w:rPr>
                <w:rFonts w:cs="Arial"/>
                <w:color w:val="000000"/>
              </w:rPr>
            </w:pPr>
            <w:r>
              <w:rPr>
                <w:rFonts w:eastAsia="PMingLiU" w:cs="Arial"/>
                <w:color w:val="000000"/>
                <w:lang w:eastAsia="zh-TW"/>
              </w:rPr>
              <w:t>We think the two labels exist in current RRC spec for a reason. Take option A to harmonize two labels regardless of current differences clearly introduces functional NBC changes.</w:t>
            </w:r>
          </w:p>
        </w:tc>
      </w:tr>
      <w:tr w:rsidR="00AB53B9" w14:paraId="0D913430" w14:textId="77777777" w:rsidTr="00F7582C">
        <w:tc>
          <w:tcPr>
            <w:tcW w:w="1838" w:type="dxa"/>
          </w:tcPr>
          <w:p w14:paraId="09C1406A" w14:textId="4A73E47C" w:rsidR="00AB53B9" w:rsidRDefault="00AB53B9" w:rsidP="00C665D3">
            <w:pPr>
              <w:rPr>
                <w:rFonts w:eastAsia="PMingLiU" w:cs="Arial"/>
                <w:color w:val="000000"/>
                <w:lang w:eastAsia="zh-TW"/>
              </w:rPr>
            </w:pPr>
            <w:r>
              <w:rPr>
                <w:rFonts w:cs="Arial" w:hint="eastAsia"/>
                <w:color w:val="000000"/>
                <w:lang w:eastAsia="zh-CN"/>
              </w:rPr>
              <w:t>CATT</w:t>
            </w:r>
          </w:p>
        </w:tc>
        <w:tc>
          <w:tcPr>
            <w:tcW w:w="992" w:type="dxa"/>
            <w:shd w:val="clear" w:color="auto" w:fill="92D050"/>
          </w:tcPr>
          <w:p w14:paraId="55D0D190" w14:textId="5B113F10" w:rsidR="00AB53B9" w:rsidRDefault="00AB53B9" w:rsidP="00C665D3">
            <w:pPr>
              <w:rPr>
                <w:rFonts w:eastAsia="PMingLiU" w:cs="Arial"/>
                <w:color w:val="000000"/>
                <w:lang w:eastAsia="zh-TW"/>
              </w:rPr>
            </w:pPr>
            <w:r>
              <w:rPr>
                <w:rFonts w:cs="Arial" w:hint="eastAsia"/>
                <w:color w:val="000000"/>
                <w:lang w:eastAsia="zh-CN"/>
              </w:rPr>
              <w:t>Yes</w:t>
            </w:r>
          </w:p>
        </w:tc>
        <w:tc>
          <w:tcPr>
            <w:tcW w:w="11118" w:type="dxa"/>
          </w:tcPr>
          <w:p w14:paraId="47045DD9" w14:textId="3FAD36BC" w:rsidR="00AB53B9" w:rsidRDefault="00AB53B9" w:rsidP="00C665D3">
            <w:pPr>
              <w:rPr>
                <w:rFonts w:eastAsia="PMingLiU" w:cs="Arial"/>
                <w:color w:val="000000"/>
                <w:lang w:eastAsia="zh-TW"/>
              </w:rPr>
            </w:pPr>
            <w:r>
              <w:rPr>
                <w:rFonts w:cs="Arial"/>
                <w:color w:val="000000"/>
                <w:lang w:eastAsia="zh-CN"/>
              </w:rPr>
              <w:t>A</w:t>
            </w:r>
            <w:r>
              <w:rPr>
                <w:rFonts w:cs="Arial" w:hint="eastAsia"/>
                <w:color w:val="000000"/>
                <w:lang w:eastAsia="zh-CN"/>
              </w:rPr>
              <w:t xml:space="preserve">s mentioned above, UE behaviours in T1 is different from the behaviours in T0. </w:t>
            </w:r>
          </w:p>
        </w:tc>
      </w:tr>
      <w:tr w:rsidR="00CD711B" w14:paraId="5B45E1F9" w14:textId="77777777" w:rsidTr="00F7582C">
        <w:tc>
          <w:tcPr>
            <w:tcW w:w="1838" w:type="dxa"/>
          </w:tcPr>
          <w:p w14:paraId="44EA6881" w14:textId="0C408984" w:rsidR="00CD711B" w:rsidRDefault="00CD711B" w:rsidP="00CD711B">
            <w:pPr>
              <w:rPr>
                <w:rFonts w:cs="Arial"/>
                <w:color w:val="000000"/>
                <w:lang w:eastAsia="zh-CN"/>
              </w:rPr>
            </w:pPr>
            <w:r>
              <w:rPr>
                <w:rFonts w:eastAsia="PMingLiU" w:cs="Arial"/>
                <w:color w:val="000000"/>
                <w:lang w:eastAsia="zh-TW"/>
              </w:rPr>
              <w:t>Qualcomm</w:t>
            </w:r>
          </w:p>
        </w:tc>
        <w:tc>
          <w:tcPr>
            <w:tcW w:w="992" w:type="dxa"/>
            <w:shd w:val="clear" w:color="auto" w:fill="FF0000"/>
          </w:tcPr>
          <w:p w14:paraId="6FB7EEAF" w14:textId="22E855DC" w:rsidR="00CD711B" w:rsidRDefault="00CD711B" w:rsidP="00CD711B">
            <w:pPr>
              <w:rPr>
                <w:rFonts w:cs="Arial"/>
                <w:color w:val="000000"/>
                <w:lang w:eastAsia="zh-CN"/>
              </w:rPr>
            </w:pPr>
            <w:r>
              <w:rPr>
                <w:rFonts w:eastAsia="PMingLiU" w:cs="Arial"/>
                <w:color w:val="000000"/>
                <w:lang w:eastAsia="zh-TW"/>
              </w:rPr>
              <w:t>No</w:t>
            </w:r>
          </w:p>
        </w:tc>
        <w:tc>
          <w:tcPr>
            <w:tcW w:w="11118" w:type="dxa"/>
          </w:tcPr>
          <w:p w14:paraId="7E4C96E6" w14:textId="3181204E" w:rsidR="00CD711B" w:rsidRDefault="00CD711B" w:rsidP="00CD711B">
            <w:pPr>
              <w:rPr>
                <w:rFonts w:cs="Arial"/>
                <w:color w:val="000000"/>
                <w:lang w:eastAsia="zh-CN"/>
              </w:rPr>
            </w:pPr>
            <w:r>
              <w:rPr>
                <w:rFonts w:eastAsia="PMingLiU" w:cs="Arial"/>
                <w:color w:val="000000"/>
                <w:lang w:eastAsia="zh-TW"/>
              </w:rPr>
              <w:t xml:space="preserve">We also think there are reasons to have two labels in current RRC spec. We fail to see the motivation or benefits to harmonise the two labels if spec is </w:t>
            </w:r>
            <w:r w:rsidR="00CE356C">
              <w:rPr>
                <w:rFonts w:eastAsia="PMingLiU" w:cs="Arial"/>
                <w:color w:val="000000"/>
                <w:lang w:eastAsia="zh-TW"/>
              </w:rPr>
              <w:t>no</w:t>
            </w:r>
            <w:r>
              <w:rPr>
                <w:rFonts w:eastAsia="PMingLiU" w:cs="Arial"/>
                <w:color w:val="000000"/>
                <w:lang w:eastAsia="zh-TW"/>
              </w:rPr>
              <w:t xml:space="preserve"> problem. </w:t>
            </w:r>
          </w:p>
        </w:tc>
      </w:tr>
      <w:tr w:rsidR="00F7582C" w14:paraId="57B36086" w14:textId="77777777" w:rsidTr="00015BF1">
        <w:tc>
          <w:tcPr>
            <w:tcW w:w="13948" w:type="dxa"/>
            <w:gridSpan w:val="3"/>
          </w:tcPr>
          <w:p w14:paraId="058317E5" w14:textId="77777777" w:rsidR="00F7582C" w:rsidRPr="007148E3" w:rsidRDefault="00F7582C" w:rsidP="00F7582C">
            <w:pPr>
              <w:rPr>
                <w:rFonts w:cs="Arial"/>
                <w:b/>
                <w:bCs/>
                <w:color w:val="000000"/>
                <w:u w:val="single"/>
              </w:rPr>
            </w:pPr>
            <w:r w:rsidRPr="007148E3">
              <w:rPr>
                <w:rFonts w:cs="Arial"/>
                <w:b/>
                <w:bCs/>
                <w:color w:val="000000"/>
                <w:u w:val="single"/>
              </w:rPr>
              <w:t xml:space="preserve">Summary: </w:t>
            </w:r>
          </w:p>
          <w:p w14:paraId="113854CE" w14:textId="4F0B27CA" w:rsidR="00F7582C" w:rsidRDefault="00F7582C" w:rsidP="00F7582C">
            <w:pPr>
              <w:pStyle w:val="ListParagraph"/>
              <w:numPr>
                <w:ilvl w:val="0"/>
                <w:numId w:val="24"/>
              </w:numPr>
              <w:ind w:firstLineChars="0"/>
              <w:rPr>
                <w:rFonts w:cs="Arial"/>
                <w:color w:val="000000"/>
              </w:rPr>
            </w:pPr>
            <w:r>
              <w:rPr>
                <w:rFonts w:cs="Arial"/>
                <w:color w:val="000000"/>
              </w:rPr>
              <w:t>Majority of companies agree that even if the UE behaviour in T1 is different to that in T0, still some harmonization can be done.</w:t>
            </w:r>
          </w:p>
          <w:p w14:paraId="473383DE" w14:textId="4F17B211" w:rsidR="00F7582C" w:rsidRDefault="00F7582C" w:rsidP="00F7582C">
            <w:pPr>
              <w:pStyle w:val="ListParagraph"/>
              <w:numPr>
                <w:ilvl w:val="0"/>
                <w:numId w:val="24"/>
              </w:numPr>
              <w:ind w:firstLineChars="0"/>
              <w:rPr>
                <w:rFonts w:cs="Arial"/>
                <w:color w:val="000000"/>
              </w:rPr>
            </w:pPr>
            <w:r>
              <w:rPr>
                <w:rFonts w:cs="Arial"/>
                <w:color w:val="000000"/>
              </w:rPr>
              <w:lastRenderedPageBreak/>
              <w:t>One company thinks that if the UE behaviour is different in T0 and T1 then we do need some labels anyway to check</w:t>
            </w:r>
          </w:p>
          <w:p w14:paraId="3B6E23C3" w14:textId="73FCF8EC" w:rsidR="00F7582C" w:rsidRDefault="00F7582C" w:rsidP="00F7582C">
            <w:pPr>
              <w:pStyle w:val="ListParagraph"/>
              <w:numPr>
                <w:ilvl w:val="0"/>
                <w:numId w:val="24"/>
              </w:numPr>
              <w:ind w:firstLineChars="0"/>
              <w:rPr>
                <w:rFonts w:cs="Arial"/>
                <w:color w:val="000000"/>
              </w:rPr>
            </w:pPr>
            <w:r>
              <w:rPr>
                <w:rFonts w:cs="Arial"/>
                <w:color w:val="000000"/>
              </w:rPr>
              <w:t xml:space="preserve">Two companies point out that the existing checks in RRC are there for a reason and shall be kept as is. </w:t>
            </w:r>
          </w:p>
          <w:p w14:paraId="2F3D24A3" w14:textId="0441742F" w:rsidR="00F7582C" w:rsidRPr="00F7582C" w:rsidRDefault="00F7582C" w:rsidP="00F7582C">
            <w:pPr>
              <w:pStyle w:val="ListParagraph"/>
              <w:numPr>
                <w:ilvl w:val="0"/>
                <w:numId w:val="24"/>
              </w:numPr>
              <w:ind w:firstLineChars="0"/>
              <w:rPr>
                <w:rFonts w:cs="Arial"/>
                <w:color w:val="000000"/>
              </w:rPr>
            </w:pPr>
            <w:r>
              <w:rPr>
                <w:rFonts w:cs="Arial"/>
                <w:color w:val="000000"/>
              </w:rPr>
              <w:t xml:space="preserve">Rapporteur view: It is unclear if we need any explicit proposal for this. Let us first discuss other proposals and then we can see if we have a way forward. So, explicit proposal made for this for now. </w:t>
            </w:r>
          </w:p>
        </w:tc>
      </w:tr>
    </w:tbl>
    <w:p w14:paraId="228D1229" w14:textId="77777777" w:rsidR="00892553" w:rsidRDefault="00892553" w:rsidP="005D3D72">
      <w:pPr>
        <w:rPr>
          <w:rFonts w:cs="Arial"/>
          <w:color w:val="000000"/>
        </w:rPr>
      </w:pPr>
    </w:p>
    <w:p w14:paraId="14259D7A" w14:textId="46A57594" w:rsidR="007C25CD" w:rsidRDefault="005434D7" w:rsidP="005D3D72">
      <w:pPr>
        <w:rPr>
          <w:rFonts w:cs="Arial"/>
          <w:color w:val="000000"/>
        </w:rPr>
      </w:pPr>
      <w:r>
        <w:rPr>
          <w:rFonts w:cs="Arial"/>
          <w:color w:val="000000"/>
        </w:rPr>
        <w:t>I</w:t>
      </w:r>
      <w:r w:rsidR="007C25CD">
        <w:rPr>
          <w:rFonts w:cs="Arial"/>
          <w:color w:val="000000"/>
        </w:rPr>
        <w:t xml:space="preserve">f SDT is considered ongoing at the same time as T319a start, then in RRC, it would seem to be unnecessary to have two separate labels for the same event (we can simply rely on T319a start in this case). </w:t>
      </w:r>
      <w:r w:rsidR="00E54A5A">
        <w:rPr>
          <w:rFonts w:cs="Arial"/>
          <w:color w:val="000000"/>
        </w:rPr>
        <w:t xml:space="preserve">The reason why we have two labels now is because we have different UE behaviour and the two labels come into effect at different points in time. If they refer to the same event, then it seems maintaining both is not useful in RRC. </w:t>
      </w:r>
      <w:r w:rsidR="007C25CD">
        <w:rPr>
          <w:rFonts w:cs="Arial"/>
          <w:color w:val="000000"/>
        </w:rPr>
        <w:t xml:space="preserve">Companies are asked whether we should </w:t>
      </w:r>
      <w:r w:rsidR="00AD48EE">
        <w:rPr>
          <w:rFonts w:cs="Arial"/>
          <w:color w:val="000000"/>
        </w:rPr>
        <w:t>then simply get-rid of the SDT ongoing/not ongoing labels if we go with this approach.</w:t>
      </w:r>
    </w:p>
    <w:tbl>
      <w:tblPr>
        <w:tblStyle w:val="TableGrid"/>
        <w:tblW w:w="0" w:type="auto"/>
        <w:tblLook w:val="04A0" w:firstRow="1" w:lastRow="0" w:firstColumn="1" w:lastColumn="0" w:noHBand="0" w:noVBand="1"/>
      </w:tblPr>
      <w:tblGrid>
        <w:gridCol w:w="1833"/>
        <w:gridCol w:w="1080"/>
        <w:gridCol w:w="11035"/>
      </w:tblGrid>
      <w:tr w:rsidR="00AD48EE" w14:paraId="05AE7B18" w14:textId="77777777" w:rsidTr="00AB53B9">
        <w:tc>
          <w:tcPr>
            <w:tcW w:w="14036" w:type="dxa"/>
            <w:gridSpan w:val="3"/>
            <w:shd w:val="clear" w:color="auto" w:fill="00B0F0"/>
          </w:tcPr>
          <w:p w14:paraId="76005449" w14:textId="3A353AB2" w:rsidR="00AD48EE" w:rsidRPr="005D3D72" w:rsidRDefault="00AD48EE" w:rsidP="00FA10E2">
            <w:pPr>
              <w:rPr>
                <w:rFonts w:cs="Arial"/>
                <w:b/>
                <w:bCs/>
                <w:color w:val="000000"/>
              </w:rPr>
            </w:pPr>
            <w:r w:rsidRPr="005D3D72">
              <w:rPr>
                <w:rFonts w:cs="Arial"/>
                <w:b/>
                <w:bCs/>
                <w:color w:val="000000"/>
              </w:rPr>
              <w:t>Q</w:t>
            </w:r>
            <w:r>
              <w:rPr>
                <w:rFonts w:cs="Arial"/>
                <w:b/>
                <w:bCs/>
                <w:color w:val="000000"/>
              </w:rPr>
              <w:t>5</w:t>
            </w:r>
            <w:r w:rsidRPr="005D3D72">
              <w:rPr>
                <w:rFonts w:cs="Arial"/>
                <w:b/>
                <w:bCs/>
                <w:color w:val="000000"/>
              </w:rPr>
              <w:t xml:space="preserve">: </w:t>
            </w:r>
            <w:r w:rsidR="00E54A5A">
              <w:rPr>
                <w:rFonts w:cs="Arial"/>
                <w:b/>
                <w:bCs/>
                <w:color w:val="000000"/>
              </w:rPr>
              <w:t>If we go with option A</w:t>
            </w:r>
            <w:r>
              <w:rPr>
                <w:rFonts w:cs="Arial"/>
                <w:b/>
                <w:bCs/>
                <w:color w:val="000000"/>
              </w:rPr>
              <w:t>, then should we clean-up RRC and get rid of the SDT ongoing/not ongoing labels in RRC and simply rely on T319a</w:t>
            </w:r>
            <w:r w:rsidR="005434D7">
              <w:rPr>
                <w:rFonts w:cs="Arial"/>
                <w:b/>
                <w:bCs/>
                <w:color w:val="000000"/>
              </w:rPr>
              <w:t xml:space="preserve"> running/not running</w:t>
            </w:r>
            <w:r>
              <w:rPr>
                <w:rFonts w:cs="Arial"/>
                <w:b/>
                <w:bCs/>
                <w:color w:val="000000"/>
              </w:rPr>
              <w:t xml:space="preserve">? </w:t>
            </w:r>
          </w:p>
        </w:tc>
      </w:tr>
      <w:tr w:rsidR="00AD48EE" w14:paraId="73BF8B18" w14:textId="77777777" w:rsidTr="00AB53B9">
        <w:tc>
          <w:tcPr>
            <w:tcW w:w="1838" w:type="dxa"/>
          </w:tcPr>
          <w:p w14:paraId="11B503E4" w14:textId="77777777" w:rsidR="00AD48EE" w:rsidRDefault="00AD48EE" w:rsidP="00FA10E2">
            <w:pPr>
              <w:rPr>
                <w:rFonts w:cs="Arial"/>
                <w:color w:val="000000"/>
              </w:rPr>
            </w:pPr>
            <w:r>
              <w:rPr>
                <w:rFonts w:cs="Arial"/>
                <w:color w:val="000000"/>
              </w:rPr>
              <w:t>Company</w:t>
            </w:r>
          </w:p>
        </w:tc>
        <w:tc>
          <w:tcPr>
            <w:tcW w:w="1080" w:type="dxa"/>
          </w:tcPr>
          <w:p w14:paraId="6862EFD5" w14:textId="77777777" w:rsidR="00AD48EE" w:rsidRDefault="00AD48EE" w:rsidP="00FA10E2">
            <w:pPr>
              <w:rPr>
                <w:rFonts w:cs="Arial"/>
                <w:color w:val="000000"/>
              </w:rPr>
            </w:pPr>
            <w:r>
              <w:rPr>
                <w:rFonts w:cs="Arial"/>
                <w:color w:val="000000"/>
              </w:rPr>
              <w:t>Yes/No</w:t>
            </w:r>
          </w:p>
        </w:tc>
        <w:tc>
          <w:tcPr>
            <w:tcW w:w="11118" w:type="dxa"/>
          </w:tcPr>
          <w:p w14:paraId="3697AC73" w14:textId="77777777" w:rsidR="00AD48EE" w:rsidRDefault="00AD48EE" w:rsidP="00FA10E2">
            <w:pPr>
              <w:rPr>
                <w:rFonts w:cs="Arial"/>
                <w:color w:val="000000"/>
              </w:rPr>
            </w:pPr>
            <w:r>
              <w:rPr>
                <w:rFonts w:cs="Arial"/>
                <w:color w:val="000000"/>
              </w:rPr>
              <w:t xml:space="preserve">Comment </w:t>
            </w:r>
          </w:p>
        </w:tc>
      </w:tr>
      <w:tr w:rsidR="00AD48EE" w14:paraId="33ADFB7B" w14:textId="77777777" w:rsidTr="00927EA9">
        <w:tc>
          <w:tcPr>
            <w:tcW w:w="1838" w:type="dxa"/>
          </w:tcPr>
          <w:p w14:paraId="16481753" w14:textId="472E615D" w:rsidR="00AD48EE" w:rsidRDefault="00047154" w:rsidP="00FA10E2">
            <w:pPr>
              <w:rPr>
                <w:rFonts w:cs="Arial"/>
                <w:color w:val="000000"/>
              </w:rPr>
            </w:pPr>
            <w:r>
              <w:rPr>
                <w:rFonts w:cs="Arial"/>
                <w:color w:val="000000"/>
              </w:rPr>
              <w:t>Ericsson</w:t>
            </w:r>
          </w:p>
        </w:tc>
        <w:tc>
          <w:tcPr>
            <w:tcW w:w="1080" w:type="dxa"/>
            <w:shd w:val="clear" w:color="auto" w:fill="92D050"/>
          </w:tcPr>
          <w:p w14:paraId="66B38B84" w14:textId="2715EE71" w:rsidR="00AD48EE" w:rsidRDefault="00047154" w:rsidP="00FA10E2">
            <w:pPr>
              <w:rPr>
                <w:rFonts w:cs="Arial"/>
                <w:color w:val="000000"/>
              </w:rPr>
            </w:pPr>
            <w:r>
              <w:rPr>
                <w:rFonts w:cs="Arial"/>
                <w:color w:val="000000"/>
              </w:rPr>
              <w:t>Yes</w:t>
            </w:r>
          </w:p>
        </w:tc>
        <w:tc>
          <w:tcPr>
            <w:tcW w:w="11118" w:type="dxa"/>
          </w:tcPr>
          <w:p w14:paraId="10FC21EB" w14:textId="7C3552A9" w:rsidR="00AD48EE" w:rsidRDefault="00047154" w:rsidP="00FA10E2">
            <w:pPr>
              <w:rPr>
                <w:rFonts w:cs="Arial"/>
                <w:color w:val="000000"/>
              </w:rPr>
            </w:pPr>
            <w:r>
              <w:rPr>
                <w:rFonts w:cs="Arial"/>
                <w:color w:val="000000"/>
              </w:rPr>
              <w:t>Should be unified. Up until CG-SDT extended periodicities there was only one label. Preferably we could rely on the T319a instead of SDT procedure ongoing.</w:t>
            </w:r>
          </w:p>
        </w:tc>
      </w:tr>
      <w:tr w:rsidR="00AD48EE" w14:paraId="51D35089" w14:textId="77777777" w:rsidTr="00927EA9">
        <w:tc>
          <w:tcPr>
            <w:tcW w:w="1838" w:type="dxa"/>
          </w:tcPr>
          <w:p w14:paraId="34955F9F" w14:textId="21479809" w:rsidR="00AD48EE" w:rsidRPr="008B550A" w:rsidRDefault="008B550A" w:rsidP="00FA10E2">
            <w:pPr>
              <w:rPr>
                <w:rFonts w:eastAsia="Malgun Gothic" w:cs="Arial"/>
                <w:color w:val="000000"/>
                <w:lang w:eastAsia="ko-KR"/>
              </w:rPr>
            </w:pPr>
            <w:r>
              <w:rPr>
                <w:rFonts w:eastAsia="Malgun Gothic" w:cs="Arial" w:hint="eastAsia"/>
                <w:color w:val="000000"/>
                <w:lang w:eastAsia="ko-KR"/>
              </w:rPr>
              <w:t>LGE</w:t>
            </w:r>
          </w:p>
        </w:tc>
        <w:tc>
          <w:tcPr>
            <w:tcW w:w="1080" w:type="dxa"/>
            <w:shd w:val="clear" w:color="auto" w:fill="FF0000"/>
          </w:tcPr>
          <w:p w14:paraId="61822A9B" w14:textId="6D5138D4" w:rsidR="00AD48EE" w:rsidRPr="008B550A" w:rsidRDefault="008B550A" w:rsidP="00FA10E2">
            <w:pPr>
              <w:rPr>
                <w:rFonts w:eastAsia="Malgun Gothic" w:cs="Arial"/>
                <w:color w:val="000000"/>
                <w:lang w:eastAsia="ko-KR"/>
              </w:rPr>
            </w:pPr>
            <w:r>
              <w:rPr>
                <w:rFonts w:eastAsia="Malgun Gothic" w:cs="Arial" w:hint="eastAsia"/>
                <w:color w:val="000000"/>
                <w:lang w:eastAsia="ko-KR"/>
              </w:rPr>
              <w:t>No</w:t>
            </w:r>
          </w:p>
        </w:tc>
        <w:tc>
          <w:tcPr>
            <w:tcW w:w="11118" w:type="dxa"/>
          </w:tcPr>
          <w:p w14:paraId="59A95FF6" w14:textId="0756EBEA" w:rsidR="00AD48EE" w:rsidRPr="008B550A" w:rsidRDefault="008B550A" w:rsidP="008B550A">
            <w:pPr>
              <w:rPr>
                <w:rFonts w:eastAsia="Malgun Gothic" w:cs="Arial"/>
                <w:color w:val="000000"/>
                <w:lang w:eastAsia="ko-KR"/>
              </w:rPr>
            </w:pPr>
            <w:r>
              <w:rPr>
                <w:rFonts w:eastAsia="Malgun Gothic" w:cs="Arial" w:hint="eastAsia"/>
                <w:color w:val="000000"/>
                <w:lang w:eastAsia="ko-KR"/>
              </w:rPr>
              <w:t>We want to align the t</w:t>
            </w:r>
            <w:r>
              <w:rPr>
                <w:rFonts w:eastAsia="Malgun Gothic" w:cs="Arial"/>
                <w:color w:val="000000"/>
                <w:lang w:eastAsia="ko-KR"/>
              </w:rPr>
              <w:t>erminology between RRC and MAC. If we use “T319a running”, it is not proper to specify T319a in MAC. Thus, we prefer to keep “SDT ongoing”, and clean-up both RRC and MAC with this terminology.</w:t>
            </w:r>
          </w:p>
        </w:tc>
      </w:tr>
      <w:tr w:rsidR="00D9559D" w14:paraId="7A8CDAED" w14:textId="77777777" w:rsidTr="00927EA9">
        <w:tc>
          <w:tcPr>
            <w:tcW w:w="1838" w:type="dxa"/>
          </w:tcPr>
          <w:p w14:paraId="32C56E63" w14:textId="721F9A2B" w:rsidR="00D9559D" w:rsidRDefault="00D9559D" w:rsidP="00D9559D">
            <w:pPr>
              <w:rPr>
                <w:rFonts w:cs="Arial"/>
                <w:color w:val="000000"/>
              </w:rPr>
            </w:pPr>
            <w:r>
              <w:rPr>
                <w:rFonts w:cs="Arial"/>
                <w:color w:val="000000"/>
              </w:rPr>
              <w:t>Huawei, HiSilicon</w:t>
            </w:r>
          </w:p>
        </w:tc>
        <w:tc>
          <w:tcPr>
            <w:tcW w:w="1080" w:type="dxa"/>
            <w:shd w:val="clear" w:color="auto" w:fill="FFFF00"/>
          </w:tcPr>
          <w:p w14:paraId="5B28A4E7" w14:textId="416A68C5" w:rsidR="00D9559D" w:rsidRDefault="00D9559D" w:rsidP="00D9559D">
            <w:pPr>
              <w:rPr>
                <w:rFonts w:cs="Arial"/>
                <w:color w:val="000000"/>
              </w:rPr>
            </w:pPr>
            <w:r>
              <w:rPr>
                <w:rFonts w:cs="Arial"/>
                <w:color w:val="000000"/>
              </w:rPr>
              <w:t>Rather not</w:t>
            </w:r>
          </w:p>
        </w:tc>
        <w:tc>
          <w:tcPr>
            <w:tcW w:w="11118" w:type="dxa"/>
          </w:tcPr>
          <w:p w14:paraId="414B230F" w14:textId="2A421EDE" w:rsidR="00D9559D" w:rsidRDefault="00D9559D" w:rsidP="00D9559D">
            <w:pPr>
              <w:rPr>
                <w:rFonts w:cs="Arial"/>
                <w:color w:val="000000"/>
              </w:rPr>
            </w:pPr>
            <w:r>
              <w:rPr>
                <w:rFonts w:cs="Arial"/>
                <w:color w:val="000000"/>
              </w:rPr>
              <w:t xml:space="preserve">We would prefer to keep the current “SDT procedure is ongoing” label as it is clearer. </w:t>
            </w:r>
            <w:r w:rsidRPr="00927EA9">
              <w:rPr>
                <w:rFonts w:cs="Arial"/>
                <w:color w:val="000000"/>
                <w:highlight w:val="yellow"/>
              </w:rPr>
              <w:t>However, we do not have a strong view on this.</w:t>
            </w:r>
          </w:p>
        </w:tc>
      </w:tr>
      <w:tr w:rsidR="00D9559D" w14:paraId="208F9783" w14:textId="77777777" w:rsidTr="00927EA9">
        <w:tc>
          <w:tcPr>
            <w:tcW w:w="1838" w:type="dxa"/>
          </w:tcPr>
          <w:p w14:paraId="08B7A632" w14:textId="3F7A1892" w:rsidR="00D9559D" w:rsidRDefault="009B0F10" w:rsidP="00D9559D">
            <w:pPr>
              <w:rPr>
                <w:rFonts w:cs="Arial"/>
                <w:color w:val="000000"/>
              </w:rPr>
            </w:pPr>
            <w:r>
              <w:rPr>
                <w:rFonts w:cs="Arial"/>
                <w:color w:val="000000"/>
              </w:rPr>
              <w:t>ZTE</w:t>
            </w:r>
          </w:p>
        </w:tc>
        <w:tc>
          <w:tcPr>
            <w:tcW w:w="1080" w:type="dxa"/>
            <w:shd w:val="clear" w:color="auto" w:fill="92D050"/>
          </w:tcPr>
          <w:p w14:paraId="086F7574" w14:textId="124E04A1" w:rsidR="00D9559D" w:rsidRDefault="009B0F10" w:rsidP="00D9559D">
            <w:pPr>
              <w:rPr>
                <w:rFonts w:cs="Arial"/>
                <w:color w:val="000000"/>
              </w:rPr>
            </w:pPr>
            <w:r>
              <w:rPr>
                <w:rFonts w:cs="Arial"/>
                <w:color w:val="000000"/>
              </w:rPr>
              <w:t>Yes</w:t>
            </w:r>
          </w:p>
        </w:tc>
        <w:tc>
          <w:tcPr>
            <w:tcW w:w="11118" w:type="dxa"/>
          </w:tcPr>
          <w:p w14:paraId="36F999D7" w14:textId="0933B4BE" w:rsidR="00D9559D" w:rsidRDefault="009B0F10" w:rsidP="00D9559D">
            <w:pPr>
              <w:rPr>
                <w:rFonts w:cs="Arial"/>
                <w:color w:val="000000"/>
              </w:rPr>
            </w:pPr>
            <w:r>
              <w:rPr>
                <w:rFonts w:cs="Arial"/>
                <w:color w:val="000000"/>
              </w:rPr>
              <w:t xml:space="preserve">If T319a and STD ongoing happens at the same point, it would be better to refer to the same label in RRC. So, we support this simplification. </w:t>
            </w:r>
          </w:p>
        </w:tc>
      </w:tr>
      <w:tr w:rsidR="001D7523" w14:paraId="3399AA42" w14:textId="77777777" w:rsidTr="00927EA9">
        <w:tc>
          <w:tcPr>
            <w:tcW w:w="1838" w:type="dxa"/>
          </w:tcPr>
          <w:p w14:paraId="3FB43E3A" w14:textId="1BEE19E1" w:rsidR="001D7523" w:rsidRDefault="001D7523" w:rsidP="001D7523">
            <w:pPr>
              <w:rPr>
                <w:rFonts w:cs="Arial"/>
                <w:color w:val="000000"/>
              </w:rPr>
            </w:pPr>
            <w:r>
              <w:rPr>
                <w:rFonts w:cs="Arial"/>
                <w:color w:val="000000"/>
              </w:rPr>
              <w:t>Intel</w:t>
            </w:r>
          </w:p>
        </w:tc>
        <w:tc>
          <w:tcPr>
            <w:tcW w:w="1080" w:type="dxa"/>
            <w:shd w:val="clear" w:color="auto" w:fill="FFFF00"/>
          </w:tcPr>
          <w:p w14:paraId="00C41569" w14:textId="1863872F" w:rsidR="001D7523" w:rsidRDefault="001D7523" w:rsidP="001D7523">
            <w:pPr>
              <w:rPr>
                <w:rFonts w:cs="Arial"/>
                <w:color w:val="000000"/>
              </w:rPr>
            </w:pPr>
            <w:r>
              <w:rPr>
                <w:rFonts w:cs="Arial"/>
                <w:color w:val="000000"/>
              </w:rPr>
              <w:t>Neutral</w:t>
            </w:r>
          </w:p>
        </w:tc>
        <w:tc>
          <w:tcPr>
            <w:tcW w:w="11118" w:type="dxa"/>
          </w:tcPr>
          <w:p w14:paraId="7D76048E" w14:textId="3D45E3A0" w:rsidR="001D7523" w:rsidRDefault="001D7523" w:rsidP="001D7523">
            <w:pPr>
              <w:rPr>
                <w:rFonts w:cs="Arial"/>
                <w:color w:val="000000"/>
              </w:rPr>
            </w:pPr>
            <w:r w:rsidRPr="00927EA9">
              <w:rPr>
                <w:rFonts w:cs="Arial"/>
                <w:color w:val="000000"/>
                <w:highlight w:val="yellow"/>
              </w:rPr>
              <w:t>We are ok to keep T319a running only as well as both</w:t>
            </w:r>
            <w:r>
              <w:rPr>
                <w:rFonts w:cs="Arial"/>
                <w:color w:val="000000"/>
              </w:rPr>
              <w:t xml:space="preserve"> as soon as it is clear that there is no intermediate UE behaviour and it is the same when saying “T319a is running” and “SDT is ongoing”.</w:t>
            </w:r>
          </w:p>
        </w:tc>
      </w:tr>
      <w:tr w:rsidR="00C665D3" w14:paraId="59D497B2" w14:textId="77777777" w:rsidTr="00927EA9">
        <w:tc>
          <w:tcPr>
            <w:tcW w:w="1838" w:type="dxa"/>
          </w:tcPr>
          <w:p w14:paraId="29256FEF" w14:textId="388DFF03" w:rsidR="00C665D3" w:rsidRDefault="00C665D3" w:rsidP="00C665D3">
            <w:pPr>
              <w:rPr>
                <w:rFonts w:cs="Arial"/>
                <w:color w:val="000000"/>
              </w:rPr>
            </w:pPr>
            <w:r>
              <w:rPr>
                <w:rFonts w:cs="Arial" w:hint="eastAsia"/>
                <w:color w:val="000000"/>
                <w:lang w:eastAsia="zh-CN"/>
              </w:rPr>
              <w:t>S</w:t>
            </w:r>
            <w:r>
              <w:rPr>
                <w:rFonts w:cs="Arial"/>
                <w:color w:val="000000"/>
                <w:lang w:eastAsia="zh-CN"/>
              </w:rPr>
              <w:t>harp</w:t>
            </w:r>
          </w:p>
        </w:tc>
        <w:tc>
          <w:tcPr>
            <w:tcW w:w="1080" w:type="dxa"/>
            <w:shd w:val="clear" w:color="auto" w:fill="92D050"/>
          </w:tcPr>
          <w:p w14:paraId="1C43E204" w14:textId="3A7CF9BF" w:rsidR="00C665D3" w:rsidRDefault="00C665D3" w:rsidP="00C665D3">
            <w:pPr>
              <w:rPr>
                <w:rFonts w:cs="Arial"/>
                <w:color w:val="000000"/>
              </w:rPr>
            </w:pPr>
            <w:r>
              <w:rPr>
                <w:rFonts w:cs="Arial" w:hint="eastAsia"/>
                <w:color w:val="000000"/>
                <w:lang w:eastAsia="zh-CN"/>
              </w:rPr>
              <w:t>Y</w:t>
            </w:r>
            <w:r>
              <w:rPr>
                <w:rFonts w:cs="Arial"/>
                <w:color w:val="000000"/>
                <w:lang w:eastAsia="zh-CN"/>
              </w:rPr>
              <w:t>es</w:t>
            </w:r>
          </w:p>
        </w:tc>
        <w:tc>
          <w:tcPr>
            <w:tcW w:w="11118" w:type="dxa"/>
          </w:tcPr>
          <w:p w14:paraId="73428426" w14:textId="6785DE30" w:rsidR="00C665D3" w:rsidRDefault="00C665D3" w:rsidP="00C665D3">
            <w:pPr>
              <w:rPr>
                <w:rFonts w:cs="Arial"/>
                <w:color w:val="000000"/>
              </w:rPr>
            </w:pPr>
            <w:r>
              <w:rPr>
                <w:rFonts w:cs="Arial"/>
                <w:color w:val="000000"/>
                <w:lang w:eastAsia="zh-CN"/>
              </w:rPr>
              <w:t>We prefer a simple way, i.e. relay on T319a.</w:t>
            </w:r>
          </w:p>
        </w:tc>
      </w:tr>
      <w:tr w:rsidR="002F5A9D" w14:paraId="74640F3A" w14:textId="77777777" w:rsidTr="00927EA9">
        <w:tc>
          <w:tcPr>
            <w:tcW w:w="1838" w:type="dxa"/>
          </w:tcPr>
          <w:p w14:paraId="73D878DB" w14:textId="6E01DADE" w:rsidR="002F5A9D" w:rsidRDefault="00945196" w:rsidP="00C665D3">
            <w:pPr>
              <w:rPr>
                <w:rFonts w:cs="Arial"/>
                <w:color w:val="000000"/>
                <w:lang w:eastAsia="zh-CN"/>
              </w:rPr>
            </w:pPr>
            <w:r>
              <w:rPr>
                <w:rFonts w:cs="Arial"/>
                <w:color w:val="000000"/>
                <w:lang w:eastAsia="zh-CN"/>
              </w:rPr>
              <w:t>Qualcomm</w:t>
            </w:r>
          </w:p>
        </w:tc>
        <w:tc>
          <w:tcPr>
            <w:tcW w:w="1080" w:type="dxa"/>
            <w:shd w:val="clear" w:color="auto" w:fill="FF0000"/>
          </w:tcPr>
          <w:p w14:paraId="52A14EDC" w14:textId="3852CACB" w:rsidR="002F5A9D" w:rsidRDefault="00945196" w:rsidP="00C665D3">
            <w:pPr>
              <w:rPr>
                <w:rFonts w:cs="Arial"/>
                <w:color w:val="000000"/>
                <w:lang w:eastAsia="zh-CN"/>
              </w:rPr>
            </w:pPr>
            <w:r>
              <w:rPr>
                <w:rFonts w:cs="Arial"/>
                <w:color w:val="000000"/>
                <w:lang w:eastAsia="zh-CN"/>
              </w:rPr>
              <w:t>No</w:t>
            </w:r>
          </w:p>
        </w:tc>
        <w:tc>
          <w:tcPr>
            <w:tcW w:w="11118" w:type="dxa"/>
          </w:tcPr>
          <w:p w14:paraId="115B3DF1" w14:textId="0AF8ADBD" w:rsidR="002F5A9D" w:rsidRDefault="00945196" w:rsidP="00C665D3">
            <w:pPr>
              <w:rPr>
                <w:rFonts w:cs="Arial"/>
                <w:color w:val="000000"/>
                <w:lang w:eastAsia="zh-CN"/>
              </w:rPr>
            </w:pPr>
            <w:r>
              <w:rPr>
                <w:rFonts w:cs="Arial"/>
                <w:color w:val="000000"/>
                <w:lang w:eastAsia="zh-CN"/>
              </w:rPr>
              <w:t xml:space="preserve">Option A changes the UE behaviour just for </w:t>
            </w:r>
            <w:r w:rsidR="006000E2">
              <w:rPr>
                <w:rFonts w:cs="Arial"/>
                <w:color w:val="000000"/>
                <w:lang w:eastAsia="zh-CN"/>
              </w:rPr>
              <w:t>the purpose to align with the SDT ongoing and T319a starts which we don’t think it is necessary if current spec is no problem.</w:t>
            </w:r>
            <w:r w:rsidR="0055314B">
              <w:rPr>
                <w:rFonts w:cs="Arial"/>
                <w:color w:val="000000"/>
                <w:lang w:eastAsia="zh-CN"/>
              </w:rPr>
              <w:t xml:space="preserve"> We fail to see the motivation</w:t>
            </w:r>
            <w:r w:rsidR="00116283">
              <w:rPr>
                <w:rFonts w:cs="Arial"/>
                <w:color w:val="000000"/>
                <w:lang w:eastAsia="zh-CN"/>
              </w:rPr>
              <w:t>. Thus, no change</w:t>
            </w:r>
            <w:r w:rsidR="00B130E4">
              <w:rPr>
                <w:rFonts w:cs="Arial"/>
                <w:color w:val="000000"/>
                <w:lang w:eastAsia="zh-CN"/>
              </w:rPr>
              <w:t xml:space="preserve"> on RRC</w:t>
            </w:r>
            <w:r w:rsidR="00116283">
              <w:rPr>
                <w:rFonts w:cs="Arial"/>
                <w:color w:val="000000"/>
                <w:lang w:eastAsia="zh-CN"/>
              </w:rPr>
              <w:t xml:space="preserve"> is </w:t>
            </w:r>
            <w:r w:rsidR="00116283">
              <w:rPr>
                <w:rFonts w:cs="Arial"/>
                <w:color w:val="000000"/>
                <w:lang w:eastAsia="zh-CN"/>
              </w:rPr>
              <w:lastRenderedPageBreak/>
              <w:t>needed.</w:t>
            </w:r>
          </w:p>
        </w:tc>
      </w:tr>
      <w:tr w:rsidR="006D59A6" w14:paraId="07490C1A" w14:textId="77777777" w:rsidTr="00927EA9">
        <w:tc>
          <w:tcPr>
            <w:tcW w:w="1838" w:type="dxa"/>
          </w:tcPr>
          <w:p w14:paraId="152FE294" w14:textId="53E902BC" w:rsidR="006D59A6" w:rsidRPr="006D59A6" w:rsidRDefault="006D59A6" w:rsidP="00C665D3">
            <w:pPr>
              <w:rPr>
                <w:rFonts w:eastAsia="PMingLiU" w:cs="Arial"/>
                <w:color w:val="000000"/>
                <w:lang w:eastAsia="zh-TW"/>
              </w:rPr>
            </w:pPr>
            <w:r>
              <w:rPr>
                <w:rFonts w:eastAsia="PMingLiU" w:cs="Arial" w:hint="eastAsia"/>
                <w:color w:val="000000"/>
                <w:lang w:eastAsia="zh-TW"/>
              </w:rPr>
              <w:lastRenderedPageBreak/>
              <w:t>M</w:t>
            </w:r>
            <w:r>
              <w:rPr>
                <w:rFonts w:eastAsia="PMingLiU" w:cs="Arial"/>
                <w:color w:val="000000"/>
                <w:lang w:eastAsia="zh-TW"/>
              </w:rPr>
              <w:t>ediaTek</w:t>
            </w:r>
          </w:p>
        </w:tc>
        <w:tc>
          <w:tcPr>
            <w:tcW w:w="1080" w:type="dxa"/>
            <w:shd w:val="clear" w:color="auto" w:fill="92D050"/>
          </w:tcPr>
          <w:p w14:paraId="6913F612" w14:textId="575683B5" w:rsidR="006D59A6" w:rsidRPr="006D59A6" w:rsidRDefault="006D59A6" w:rsidP="00C665D3">
            <w:pPr>
              <w:rPr>
                <w:rFonts w:eastAsia="PMingLiU" w:cs="Arial"/>
                <w:color w:val="000000"/>
                <w:lang w:eastAsia="zh-TW"/>
              </w:rPr>
            </w:pPr>
            <w:r>
              <w:rPr>
                <w:rFonts w:eastAsia="PMingLiU" w:cs="Arial" w:hint="eastAsia"/>
                <w:color w:val="000000"/>
                <w:lang w:eastAsia="zh-TW"/>
              </w:rPr>
              <w:t>S</w:t>
            </w:r>
            <w:r>
              <w:rPr>
                <w:rFonts w:eastAsia="PMingLiU" w:cs="Arial"/>
                <w:color w:val="000000"/>
                <w:lang w:eastAsia="zh-TW"/>
              </w:rPr>
              <w:t>ee comment</w:t>
            </w:r>
          </w:p>
        </w:tc>
        <w:tc>
          <w:tcPr>
            <w:tcW w:w="11118" w:type="dxa"/>
          </w:tcPr>
          <w:p w14:paraId="3DD3F41F" w14:textId="51384D46" w:rsidR="006D59A6" w:rsidRDefault="006D59A6" w:rsidP="00C665D3">
            <w:pPr>
              <w:rPr>
                <w:rFonts w:cs="Arial"/>
                <w:color w:val="000000"/>
                <w:lang w:eastAsia="zh-CN"/>
              </w:rPr>
            </w:pPr>
            <w:r w:rsidRPr="00927EA9">
              <w:rPr>
                <w:rFonts w:eastAsia="PMingLiU" w:cs="Arial"/>
                <w:color w:val="000000"/>
                <w:highlight w:val="green"/>
                <w:lang w:eastAsia="zh-TW"/>
              </w:rPr>
              <w:t>Agree the intention of the question</w:t>
            </w:r>
            <w:r>
              <w:rPr>
                <w:rFonts w:eastAsia="PMingLiU" w:cs="Arial"/>
                <w:color w:val="000000"/>
                <w:lang w:eastAsia="zh-TW"/>
              </w:rPr>
              <w:t>, but we don’t support to get rid of the two labels.</w:t>
            </w:r>
          </w:p>
        </w:tc>
      </w:tr>
      <w:tr w:rsidR="00AB53B9" w14:paraId="2E5F6CDE" w14:textId="77777777" w:rsidTr="00927EA9">
        <w:tc>
          <w:tcPr>
            <w:tcW w:w="1838" w:type="dxa"/>
          </w:tcPr>
          <w:p w14:paraId="066320CE" w14:textId="0D917816" w:rsidR="00AB53B9" w:rsidRDefault="00AB53B9" w:rsidP="00C665D3">
            <w:pPr>
              <w:rPr>
                <w:rFonts w:eastAsia="PMingLiU" w:cs="Arial"/>
                <w:color w:val="000000"/>
                <w:lang w:eastAsia="zh-TW"/>
              </w:rPr>
            </w:pPr>
            <w:r>
              <w:rPr>
                <w:rFonts w:cs="Arial" w:hint="eastAsia"/>
                <w:color w:val="000000"/>
                <w:lang w:eastAsia="zh-CN"/>
              </w:rPr>
              <w:t>CATT</w:t>
            </w:r>
          </w:p>
        </w:tc>
        <w:tc>
          <w:tcPr>
            <w:tcW w:w="1080" w:type="dxa"/>
            <w:shd w:val="clear" w:color="auto" w:fill="FFFF00"/>
          </w:tcPr>
          <w:p w14:paraId="23EE226E" w14:textId="20B889AF" w:rsidR="00AB53B9" w:rsidRDefault="00AB53B9" w:rsidP="00C665D3">
            <w:pPr>
              <w:rPr>
                <w:rFonts w:eastAsia="PMingLiU" w:cs="Arial"/>
                <w:color w:val="000000"/>
                <w:lang w:eastAsia="zh-TW"/>
              </w:rPr>
            </w:pPr>
            <w:r>
              <w:rPr>
                <w:rFonts w:cs="Arial" w:hint="eastAsia"/>
                <w:color w:val="000000"/>
                <w:lang w:eastAsia="zh-CN"/>
              </w:rPr>
              <w:t>Maybe not</w:t>
            </w:r>
          </w:p>
        </w:tc>
        <w:tc>
          <w:tcPr>
            <w:tcW w:w="11118" w:type="dxa"/>
          </w:tcPr>
          <w:p w14:paraId="3711B532" w14:textId="77777777" w:rsidR="00AB53B9" w:rsidRDefault="00AB53B9" w:rsidP="00C665D3">
            <w:pPr>
              <w:rPr>
                <w:rFonts w:cs="Arial"/>
                <w:color w:val="000000"/>
                <w:lang w:eastAsia="zh-CN"/>
              </w:rPr>
            </w:pPr>
            <w:r>
              <w:rPr>
                <w:rFonts w:cs="Arial" w:hint="eastAsia"/>
                <w:color w:val="000000"/>
                <w:lang w:eastAsia="zh-CN"/>
              </w:rPr>
              <w:t xml:space="preserve">We are fine to have a unified solution and </w:t>
            </w:r>
            <w:r w:rsidRPr="00927EA9">
              <w:rPr>
                <w:rFonts w:cs="Arial" w:hint="eastAsia"/>
                <w:color w:val="000000"/>
                <w:highlight w:val="yellow"/>
                <w:lang w:eastAsia="zh-CN"/>
              </w:rPr>
              <w:t>slightly prefer to use the SDT ongoing</w:t>
            </w:r>
            <w:r>
              <w:rPr>
                <w:rFonts w:cs="Arial" w:hint="eastAsia"/>
                <w:color w:val="000000"/>
                <w:lang w:eastAsia="zh-CN"/>
              </w:rPr>
              <w:t xml:space="preserve">. As in MAC spec, there are several places using CG-SDT ongoing and we agree with LGE that T319a seems not proper in MAC sepc. We can just clarify the </w:t>
            </w:r>
            <w:r>
              <w:rPr>
                <w:rFonts w:cs="Arial"/>
                <w:color w:val="000000"/>
                <w:lang w:eastAsia="zh-CN"/>
              </w:rPr>
              <w:t>definition</w:t>
            </w:r>
            <w:r>
              <w:rPr>
                <w:rFonts w:cs="Arial" w:hint="eastAsia"/>
                <w:color w:val="000000"/>
                <w:lang w:eastAsia="zh-CN"/>
              </w:rPr>
              <w:t xml:space="preserve"> of SDT ongoing in RRC spec.</w:t>
            </w:r>
          </w:p>
          <w:p w14:paraId="01AB9428" w14:textId="65867AEA" w:rsidR="00927EA9" w:rsidRDefault="00927EA9" w:rsidP="00C665D3">
            <w:pPr>
              <w:rPr>
                <w:rFonts w:eastAsia="PMingLiU" w:cs="Arial"/>
                <w:color w:val="000000"/>
                <w:lang w:eastAsia="zh-TW"/>
              </w:rPr>
            </w:pPr>
            <w:r w:rsidRPr="00927EA9">
              <w:rPr>
                <w:rFonts w:cs="Arial"/>
                <w:color w:val="00B0F0"/>
                <w:lang w:eastAsia="zh-CN"/>
              </w:rPr>
              <w:t>Rapporteur: We should certainly not introduce T319a in MAC spec. The labels in MAC spec should be self</w:t>
            </w:r>
            <w:r>
              <w:rPr>
                <w:rFonts w:cs="Arial"/>
                <w:color w:val="00B0F0"/>
                <w:lang w:eastAsia="zh-CN"/>
              </w:rPr>
              <w:t>-</w:t>
            </w:r>
            <w:r w:rsidRPr="00927EA9">
              <w:rPr>
                <w:rFonts w:cs="Arial"/>
                <w:color w:val="00B0F0"/>
                <w:lang w:eastAsia="zh-CN"/>
              </w:rPr>
              <w:t xml:space="preserve">explanatory (within the MAC spec) in rapporteur’s opinion. </w:t>
            </w:r>
          </w:p>
        </w:tc>
      </w:tr>
      <w:tr w:rsidR="00927EA9" w14:paraId="688C70A5" w14:textId="77777777" w:rsidTr="00697CDB">
        <w:tc>
          <w:tcPr>
            <w:tcW w:w="14036" w:type="dxa"/>
            <w:gridSpan w:val="3"/>
          </w:tcPr>
          <w:p w14:paraId="527CF08A" w14:textId="77777777" w:rsidR="00927EA9" w:rsidRPr="007148E3" w:rsidRDefault="00927EA9" w:rsidP="00927EA9">
            <w:pPr>
              <w:rPr>
                <w:rFonts w:cs="Arial"/>
                <w:b/>
                <w:bCs/>
                <w:color w:val="000000"/>
                <w:u w:val="single"/>
              </w:rPr>
            </w:pPr>
            <w:r w:rsidRPr="007148E3">
              <w:rPr>
                <w:rFonts w:cs="Arial"/>
                <w:b/>
                <w:bCs/>
                <w:color w:val="000000"/>
                <w:u w:val="single"/>
              </w:rPr>
              <w:t xml:space="preserve">Summary: </w:t>
            </w:r>
          </w:p>
          <w:p w14:paraId="10321D34" w14:textId="77777777" w:rsidR="00927EA9" w:rsidRDefault="00927EA9" w:rsidP="00927EA9">
            <w:pPr>
              <w:pStyle w:val="ListParagraph"/>
              <w:numPr>
                <w:ilvl w:val="0"/>
                <w:numId w:val="24"/>
              </w:numPr>
              <w:ind w:firstLineChars="0"/>
              <w:rPr>
                <w:rFonts w:cs="Arial"/>
                <w:color w:val="000000"/>
              </w:rPr>
            </w:pPr>
            <w:r>
              <w:rPr>
                <w:rFonts w:cs="Arial"/>
                <w:color w:val="000000"/>
              </w:rPr>
              <w:t xml:space="preserve">The views on this are a bit mixed, with a few companies having no strong view on this. </w:t>
            </w:r>
          </w:p>
          <w:p w14:paraId="57FB533C" w14:textId="2A82ABBE" w:rsidR="00927EA9" w:rsidRDefault="00927EA9" w:rsidP="00927EA9">
            <w:pPr>
              <w:pStyle w:val="ListParagraph"/>
              <w:numPr>
                <w:ilvl w:val="1"/>
                <w:numId w:val="24"/>
              </w:numPr>
              <w:ind w:firstLineChars="0"/>
              <w:rPr>
                <w:rFonts w:cs="Arial"/>
                <w:color w:val="000000"/>
              </w:rPr>
            </w:pPr>
            <w:r>
              <w:rPr>
                <w:rFonts w:cs="Arial"/>
                <w:color w:val="000000"/>
              </w:rPr>
              <w:t xml:space="preserve">Get rid of SDT ongoing label in RRC (4/9)  </w:t>
            </w:r>
          </w:p>
          <w:p w14:paraId="3D60D6F7" w14:textId="7B515482" w:rsidR="00927EA9" w:rsidRDefault="00927EA9" w:rsidP="00927EA9">
            <w:pPr>
              <w:pStyle w:val="ListParagraph"/>
              <w:numPr>
                <w:ilvl w:val="1"/>
                <w:numId w:val="24"/>
              </w:numPr>
              <w:ind w:firstLineChars="0"/>
              <w:rPr>
                <w:rFonts w:cs="Arial"/>
                <w:color w:val="000000"/>
              </w:rPr>
            </w:pPr>
            <w:r>
              <w:rPr>
                <w:rFonts w:cs="Arial"/>
                <w:color w:val="000000"/>
              </w:rPr>
              <w:t>No strong view but okay to go with above (3/9)</w:t>
            </w:r>
          </w:p>
          <w:p w14:paraId="4ECF15F4" w14:textId="79146A0B" w:rsidR="00927EA9" w:rsidRDefault="00927EA9" w:rsidP="00927EA9">
            <w:pPr>
              <w:pStyle w:val="ListParagraph"/>
              <w:numPr>
                <w:ilvl w:val="1"/>
                <w:numId w:val="24"/>
              </w:numPr>
              <w:ind w:firstLineChars="0"/>
              <w:rPr>
                <w:rFonts w:cs="Arial"/>
                <w:color w:val="000000"/>
              </w:rPr>
            </w:pPr>
            <w:r>
              <w:rPr>
                <w:rFonts w:cs="Arial"/>
                <w:color w:val="000000"/>
              </w:rPr>
              <w:t>Keep both labels (2/9)</w:t>
            </w:r>
          </w:p>
          <w:p w14:paraId="51A528B1" w14:textId="1BC97B42" w:rsidR="00927EA9" w:rsidRDefault="00927EA9" w:rsidP="00927EA9">
            <w:pPr>
              <w:pStyle w:val="ListParagraph"/>
              <w:numPr>
                <w:ilvl w:val="0"/>
                <w:numId w:val="24"/>
              </w:numPr>
              <w:ind w:firstLineChars="0"/>
              <w:rPr>
                <w:rFonts w:cs="Arial"/>
                <w:color w:val="000000"/>
              </w:rPr>
            </w:pPr>
            <w:r>
              <w:rPr>
                <w:rFonts w:cs="Arial"/>
                <w:color w:val="000000"/>
              </w:rPr>
              <w:t>We can try the slight majority view (which may be acceptable to 7/9 companies</w:t>
            </w:r>
          </w:p>
          <w:p w14:paraId="4B0A6333" w14:textId="05E4DD68" w:rsidR="00927EA9" w:rsidRDefault="00927EA9" w:rsidP="00927EA9">
            <w:pPr>
              <w:rPr>
                <w:rFonts w:cs="Arial"/>
                <w:color w:val="000000"/>
                <w:lang w:eastAsia="zh-CN"/>
              </w:rPr>
            </w:pPr>
            <w:r w:rsidRPr="007148E3">
              <w:rPr>
                <w:rFonts w:cs="Arial"/>
                <w:b/>
                <w:bCs/>
                <w:color w:val="000000"/>
              </w:rPr>
              <w:t xml:space="preserve">Proposal </w:t>
            </w:r>
            <w:r>
              <w:rPr>
                <w:rFonts w:cs="Arial"/>
                <w:b/>
                <w:bCs/>
                <w:color w:val="000000"/>
              </w:rPr>
              <w:t>4</w:t>
            </w:r>
            <w:r w:rsidRPr="007148E3">
              <w:rPr>
                <w:rFonts w:cs="Arial"/>
                <w:b/>
                <w:bCs/>
                <w:color w:val="000000"/>
              </w:rPr>
              <w:t xml:space="preserve">: </w:t>
            </w:r>
            <w:r>
              <w:rPr>
                <w:rFonts w:cs="Arial"/>
                <w:b/>
                <w:bCs/>
                <w:color w:val="000000"/>
              </w:rPr>
              <w:t xml:space="preserve">If P2 and P3 are agreed, then attempt to clean-up RRC spec such that we rely on T319a running or not and get rid of SDT ongoing/not ongoing labels (may be acceptable to 7/9) </w:t>
            </w:r>
          </w:p>
        </w:tc>
      </w:tr>
    </w:tbl>
    <w:p w14:paraId="36AE8BC7" w14:textId="77777777" w:rsidR="00AD48EE" w:rsidRDefault="00AD48EE" w:rsidP="005D3D72">
      <w:pPr>
        <w:rPr>
          <w:rFonts w:cs="Arial"/>
          <w:color w:val="000000"/>
        </w:rPr>
      </w:pPr>
    </w:p>
    <w:p w14:paraId="23DF51D4" w14:textId="77777777" w:rsidR="005434D7" w:rsidRDefault="005434D7" w:rsidP="005D3D72">
      <w:pPr>
        <w:rPr>
          <w:rFonts w:cs="Arial"/>
          <w:color w:val="000000"/>
        </w:rPr>
      </w:pPr>
      <w:r>
        <w:rPr>
          <w:rFonts w:cs="Arial"/>
          <w:color w:val="000000"/>
        </w:rPr>
        <w:t>Finally, even if we don’t go with option A, rapporteur wonders if there is some further clarification needed in RRC to clarify the SDT ongoing/not ongoing labels to improve the spec readability/understanding.</w:t>
      </w:r>
    </w:p>
    <w:tbl>
      <w:tblPr>
        <w:tblStyle w:val="TableGrid"/>
        <w:tblW w:w="0" w:type="auto"/>
        <w:tblLook w:val="04A0" w:firstRow="1" w:lastRow="0" w:firstColumn="1" w:lastColumn="0" w:noHBand="0" w:noVBand="1"/>
      </w:tblPr>
      <w:tblGrid>
        <w:gridCol w:w="1832"/>
        <w:gridCol w:w="1080"/>
        <w:gridCol w:w="11036"/>
      </w:tblGrid>
      <w:tr w:rsidR="005434D7" w14:paraId="32F295E3" w14:textId="77777777" w:rsidTr="00AB53B9">
        <w:tc>
          <w:tcPr>
            <w:tcW w:w="14036" w:type="dxa"/>
            <w:gridSpan w:val="3"/>
            <w:shd w:val="clear" w:color="auto" w:fill="00B0F0"/>
          </w:tcPr>
          <w:p w14:paraId="504645DA" w14:textId="028E38B3" w:rsidR="005434D7" w:rsidRPr="005D3D72" w:rsidRDefault="005434D7" w:rsidP="00FA10E2">
            <w:pPr>
              <w:rPr>
                <w:rFonts w:cs="Arial"/>
                <w:b/>
                <w:bCs/>
                <w:color w:val="000000"/>
              </w:rPr>
            </w:pPr>
            <w:r w:rsidRPr="005D3D72">
              <w:rPr>
                <w:rFonts w:cs="Arial"/>
                <w:b/>
                <w:bCs/>
                <w:color w:val="000000"/>
              </w:rPr>
              <w:t>Q</w:t>
            </w:r>
            <w:r>
              <w:rPr>
                <w:rFonts w:cs="Arial"/>
                <w:b/>
                <w:bCs/>
                <w:color w:val="000000"/>
              </w:rPr>
              <w:t>6</w:t>
            </w:r>
            <w:r w:rsidRPr="005D3D72">
              <w:rPr>
                <w:rFonts w:cs="Arial"/>
                <w:b/>
                <w:bCs/>
                <w:color w:val="000000"/>
              </w:rPr>
              <w:t xml:space="preserve">: </w:t>
            </w:r>
            <w:r>
              <w:rPr>
                <w:rFonts w:cs="Arial"/>
                <w:b/>
                <w:bCs/>
                <w:color w:val="000000"/>
              </w:rPr>
              <w:t xml:space="preserve">Regardless of option A, do companies think there is some other clarification needed in RRC to clarify the SDT ongoing/not ongoing checks? </w:t>
            </w:r>
          </w:p>
        </w:tc>
      </w:tr>
      <w:tr w:rsidR="005434D7" w14:paraId="631CBC4E" w14:textId="77777777" w:rsidTr="00AB53B9">
        <w:tc>
          <w:tcPr>
            <w:tcW w:w="1838" w:type="dxa"/>
          </w:tcPr>
          <w:p w14:paraId="1F6CE934" w14:textId="77777777" w:rsidR="005434D7" w:rsidRDefault="005434D7" w:rsidP="00FA10E2">
            <w:pPr>
              <w:rPr>
                <w:rFonts w:cs="Arial"/>
                <w:color w:val="000000"/>
              </w:rPr>
            </w:pPr>
            <w:r>
              <w:rPr>
                <w:rFonts w:cs="Arial"/>
                <w:color w:val="000000"/>
              </w:rPr>
              <w:t>Company</w:t>
            </w:r>
          </w:p>
        </w:tc>
        <w:tc>
          <w:tcPr>
            <w:tcW w:w="1080" w:type="dxa"/>
          </w:tcPr>
          <w:p w14:paraId="303B2B29" w14:textId="77777777" w:rsidR="005434D7" w:rsidRDefault="005434D7" w:rsidP="00FA10E2">
            <w:pPr>
              <w:rPr>
                <w:rFonts w:cs="Arial"/>
                <w:color w:val="000000"/>
              </w:rPr>
            </w:pPr>
            <w:r>
              <w:rPr>
                <w:rFonts w:cs="Arial"/>
                <w:color w:val="000000"/>
              </w:rPr>
              <w:t>Yes/No</w:t>
            </w:r>
          </w:p>
        </w:tc>
        <w:tc>
          <w:tcPr>
            <w:tcW w:w="11118" w:type="dxa"/>
          </w:tcPr>
          <w:p w14:paraId="68F3915E" w14:textId="77777777" w:rsidR="005434D7" w:rsidRDefault="005434D7" w:rsidP="00FA10E2">
            <w:pPr>
              <w:rPr>
                <w:rFonts w:cs="Arial"/>
                <w:color w:val="000000"/>
              </w:rPr>
            </w:pPr>
            <w:r>
              <w:rPr>
                <w:rFonts w:cs="Arial"/>
                <w:color w:val="000000"/>
              </w:rPr>
              <w:t xml:space="preserve">Comment </w:t>
            </w:r>
          </w:p>
        </w:tc>
      </w:tr>
      <w:tr w:rsidR="005434D7" w14:paraId="3699EC7D" w14:textId="77777777" w:rsidTr="00AB53B9">
        <w:tc>
          <w:tcPr>
            <w:tcW w:w="1838" w:type="dxa"/>
          </w:tcPr>
          <w:p w14:paraId="6070F186" w14:textId="6A665231" w:rsidR="005434D7" w:rsidRDefault="00047154" w:rsidP="00FA10E2">
            <w:pPr>
              <w:rPr>
                <w:rFonts w:cs="Arial"/>
                <w:color w:val="000000"/>
              </w:rPr>
            </w:pPr>
            <w:r>
              <w:rPr>
                <w:rFonts w:cs="Arial"/>
                <w:color w:val="000000"/>
              </w:rPr>
              <w:t>Ericsson</w:t>
            </w:r>
          </w:p>
        </w:tc>
        <w:tc>
          <w:tcPr>
            <w:tcW w:w="1080" w:type="dxa"/>
          </w:tcPr>
          <w:p w14:paraId="67EE7ED0" w14:textId="0BC8D8C5" w:rsidR="005434D7" w:rsidRDefault="00047154" w:rsidP="00FA10E2">
            <w:pPr>
              <w:rPr>
                <w:rFonts w:cs="Arial"/>
                <w:color w:val="000000"/>
              </w:rPr>
            </w:pPr>
            <w:r>
              <w:rPr>
                <w:rFonts w:cs="Arial"/>
                <w:color w:val="000000"/>
              </w:rPr>
              <w:t>Yes</w:t>
            </w:r>
          </w:p>
        </w:tc>
        <w:tc>
          <w:tcPr>
            <w:tcW w:w="11118" w:type="dxa"/>
          </w:tcPr>
          <w:p w14:paraId="4383E94C" w14:textId="5308A585" w:rsidR="005434D7" w:rsidRDefault="00047154" w:rsidP="00FA10E2">
            <w:pPr>
              <w:rPr>
                <w:rFonts w:cs="Arial"/>
                <w:color w:val="000000"/>
              </w:rPr>
            </w:pPr>
            <w:r>
              <w:rPr>
                <w:rFonts w:cs="Arial"/>
                <w:color w:val="000000"/>
              </w:rPr>
              <w:t>Prefer to have it clarified in the definitions chapter so it will be visible that an SDT procedure can be either ongoing or not ongoing.</w:t>
            </w:r>
          </w:p>
        </w:tc>
      </w:tr>
      <w:tr w:rsidR="005434D7" w14:paraId="66232F07" w14:textId="77777777" w:rsidTr="00AB53B9">
        <w:tc>
          <w:tcPr>
            <w:tcW w:w="1838" w:type="dxa"/>
          </w:tcPr>
          <w:p w14:paraId="4A12561F" w14:textId="39606825" w:rsidR="005434D7" w:rsidRPr="0096014D" w:rsidRDefault="0096014D" w:rsidP="00FA10E2">
            <w:pPr>
              <w:rPr>
                <w:rFonts w:eastAsia="Malgun Gothic" w:cs="Arial"/>
                <w:color w:val="000000"/>
                <w:lang w:eastAsia="ko-KR"/>
              </w:rPr>
            </w:pPr>
            <w:r>
              <w:rPr>
                <w:rFonts w:eastAsia="Malgun Gothic" w:cs="Arial" w:hint="eastAsia"/>
                <w:color w:val="000000"/>
                <w:lang w:eastAsia="ko-KR"/>
              </w:rPr>
              <w:lastRenderedPageBreak/>
              <w:t>LGE</w:t>
            </w:r>
          </w:p>
        </w:tc>
        <w:tc>
          <w:tcPr>
            <w:tcW w:w="1080" w:type="dxa"/>
          </w:tcPr>
          <w:p w14:paraId="3C7EAD84" w14:textId="1E36F988" w:rsidR="005434D7" w:rsidRPr="0096014D" w:rsidRDefault="0096014D" w:rsidP="00FA10E2">
            <w:pPr>
              <w:rPr>
                <w:rFonts w:eastAsia="Malgun Gothic" w:cs="Arial"/>
                <w:color w:val="000000"/>
                <w:lang w:eastAsia="ko-KR"/>
              </w:rPr>
            </w:pPr>
            <w:r>
              <w:rPr>
                <w:rFonts w:eastAsia="Malgun Gothic" w:cs="Arial" w:hint="eastAsia"/>
                <w:color w:val="000000"/>
                <w:lang w:eastAsia="ko-KR"/>
              </w:rPr>
              <w:t>Yes</w:t>
            </w:r>
          </w:p>
        </w:tc>
        <w:tc>
          <w:tcPr>
            <w:tcW w:w="11118" w:type="dxa"/>
          </w:tcPr>
          <w:p w14:paraId="62D37B04" w14:textId="195BA564" w:rsidR="005434D7" w:rsidRPr="0096014D" w:rsidRDefault="0096014D" w:rsidP="00FA10E2">
            <w:pPr>
              <w:rPr>
                <w:rFonts w:eastAsia="Malgun Gothic" w:cs="Arial"/>
                <w:color w:val="000000"/>
                <w:lang w:eastAsia="ko-KR"/>
              </w:rPr>
            </w:pPr>
            <w:r>
              <w:rPr>
                <w:rFonts w:eastAsia="Malgun Gothic" w:cs="Arial" w:hint="eastAsia"/>
                <w:color w:val="000000"/>
                <w:lang w:eastAsia="ko-KR"/>
              </w:rPr>
              <w:t xml:space="preserve">We prefer to clarify the definition of </w:t>
            </w:r>
            <w:r>
              <w:rPr>
                <w:rFonts w:eastAsia="Malgun Gothic" w:cs="Arial"/>
                <w:color w:val="000000"/>
                <w:lang w:eastAsia="ko-KR"/>
              </w:rPr>
              <w:t>“SDT ongoing” clearly, and use this terminology for both RRC and MAC.</w:t>
            </w:r>
          </w:p>
        </w:tc>
      </w:tr>
      <w:tr w:rsidR="00D9559D" w14:paraId="03815F88" w14:textId="77777777" w:rsidTr="00AB53B9">
        <w:tc>
          <w:tcPr>
            <w:tcW w:w="1838" w:type="dxa"/>
          </w:tcPr>
          <w:p w14:paraId="6ED012EE" w14:textId="460F89CB" w:rsidR="00D9559D" w:rsidRDefault="00D9559D" w:rsidP="00D9559D">
            <w:pPr>
              <w:rPr>
                <w:rFonts w:cs="Arial"/>
                <w:color w:val="000000"/>
              </w:rPr>
            </w:pPr>
            <w:r>
              <w:rPr>
                <w:rFonts w:cs="Arial"/>
                <w:color w:val="000000"/>
              </w:rPr>
              <w:t>Huawei, HiSilicon</w:t>
            </w:r>
          </w:p>
        </w:tc>
        <w:tc>
          <w:tcPr>
            <w:tcW w:w="1080" w:type="dxa"/>
          </w:tcPr>
          <w:p w14:paraId="3F732A2C" w14:textId="175434BE" w:rsidR="00D9559D" w:rsidRDefault="00D9559D" w:rsidP="00D9559D">
            <w:pPr>
              <w:rPr>
                <w:rFonts w:cs="Arial"/>
                <w:color w:val="000000"/>
              </w:rPr>
            </w:pPr>
            <w:r>
              <w:rPr>
                <w:rFonts w:cs="Arial"/>
                <w:color w:val="000000"/>
              </w:rPr>
              <w:t>Yes</w:t>
            </w:r>
          </w:p>
        </w:tc>
        <w:tc>
          <w:tcPr>
            <w:tcW w:w="11118" w:type="dxa"/>
          </w:tcPr>
          <w:p w14:paraId="4025C19C" w14:textId="16EF93FD" w:rsidR="00D9559D" w:rsidRDefault="00D9559D" w:rsidP="00D9559D">
            <w:pPr>
              <w:rPr>
                <w:rFonts w:cs="Arial"/>
                <w:color w:val="000000"/>
              </w:rPr>
            </w:pPr>
            <w:r>
              <w:rPr>
                <w:rFonts w:cs="Arial"/>
                <w:color w:val="000000"/>
              </w:rPr>
              <w:t>We think we should harmonise, but if we decide not to, it would be worth clarifying this somewhere, either in 38.331 or at least in 38.300.</w:t>
            </w:r>
          </w:p>
        </w:tc>
      </w:tr>
      <w:tr w:rsidR="00D9559D" w14:paraId="463C7A21" w14:textId="77777777" w:rsidTr="00AB53B9">
        <w:tc>
          <w:tcPr>
            <w:tcW w:w="1838" w:type="dxa"/>
          </w:tcPr>
          <w:p w14:paraId="153AA06D" w14:textId="50EA0292" w:rsidR="00D9559D" w:rsidRDefault="009B0F10" w:rsidP="00D9559D">
            <w:pPr>
              <w:rPr>
                <w:rFonts w:cs="Arial"/>
                <w:color w:val="000000"/>
              </w:rPr>
            </w:pPr>
            <w:r>
              <w:rPr>
                <w:rFonts w:cs="Arial"/>
                <w:color w:val="000000"/>
              </w:rPr>
              <w:t>ZTE</w:t>
            </w:r>
          </w:p>
        </w:tc>
        <w:tc>
          <w:tcPr>
            <w:tcW w:w="1080" w:type="dxa"/>
          </w:tcPr>
          <w:p w14:paraId="05293C09" w14:textId="1C632EB3" w:rsidR="00D9559D" w:rsidRDefault="009B0F10" w:rsidP="00D9559D">
            <w:pPr>
              <w:rPr>
                <w:rFonts w:cs="Arial"/>
                <w:color w:val="000000"/>
              </w:rPr>
            </w:pPr>
            <w:r>
              <w:rPr>
                <w:rFonts w:cs="Arial"/>
                <w:color w:val="000000"/>
              </w:rPr>
              <w:t>May be no</w:t>
            </w:r>
          </w:p>
        </w:tc>
        <w:tc>
          <w:tcPr>
            <w:tcW w:w="11118" w:type="dxa"/>
          </w:tcPr>
          <w:p w14:paraId="19F0CEDB" w14:textId="61F1E861" w:rsidR="00D9559D" w:rsidRDefault="009B0F10" w:rsidP="00D9559D">
            <w:pPr>
              <w:rPr>
                <w:rFonts w:cs="Arial"/>
                <w:color w:val="000000"/>
              </w:rPr>
            </w:pPr>
            <w:r>
              <w:rPr>
                <w:rFonts w:cs="Arial"/>
                <w:color w:val="000000"/>
              </w:rPr>
              <w:t xml:space="preserve">If we don’t go with a full clean-up, then we would prefer to keep everything as it is. </w:t>
            </w:r>
          </w:p>
        </w:tc>
      </w:tr>
      <w:tr w:rsidR="00B75447" w14:paraId="3C98622E" w14:textId="77777777" w:rsidTr="00AB53B9">
        <w:tc>
          <w:tcPr>
            <w:tcW w:w="1838" w:type="dxa"/>
          </w:tcPr>
          <w:p w14:paraId="19262446" w14:textId="2852B410" w:rsidR="00B75447" w:rsidRDefault="00B75447" w:rsidP="00B75447">
            <w:pPr>
              <w:rPr>
                <w:rFonts w:cs="Arial"/>
                <w:color w:val="000000"/>
              </w:rPr>
            </w:pPr>
            <w:r>
              <w:rPr>
                <w:rFonts w:cs="Arial"/>
                <w:color w:val="000000"/>
              </w:rPr>
              <w:t>Intel</w:t>
            </w:r>
          </w:p>
        </w:tc>
        <w:tc>
          <w:tcPr>
            <w:tcW w:w="1080" w:type="dxa"/>
          </w:tcPr>
          <w:p w14:paraId="674A5490" w14:textId="15B4D1E8" w:rsidR="00B75447" w:rsidRDefault="00B75447" w:rsidP="00B75447">
            <w:pPr>
              <w:rPr>
                <w:rFonts w:cs="Arial"/>
                <w:color w:val="000000"/>
              </w:rPr>
            </w:pPr>
            <w:r>
              <w:rPr>
                <w:rFonts w:cs="Arial"/>
                <w:color w:val="000000"/>
              </w:rPr>
              <w:t>Maybe</w:t>
            </w:r>
          </w:p>
        </w:tc>
        <w:tc>
          <w:tcPr>
            <w:tcW w:w="11118" w:type="dxa"/>
          </w:tcPr>
          <w:p w14:paraId="299B0EED" w14:textId="31D54947" w:rsidR="00B75447" w:rsidRDefault="00B75447" w:rsidP="00B75447">
            <w:pPr>
              <w:rPr>
                <w:rFonts w:cs="Arial"/>
                <w:color w:val="000000"/>
              </w:rPr>
            </w:pPr>
            <w:r>
              <w:rPr>
                <w:rFonts w:cs="Arial"/>
                <w:color w:val="000000"/>
              </w:rPr>
              <w:t>This could be revisit after/when the CR is drafted.</w:t>
            </w:r>
          </w:p>
        </w:tc>
      </w:tr>
      <w:tr w:rsidR="00C665D3" w14:paraId="4289232F" w14:textId="77777777" w:rsidTr="00AB53B9">
        <w:tc>
          <w:tcPr>
            <w:tcW w:w="1838" w:type="dxa"/>
          </w:tcPr>
          <w:p w14:paraId="3CFB4E83" w14:textId="18372943" w:rsidR="00C665D3" w:rsidRDefault="00C665D3" w:rsidP="00C665D3">
            <w:pPr>
              <w:rPr>
                <w:rFonts w:cs="Arial"/>
                <w:color w:val="000000"/>
              </w:rPr>
            </w:pPr>
            <w:r>
              <w:rPr>
                <w:rFonts w:cs="Arial" w:hint="eastAsia"/>
                <w:color w:val="000000"/>
                <w:lang w:eastAsia="zh-CN"/>
              </w:rPr>
              <w:t>S</w:t>
            </w:r>
            <w:r>
              <w:rPr>
                <w:rFonts w:cs="Arial"/>
                <w:color w:val="000000"/>
                <w:lang w:eastAsia="zh-CN"/>
              </w:rPr>
              <w:t>harp</w:t>
            </w:r>
          </w:p>
        </w:tc>
        <w:tc>
          <w:tcPr>
            <w:tcW w:w="1080" w:type="dxa"/>
          </w:tcPr>
          <w:p w14:paraId="0FFFBC3A" w14:textId="1736A750" w:rsidR="00C665D3" w:rsidRDefault="00C665D3" w:rsidP="00C665D3">
            <w:pPr>
              <w:rPr>
                <w:rFonts w:cs="Arial"/>
                <w:color w:val="000000"/>
              </w:rPr>
            </w:pPr>
            <w:r>
              <w:rPr>
                <w:rFonts w:cs="Arial" w:hint="eastAsia"/>
                <w:color w:val="000000"/>
                <w:lang w:eastAsia="zh-CN"/>
              </w:rPr>
              <w:t>Y</w:t>
            </w:r>
            <w:r>
              <w:rPr>
                <w:rFonts w:cs="Arial"/>
                <w:color w:val="000000"/>
                <w:lang w:eastAsia="zh-CN"/>
              </w:rPr>
              <w:t>es</w:t>
            </w:r>
          </w:p>
        </w:tc>
        <w:tc>
          <w:tcPr>
            <w:tcW w:w="11118" w:type="dxa"/>
          </w:tcPr>
          <w:p w14:paraId="60E4BF3B" w14:textId="77777777" w:rsidR="00C665D3" w:rsidRDefault="00C665D3" w:rsidP="00C665D3">
            <w:pPr>
              <w:rPr>
                <w:rFonts w:cs="Arial"/>
                <w:color w:val="000000"/>
              </w:rPr>
            </w:pPr>
          </w:p>
        </w:tc>
      </w:tr>
      <w:tr w:rsidR="002F5A9D" w14:paraId="166033CB" w14:textId="77777777" w:rsidTr="00AB53B9">
        <w:tc>
          <w:tcPr>
            <w:tcW w:w="1838" w:type="dxa"/>
          </w:tcPr>
          <w:p w14:paraId="7354EB30" w14:textId="319701A9" w:rsidR="002F5A9D" w:rsidRPr="006D59A6" w:rsidRDefault="006D59A6" w:rsidP="00C665D3">
            <w:pPr>
              <w:rPr>
                <w:rFonts w:eastAsia="PMingLiU" w:cs="Arial"/>
                <w:color w:val="000000"/>
                <w:lang w:eastAsia="zh-TW"/>
              </w:rPr>
            </w:pPr>
            <w:r>
              <w:rPr>
                <w:rFonts w:eastAsia="PMingLiU" w:cs="Arial" w:hint="eastAsia"/>
                <w:color w:val="000000"/>
                <w:lang w:eastAsia="zh-TW"/>
              </w:rPr>
              <w:t>M</w:t>
            </w:r>
            <w:r>
              <w:rPr>
                <w:rFonts w:eastAsia="PMingLiU" w:cs="Arial"/>
                <w:color w:val="000000"/>
                <w:lang w:eastAsia="zh-TW"/>
              </w:rPr>
              <w:t>ediaTek</w:t>
            </w:r>
          </w:p>
        </w:tc>
        <w:tc>
          <w:tcPr>
            <w:tcW w:w="1080" w:type="dxa"/>
          </w:tcPr>
          <w:p w14:paraId="1BCF77B1" w14:textId="5A5D02E7" w:rsidR="002F5A9D" w:rsidRPr="006D59A6" w:rsidRDefault="006D59A6" w:rsidP="00C665D3">
            <w:pPr>
              <w:rPr>
                <w:rFonts w:eastAsia="PMingLiU" w:cs="Arial"/>
                <w:color w:val="000000"/>
                <w:lang w:eastAsia="zh-TW"/>
              </w:rPr>
            </w:pPr>
            <w:r>
              <w:rPr>
                <w:rFonts w:eastAsia="PMingLiU" w:cs="Arial" w:hint="eastAsia"/>
                <w:color w:val="000000"/>
                <w:lang w:eastAsia="zh-TW"/>
              </w:rPr>
              <w:t>N</w:t>
            </w:r>
            <w:r>
              <w:rPr>
                <w:rFonts w:eastAsia="PMingLiU" w:cs="Arial"/>
                <w:color w:val="000000"/>
                <w:lang w:eastAsia="zh-TW"/>
              </w:rPr>
              <w:t>o with comment</w:t>
            </w:r>
          </w:p>
        </w:tc>
        <w:tc>
          <w:tcPr>
            <w:tcW w:w="11118" w:type="dxa"/>
          </w:tcPr>
          <w:p w14:paraId="65B9F3DE" w14:textId="01230118" w:rsidR="002F5A9D" w:rsidRPr="006D59A6" w:rsidRDefault="006D59A6" w:rsidP="006D59A6">
            <w:pPr>
              <w:pStyle w:val="ListParagraph"/>
              <w:numPr>
                <w:ilvl w:val="0"/>
                <w:numId w:val="23"/>
              </w:numPr>
              <w:ind w:firstLineChars="0"/>
              <w:rPr>
                <w:rFonts w:cs="Arial"/>
                <w:color w:val="000000"/>
              </w:rPr>
            </w:pPr>
            <w:r>
              <w:rPr>
                <w:rFonts w:eastAsia="PMingLiU" w:cs="Arial"/>
                <w:color w:val="000000"/>
                <w:lang w:eastAsia="zh-TW"/>
              </w:rPr>
              <w:t>Regarding this harmonization discussion, w</w:t>
            </w:r>
            <w:r w:rsidRPr="006D59A6">
              <w:rPr>
                <w:rFonts w:eastAsia="PMingLiU" w:cs="Arial"/>
                <w:color w:val="000000"/>
                <w:lang w:eastAsia="zh-TW"/>
              </w:rPr>
              <w:t xml:space="preserve">e think </w:t>
            </w:r>
            <w:r>
              <w:rPr>
                <w:rFonts w:eastAsia="PMingLiU" w:cs="Arial"/>
                <w:color w:val="000000"/>
                <w:lang w:eastAsia="zh-TW"/>
              </w:rPr>
              <w:t xml:space="preserve">related parts in </w:t>
            </w:r>
            <w:r w:rsidRPr="006D59A6">
              <w:rPr>
                <w:rFonts w:eastAsia="PMingLiU" w:cs="Arial"/>
                <w:color w:val="000000"/>
                <w:lang w:eastAsia="zh-TW"/>
              </w:rPr>
              <w:t>current RRC spec is fine and no need to change it.</w:t>
            </w:r>
          </w:p>
          <w:p w14:paraId="012F8078" w14:textId="08A378CC" w:rsidR="006D59A6" w:rsidRPr="006D59A6" w:rsidRDefault="00B52549" w:rsidP="006D59A6">
            <w:pPr>
              <w:pStyle w:val="ListParagraph"/>
              <w:numPr>
                <w:ilvl w:val="0"/>
                <w:numId w:val="23"/>
              </w:numPr>
              <w:ind w:firstLineChars="0"/>
              <w:rPr>
                <w:rFonts w:cs="Arial"/>
                <w:color w:val="000000"/>
              </w:rPr>
            </w:pPr>
            <w:r>
              <w:rPr>
                <w:rFonts w:eastAsia="PMingLiU" w:cs="Arial"/>
                <w:color w:val="000000"/>
                <w:lang w:eastAsia="zh-TW"/>
              </w:rPr>
              <w:t>(</w:t>
            </w:r>
            <w:r>
              <w:rPr>
                <w:rFonts w:eastAsia="PMingLiU" w:cs="Arial"/>
                <w:b/>
                <w:bCs/>
                <w:color w:val="000000"/>
                <w:lang w:eastAsia="zh-TW"/>
              </w:rPr>
              <w:t>Not in the scope of this discussion but relevant</w:t>
            </w:r>
            <w:r>
              <w:rPr>
                <w:rFonts w:eastAsia="PMingLiU" w:cs="Arial"/>
                <w:color w:val="000000"/>
                <w:lang w:eastAsia="zh-TW"/>
              </w:rPr>
              <w:t xml:space="preserve">) </w:t>
            </w:r>
            <w:r>
              <w:rPr>
                <w:rFonts w:eastAsia="PMingLiU" w:cs="Arial" w:hint="eastAsia"/>
                <w:color w:val="000000"/>
                <w:lang w:eastAsia="zh-TW"/>
              </w:rPr>
              <w:t>A</w:t>
            </w:r>
            <w:r>
              <w:rPr>
                <w:rFonts w:eastAsia="PMingLiU" w:cs="Arial"/>
                <w:color w:val="000000"/>
                <w:lang w:eastAsia="zh-TW"/>
              </w:rPr>
              <w:t>s we indicated in Q3. The Rel-18 clarification regarding PAGING monitoring in section 4.2.1 of 38.331 actually changes Rel-17 UE behaviour. Even we understood the background, from high level view and</w:t>
            </w:r>
            <w:r w:rsidR="00EF5B86">
              <w:rPr>
                <w:rFonts w:eastAsia="PMingLiU" w:cs="Arial"/>
                <w:color w:val="000000"/>
                <w:lang w:eastAsia="zh-TW"/>
              </w:rPr>
              <w:t xml:space="preserve"> for</w:t>
            </w:r>
            <w:r>
              <w:rPr>
                <w:rFonts w:eastAsia="PMingLiU" w:cs="Arial"/>
                <w:color w:val="000000"/>
                <w:lang w:eastAsia="zh-TW"/>
              </w:rPr>
              <w:t xml:space="preserve"> ecosystem health, we should strive to keep the same behaviour for Rel-17 function in Rel-17 and Rel-18 specs. Since this part </w:t>
            </w:r>
            <w:r w:rsidR="00120DF6">
              <w:rPr>
                <w:rFonts w:eastAsia="PMingLiU" w:cs="Arial"/>
                <w:color w:val="000000"/>
                <w:lang w:eastAsia="zh-TW"/>
              </w:rPr>
              <w:t>seems</w:t>
            </w:r>
            <w:r>
              <w:rPr>
                <w:rFonts w:eastAsia="PMingLiU" w:cs="Arial"/>
                <w:color w:val="000000"/>
                <w:lang w:eastAsia="zh-TW"/>
              </w:rPr>
              <w:t xml:space="preserve"> not controversial, we might bring some discussion and/or proposal for Rel-17 SDT in maintenance session.</w:t>
            </w:r>
          </w:p>
        </w:tc>
      </w:tr>
      <w:tr w:rsidR="00AB53B9" w14:paraId="6FE21C17" w14:textId="77777777" w:rsidTr="00AB53B9">
        <w:tc>
          <w:tcPr>
            <w:tcW w:w="1838" w:type="dxa"/>
          </w:tcPr>
          <w:p w14:paraId="198C3851" w14:textId="178A38D3" w:rsidR="00AB53B9" w:rsidRDefault="00AB53B9" w:rsidP="00C665D3">
            <w:pPr>
              <w:rPr>
                <w:rFonts w:eastAsia="PMingLiU" w:cs="Arial"/>
                <w:color w:val="000000"/>
                <w:lang w:eastAsia="zh-TW"/>
              </w:rPr>
            </w:pPr>
            <w:r>
              <w:rPr>
                <w:rFonts w:cs="Arial" w:hint="eastAsia"/>
                <w:color w:val="000000"/>
                <w:lang w:eastAsia="zh-CN"/>
              </w:rPr>
              <w:t>CATT</w:t>
            </w:r>
          </w:p>
        </w:tc>
        <w:tc>
          <w:tcPr>
            <w:tcW w:w="1080" w:type="dxa"/>
          </w:tcPr>
          <w:p w14:paraId="3359368C" w14:textId="2CB2A350" w:rsidR="00AB53B9" w:rsidRDefault="00AB53B9" w:rsidP="00C665D3">
            <w:pPr>
              <w:rPr>
                <w:rFonts w:eastAsia="PMingLiU" w:cs="Arial"/>
                <w:color w:val="000000"/>
                <w:lang w:eastAsia="zh-TW"/>
              </w:rPr>
            </w:pPr>
            <w:r>
              <w:rPr>
                <w:rFonts w:cs="Arial" w:hint="eastAsia"/>
                <w:color w:val="000000"/>
                <w:lang w:eastAsia="zh-CN"/>
              </w:rPr>
              <w:t>Yes</w:t>
            </w:r>
          </w:p>
        </w:tc>
        <w:tc>
          <w:tcPr>
            <w:tcW w:w="11118" w:type="dxa"/>
          </w:tcPr>
          <w:p w14:paraId="008E5867" w14:textId="5C2FF16D" w:rsidR="00AB53B9" w:rsidRPr="00AB53B9" w:rsidRDefault="00AB53B9" w:rsidP="00AB53B9">
            <w:pPr>
              <w:rPr>
                <w:rFonts w:eastAsia="PMingLiU" w:cs="Arial"/>
                <w:color w:val="000000"/>
                <w:lang w:eastAsia="zh-TW"/>
              </w:rPr>
            </w:pPr>
            <w:r w:rsidRPr="00AB53B9">
              <w:rPr>
                <w:rFonts w:cs="Arial"/>
                <w:color w:val="000000"/>
                <w:lang w:eastAsia="zh-CN"/>
              </w:rPr>
              <w:t>W</w:t>
            </w:r>
            <w:r w:rsidRPr="00AB53B9">
              <w:rPr>
                <w:rFonts w:cs="Arial" w:hint="eastAsia"/>
                <w:color w:val="000000"/>
                <w:lang w:eastAsia="zh-CN"/>
              </w:rPr>
              <w:t xml:space="preserve">e prefer to clarify the </w:t>
            </w:r>
            <w:r w:rsidRPr="00AB53B9">
              <w:rPr>
                <w:rFonts w:cs="Arial"/>
                <w:color w:val="000000"/>
                <w:lang w:eastAsia="zh-CN"/>
              </w:rPr>
              <w:t>definition</w:t>
            </w:r>
            <w:r w:rsidRPr="00AB53B9">
              <w:rPr>
                <w:rFonts w:cs="Arial" w:hint="eastAsia"/>
                <w:color w:val="000000"/>
                <w:lang w:eastAsia="zh-CN"/>
              </w:rPr>
              <w:t xml:space="preserve"> of SDT onging in RRC spec and add the reference in MAC spec.</w:t>
            </w:r>
          </w:p>
        </w:tc>
      </w:tr>
      <w:tr w:rsidR="00927EA9" w14:paraId="184DC3F7" w14:textId="77777777" w:rsidTr="00F65D70">
        <w:tc>
          <w:tcPr>
            <w:tcW w:w="14036" w:type="dxa"/>
            <w:gridSpan w:val="3"/>
          </w:tcPr>
          <w:p w14:paraId="04F0B96D" w14:textId="77777777" w:rsidR="00100056" w:rsidRPr="007148E3" w:rsidRDefault="00100056" w:rsidP="00100056">
            <w:pPr>
              <w:rPr>
                <w:rFonts w:cs="Arial"/>
                <w:b/>
                <w:bCs/>
                <w:color w:val="000000"/>
                <w:u w:val="single"/>
              </w:rPr>
            </w:pPr>
            <w:r w:rsidRPr="007148E3">
              <w:rPr>
                <w:rFonts w:cs="Arial"/>
                <w:b/>
                <w:bCs/>
                <w:color w:val="000000"/>
                <w:u w:val="single"/>
              </w:rPr>
              <w:t xml:space="preserve">Summary: </w:t>
            </w:r>
          </w:p>
          <w:p w14:paraId="05A51A5E" w14:textId="372D1ED0" w:rsidR="00100056" w:rsidRDefault="00100056" w:rsidP="00100056">
            <w:pPr>
              <w:pStyle w:val="ListParagraph"/>
              <w:numPr>
                <w:ilvl w:val="0"/>
                <w:numId w:val="24"/>
              </w:numPr>
              <w:ind w:firstLineChars="0"/>
              <w:rPr>
                <w:rFonts w:cs="Arial"/>
                <w:color w:val="000000"/>
              </w:rPr>
            </w:pPr>
            <w:r>
              <w:rPr>
                <w:rFonts w:cs="Arial"/>
                <w:color w:val="000000"/>
              </w:rPr>
              <w:t xml:space="preserve">If P2/3 are not agreeable, then companies still seem to prefer some clarification for SDT-ongoing/not-ongoing in RRC spec. We can discuss this based on a CR, but first we can attempt via option A and see where we are. </w:t>
            </w:r>
          </w:p>
          <w:p w14:paraId="5E770D80" w14:textId="1BD934EA" w:rsidR="00927EA9" w:rsidRPr="00AB53B9" w:rsidRDefault="00100056" w:rsidP="00100056">
            <w:pPr>
              <w:rPr>
                <w:rFonts w:cs="Arial"/>
                <w:color w:val="000000"/>
                <w:lang w:eastAsia="zh-CN"/>
              </w:rPr>
            </w:pPr>
            <w:r w:rsidRPr="007148E3">
              <w:rPr>
                <w:rFonts w:cs="Arial"/>
                <w:b/>
                <w:bCs/>
                <w:color w:val="000000"/>
              </w:rPr>
              <w:t xml:space="preserve">Proposal </w:t>
            </w:r>
            <w:r>
              <w:rPr>
                <w:rFonts w:cs="Arial"/>
                <w:b/>
                <w:bCs/>
                <w:color w:val="000000"/>
              </w:rPr>
              <w:t>5</w:t>
            </w:r>
            <w:r w:rsidRPr="007148E3">
              <w:rPr>
                <w:rFonts w:cs="Arial"/>
                <w:b/>
                <w:bCs/>
                <w:color w:val="000000"/>
              </w:rPr>
              <w:t xml:space="preserve">: </w:t>
            </w:r>
            <w:r>
              <w:rPr>
                <w:rFonts w:cs="Arial"/>
                <w:b/>
                <w:bCs/>
                <w:color w:val="000000"/>
              </w:rPr>
              <w:t>If P2 and P3 are not agreed, then attempt to clarify when SDT is considered ongoing (e.g. in definitions section)</w:t>
            </w:r>
          </w:p>
        </w:tc>
      </w:tr>
    </w:tbl>
    <w:p w14:paraId="0C51E36A" w14:textId="77777777" w:rsidR="005434D7" w:rsidRDefault="005434D7" w:rsidP="005D3D72">
      <w:pPr>
        <w:rPr>
          <w:rFonts w:cs="Arial"/>
          <w:color w:val="000000"/>
        </w:rPr>
      </w:pPr>
    </w:p>
    <w:p w14:paraId="16653027" w14:textId="4952E617" w:rsidR="005434D7" w:rsidRDefault="005434D7" w:rsidP="005D3D72">
      <w:pPr>
        <w:rPr>
          <w:rFonts w:cs="Arial"/>
          <w:color w:val="000000"/>
        </w:rPr>
      </w:pPr>
      <w:r>
        <w:rPr>
          <w:rFonts w:cs="Arial"/>
          <w:color w:val="000000"/>
        </w:rPr>
        <w:t xml:space="preserve"> </w:t>
      </w:r>
    </w:p>
    <w:p w14:paraId="22B9D57F" w14:textId="4895D7FE" w:rsidR="00AD48EE" w:rsidRDefault="00AD48EE" w:rsidP="00AD48EE">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Analysis of MAC spec</w:t>
      </w:r>
    </w:p>
    <w:p w14:paraId="19851D18" w14:textId="1000D3BF" w:rsidR="00AD48EE" w:rsidRDefault="00AD48EE" w:rsidP="005D3D72">
      <w:pPr>
        <w:rPr>
          <w:rFonts w:cs="Arial"/>
          <w:color w:val="000000"/>
        </w:rPr>
      </w:pPr>
      <w:r>
        <w:rPr>
          <w:rFonts w:cs="Arial"/>
          <w:color w:val="000000"/>
        </w:rPr>
        <w:t xml:space="preserve">MAC has the following labels: </w:t>
      </w:r>
    </w:p>
    <w:p w14:paraId="347608B5" w14:textId="1CED1BF6" w:rsidR="00AD48EE" w:rsidRDefault="00AD48EE" w:rsidP="00AD48EE">
      <w:pPr>
        <w:pStyle w:val="ListParagraph"/>
        <w:numPr>
          <w:ilvl w:val="0"/>
          <w:numId w:val="14"/>
        </w:numPr>
        <w:ind w:firstLineChars="0"/>
        <w:rPr>
          <w:rFonts w:cs="Arial"/>
          <w:color w:val="000000"/>
        </w:rPr>
      </w:pPr>
      <w:r w:rsidRPr="00AD48EE">
        <w:rPr>
          <w:rFonts w:cs="Arial"/>
          <w:color w:val="000000"/>
        </w:rPr>
        <w:lastRenderedPageBreak/>
        <w:t>CG-SDT procedure ongoing</w:t>
      </w:r>
      <w:r>
        <w:rPr>
          <w:rFonts w:cs="Arial"/>
          <w:color w:val="000000"/>
        </w:rPr>
        <w:t xml:space="preserve"> / not ongoing</w:t>
      </w:r>
    </w:p>
    <w:p w14:paraId="6FD31D18" w14:textId="5353382E" w:rsidR="00AD48EE" w:rsidRDefault="00AD48EE" w:rsidP="00AD48EE">
      <w:pPr>
        <w:pStyle w:val="ListParagraph"/>
        <w:numPr>
          <w:ilvl w:val="0"/>
          <w:numId w:val="14"/>
        </w:numPr>
        <w:ind w:firstLineChars="0"/>
        <w:rPr>
          <w:rFonts w:cs="Arial"/>
          <w:color w:val="000000"/>
        </w:rPr>
      </w:pPr>
      <w:r>
        <w:rPr>
          <w:rFonts w:cs="Arial"/>
          <w:color w:val="000000"/>
        </w:rPr>
        <w:t>SDT procedure ongoing / not ongoing</w:t>
      </w:r>
    </w:p>
    <w:p w14:paraId="39B18E65" w14:textId="0A6A62AF" w:rsidR="00AD48EE" w:rsidRDefault="00AD48EE" w:rsidP="005D3D72">
      <w:pPr>
        <w:rPr>
          <w:rFonts w:cs="Arial"/>
          <w:color w:val="000000"/>
        </w:rPr>
      </w:pPr>
      <w:r>
        <w:rPr>
          <w:rFonts w:cs="Arial"/>
          <w:color w:val="000000"/>
        </w:rPr>
        <w:t xml:space="preserve">However, there seems to be no </w:t>
      </w:r>
      <w:r w:rsidR="00A22313">
        <w:rPr>
          <w:rFonts w:cs="Arial"/>
          <w:color w:val="000000"/>
        </w:rPr>
        <w:t xml:space="preserve">formal </w:t>
      </w:r>
      <w:r>
        <w:rPr>
          <w:rFonts w:cs="Arial"/>
          <w:color w:val="000000"/>
        </w:rPr>
        <w:t xml:space="preserve">definition within the MAC spec for when to consider the CG-SDT and SDT procedure to be ongoing or not. </w:t>
      </w:r>
      <w:r w:rsidR="0037118C">
        <w:rPr>
          <w:rFonts w:cs="Arial"/>
          <w:color w:val="000000"/>
        </w:rPr>
        <w:t xml:space="preserve">It is also the case that the SDT ongoing/not ongoing within MAC is </w:t>
      </w:r>
      <w:r w:rsidR="0096219F">
        <w:rPr>
          <w:rFonts w:cs="Arial"/>
          <w:color w:val="000000"/>
        </w:rPr>
        <w:t>not associated</w:t>
      </w:r>
      <w:r w:rsidR="0037118C">
        <w:rPr>
          <w:rFonts w:cs="Arial"/>
          <w:color w:val="000000"/>
        </w:rPr>
        <w:t xml:space="preserve"> with the same conditions in RRC discussed above in section 2.1</w:t>
      </w:r>
      <w:r w:rsidR="0096219F">
        <w:rPr>
          <w:rFonts w:cs="Arial"/>
          <w:color w:val="000000"/>
        </w:rPr>
        <w:t xml:space="preserve"> (e.g. conditions for SDT being fulfilled in RRC may not necessarily trigger the SDT to be considered ongoing in MAC etc)</w:t>
      </w:r>
      <w:r w:rsidR="0037118C">
        <w:rPr>
          <w:rFonts w:cs="Arial"/>
          <w:color w:val="000000"/>
        </w:rPr>
        <w:t xml:space="preserve">. </w:t>
      </w:r>
    </w:p>
    <w:p w14:paraId="14DC5A62" w14:textId="77777777" w:rsidR="00C14D64" w:rsidRDefault="00C14D64" w:rsidP="005D3D72">
      <w:pPr>
        <w:rPr>
          <w:rFonts w:cs="Arial"/>
          <w:color w:val="000000"/>
        </w:rPr>
      </w:pPr>
      <w:r>
        <w:rPr>
          <w:rFonts w:cs="Arial"/>
          <w:color w:val="000000"/>
        </w:rPr>
        <w:t>I</w:t>
      </w:r>
      <w:r w:rsidR="0037118C">
        <w:rPr>
          <w:rFonts w:cs="Arial"/>
          <w:color w:val="000000"/>
        </w:rPr>
        <w:t xml:space="preserve">n order to keep the MAC spec self-contained and avoid cross dependencies between the spec, one option could be to define the SDT ongoing and CG-SDT ongoing labels within MAC explicitly. </w:t>
      </w:r>
      <w:r>
        <w:rPr>
          <w:rFonts w:cs="Arial"/>
          <w:color w:val="000000"/>
        </w:rPr>
        <w:t xml:space="preserve">To do this, we should first understand when SDT/CG-SDT should be considered ongoing in MAC. </w:t>
      </w:r>
    </w:p>
    <w:p w14:paraId="3E510216" w14:textId="3CC79221" w:rsidR="00C14D64" w:rsidRDefault="00C14D64" w:rsidP="005D3D72">
      <w:pPr>
        <w:rPr>
          <w:rFonts w:cs="Arial"/>
          <w:color w:val="000000"/>
        </w:rPr>
      </w:pPr>
      <w:r>
        <w:rPr>
          <w:rFonts w:cs="Arial"/>
          <w:color w:val="000000"/>
        </w:rPr>
        <w:t>Rapporteur</w:t>
      </w:r>
      <w:r w:rsidR="0096219F">
        <w:rPr>
          <w:rFonts w:cs="Arial"/>
          <w:color w:val="000000"/>
        </w:rPr>
        <w:t>’</w:t>
      </w:r>
      <w:r>
        <w:rPr>
          <w:rFonts w:cs="Arial"/>
          <w:color w:val="000000"/>
        </w:rPr>
        <w:t xml:space="preserve">s understanding is that from MAC perspective, for RA-SDT, SDT procedure is ongoing from the point when the RA procedure is initiated for SDT until SDT is terminated. </w:t>
      </w:r>
    </w:p>
    <w:p w14:paraId="6FC46402" w14:textId="33316150" w:rsidR="00C14D64" w:rsidRDefault="00C14D64" w:rsidP="005D3D72">
      <w:pPr>
        <w:rPr>
          <w:rFonts w:cs="Arial"/>
          <w:color w:val="000000"/>
        </w:rPr>
      </w:pPr>
      <w:r>
        <w:rPr>
          <w:rFonts w:cs="Arial"/>
          <w:color w:val="000000"/>
        </w:rPr>
        <w:t xml:space="preserve">Similarly, CG-SDT is ongoing from the point when initial transmission for CG-SDT is performed until the SDT procedure is terminated. </w:t>
      </w:r>
    </w:p>
    <w:p w14:paraId="26CBC891" w14:textId="2F3A631C" w:rsidR="00C14D64" w:rsidRDefault="00C14D64" w:rsidP="005D3D72">
      <w:pPr>
        <w:rPr>
          <w:rFonts w:cs="Arial"/>
          <w:color w:val="000000"/>
        </w:rPr>
      </w:pPr>
      <w:r>
        <w:rPr>
          <w:rFonts w:cs="Arial"/>
          <w:color w:val="000000"/>
        </w:rPr>
        <w:t xml:space="preserve">Companies are invited to comment on the above understanding: </w:t>
      </w:r>
    </w:p>
    <w:tbl>
      <w:tblPr>
        <w:tblStyle w:val="TableGrid"/>
        <w:tblW w:w="0" w:type="auto"/>
        <w:tblLook w:val="04A0" w:firstRow="1" w:lastRow="0" w:firstColumn="1" w:lastColumn="0" w:noHBand="0" w:noVBand="1"/>
      </w:tblPr>
      <w:tblGrid>
        <w:gridCol w:w="1832"/>
        <w:gridCol w:w="1080"/>
        <w:gridCol w:w="11036"/>
      </w:tblGrid>
      <w:tr w:rsidR="00C14D64" w14:paraId="300892ED" w14:textId="77777777" w:rsidTr="00FA10E2">
        <w:tc>
          <w:tcPr>
            <w:tcW w:w="13948" w:type="dxa"/>
            <w:gridSpan w:val="3"/>
            <w:shd w:val="clear" w:color="auto" w:fill="00B0F0"/>
          </w:tcPr>
          <w:p w14:paraId="719303E0" w14:textId="1FE60697" w:rsidR="00C14D64" w:rsidRPr="005D3D72" w:rsidRDefault="00C14D64" w:rsidP="00FA10E2">
            <w:pPr>
              <w:rPr>
                <w:rFonts w:cs="Arial"/>
                <w:b/>
                <w:bCs/>
                <w:color w:val="000000"/>
              </w:rPr>
            </w:pPr>
            <w:r w:rsidRPr="005D3D72">
              <w:rPr>
                <w:rFonts w:cs="Arial"/>
                <w:b/>
                <w:bCs/>
                <w:color w:val="000000"/>
              </w:rPr>
              <w:t>Q</w:t>
            </w:r>
            <w:r w:rsidR="005434D7">
              <w:rPr>
                <w:rFonts w:cs="Arial"/>
                <w:b/>
                <w:bCs/>
                <w:color w:val="000000"/>
              </w:rPr>
              <w:t>7</w:t>
            </w:r>
            <w:r w:rsidRPr="005D3D72">
              <w:rPr>
                <w:rFonts w:cs="Arial"/>
                <w:b/>
                <w:bCs/>
                <w:color w:val="000000"/>
              </w:rPr>
              <w:t xml:space="preserve">: </w:t>
            </w:r>
            <w:r>
              <w:rPr>
                <w:rFonts w:cs="Arial"/>
                <w:b/>
                <w:bCs/>
                <w:color w:val="000000"/>
              </w:rPr>
              <w:t xml:space="preserve">Do companies agree that in MAC, for RA-SDT, the SDT procedure is </w:t>
            </w:r>
            <w:r w:rsidRPr="00C14D64">
              <w:rPr>
                <w:rFonts w:cs="Arial"/>
                <w:b/>
                <w:bCs/>
                <w:color w:val="000000"/>
              </w:rPr>
              <w:t>ongoing from the point when the RA procedure is initiated for SDT until SDT is terminated</w:t>
            </w:r>
            <w:r>
              <w:rPr>
                <w:rFonts w:cs="Arial"/>
                <w:b/>
                <w:bCs/>
                <w:color w:val="000000"/>
              </w:rPr>
              <w:t xml:space="preserve">? </w:t>
            </w:r>
          </w:p>
        </w:tc>
      </w:tr>
      <w:tr w:rsidR="00C14D64" w14:paraId="1ABEFA4B" w14:textId="77777777" w:rsidTr="00C665D3">
        <w:tc>
          <w:tcPr>
            <w:tcW w:w="1832" w:type="dxa"/>
          </w:tcPr>
          <w:p w14:paraId="53F94CF6" w14:textId="77777777" w:rsidR="00C14D64" w:rsidRDefault="00C14D64" w:rsidP="00FA10E2">
            <w:pPr>
              <w:rPr>
                <w:rFonts w:cs="Arial"/>
                <w:color w:val="000000"/>
              </w:rPr>
            </w:pPr>
            <w:r>
              <w:rPr>
                <w:rFonts w:cs="Arial"/>
                <w:color w:val="000000"/>
              </w:rPr>
              <w:t>Company</w:t>
            </w:r>
          </w:p>
        </w:tc>
        <w:tc>
          <w:tcPr>
            <w:tcW w:w="1080" w:type="dxa"/>
          </w:tcPr>
          <w:p w14:paraId="1E0A626B" w14:textId="77777777" w:rsidR="00C14D64" w:rsidRDefault="00C14D64" w:rsidP="00FA10E2">
            <w:pPr>
              <w:rPr>
                <w:rFonts w:cs="Arial"/>
                <w:color w:val="000000"/>
              </w:rPr>
            </w:pPr>
            <w:r>
              <w:rPr>
                <w:rFonts w:cs="Arial"/>
                <w:color w:val="000000"/>
              </w:rPr>
              <w:t>Yes/No</w:t>
            </w:r>
          </w:p>
        </w:tc>
        <w:tc>
          <w:tcPr>
            <w:tcW w:w="11036" w:type="dxa"/>
          </w:tcPr>
          <w:p w14:paraId="0F6E6FAD" w14:textId="77777777" w:rsidR="00C14D64" w:rsidRDefault="00C14D64" w:rsidP="00FA10E2">
            <w:pPr>
              <w:rPr>
                <w:rFonts w:cs="Arial"/>
                <w:color w:val="000000"/>
              </w:rPr>
            </w:pPr>
            <w:r>
              <w:rPr>
                <w:rFonts w:cs="Arial"/>
                <w:color w:val="000000"/>
              </w:rPr>
              <w:t xml:space="preserve">Comment </w:t>
            </w:r>
          </w:p>
        </w:tc>
      </w:tr>
      <w:tr w:rsidR="00C14D64" w14:paraId="0E6D97C8" w14:textId="77777777" w:rsidTr="00100056">
        <w:tc>
          <w:tcPr>
            <w:tcW w:w="1832" w:type="dxa"/>
          </w:tcPr>
          <w:p w14:paraId="2B94DCCC" w14:textId="7712329C" w:rsidR="00C14D64" w:rsidRDefault="00047154" w:rsidP="00FA10E2">
            <w:pPr>
              <w:rPr>
                <w:rFonts w:cs="Arial"/>
                <w:color w:val="000000"/>
              </w:rPr>
            </w:pPr>
            <w:r>
              <w:rPr>
                <w:rFonts w:cs="Arial"/>
                <w:color w:val="000000"/>
              </w:rPr>
              <w:t>Ericsson</w:t>
            </w:r>
          </w:p>
        </w:tc>
        <w:tc>
          <w:tcPr>
            <w:tcW w:w="1080" w:type="dxa"/>
            <w:shd w:val="clear" w:color="auto" w:fill="92D050"/>
          </w:tcPr>
          <w:p w14:paraId="08E757E1" w14:textId="6E48C00B" w:rsidR="00C14D64" w:rsidRDefault="00047154" w:rsidP="00FA10E2">
            <w:pPr>
              <w:rPr>
                <w:rFonts w:cs="Arial"/>
                <w:color w:val="000000"/>
              </w:rPr>
            </w:pPr>
            <w:r>
              <w:rPr>
                <w:rFonts w:cs="Arial"/>
                <w:color w:val="000000"/>
              </w:rPr>
              <w:t>Yes</w:t>
            </w:r>
          </w:p>
        </w:tc>
        <w:tc>
          <w:tcPr>
            <w:tcW w:w="11036" w:type="dxa"/>
          </w:tcPr>
          <w:p w14:paraId="2E22F714" w14:textId="77777777" w:rsidR="00C14D64" w:rsidRDefault="00C14D64" w:rsidP="00FA10E2">
            <w:pPr>
              <w:rPr>
                <w:rFonts w:cs="Arial"/>
                <w:color w:val="000000"/>
              </w:rPr>
            </w:pPr>
          </w:p>
        </w:tc>
      </w:tr>
      <w:tr w:rsidR="00C14D64" w14:paraId="5C0A4ED2" w14:textId="77777777" w:rsidTr="00100056">
        <w:tc>
          <w:tcPr>
            <w:tcW w:w="1832" w:type="dxa"/>
          </w:tcPr>
          <w:p w14:paraId="1D647B25" w14:textId="2F037BD8" w:rsidR="00C14D64" w:rsidRPr="0096014D" w:rsidRDefault="0096014D" w:rsidP="00FA10E2">
            <w:pPr>
              <w:rPr>
                <w:rFonts w:eastAsia="Malgun Gothic" w:cs="Arial"/>
                <w:color w:val="000000"/>
                <w:lang w:eastAsia="ko-KR"/>
              </w:rPr>
            </w:pPr>
            <w:r>
              <w:rPr>
                <w:rFonts w:eastAsia="Malgun Gothic" w:cs="Arial" w:hint="eastAsia"/>
                <w:color w:val="000000"/>
                <w:lang w:eastAsia="ko-KR"/>
              </w:rPr>
              <w:t>LGE</w:t>
            </w:r>
          </w:p>
        </w:tc>
        <w:tc>
          <w:tcPr>
            <w:tcW w:w="1080" w:type="dxa"/>
            <w:shd w:val="clear" w:color="auto" w:fill="FF0000"/>
          </w:tcPr>
          <w:p w14:paraId="32D509B7" w14:textId="6ECE50FC" w:rsidR="00C14D64" w:rsidRPr="0096014D" w:rsidRDefault="0096014D" w:rsidP="00FA10E2">
            <w:pPr>
              <w:rPr>
                <w:rFonts w:eastAsia="Malgun Gothic" w:cs="Arial"/>
                <w:color w:val="000000"/>
                <w:lang w:eastAsia="ko-KR"/>
              </w:rPr>
            </w:pPr>
            <w:r>
              <w:rPr>
                <w:rFonts w:eastAsia="Malgun Gothic" w:cs="Arial" w:hint="eastAsia"/>
                <w:color w:val="000000"/>
                <w:lang w:eastAsia="ko-KR"/>
              </w:rPr>
              <w:t>No</w:t>
            </w:r>
          </w:p>
        </w:tc>
        <w:tc>
          <w:tcPr>
            <w:tcW w:w="11036" w:type="dxa"/>
          </w:tcPr>
          <w:p w14:paraId="144DA916" w14:textId="583AD17C" w:rsidR="0096014D" w:rsidRDefault="0096014D" w:rsidP="00FA10E2">
            <w:pPr>
              <w:rPr>
                <w:rFonts w:eastAsia="Malgun Gothic" w:cs="Arial"/>
                <w:color w:val="000000"/>
                <w:lang w:eastAsia="ko-KR"/>
              </w:rPr>
            </w:pPr>
            <w:r>
              <w:rPr>
                <w:rFonts w:eastAsia="Malgun Gothic" w:cs="Arial"/>
                <w:color w:val="000000"/>
                <w:lang w:eastAsia="ko-KR"/>
              </w:rPr>
              <w:t>W</w:t>
            </w:r>
            <w:r>
              <w:rPr>
                <w:rFonts w:eastAsia="Malgun Gothic" w:cs="Arial" w:hint="eastAsia"/>
                <w:color w:val="000000"/>
                <w:lang w:eastAsia="ko-KR"/>
              </w:rPr>
              <w:t>e think both CG-SDT and RA-SDT should be considered as ongoing when CCCH message is transmitted</w:t>
            </w:r>
            <w:r>
              <w:rPr>
                <w:rFonts w:eastAsia="Malgun Gothic" w:cs="Arial"/>
                <w:color w:val="000000"/>
                <w:lang w:eastAsia="ko-KR"/>
              </w:rPr>
              <w:t>, same as RRC</w:t>
            </w:r>
            <w:r>
              <w:rPr>
                <w:rFonts w:eastAsia="Malgun Gothic" w:cs="Arial" w:hint="eastAsia"/>
                <w:color w:val="000000"/>
                <w:lang w:eastAsia="ko-KR"/>
              </w:rPr>
              <w:t>.</w:t>
            </w:r>
          </w:p>
          <w:p w14:paraId="462143B9" w14:textId="77777777" w:rsidR="0096014D" w:rsidRDefault="0096014D" w:rsidP="0096014D">
            <w:pPr>
              <w:rPr>
                <w:rFonts w:eastAsia="Malgun Gothic" w:cs="Arial"/>
                <w:color w:val="000000"/>
                <w:lang w:eastAsia="ko-KR"/>
              </w:rPr>
            </w:pPr>
            <w:r>
              <w:rPr>
                <w:rFonts w:eastAsia="Malgun Gothic" w:cs="Arial"/>
                <w:color w:val="000000"/>
                <w:lang w:eastAsia="ko-KR"/>
              </w:rPr>
              <w:t>T</w:t>
            </w:r>
            <w:r>
              <w:rPr>
                <w:rFonts w:eastAsia="Malgun Gothic" w:cs="Arial" w:hint="eastAsia"/>
                <w:color w:val="000000"/>
                <w:lang w:eastAsia="ko-KR"/>
              </w:rPr>
              <w:t>he rapporteur</w:t>
            </w:r>
            <w:r>
              <w:rPr>
                <w:rFonts w:eastAsia="Malgun Gothic" w:cs="Arial"/>
                <w:color w:val="000000"/>
                <w:lang w:eastAsia="ko-KR"/>
              </w:rPr>
              <w:t>’s suggestion has a problem in that the start time of SDT procedure is different between CG-SDT and RA-SDT. For RA-SDT, the time point of CCCH transmission is different from the RA procedure initiation.</w:t>
            </w:r>
          </w:p>
          <w:p w14:paraId="31E29210" w14:textId="06BE2FE4" w:rsidR="00100056" w:rsidRPr="0096014D" w:rsidRDefault="00100056" w:rsidP="0096014D">
            <w:pPr>
              <w:rPr>
                <w:rFonts w:eastAsia="Malgun Gothic" w:cs="Arial"/>
                <w:color w:val="000000"/>
                <w:lang w:eastAsia="ko-KR"/>
              </w:rPr>
            </w:pPr>
            <w:r w:rsidRPr="00100056">
              <w:rPr>
                <w:rFonts w:eastAsia="Malgun Gothic" w:cs="Arial"/>
                <w:color w:val="00B0F0"/>
                <w:lang w:eastAsia="ko-KR"/>
              </w:rPr>
              <w:t>Rapporteur: Yes, this is different, but, it seems this is how it is handled in MAC already anyway</w:t>
            </w:r>
            <w:r>
              <w:rPr>
                <w:rFonts w:eastAsia="Malgun Gothic" w:cs="Arial"/>
                <w:color w:val="00B0F0"/>
                <w:lang w:eastAsia="ko-KR"/>
              </w:rPr>
              <w:t xml:space="preserve"> and minimises changes as noted below</w:t>
            </w:r>
            <w:r w:rsidRPr="00100056">
              <w:rPr>
                <w:rFonts w:eastAsia="Malgun Gothic" w:cs="Arial"/>
                <w:color w:val="00B0F0"/>
                <w:lang w:eastAsia="ko-KR"/>
              </w:rPr>
              <w:t xml:space="preserve">. </w:t>
            </w:r>
          </w:p>
        </w:tc>
      </w:tr>
      <w:tr w:rsidR="00BE4039" w14:paraId="6216AD7F" w14:textId="77777777" w:rsidTr="00100056">
        <w:tc>
          <w:tcPr>
            <w:tcW w:w="1832" w:type="dxa"/>
          </w:tcPr>
          <w:p w14:paraId="127EB46B" w14:textId="61F21397" w:rsidR="00BE4039" w:rsidRDefault="00BE4039" w:rsidP="00BE4039">
            <w:pPr>
              <w:rPr>
                <w:rFonts w:cs="Arial"/>
                <w:color w:val="000000"/>
              </w:rPr>
            </w:pPr>
            <w:r>
              <w:rPr>
                <w:rFonts w:cs="Arial"/>
                <w:color w:val="000000"/>
              </w:rPr>
              <w:t>Huawei, HiSilicon</w:t>
            </w:r>
          </w:p>
        </w:tc>
        <w:tc>
          <w:tcPr>
            <w:tcW w:w="1080" w:type="dxa"/>
            <w:shd w:val="clear" w:color="auto" w:fill="92D050"/>
          </w:tcPr>
          <w:p w14:paraId="21DC3674" w14:textId="1EE670AF" w:rsidR="00BE4039" w:rsidRDefault="00BE4039" w:rsidP="00BE4039">
            <w:pPr>
              <w:rPr>
                <w:rFonts w:cs="Arial"/>
                <w:color w:val="000000"/>
              </w:rPr>
            </w:pPr>
            <w:r>
              <w:rPr>
                <w:rFonts w:cs="Arial"/>
                <w:color w:val="000000"/>
              </w:rPr>
              <w:t>Yes</w:t>
            </w:r>
          </w:p>
        </w:tc>
        <w:tc>
          <w:tcPr>
            <w:tcW w:w="11036" w:type="dxa"/>
          </w:tcPr>
          <w:p w14:paraId="1821C1DB" w14:textId="3C0B39B4" w:rsidR="00BE4039" w:rsidRDefault="00BE4039" w:rsidP="00BE4039">
            <w:pPr>
              <w:rPr>
                <w:rFonts w:cs="Arial"/>
                <w:color w:val="000000"/>
              </w:rPr>
            </w:pPr>
            <w:r>
              <w:rPr>
                <w:rFonts w:cs="Arial"/>
                <w:color w:val="000000"/>
              </w:rPr>
              <w:t xml:space="preserve">We think what the rapporteur proposes is OK. As pointed out by LGE, there will be some difference between RA-SDT and CG-SDT, but this does not seem to create any issues while the current MAC design seems to assume the </w:t>
            </w:r>
            <w:r>
              <w:rPr>
                <w:rFonts w:cs="Arial"/>
                <w:color w:val="000000"/>
              </w:rPr>
              <w:lastRenderedPageBreak/>
              <w:t>procedure is ongoing already when RACH was triggered. Hence, the rapporteur’s proposal allows to avoid unnecessary changes.</w:t>
            </w:r>
          </w:p>
        </w:tc>
      </w:tr>
      <w:tr w:rsidR="00BE4039" w14:paraId="63C0EE80" w14:textId="77777777" w:rsidTr="00100056">
        <w:tc>
          <w:tcPr>
            <w:tcW w:w="1832" w:type="dxa"/>
          </w:tcPr>
          <w:p w14:paraId="1B0AD128" w14:textId="17CF7182" w:rsidR="00BE4039" w:rsidRDefault="009B0F10" w:rsidP="00BE4039">
            <w:pPr>
              <w:rPr>
                <w:rFonts w:cs="Arial"/>
                <w:color w:val="000000"/>
              </w:rPr>
            </w:pPr>
            <w:r>
              <w:rPr>
                <w:rFonts w:cs="Arial"/>
                <w:color w:val="000000"/>
              </w:rPr>
              <w:lastRenderedPageBreak/>
              <w:t>ZTE</w:t>
            </w:r>
          </w:p>
        </w:tc>
        <w:tc>
          <w:tcPr>
            <w:tcW w:w="1080" w:type="dxa"/>
            <w:shd w:val="clear" w:color="auto" w:fill="92D050"/>
          </w:tcPr>
          <w:p w14:paraId="0906B437" w14:textId="3BA5ADBE" w:rsidR="00BE4039" w:rsidRDefault="009B0F10" w:rsidP="00BE4039">
            <w:pPr>
              <w:rPr>
                <w:rFonts w:cs="Arial"/>
                <w:color w:val="000000"/>
              </w:rPr>
            </w:pPr>
            <w:r>
              <w:rPr>
                <w:rFonts w:cs="Arial"/>
                <w:color w:val="000000"/>
              </w:rPr>
              <w:t>Yes</w:t>
            </w:r>
          </w:p>
        </w:tc>
        <w:tc>
          <w:tcPr>
            <w:tcW w:w="11036" w:type="dxa"/>
          </w:tcPr>
          <w:p w14:paraId="613C5CCC" w14:textId="1630B1B5" w:rsidR="009B0F10" w:rsidRDefault="009B0F10" w:rsidP="00BE4039">
            <w:pPr>
              <w:rPr>
                <w:rFonts w:cs="Arial"/>
                <w:color w:val="000000"/>
              </w:rPr>
            </w:pPr>
            <w:r>
              <w:rPr>
                <w:rFonts w:cs="Arial"/>
                <w:color w:val="000000"/>
              </w:rPr>
              <w:t xml:space="preserve">We don’t think that we need to align this across RRC and MAC. RRC has different conditions for when SDT is to be considered ongoing from RRC perspective. MAC can have MAC specific considerations. If we get rid of SDT ongoing labels from RRC anyway, we think we can try to clarify MAC on its own. </w:t>
            </w:r>
          </w:p>
        </w:tc>
      </w:tr>
      <w:tr w:rsidR="00BE4039" w14:paraId="32AA5AE5" w14:textId="77777777" w:rsidTr="00100056">
        <w:tc>
          <w:tcPr>
            <w:tcW w:w="1832" w:type="dxa"/>
          </w:tcPr>
          <w:p w14:paraId="7B8A9005" w14:textId="27FEC803" w:rsidR="00BE4039" w:rsidRDefault="00867340" w:rsidP="00BE4039">
            <w:pPr>
              <w:rPr>
                <w:rFonts w:cs="Arial"/>
                <w:color w:val="000000"/>
              </w:rPr>
            </w:pPr>
            <w:r>
              <w:rPr>
                <w:rFonts w:cs="Arial"/>
                <w:color w:val="000000"/>
              </w:rPr>
              <w:t>Intel</w:t>
            </w:r>
          </w:p>
        </w:tc>
        <w:tc>
          <w:tcPr>
            <w:tcW w:w="1080" w:type="dxa"/>
            <w:shd w:val="clear" w:color="auto" w:fill="FF0000"/>
          </w:tcPr>
          <w:p w14:paraId="0DC402C3" w14:textId="54E57F35" w:rsidR="00BE4039" w:rsidRDefault="004B0D66" w:rsidP="00BE4039">
            <w:pPr>
              <w:rPr>
                <w:rFonts w:cs="Arial"/>
                <w:color w:val="000000"/>
              </w:rPr>
            </w:pPr>
            <w:r>
              <w:rPr>
                <w:rFonts w:cs="Arial"/>
                <w:color w:val="000000"/>
              </w:rPr>
              <w:t>Maybe n</w:t>
            </w:r>
            <w:r w:rsidR="001037CF">
              <w:rPr>
                <w:rFonts w:cs="Arial"/>
                <w:color w:val="000000"/>
              </w:rPr>
              <w:t>o but, see comment</w:t>
            </w:r>
          </w:p>
        </w:tc>
        <w:tc>
          <w:tcPr>
            <w:tcW w:w="11036" w:type="dxa"/>
          </w:tcPr>
          <w:p w14:paraId="1D514A8E" w14:textId="24BA9A9B" w:rsidR="00867340" w:rsidRDefault="00867340" w:rsidP="002C1B25">
            <w:pPr>
              <w:rPr>
                <w:rFonts w:cs="Arial"/>
                <w:color w:val="000000"/>
              </w:rPr>
            </w:pPr>
            <w:r>
              <w:rPr>
                <w:rFonts w:cs="Arial"/>
                <w:color w:val="000000"/>
              </w:rPr>
              <w:t xml:space="preserve">SDT General section §5.27.1 uses the reference </w:t>
            </w:r>
            <w:r w:rsidRPr="008E0053">
              <w:rPr>
                <w:rFonts w:ascii="Times New Roman" w:hAnsi="Times New Roman"/>
                <w:b/>
                <w:bCs/>
                <w:color w:val="000000"/>
              </w:rPr>
              <w:t>“SDT procedure is initiated for MO-SDT” (or MT-SDT)</w:t>
            </w:r>
            <w:r>
              <w:rPr>
                <w:rFonts w:cs="Arial"/>
                <w:color w:val="000000"/>
              </w:rPr>
              <w:t xml:space="preserve"> and there is currently no reference in MAC to ongoing RA-SDT procedure</w:t>
            </w:r>
            <w:r w:rsidR="004B0D66">
              <w:rPr>
                <w:rFonts w:cs="Arial"/>
                <w:color w:val="000000"/>
              </w:rPr>
              <w:t xml:space="preserve"> (apart than a reference in §</w:t>
            </w:r>
            <w:r w:rsidR="004B0D66" w:rsidRPr="0093120D">
              <w:rPr>
                <w:rFonts w:cs="Arial"/>
                <w:color w:val="000000"/>
              </w:rPr>
              <w:t xml:space="preserve">5.4.6 </w:t>
            </w:r>
            <w:r w:rsidR="004B0D66">
              <w:rPr>
                <w:rFonts w:cs="Arial"/>
                <w:color w:val="000000"/>
              </w:rPr>
              <w:t>(</w:t>
            </w:r>
            <w:r w:rsidR="004B0D66" w:rsidRPr="0093120D">
              <w:rPr>
                <w:rFonts w:cs="Arial"/>
                <w:color w:val="000000"/>
              </w:rPr>
              <w:t>“All triggered PHRs shall be cancelled when there is an ongoing SDT procedure”</w:t>
            </w:r>
            <w:r w:rsidR="004B0D66">
              <w:rPr>
                <w:rFonts w:cs="Arial"/>
                <w:color w:val="000000"/>
              </w:rPr>
              <w:t>))</w:t>
            </w:r>
            <w:r>
              <w:rPr>
                <w:rFonts w:cs="Arial"/>
                <w:color w:val="000000"/>
              </w:rPr>
              <w:t>. Therefore, it is unclear if any clarification or change is needed in MAC for RA-SDT. Moreover, MAC already captures when MAC entity is configured with SDT and when SDT proc is initiated:</w:t>
            </w:r>
          </w:p>
          <w:p w14:paraId="52C59388" w14:textId="77777777" w:rsidR="00BE4039" w:rsidRDefault="00867340" w:rsidP="008E0053">
            <w:pPr>
              <w:ind w:left="420"/>
              <w:rPr>
                <w:rFonts w:cs="Arial"/>
                <w:color w:val="000000"/>
              </w:rPr>
            </w:pPr>
            <w:r w:rsidRPr="008E0053">
              <w:rPr>
                <w:rFonts w:ascii="Times New Roman" w:hAnsi="Times New Roman"/>
                <w:color w:val="000000"/>
              </w:rPr>
              <w:t>“</w:t>
            </w:r>
            <w:r w:rsidRPr="008E0053">
              <w:rPr>
                <w:rFonts w:ascii="Times New Roman" w:eastAsia="DengXian" w:hAnsi="Times New Roman"/>
                <w:b/>
                <w:bCs/>
                <w:lang w:eastAsia="zh-CN"/>
              </w:rPr>
              <w:t>The MAC entity may be configured by RRC with SDT and the SDT procedure may be initiated by RRC layer for MO-SDT or MT-SDT</w:t>
            </w:r>
            <w:r w:rsidRPr="008E0053">
              <w:rPr>
                <w:rFonts w:ascii="Times New Roman" w:eastAsia="DengXian" w:hAnsi="Times New Roman"/>
                <w:lang w:eastAsia="zh-CN"/>
              </w:rPr>
              <w:t>. The SDT procedure initiated for MO-SDT can be performed either by Random Access procedure with 2-step RA type or 4-step RA type (i.e., RA-SDT) or by configured grant Type 1 (i.e., CG-SDT). The SDT procedure initiated for MT-SDT can be performed either by Random Access procedure with 2-step RA type or 4-step RA type (i.e., RA-SDT is not applicable as specified in clause 5.1.1b) or by configured grant Type 1 (i.e., CG-SDT).</w:t>
            </w:r>
            <w:r>
              <w:rPr>
                <w:rFonts w:cs="Arial"/>
                <w:color w:val="000000"/>
              </w:rPr>
              <w:t>”</w:t>
            </w:r>
          </w:p>
          <w:p w14:paraId="33AA9888" w14:textId="46FD8D97" w:rsidR="00100056" w:rsidRDefault="00100056" w:rsidP="00100056">
            <w:pPr>
              <w:rPr>
                <w:rFonts w:cs="Arial"/>
                <w:color w:val="000000"/>
              </w:rPr>
            </w:pPr>
            <w:r w:rsidRPr="00100056">
              <w:rPr>
                <w:rFonts w:cs="Arial"/>
                <w:color w:val="00B0F0"/>
              </w:rPr>
              <w:t xml:space="preserve">Rapporteur: </w:t>
            </w:r>
            <w:r>
              <w:rPr>
                <w:rFonts w:cs="Arial"/>
                <w:color w:val="00B0F0"/>
              </w:rPr>
              <w:t>Sure, t</w:t>
            </w:r>
            <w:r w:rsidRPr="00100056">
              <w:rPr>
                <w:rFonts w:cs="Arial"/>
                <w:color w:val="00B0F0"/>
              </w:rPr>
              <w:t xml:space="preserve">he intention is not to define RA-SDT ongoing/not ongoing, but just to define when SDT is considered ongoing. </w:t>
            </w:r>
          </w:p>
        </w:tc>
      </w:tr>
      <w:tr w:rsidR="00C665D3" w14:paraId="17095336" w14:textId="77777777" w:rsidTr="00100056">
        <w:tc>
          <w:tcPr>
            <w:tcW w:w="1832" w:type="dxa"/>
          </w:tcPr>
          <w:p w14:paraId="4C6DD397" w14:textId="2D87DAE1" w:rsidR="00C665D3" w:rsidRDefault="00C665D3" w:rsidP="00C665D3">
            <w:pPr>
              <w:rPr>
                <w:rFonts w:cs="Arial"/>
                <w:color w:val="000000"/>
              </w:rPr>
            </w:pPr>
            <w:r>
              <w:rPr>
                <w:rFonts w:cs="Arial" w:hint="eastAsia"/>
                <w:color w:val="000000"/>
                <w:lang w:eastAsia="zh-CN"/>
              </w:rPr>
              <w:t>S</w:t>
            </w:r>
            <w:r>
              <w:rPr>
                <w:rFonts w:cs="Arial"/>
                <w:color w:val="000000"/>
                <w:lang w:eastAsia="zh-CN"/>
              </w:rPr>
              <w:t>harp</w:t>
            </w:r>
          </w:p>
        </w:tc>
        <w:tc>
          <w:tcPr>
            <w:tcW w:w="1080" w:type="dxa"/>
            <w:shd w:val="clear" w:color="auto" w:fill="92D050"/>
          </w:tcPr>
          <w:p w14:paraId="2C5B1DE0" w14:textId="4FE4C813" w:rsidR="00C665D3" w:rsidRDefault="00C665D3" w:rsidP="00C665D3">
            <w:pPr>
              <w:rPr>
                <w:rFonts w:cs="Arial"/>
                <w:color w:val="000000"/>
              </w:rPr>
            </w:pPr>
            <w:r>
              <w:rPr>
                <w:rFonts w:cs="Arial" w:hint="eastAsia"/>
                <w:color w:val="000000"/>
                <w:lang w:eastAsia="zh-CN"/>
              </w:rPr>
              <w:t>Y</w:t>
            </w:r>
            <w:r>
              <w:rPr>
                <w:rFonts w:cs="Arial"/>
                <w:color w:val="000000"/>
                <w:lang w:eastAsia="zh-CN"/>
              </w:rPr>
              <w:t>es</w:t>
            </w:r>
          </w:p>
        </w:tc>
        <w:tc>
          <w:tcPr>
            <w:tcW w:w="11036" w:type="dxa"/>
          </w:tcPr>
          <w:p w14:paraId="3E95E1EF" w14:textId="77777777" w:rsidR="00C665D3" w:rsidRDefault="00C665D3" w:rsidP="00C665D3">
            <w:pPr>
              <w:rPr>
                <w:rFonts w:cs="Arial"/>
                <w:color w:val="000000"/>
              </w:rPr>
            </w:pPr>
          </w:p>
        </w:tc>
      </w:tr>
      <w:tr w:rsidR="002F5A9D" w14:paraId="2DD0DCA6" w14:textId="77777777" w:rsidTr="00100056">
        <w:tc>
          <w:tcPr>
            <w:tcW w:w="1832" w:type="dxa"/>
          </w:tcPr>
          <w:p w14:paraId="782D03CA" w14:textId="3500125B" w:rsidR="002F5A9D" w:rsidRDefault="000B4BFD" w:rsidP="00C665D3">
            <w:pPr>
              <w:rPr>
                <w:rFonts w:cs="Arial"/>
                <w:color w:val="000000"/>
                <w:lang w:eastAsia="zh-CN"/>
              </w:rPr>
            </w:pPr>
            <w:r>
              <w:rPr>
                <w:rFonts w:cs="Arial"/>
                <w:color w:val="000000"/>
                <w:lang w:eastAsia="zh-CN"/>
              </w:rPr>
              <w:t>Qualcomm</w:t>
            </w:r>
          </w:p>
        </w:tc>
        <w:tc>
          <w:tcPr>
            <w:tcW w:w="1080" w:type="dxa"/>
            <w:shd w:val="clear" w:color="auto" w:fill="92D050"/>
          </w:tcPr>
          <w:p w14:paraId="71F74C19" w14:textId="193FC017" w:rsidR="002F5A9D" w:rsidRDefault="00A26325" w:rsidP="00C665D3">
            <w:pPr>
              <w:rPr>
                <w:rFonts w:cs="Arial"/>
                <w:color w:val="000000"/>
                <w:lang w:eastAsia="zh-CN"/>
              </w:rPr>
            </w:pPr>
            <w:r>
              <w:rPr>
                <w:rFonts w:cs="Arial"/>
                <w:color w:val="000000"/>
                <w:lang w:eastAsia="zh-CN"/>
              </w:rPr>
              <w:t>Yes</w:t>
            </w:r>
          </w:p>
        </w:tc>
        <w:tc>
          <w:tcPr>
            <w:tcW w:w="11036" w:type="dxa"/>
          </w:tcPr>
          <w:p w14:paraId="372F54B1" w14:textId="01EEAB70" w:rsidR="002F5A9D" w:rsidRDefault="002F5A9D" w:rsidP="00C665D3">
            <w:pPr>
              <w:rPr>
                <w:rFonts w:cs="Arial"/>
                <w:color w:val="000000"/>
              </w:rPr>
            </w:pPr>
          </w:p>
        </w:tc>
      </w:tr>
      <w:tr w:rsidR="006D59A6" w14:paraId="760A712A" w14:textId="77777777" w:rsidTr="00100056">
        <w:tc>
          <w:tcPr>
            <w:tcW w:w="1832" w:type="dxa"/>
          </w:tcPr>
          <w:p w14:paraId="72BE1499" w14:textId="5123B1DE" w:rsidR="006D59A6" w:rsidRDefault="006D59A6" w:rsidP="006D59A6">
            <w:pPr>
              <w:rPr>
                <w:rFonts w:cs="Arial"/>
                <w:color w:val="000000"/>
                <w:lang w:eastAsia="zh-CN"/>
              </w:rPr>
            </w:pPr>
            <w:r>
              <w:rPr>
                <w:rFonts w:eastAsia="PMingLiU" w:cs="Arial"/>
                <w:color w:val="000000"/>
                <w:lang w:eastAsia="zh-TW"/>
              </w:rPr>
              <w:t>MediaTek</w:t>
            </w:r>
          </w:p>
        </w:tc>
        <w:tc>
          <w:tcPr>
            <w:tcW w:w="1080" w:type="dxa"/>
            <w:shd w:val="clear" w:color="auto" w:fill="92D050"/>
          </w:tcPr>
          <w:p w14:paraId="01292FEA" w14:textId="616B6963" w:rsidR="006D59A6" w:rsidRDefault="006D59A6" w:rsidP="006D59A6">
            <w:pPr>
              <w:rPr>
                <w:rFonts w:cs="Arial"/>
                <w:color w:val="000000"/>
                <w:lang w:eastAsia="zh-CN"/>
              </w:rPr>
            </w:pPr>
            <w:r>
              <w:rPr>
                <w:rFonts w:eastAsia="PMingLiU" w:cs="Arial"/>
                <w:color w:val="000000"/>
                <w:lang w:eastAsia="zh-TW"/>
              </w:rPr>
              <w:t>Yes with comment</w:t>
            </w:r>
          </w:p>
        </w:tc>
        <w:tc>
          <w:tcPr>
            <w:tcW w:w="11036" w:type="dxa"/>
          </w:tcPr>
          <w:p w14:paraId="241FE114" w14:textId="70B6EFB3" w:rsidR="006D59A6" w:rsidRDefault="006D59A6" w:rsidP="006D59A6">
            <w:pPr>
              <w:rPr>
                <w:rFonts w:cs="Arial"/>
                <w:color w:val="000000"/>
              </w:rPr>
            </w:pPr>
            <w:r>
              <w:rPr>
                <w:rFonts w:eastAsia="PMingLiU" w:cs="Arial"/>
                <w:color w:val="000000"/>
                <w:lang w:eastAsia="zh-TW"/>
              </w:rPr>
              <w:t>In MAC spec, it has its own conditions on SDT initiation. When the SDT procedure is initiated, it’s deemed ongoing as well.</w:t>
            </w:r>
          </w:p>
        </w:tc>
      </w:tr>
      <w:tr w:rsidR="00AB53B9" w14:paraId="3E383289" w14:textId="77777777" w:rsidTr="00100056">
        <w:tc>
          <w:tcPr>
            <w:tcW w:w="1832" w:type="dxa"/>
          </w:tcPr>
          <w:p w14:paraId="74BFC1CF" w14:textId="70A9B175" w:rsidR="00AB53B9" w:rsidRDefault="00AB53B9" w:rsidP="006D59A6">
            <w:pPr>
              <w:rPr>
                <w:rFonts w:eastAsia="PMingLiU" w:cs="Arial"/>
                <w:color w:val="000000"/>
                <w:lang w:eastAsia="zh-TW"/>
              </w:rPr>
            </w:pPr>
            <w:r>
              <w:rPr>
                <w:rFonts w:cs="Arial" w:hint="eastAsia"/>
                <w:color w:val="000000"/>
                <w:lang w:eastAsia="zh-CN"/>
              </w:rPr>
              <w:t>CATT</w:t>
            </w:r>
          </w:p>
        </w:tc>
        <w:tc>
          <w:tcPr>
            <w:tcW w:w="1080" w:type="dxa"/>
            <w:shd w:val="clear" w:color="auto" w:fill="FF0000"/>
          </w:tcPr>
          <w:p w14:paraId="7B7B253F" w14:textId="6252BA54" w:rsidR="00AB53B9" w:rsidRDefault="00AB53B9" w:rsidP="006D59A6">
            <w:pPr>
              <w:rPr>
                <w:rFonts w:eastAsia="PMingLiU" w:cs="Arial"/>
                <w:color w:val="000000"/>
                <w:lang w:eastAsia="zh-TW"/>
              </w:rPr>
            </w:pPr>
            <w:r>
              <w:rPr>
                <w:rFonts w:cs="Arial"/>
                <w:color w:val="000000"/>
                <w:lang w:eastAsia="zh-CN"/>
              </w:rPr>
              <w:t>M</w:t>
            </w:r>
            <w:r>
              <w:rPr>
                <w:rFonts w:cs="Arial" w:hint="eastAsia"/>
                <w:color w:val="000000"/>
                <w:lang w:eastAsia="zh-CN"/>
              </w:rPr>
              <w:t>ay be not</w:t>
            </w:r>
          </w:p>
        </w:tc>
        <w:tc>
          <w:tcPr>
            <w:tcW w:w="11036" w:type="dxa"/>
          </w:tcPr>
          <w:p w14:paraId="3E50D640" w14:textId="4A0D6A47" w:rsidR="00AB53B9" w:rsidRDefault="00AB53B9" w:rsidP="006D59A6">
            <w:pPr>
              <w:rPr>
                <w:rFonts w:eastAsia="PMingLiU" w:cs="Arial"/>
                <w:color w:val="000000"/>
                <w:lang w:eastAsia="zh-TW"/>
              </w:rPr>
            </w:pPr>
            <w:r>
              <w:rPr>
                <w:rFonts w:cs="Arial"/>
                <w:color w:val="000000"/>
                <w:lang w:eastAsia="zh-CN"/>
              </w:rPr>
              <w:t>W</w:t>
            </w:r>
            <w:r>
              <w:rPr>
                <w:rFonts w:cs="Arial" w:hint="eastAsia"/>
                <w:color w:val="000000"/>
                <w:lang w:eastAsia="zh-CN"/>
              </w:rPr>
              <w:t xml:space="preserve">e prefer that we have the same </w:t>
            </w:r>
            <w:r>
              <w:rPr>
                <w:rFonts w:cs="Arial"/>
                <w:color w:val="000000"/>
                <w:lang w:eastAsia="zh-CN"/>
              </w:rPr>
              <w:t>definition</w:t>
            </w:r>
            <w:r>
              <w:rPr>
                <w:rFonts w:cs="Arial" w:hint="eastAsia"/>
                <w:color w:val="000000"/>
                <w:lang w:eastAsia="zh-CN"/>
              </w:rPr>
              <w:t xml:space="preserve"> between MAC and RRC spec. Otherwise, this will cause some confusion. Besides, there seems no big issue if we define the RA-SDT ongoing when lower layer transmit the CCCH message.  </w:t>
            </w:r>
          </w:p>
        </w:tc>
      </w:tr>
      <w:tr w:rsidR="00100056" w14:paraId="313859B3" w14:textId="77777777" w:rsidTr="00C624AC">
        <w:tc>
          <w:tcPr>
            <w:tcW w:w="13948" w:type="dxa"/>
            <w:gridSpan w:val="3"/>
          </w:tcPr>
          <w:p w14:paraId="60468732" w14:textId="77777777" w:rsidR="00100056" w:rsidRPr="007148E3" w:rsidRDefault="00100056" w:rsidP="00100056">
            <w:pPr>
              <w:rPr>
                <w:rFonts w:cs="Arial"/>
                <w:b/>
                <w:bCs/>
                <w:color w:val="000000"/>
                <w:u w:val="single"/>
              </w:rPr>
            </w:pPr>
            <w:r w:rsidRPr="007148E3">
              <w:rPr>
                <w:rFonts w:cs="Arial"/>
                <w:b/>
                <w:bCs/>
                <w:color w:val="000000"/>
                <w:u w:val="single"/>
              </w:rPr>
              <w:t xml:space="preserve">Summary: </w:t>
            </w:r>
          </w:p>
          <w:p w14:paraId="68FE89DF" w14:textId="77777777" w:rsidR="00100056" w:rsidRDefault="00100056" w:rsidP="00100056">
            <w:pPr>
              <w:pStyle w:val="ListParagraph"/>
              <w:numPr>
                <w:ilvl w:val="0"/>
                <w:numId w:val="24"/>
              </w:numPr>
              <w:ind w:firstLineChars="0"/>
              <w:rPr>
                <w:rFonts w:cs="Arial"/>
                <w:color w:val="000000"/>
              </w:rPr>
            </w:pPr>
            <w:r>
              <w:rPr>
                <w:rFonts w:cs="Arial"/>
                <w:color w:val="000000"/>
              </w:rPr>
              <w:t>Majority agree with the proposal.</w:t>
            </w:r>
          </w:p>
          <w:p w14:paraId="0CBD7584" w14:textId="60DAB6CF" w:rsidR="00100056" w:rsidRDefault="00100056" w:rsidP="00100056">
            <w:pPr>
              <w:pStyle w:val="ListParagraph"/>
              <w:numPr>
                <w:ilvl w:val="0"/>
                <w:numId w:val="24"/>
              </w:numPr>
              <w:ind w:firstLineChars="0"/>
              <w:rPr>
                <w:rFonts w:cs="Arial"/>
                <w:color w:val="000000"/>
              </w:rPr>
            </w:pPr>
            <w:r>
              <w:rPr>
                <w:rFonts w:cs="Arial"/>
                <w:color w:val="000000"/>
              </w:rPr>
              <w:t xml:space="preserve">One company points out that the definitions should be aligned between RRC and MAC. But, this may be not needed (especially if we agree with P4 above.  </w:t>
            </w:r>
          </w:p>
          <w:p w14:paraId="347CC257" w14:textId="5AC68B00" w:rsidR="00100056" w:rsidRDefault="00100056" w:rsidP="00100056">
            <w:pPr>
              <w:rPr>
                <w:rFonts w:cs="Arial"/>
                <w:color w:val="000000"/>
                <w:lang w:eastAsia="zh-CN"/>
              </w:rPr>
            </w:pPr>
            <w:r w:rsidRPr="007148E3">
              <w:rPr>
                <w:rFonts w:cs="Arial"/>
                <w:b/>
                <w:bCs/>
                <w:color w:val="000000"/>
              </w:rPr>
              <w:lastRenderedPageBreak/>
              <w:t xml:space="preserve">Proposal </w:t>
            </w:r>
            <w:r w:rsidR="00625264">
              <w:rPr>
                <w:rFonts w:cs="Arial"/>
                <w:b/>
                <w:bCs/>
                <w:color w:val="000000"/>
              </w:rPr>
              <w:t>6</w:t>
            </w:r>
            <w:r w:rsidRPr="007148E3">
              <w:rPr>
                <w:rFonts w:cs="Arial"/>
                <w:b/>
                <w:bCs/>
                <w:color w:val="000000"/>
              </w:rPr>
              <w:t xml:space="preserve">: </w:t>
            </w:r>
            <w:r w:rsidR="00204824">
              <w:rPr>
                <w:rFonts w:cs="Arial"/>
                <w:b/>
                <w:bCs/>
                <w:color w:val="000000"/>
              </w:rPr>
              <w:t xml:space="preserve">Clarify in MAC spec that for RA-SDT, the SDT procedure is </w:t>
            </w:r>
            <w:r w:rsidR="00204824" w:rsidRPr="00C14D64">
              <w:rPr>
                <w:rFonts w:cs="Arial"/>
                <w:b/>
                <w:bCs/>
                <w:color w:val="000000"/>
              </w:rPr>
              <w:t>ongoing from the point when the RA procedure is initiated for SDT until SDT is terminated</w:t>
            </w:r>
            <w:r w:rsidR="00204824">
              <w:rPr>
                <w:rFonts w:cs="Arial"/>
                <w:b/>
                <w:bCs/>
                <w:color w:val="000000"/>
              </w:rPr>
              <w:t xml:space="preserve"> (6/9)</w:t>
            </w:r>
          </w:p>
        </w:tc>
      </w:tr>
    </w:tbl>
    <w:p w14:paraId="05685698" w14:textId="77777777" w:rsidR="00C14D64" w:rsidRDefault="00C14D64" w:rsidP="005D3D72">
      <w:pPr>
        <w:rPr>
          <w:rFonts w:cs="Arial"/>
          <w:color w:val="000000"/>
        </w:rPr>
      </w:pPr>
    </w:p>
    <w:tbl>
      <w:tblPr>
        <w:tblStyle w:val="TableGrid"/>
        <w:tblW w:w="0" w:type="auto"/>
        <w:tblLook w:val="04A0" w:firstRow="1" w:lastRow="0" w:firstColumn="1" w:lastColumn="0" w:noHBand="0" w:noVBand="1"/>
      </w:tblPr>
      <w:tblGrid>
        <w:gridCol w:w="1820"/>
        <w:gridCol w:w="1185"/>
        <w:gridCol w:w="10943"/>
      </w:tblGrid>
      <w:tr w:rsidR="00C14D64" w14:paraId="3C97C5EE" w14:textId="77777777" w:rsidTr="00204824">
        <w:tc>
          <w:tcPr>
            <w:tcW w:w="14053" w:type="dxa"/>
            <w:gridSpan w:val="3"/>
            <w:shd w:val="clear" w:color="auto" w:fill="00B0F0"/>
          </w:tcPr>
          <w:p w14:paraId="4D407365" w14:textId="73945BE5" w:rsidR="00C14D64" w:rsidRPr="005D3D72" w:rsidRDefault="00C14D64" w:rsidP="00FA10E2">
            <w:pPr>
              <w:rPr>
                <w:rFonts w:cs="Arial"/>
                <w:b/>
                <w:bCs/>
                <w:color w:val="000000"/>
              </w:rPr>
            </w:pPr>
            <w:r w:rsidRPr="005D3D72">
              <w:rPr>
                <w:rFonts w:cs="Arial"/>
                <w:b/>
                <w:bCs/>
                <w:color w:val="000000"/>
              </w:rPr>
              <w:t>Q</w:t>
            </w:r>
            <w:r w:rsidR="005434D7">
              <w:rPr>
                <w:rFonts w:cs="Arial"/>
                <w:b/>
                <w:bCs/>
                <w:color w:val="000000"/>
              </w:rPr>
              <w:t>8</w:t>
            </w:r>
            <w:r w:rsidRPr="005D3D72">
              <w:rPr>
                <w:rFonts w:cs="Arial"/>
                <w:b/>
                <w:bCs/>
                <w:color w:val="000000"/>
              </w:rPr>
              <w:t xml:space="preserve">: </w:t>
            </w:r>
            <w:r>
              <w:rPr>
                <w:rFonts w:cs="Arial"/>
                <w:b/>
                <w:bCs/>
                <w:color w:val="000000"/>
              </w:rPr>
              <w:t xml:space="preserve">Do companies agree that in MAC, for CG-SDT, </w:t>
            </w:r>
            <w:r w:rsidRPr="00C14D64">
              <w:rPr>
                <w:rFonts w:cs="Arial"/>
                <w:b/>
                <w:bCs/>
                <w:color w:val="000000"/>
              </w:rPr>
              <w:t xml:space="preserve">CG-SDT </w:t>
            </w:r>
            <w:r w:rsidR="00667C32">
              <w:rPr>
                <w:rFonts w:cs="Arial"/>
                <w:b/>
                <w:bCs/>
                <w:color w:val="000000"/>
              </w:rPr>
              <w:t xml:space="preserve">procedure </w:t>
            </w:r>
            <w:r w:rsidRPr="00C14D64">
              <w:rPr>
                <w:rFonts w:cs="Arial"/>
                <w:b/>
                <w:bCs/>
                <w:color w:val="000000"/>
              </w:rPr>
              <w:t>is ongoing from the point when initial transmission for CG-SDT is performed until the SDT procedure is terminated</w:t>
            </w:r>
            <w:r>
              <w:rPr>
                <w:rFonts w:cs="Arial"/>
                <w:b/>
                <w:bCs/>
                <w:color w:val="000000"/>
              </w:rPr>
              <w:t xml:space="preserve">? </w:t>
            </w:r>
          </w:p>
        </w:tc>
      </w:tr>
      <w:tr w:rsidR="00C14D64" w14:paraId="71019489" w14:textId="77777777" w:rsidTr="00204824">
        <w:tc>
          <w:tcPr>
            <w:tcW w:w="1829" w:type="dxa"/>
          </w:tcPr>
          <w:p w14:paraId="259105F1" w14:textId="77777777" w:rsidR="00C14D64" w:rsidRDefault="00C14D64" w:rsidP="00FA10E2">
            <w:pPr>
              <w:rPr>
                <w:rFonts w:cs="Arial"/>
                <w:color w:val="000000"/>
              </w:rPr>
            </w:pPr>
            <w:r>
              <w:rPr>
                <w:rFonts w:cs="Arial"/>
                <w:color w:val="000000"/>
              </w:rPr>
              <w:t>Company</w:t>
            </w:r>
          </w:p>
        </w:tc>
        <w:tc>
          <w:tcPr>
            <w:tcW w:w="1185" w:type="dxa"/>
          </w:tcPr>
          <w:p w14:paraId="479DB728" w14:textId="77777777" w:rsidR="00C14D64" w:rsidRDefault="00C14D64" w:rsidP="00FA10E2">
            <w:pPr>
              <w:rPr>
                <w:rFonts w:cs="Arial"/>
                <w:color w:val="000000"/>
              </w:rPr>
            </w:pPr>
            <w:r>
              <w:rPr>
                <w:rFonts w:cs="Arial"/>
                <w:color w:val="000000"/>
              </w:rPr>
              <w:t>Yes/No</w:t>
            </w:r>
          </w:p>
        </w:tc>
        <w:tc>
          <w:tcPr>
            <w:tcW w:w="11039" w:type="dxa"/>
          </w:tcPr>
          <w:p w14:paraId="088853C0" w14:textId="77777777" w:rsidR="00C14D64" w:rsidRDefault="00C14D64" w:rsidP="00FA10E2">
            <w:pPr>
              <w:rPr>
                <w:rFonts w:cs="Arial"/>
                <w:color w:val="000000"/>
              </w:rPr>
            </w:pPr>
            <w:r>
              <w:rPr>
                <w:rFonts w:cs="Arial"/>
                <w:color w:val="000000"/>
              </w:rPr>
              <w:t xml:space="preserve">Comment </w:t>
            </w:r>
          </w:p>
        </w:tc>
      </w:tr>
      <w:tr w:rsidR="00C14D64" w14:paraId="70E90A44" w14:textId="77777777" w:rsidTr="00204824">
        <w:tc>
          <w:tcPr>
            <w:tcW w:w="1829" w:type="dxa"/>
          </w:tcPr>
          <w:p w14:paraId="64AC36EA" w14:textId="34D5D70A" w:rsidR="00C14D64" w:rsidRDefault="00047154" w:rsidP="00FA10E2">
            <w:pPr>
              <w:rPr>
                <w:rFonts w:cs="Arial"/>
                <w:color w:val="000000"/>
              </w:rPr>
            </w:pPr>
            <w:r>
              <w:rPr>
                <w:rFonts w:cs="Arial"/>
                <w:color w:val="000000"/>
              </w:rPr>
              <w:t>Ericsson</w:t>
            </w:r>
          </w:p>
        </w:tc>
        <w:tc>
          <w:tcPr>
            <w:tcW w:w="1185" w:type="dxa"/>
            <w:shd w:val="clear" w:color="auto" w:fill="92D050"/>
          </w:tcPr>
          <w:p w14:paraId="3DC3A59F" w14:textId="37B52D66" w:rsidR="00C14D64" w:rsidRDefault="00047154" w:rsidP="00FA10E2">
            <w:pPr>
              <w:rPr>
                <w:rFonts w:cs="Arial"/>
                <w:color w:val="000000"/>
              </w:rPr>
            </w:pPr>
            <w:r>
              <w:rPr>
                <w:rFonts w:cs="Arial"/>
                <w:color w:val="000000"/>
              </w:rPr>
              <w:t>Yes</w:t>
            </w:r>
          </w:p>
        </w:tc>
        <w:tc>
          <w:tcPr>
            <w:tcW w:w="11039" w:type="dxa"/>
          </w:tcPr>
          <w:p w14:paraId="15B58CD8" w14:textId="77777777" w:rsidR="00C14D64" w:rsidRDefault="00C14D64" w:rsidP="00FA10E2">
            <w:pPr>
              <w:rPr>
                <w:rFonts w:cs="Arial"/>
                <w:color w:val="000000"/>
              </w:rPr>
            </w:pPr>
          </w:p>
        </w:tc>
      </w:tr>
      <w:tr w:rsidR="00C14D64" w14:paraId="36F8F0C0" w14:textId="77777777" w:rsidTr="00204824">
        <w:tc>
          <w:tcPr>
            <w:tcW w:w="1829" w:type="dxa"/>
          </w:tcPr>
          <w:p w14:paraId="373BBDB4" w14:textId="3D7E287C" w:rsidR="00C14D64" w:rsidRPr="0096014D" w:rsidRDefault="0096014D" w:rsidP="00FA10E2">
            <w:pPr>
              <w:rPr>
                <w:rFonts w:eastAsia="Malgun Gothic" w:cs="Arial"/>
                <w:color w:val="000000"/>
                <w:lang w:eastAsia="ko-KR"/>
              </w:rPr>
            </w:pPr>
            <w:r>
              <w:rPr>
                <w:rFonts w:eastAsia="Malgun Gothic" w:cs="Arial" w:hint="eastAsia"/>
                <w:color w:val="000000"/>
                <w:lang w:eastAsia="ko-KR"/>
              </w:rPr>
              <w:t>LGE</w:t>
            </w:r>
          </w:p>
        </w:tc>
        <w:tc>
          <w:tcPr>
            <w:tcW w:w="1185" w:type="dxa"/>
            <w:shd w:val="clear" w:color="auto" w:fill="92D050"/>
          </w:tcPr>
          <w:p w14:paraId="09E9648E" w14:textId="15DBB19C" w:rsidR="00C14D64" w:rsidRPr="0096014D" w:rsidRDefault="0096014D" w:rsidP="00FA10E2">
            <w:pPr>
              <w:rPr>
                <w:rFonts w:eastAsia="Malgun Gothic" w:cs="Arial"/>
                <w:color w:val="000000"/>
                <w:lang w:eastAsia="ko-KR"/>
              </w:rPr>
            </w:pPr>
            <w:r>
              <w:rPr>
                <w:rFonts w:eastAsia="Malgun Gothic" w:cs="Arial" w:hint="eastAsia"/>
                <w:color w:val="000000"/>
                <w:lang w:eastAsia="ko-KR"/>
              </w:rPr>
              <w:t>Yes</w:t>
            </w:r>
          </w:p>
        </w:tc>
        <w:tc>
          <w:tcPr>
            <w:tcW w:w="11039" w:type="dxa"/>
          </w:tcPr>
          <w:p w14:paraId="59C35DF9" w14:textId="77777777" w:rsidR="00C14D64" w:rsidRDefault="00C14D64" w:rsidP="00FA10E2">
            <w:pPr>
              <w:rPr>
                <w:rFonts w:cs="Arial"/>
                <w:color w:val="000000"/>
              </w:rPr>
            </w:pPr>
          </w:p>
        </w:tc>
      </w:tr>
      <w:tr w:rsidR="00BE4039" w14:paraId="7999E932" w14:textId="77777777" w:rsidTr="00204824">
        <w:tc>
          <w:tcPr>
            <w:tcW w:w="1829" w:type="dxa"/>
          </w:tcPr>
          <w:p w14:paraId="0738C0AF" w14:textId="4854D049" w:rsidR="00BE4039" w:rsidRDefault="00BE4039" w:rsidP="00BE4039">
            <w:pPr>
              <w:rPr>
                <w:rFonts w:cs="Arial"/>
                <w:color w:val="000000"/>
              </w:rPr>
            </w:pPr>
            <w:r>
              <w:rPr>
                <w:rFonts w:cs="Arial"/>
                <w:color w:val="000000"/>
              </w:rPr>
              <w:t>Huawei, HiSilicon</w:t>
            </w:r>
          </w:p>
        </w:tc>
        <w:tc>
          <w:tcPr>
            <w:tcW w:w="1185" w:type="dxa"/>
            <w:shd w:val="clear" w:color="auto" w:fill="92D050"/>
          </w:tcPr>
          <w:p w14:paraId="27449F44" w14:textId="78C7588F" w:rsidR="00BE4039" w:rsidRDefault="00BE4039" w:rsidP="00BE4039">
            <w:pPr>
              <w:rPr>
                <w:rFonts w:cs="Arial"/>
                <w:color w:val="000000"/>
              </w:rPr>
            </w:pPr>
            <w:r>
              <w:rPr>
                <w:rFonts w:cs="Arial"/>
                <w:color w:val="000000"/>
              </w:rPr>
              <w:t>Yes</w:t>
            </w:r>
          </w:p>
        </w:tc>
        <w:tc>
          <w:tcPr>
            <w:tcW w:w="11039" w:type="dxa"/>
          </w:tcPr>
          <w:p w14:paraId="0E9EB532" w14:textId="72D263CC" w:rsidR="00BE4039" w:rsidRDefault="00754FC3" w:rsidP="00BE4039">
            <w:pPr>
              <w:rPr>
                <w:rFonts w:cs="Arial"/>
                <w:color w:val="000000"/>
              </w:rPr>
            </w:pPr>
            <w:r>
              <w:rPr>
                <w:rFonts w:cs="Arial"/>
                <w:color w:val="000000"/>
              </w:rPr>
              <w:t>See above</w:t>
            </w:r>
          </w:p>
        </w:tc>
      </w:tr>
      <w:tr w:rsidR="00BE4039" w14:paraId="1AF9623F" w14:textId="77777777" w:rsidTr="00204824">
        <w:tc>
          <w:tcPr>
            <w:tcW w:w="1829" w:type="dxa"/>
          </w:tcPr>
          <w:p w14:paraId="20941F8C" w14:textId="406C6360" w:rsidR="00BE4039" w:rsidRDefault="009B0F10" w:rsidP="00BE4039">
            <w:pPr>
              <w:rPr>
                <w:rFonts w:cs="Arial"/>
                <w:color w:val="000000"/>
              </w:rPr>
            </w:pPr>
            <w:r>
              <w:rPr>
                <w:rFonts w:cs="Arial"/>
                <w:color w:val="000000"/>
              </w:rPr>
              <w:t>ZTE</w:t>
            </w:r>
          </w:p>
        </w:tc>
        <w:tc>
          <w:tcPr>
            <w:tcW w:w="1185" w:type="dxa"/>
            <w:shd w:val="clear" w:color="auto" w:fill="92D050"/>
          </w:tcPr>
          <w:p w14:paraId="6D8B056A" w14:textId="41603D6B" w:rsidR="00BE4039" w:rsidRDefault="009B0F10" w:rsidP="00BE4039">
            <w:pPr>
              <w:rPr>
                <w:rFonts w:cs="Arial"/>
                <w:color w:val="000000"/>
              </w:rPr>
            </w:pPr>
            <w:r>
              <w:rPr>
                <w:rFonts w:cs="Arial"/>
                <w:color w:val="000000"/>
              </w:rPr>
              <w:t xml:space="preserve"> Yes</w:t>
            </w:r>
          </w:p>
        </w:tc>
        <w:tc>
          <w:tcPr>
            <w:tcW w:w="11039" w:type="dxa"/>
          </w:tcPr>
          <w:p w14:paraId="095B9F42" w14:textId="77777777" w:rsidR="00BE4039" w:rsidRDefault="00BE4039" w:rsidP="00BE4039">
            <w:pPr>
              <w:rPr>
                <w:rFonts w:cs="Arial"/>
                <w:color w:val="000000"/>
              </w:rPr>
            </w:pPr>
          </w:p>
        </w:tc>
      </w:tr>
      <w:tr w:rsidR="00BE4039" w14:paraId="132631A6" w14:textId="77777777" w:rsidTr="00204824">
        <w:tc>
          <w:tcPr>
            <w:tcW w:w="1829" w:type="dxa"/>
          </w:tcPr>
          <w:p w14:paraId="6C3AD85C" w14:textId="45CB3A25" w:rsidR="00BE4039" w:rsidRDefault="00606BEB" w:rsidP="00BE4039">
            <w:pPr>
              <w:rPr>
                <w:rFonts w:cs="Arial"/>
                <w:color w:val="000000"/>
              </w:rPr>
            </w:pPr>
            <w:r>
              <w:rPr>
                <w:rFonts w:cs="Arial"/>
                <w:color w:val="000000"/>
              </w:rPr>
              <w:t>Intel</w:t>
            </w:r>
          </w:p>
        </w:tc>
        <w:tc>
          <w:tcPr>
            <w:tcW w:w="1185" w:type="dxa"/>
            <w:shd w:val="clear" w:color="auto" w:fill="92D050"/>
          </w:tcPr>
          <w:p w14:paraId="288B3A95" w14:textId="034DEA80" w:rsidR="00BE4039" w:rsidRDefault="001037CF" w:rsidP="00BE4039">
            <w:pPr>
              <w:rPr>
                <w:rFonts w:cs="Arial"/>
                <w:color w:val="000000"/>
              </w:rPr>
            </w:pPr>
            <w:r>
              <w:rPr>
                <w:rFonts w:cs="Arial"/>
                <w:color w:val="000000"/>
              </w:rPr>
              <w:t xml:space="preserve">Yes but, </w:t>
            </w:r>
            <w:r w:rsidR="002C1B25">
              <w:rPr>
                <w:rFonts w:cs="Arial"/>
                <w:color w:val="000000"/>
              </w:rPr>
              <w:t>see comment</w:t>
            </w:r>
          </w:p>
        </w:tc>
        <w:tc>
          <w:tcPr>
            <w:tcW w:w="11039" w:type="dxa"/>
          </w:tcPr>
          <w:p w14:paraId="0B2C90C5" w14:textId="3608C3AA" w:rsidR="00606BEB" w:rsidRDefault="00606BEB" w:rsidP="00AA5074">
            <w:pPr>
              <w:ind w:left="39"/>
              <w:rPr>
                <w:rFonts w:cs="Arial"/>
                <w:color w:val="000000"/>
              </w:rPr>
            </w:pPr>
            <w:r>
              <w:rPr>
                <w:rFonts w:cs="Arial"/>
                <w:color w:val="000000"/>
              </w:rPr>
              <w:t>As explained in Q7, SDT General section §5.27.1 uses the reference “SDT procedure is initiated for MO-SDT” (or MT-SDT) and in general no changes seem needed</w:t>
            </w:r>
            <w:r w:rsidR="004B0D66">
              <w:rPr>
                <w:rFonts w:cs="Arial"/>
                <w:color w:val="000000"/>
              </w:rPr>
              <w:t xml:space="preserve"> due to the change currently discussed to RRC</w:t>
            </w:r>
            <w:r>
              <w:rPr>
                <w:rFonts w:cs="Arial"/>
                <w:color w:val="000000"/>
              </w:rPr>
              <w:t xml:space="preserve">. </w:t>
            </w:r>
          </w:p>
          <w:p w14:paraId="00533508" w14:textId="01BF54B1" w:rsidR="00BE4039" w:rsidRDefault="00606BEB" w:rsidP="00BE4039">
            <w:pPr>
              <w:rPr>
                <w:rFonts w:cs="Arial"/>
                <w:color w:val="000000"/>
              </w:rPr>
            </w:pPr>
            <w:r>
              <w:rPr>
                <w:rFonts w:cs="Arial"/>
                <w:color w:val="000000"/>
              </w:rPr>
              <w:t>On other hand, MAC also captures the terminology “</w:t>
            </w:r>
            <w:r w:rsidRPr="008E0053">
              <w:rPr>
                <w:rFonts w:ascii="Times New Roman" w:hAnsi="Times New Roman"/>
                <w:color w:val="000000"/>
              </w:rPr>
              <w:t>CG-SDT procedure is ongoing</w:t>
            </w:r>
            <w:r>
              <w:rPr>
                <w:rFonts w:cs="Arial"/>
                <w:color w:val="000000"/>
              </w:rPr>
              <w:t>” in sections §5.1.4a (</w:t>
            </w:r>
            <w:r w:rsidRPr="008877E0">
              <w:rPr>
                <w:rFonts w:cs="Arial"/>
                <w:color w:val="000000"/>
              </w:rPr>
              <w:t>MSGB reception and contention resolution for 2-step RA type</w:t>
            </w:r>
            <w:r>
              <w:rPr>
                <w:rFonts w:cs="Arial"/>
                <w:color w:val="000000"/>
              </w:rPr>
              <w:t>)</w:t>
            </w:r>
            <w:r w:rsidR="0093120D">
              <w:rPr>
                <w:rFonts w:cs="Arial"/>
                <w:color w:val="000000"/>
              </w:rPr>
              <w:t>,</w:t>
            </w:r>
            <w:r>
              <w:rPr>
                <w:rFonts w:cs="Arial"/>
                <w:color w:val="000000"/>
              </w:rPr>
              <w:t xml:space="preserve">  §5.2 (</w:t>
            </w:r>
            <w:r w:rsidRPr="0058126C">
              <w:rPr>
                <w:rFonts w:cs="Arial"/>
                <w:color w:val="000000"/>
              </w:rPr>
              <w:t>Maintenance of Uplink Time Alignment</w:t>
            </w:r>
            <w:r>
              <w:rPr>
                <w:rFonts w:cs="Arial"/>
                <w:color w:val="000000"/>
              </w:rPr>
              <w:t>)</w:t>
            </w:r>
            <w:r w:rsidR="0093120D">
              <w:rPr>
                <w:rFonts w:cs="Arial"/>
                <w:color w:val="000000"/>
              </w:rPr>
              <w:t xml:space="preserve"> and §</w:t>
            </w:r>
            <w:r w:rsidR="0093120D" w:rsidRPr="0093120D">
              <w:rPr>
                <w:rFonts w:cs="Arial"/>
                <w:color w:val="000000"/>
              </w:rPr>
              <w:t xml:space="preserve">5.4.6 </w:t>
            </w:r>
            <w:r w:rsidR="0093120D">
              <w:rPr>
                <w:rFonts w:cs="Arial"/>
                <w:color w:val="000000"/>
              </w:rPr>
              <w:t>(</w:t>
            </w:r>
            <w:r w:rsidR="0093120D" w:rsidRPr="0093120D">
              <w:rPr>
                <w:rFonts w:cs="Arial"/>
                <w:color w:val="000000"/>
              </w:rPr>
              <w:t>All triggered PHRs shall be cancelled when there is an ongoing SDT procedure</w:t>
            </w:r>
            <w:r w:rsidR="002C1B25">
              <w:rPr>
                <w:rFonts w:cs="Arial"/>
                <w:color w:val="000000"/>
              </w:rPr>
              <w:t>)</w:t>
            </w:r>
            <w:r>
              <w:rPr>
                <w:rFonts w:cs="Arial"/>
                <w:color w:val="000000"/>
              </w:rPr>
              <w:t xml:space="preserve">. In some of those related reference, it also refers to the CG-SDT triggered MAC §5.27.1. </w:t>
            </w:r>
            <w:r w:rsidR="001037CF">
              <w:rPr>
                <w:rFonts w:cs="Arial"/>
                <w:color w:val="000000"/>
              </w:rPr>
              <w:t>May</w:t>
            </w:r>
            <w:r w:rsidR="00772355">
              <w:rPr>
                <w:rFonts w:cs="Arial"/>
                <w:color w:val="000000"/>
              </w:rPr>
              <w:t>be some</w:t>
            </w:r>
            <w:r>
              <w:rPr>
                <w:rFonts w:cs="Arial"/>
                <w:color w:val="000000"/>
              </w:rPr>
              <w:t xml:space="preserve"> clarification is needed in MAC</w:t>
            </w:r>
            <w:r w:rsidR="004B0D66">
              <w:rPr>
                <w:rFonts w:cs="Arial"/>
                <w:color w:val="000000"/>
              </w:rPr>
              <w:t xml:space="preserve"> on this</w:t>
            </w:r>
            <w:r>
              <w:rPr>
                <w:rFonts w:cs="Arial"/>
                <w:color w:val="000000"/>
              </w:rPr>
              <w:t>,</w:t>
            </w:r>
            <w:r w:rsidR="00772355">
              <w:rPr>
                <w:rFonts w:cs="Arial"/>
                <w:color w:val="000000"/>
              </w:rPr>
              <w:t xml:space="preserve"> but</w:t>
            </w:r>
            <w:r>
              <w:rPr>
                <w:rFonts w:cs="Arial"/>
                <w:color w:val="000000"/>
              </w:rPr>
              <w:t xml:space="preserve"> we understand that this is independent </w:t>
            </w:r>
            <w:r w:rsidR="00772355">
              <w:rPr>
                <w:rFonts w:cs="Arial"/>
                <w:color w:val="000000"/>
              </w:rPr>
              <w:t xml:space="preserve">to the change </w:t>
            </w:r>
            <w:r w:rsidR="004B0D66">
              <w:rPr>
                <w:rFonts w:cs="Arial"/>
                <w:color w:val="000000"/>
              </w:rPr>
              <w:t>of the</w:t>
            </w:r>
            <w:r w:rsidR="00772355">
              <w:rPr>
                <w:rFonts w:cs="Arial"/>
                <w:color w:val="000000"/>
              </w:rPr>
              <w:t xml:space="preserve"> </w:t>
            </w:r>
            <w:r>
              <w:rPr>
                <w:rFonts w:cs="Arial"/>
                <w:color w:val="000000"/>
              </w:rPr>
              <w:t>ongoing discussion for RRC.</w:t>
            </w:r>
          </w:p>
        </w:tc>
      </w:tr>
      <w:tr w:rsidR="00C665D3" w14:paraId="0EE4ADC4" w14:textId="77777777" w:rsidTr="00204824">
        <w:tc>
          <w:tcPr>
            <w:tcW w:w="1829" w:type="dxa"/>
          </w:tcPr>
          <w:p w14:paraId="3B4B7A8F" w14:textId="4E556368" w:rsidR="00C665D3" w:rsidRDefault="00C665D3" w:rsidP="00C665D3">
            <w:pPr>
              <w:rPr>
                <w:rFonts w:cs="Arial"/>
                <w:color w:val="000000"/>
              </w:rPr>
            </w:pPr>
            <w:r>
              <w:rPr>
                <w:rFonts w:cs="Arial" w:hint="eastAsia"/>
                <w:color w:val="000000"/>
                <w:lang w:eastAsia="zh-CN"/>
              </w:rPr>
              <w:t>S</w:t>
            </w:r>
            <w:r>
              <w:rPr>
                <w:rFonts w:cs="Arial"/>
                <w:color w:val="000000"/>
                <w:lang w:eastAsia="zh-CN"/>
              </w:rPr>
              <w:t>harp</w:t>
            </w:r>
          </w:p>
        </w:tc>
        <w:tc>
          <w:tcPr>
            <w:tcW w:w="1185" w:type="dxa"/>
            <w:shd w:val="clear" w:color="auto" w:fill="92D050"/>
          </w:tcPr>
          <w:p w14:paraId="59A98C35" w14:textId="3CD36AF7" w:rsidR="00C665D3" w:rsidRDefault="00C665D3" w:rsidP="00C665D3">
            <w:pPr>
              <w:rPr>
                <w:rFonts w:cs="Arial"/>
                <w:color w:val="000000"/>
              </w:rPr>
            </w:pPr>
            <w:r>
              <w:rPr>
                <w:rFonts w:cs="Arial" w:hint="eastAsia"/>
                <w:color w:val="000000"/>
                <w:lang w:eastAsia="zh-CN"/>
              </w:rPr>
              <w:t>Y</w:t>
            </w:r>
            <w:r>
              <w:rPr>
                <w:rFonts w:cs="Arial"/>
                <w:color w:val="000000"/>
                <w:lang w:eastAsia="zh-CN"/>
              </w:rPr>
              <w:t>es</w:t>
            </w:r>
          </w:p>
        </w:tc>
        <w:tc>
          <w:tcPr>
            <w:tcW w:w="11039" w:type="dxa"/>
          </w:tcPr>
          <w:p w14:paraId="5874AB83" w14:textId="59BEF68E" w:rsidR="00C665D3" w:rsidRDefault="00C665D3" w:rsidP="00C665D3">
            <w:pPr>
              <w:tabs>
                <w:tab w:val="left" w:pos="4196"/>
              </w:tabs>
              <w:rPr>
                <w:rFonts w:cs="Arial"/>
                <w:color w:val="000000"/>
              </w:rPr>
            </w:pPr>
            <w:r>
              <w:rPr>
                <w:rFonts w:cs="Arial"/>
                <w:color w:val="000000"/>
              </w:rPr>
              <w:tab/>
            </w:r>
          </w:p>
        </w:tc>
      </w:tr>
      <w:tr w:rsidR="002F5A9D" w14:paraId="437D878B" w14:textId="77777777" w:rsidTr="00204824">
        <w:tc>
          <w:tcPr>
            <w:tcW w:w="1829" w:type="dxa"/>
          </w:tcPr>
          <w:p w14:paraId="0E6CAF9B" w14:textId="1E3D1535" w:rsidR="002F5A9D" w:rsidRDefault="00283251" w:rsidP="00C665D3">
            <w:pPr>
              <w:rPr>
                <w:rFonts w:cs="Arial"/>
                <w:color w:val="000000"/>
                <w:lang w:eastAsia="zh-CN"/>
              </w:rPr>
            </w:pPr>
            <w:r>
              <w:rPr>
                <w:rFonts w:cs="Arial"/>
                <w:color w:val="000000"/>
                <w:lang w:eastAsia="zh-CN"/>
              </w:rPr>
              <w:t>Qualcomm</w:t>
            </w:r>
          </w:p>
        </w:tc>
        <w:tc>
          <w:tcPr>
            <w:tcW w:w="1185" w:type="dxa"/>
            <w:shd w:val="clear" w:color="auto" w:fill="92D050"/>
          </w:tcPr>
          <w:p w14:paraId="7A99983C" w14:textId="09E9DF31" w:rsidR="002F5A9D" w:rsidRDefault="00283251" w:rsidP="00C665D3">
            <w:pPr>
              <w:rPr>
                <w:rFonts w:cs="Arial"/>
                <w:color w:val="000000"/>
                <w:lang w:eastAsia="zh-CN"/>
              </w:rPr>
            </w:pPr>
            <w:r>
              <w:rPr>
                <w:rFonts w:cs="Arial"/>
                <w:color w:val="000000"/>
                <w:lang w:eastAsia="zh-CN"/>
              </w:rPr>
              <w:t>Yes</w:t>
            </w:r>
          </w:p>
        </w:tc>
        <w:tc>
          <w:tcPr>
            <w:tcW w:w="11039" w:type="dxa"/>
          </w:tcPr>
          <w:p w14:paraId="71722836" w14:textId="77777777" w:rsidR="002F5A9D" w:rsidRDefault="002F5A9D" w:rsidP="00C665D3">
            <w:pPr>
              <w:tabs>
                <w:tab w:val="left" w:pos="4196"/>
              </w:tabs>
              <w:rPr>
                <w:rFonts w:cs="Arial"/>
                <w:color w:val="000000"/>
              </w:rPr>
            </w:pPr>
          </w:p>
        </w:tc>
      </w:tr>
      <w:tr w:rsidR="006D59A6" w14:paraId="74FCF6AD" w14:textId="77777777" w:rsidTr="00204824">
        <w:tc>
          <w:tcPr>
            <w:tcW w:w="1829" w:type="dxa"/>
          </w:tcPr>
          <w:p w14:paraId="3FCB5C3D" w14:textId="344967D0" w:rsidR="006D59A6" w:rsidRDefault="006D59A6" w:rsidP="006D59A6">
            <w:pPr>
              <w:rPr>
                <w:rFonts w:cs="Arial"/>
                <w:color w:val="000000"/>
                <w:lang w:eastAsia="zh-CN"/>
              </w:rPr>
            </w:pPr>
            <w:r>
              <w:rPr>
                <w:rFonts w:eastAsia="PMingLiU" w:cs="Arial"/>
                <w:color w:val="000000"/>
                <w:lang w:eastAsia="zh-TW"/>
              </w:rPr>
              <w:t>MediaTek</w:t>
            </w:r>
          </w:p>
        </w:tc>
        <w:tc>
          <w:tcPr>
            <w:tcW w:w="1185" w:type="dxa"/>
            <w:shd w:val="clear" w:color="auto" w:fill="92D050"/>
          </w:tcPr>
          <w:p w14:paraId="779E6354" w14:textId="7F205653" w:rsidR="006D59A6" w:rsidRDefault="006D59A6" w:rsidP="006D59A6">
            <w:pPr>
              <w:rPr>
                <w:rFonts w:cs="Arial"/>
                <w:color w:val="000000"/>
                <w:lang w:eastAsia="zh-CN"/>
              </w:rPr>
            </w:pPr>
            <w:r>
              <w:rPr>
                <w:rFonts w:eastAsia="PMingLiU" w:cs="Arial"/>
                <w:color w:val="000000"/>
                <w:lang w:eastAsia="zh-TW"/>
              </w:rPr>
              <w:t>Yes with comment</w:t>
            </w:r>
          </w:p>
        </w:tc>
        <w:tc>
          <w:tcPr>
            <w:tcW w:w="11039" w:type="dxa"/>
          </w:tcPr>
          <w:p w14:paraId="12557F2F" w14:textId="169C9E19" w:rsidR="006D59A6" w:rsidRDefault="006D59A6" w:rsidP="006D59A6">
            <w:pPr>
              <w:tabs>
                <w:tab w:val="left" w:pos="4196"/>
              </w:tabs>
              <w:rPr>
                <w:rFonts w:cs="Arial"/>
                <w:color w:val="000000"/>
              </w:rPr>
            </w:pPr>
            <w:r>
              <w:rPr>
                <w:rFonts w:eastAsia="PMingLiU" w:cs="Arial"/>
                <w:color w:val="000000"/>
                <w:lang w:eastAsia="zh-TW"/>
              </w:rPr>
              <w:t>MAC can have its own conditions for what and when is the on-going CG-SDT procedure.</w:t>
            </w:r>
          </w:p>
        </w:tc>
      </w:tr>
      <w:tr w:rsidR="00FD109A" w14:paraId="01CDCB6B" w14:textId="77777777" w:rsidTr="00204824">
        <w:tc>
          <w:tcPr>
            <w:tcW w:w="1829" w:type="dxa"/>
          </w:tcPr>
          <w:p w14:paraId="6A43F3C6" w14:textId="062C09A2" w:rsidR="00FD109A" w:rsidRDefault="00FD109A" w:rsidP="006D59A6">
            <w:pPr>
              <w:rPr>
                <w:rFonts w:eastAsia="PMingLiU" w:cs="Arial"/>
                <w:color w:val="000000"/>
                <w:lang w:eastAsia="zh-TW"/>
              </w:rPr>
            </w:pPr>
            <w:r>
              <w:rPr>
                <w:rFonts w:cs="Arial" w:hint="eastAsia"/>
                <w:color w:val="000000"/>
                <w:lang w:eastAsia="zh-CN"/>
              </w:rPr>
              <w:t>CATT</w:t>
            </w:r>
          </w:p>
        </w:tc>
        <w:tc>
          <w:tcPr>
            <w:tcW w:w="1185" w:type="dxa"/>
            <w:shd w:val="clear" w:color="auto" w:fill="92D050"/>
          </w:tcPr>
          <w:p w14:paraId="4BEBF12F" w14:textId="627A3450" w:rsidR="00FD109A" w:rsidRDefault="00FD109A" w:rsidP="006D59A6">
            <w:pPr>
              <w:rPr>
                <w:rFonts w:eastAsia="PMingLiU" w:cs="Arial"/>
                <w:color w:val="000000"/>
                <w:lang w:eastAsia="zh-TW"/>
              </w:rPr>
            </w:pPr>
            <w:r>
              <w:rPr>
                <w:rFonts w:cs="Arial" w:hint="eastAsia"/>
                <w:color w:val="000000"/>
                <w:lang w:eastAsia="zh-CN"/>
              </w:rPr>
              <w:t>Yes but with comments</w:t>
            </w:r>
          </w:p>
        </w:tc>
        <w:tc>
          <w:tcPr>
            <w:tcW w:w="11039" w:type="dxa"/>
          </w:tcPr>
          <w:p w14:paraId="35907463" w14:textId="0535BE34" w:rsidR="00FD109A" w:rsidRDefault="00FD109A" w:rsidP="006D59A6">
            <w:pPr>
              <w:tabs>
                <w:tab w:val="left" w:pos="4196"/>
              </w:tabs>
              <w:rPr>
                <w:rFonts w:eastAsia="PMingLiU" w:cs="Arial"/>
                <w:color w:val="000000"/>
                <w:lang w:eastAsia="zh-TW"/>
              </w:rPr>
            </w:pPr>
            <w:r>
              <w:rPr>
                <w:rFonts w:cs="Arial"/>
                <w:color w:val="000000"/>
                <w:lang w:eastAsia="zh-CN"/>
              </w:rPr>
              <w:t>In order to avoid the misalign</w:t>
            </w:r>
            <w:r>
              <w:rPr>
                <w:rFonts w:cs="Arial" w:hint="eastAsia"/>
                <w:color w:val="000000"/>
                <w:lang w:eastAsia="zh-CN"/>
              </w:rPr>
              <w:t xml:space="preserve">ment between MAC and RRC spec, the </w:t>
            </w:r>
            <w:r>
              <w:rPr>
                <w:rFonts w:cs="Arial"/>
                <w:color w:val="000000"/>
                <w:lang w:eastAsia="zh-CN"/>
              </w:rPr>
              <w:t>definition</w:t>
            </w:r>
            <w:r>
              <w:rPr>
                <w:rFonts w:cs="Arial" w:hint="eastAsia"/>
                <w:color w:val="000000"/>
                <w:lang w:eastAsia="zh-CN"/>
              </w:rPr>
              <w:t xml:space="preserve"> of SDT ongoing should be aligned.</w:t>
            </w:r>
            <w:r>
              <w:rPr>
                <w:rFonts w:cs="Arial"/>
                <w:color w:val="000000"/>
                <w:lang w:eastAsia="zh-CN"/>
              </w:rPr>
              <w:t xml:space="preserve"> W</w:t>
            </w:r>
            <w:r>
              <w:rPr>
                <w:rFonts w:cs="Arial" w:hint="eastAsia"/>
                <w:color w:val="000000"/>
                <w:lang w:eastAsia="zh-CN"/>
              </w:rPr>
              <w:t xml:space="preserve">hether the time that when initial transmission for CG-SDT is performed means that the time that lower transmit the CCCH message? </w:t>
            </w:r>
          </w:p>
        </w:tc>
      </w:tr>
      <w:tr w:rsidR="00204824" w14:paraId="6E937069" w14:textId="77777777" w:rsidTr="001C1019">
        <w:tc>
          <w:tcPr>
            <w:tcW w:w="14053" w:type="dxa"/>
            <w:gridSpan w:val="3"/>
          </w:tcPr>
          <w:p w14:paraId="32410B85" w14:textId="77777777" w:rsidR="00204824" w:rsidRPr="007148E3" w:rsidRDefault="00204824" w:rsidP="00204824">
            <w:pPr>
              <w:rPr>
                <w:rFonts w:cs="Arial"/>
                <w:b/>
                <w:bCs/>
                <w:color w:val="000000"/>
                <w:u w:val="single"/>
              </w:rPr>
            </w:pPr>
            <w:r w:rsidRPr="007148E3">
              <w:rPr>
                <w:rFonts w:cs="Arial"/>
                <w:b/>
                <w:bCs/>
                <w:color w:val="000000"/>
                <w:u w:val="single"/>
              </w:rPr>
              <w:lastRenderedPageBreak/>
              <w:t xml:space="preserve">Summary: </w:t>
            </w:r>
          </w:p>
          <w:p w14:paraId="7F5B438D" w14:textId="006841B8" w:rsidR="00204824" w:rsidRDefault="00204824" w:rsidP="00204824">
            <w:pPr>
              <w:pStyle w:val="ListParagraph"/>
              <w:numPr>
                <w:ilvl w:val="0"/>
                <w:numId w:val="24"/>
              </w:numPr>
              <w:ind w:firstLineChars="0"/>
              <w:rPr>
                <w:rFonts w:cs="Arial"/>
                <w:color w:val="000000"/>
              </w:rPr>
            </w:pPr>
            <w:r>
              <w:rPr>
                <w:rFonts w:cs="Arial"/>
                <w:color w:val="000000"/>
              </w:rPr>
              <w:t xml:space="preserve">Again, majority seem to agree with this, although some companies may still think there should be alignment between RRC and MAC. One company also thinks no changes are needed, but seems to agree with the intention of the proposal.   </w:t>
            </w:r>
          </w:p>
          <w:p w14:paraId="394D8927" w14:textId="669B8142" w:rsidR="00204824" w:rsidRDefault="00204824" w:rsidP="00204824">
            <w:pPr>
              <w:tabs>
                <w:tab w:val="left" w:pos="4196"/>
              </w:tabs>
              <w:rPr>
                <w:rFonts w:cs="Arial"/>
                <w:color w:val="000000"/>
                <w:lang w:eastAsia="zh-CN"/>
              </w:rPr>
            </w:pPr>
            <w:r w:rsidRPr="007148E3">
              <w:rPr>
                <w:rFonts w:cs="Arial"/>
                <w:b/>
                <w:bCs/>
                <w:color w:val="000000"/>
              </w:rPr>
              <w:t xml:space="preserve">Proposal </w:t>
            </w:r>
            <w:r w:rsidR="00625264">
              <w:rPr>
                <w:rFonts w:cs="Arial"/>
                <w:b/>
                <w:bCs/>
                <w:color w:val="000000"/>
              </w:rPr>
              <w:t>7</w:t>
            </w:r>
            <w:r w:rsidRPr="007148E3">
              <w:rPr>
                <w:rFonts w:cs="Arial"/>
                <w:b/>
                <w:bCs/>
                <w:color w:val="000000"/>
              </w:rPr>
              <w:t xml:space="preserve">: </w:t>
            </w:r>
            <w:r>
              <w:rPr>
                <w:rFonts w:cs="Arial"/>
                <w:b/>
                <w:bCs/>
                <w:color w:val="000000"/>
              </w:rPr>
              <w:t xml:space="preserve">For CG-SDT, </w:t>
            </w:r>
            <w:r w:rsidRPr="00C14D64">
              <w:rPr>
                <w:rFonts w:cs="Arial"/>
                <w:b/>
                <w:bCs/>
                <w:color w:val="000000"/>
              </w:rPr>
              <w:t xml:space="preserve">CG-SDT </w:t>
            </w:r>
            <w:r>
              <w:rPr>
                <w:rFonts w:cs="Arial"/>
                <w:b/>
                <w:bCs/>
                <w:color w:val="000000"/>
              </w:rPr>
              <w:t xml:space="preserve">procedure </w:t>
            </w:r>
            <w:r w:rsidRPr="00C14D64">
              <w:rPr>
                <w:rFonts w:cs="Arial"/>
                <w:b/>
                <w:bCs/>
                <w:color w:val="000000"/>
              </w:rPr>
              <w:t>is ongoing from the point when initial transmission for CG-SDT is performed until the SDT procedure is terminated</w:t>
            </w:r>
            <w:r>
              <w:rPr>
                <w:rFonts w:cs="Arial"/>
                <w:b/>
                <w:bCs/>
                <w:color w:val="000000"/>
              </w:rPr>
              <w:t xml:space="preserve"> (9/9)</w:t>
            </w:r>
          </w:p>
        </w:tc>
      </w:tr>
    </w:tbl>
    <w:p w14:paraId="74D93E85" w14:textId="77777777" w:rsidR="00C14D64" w:rsidRDefault="00C14D64" w:rsidP="005D3D72">
      <w:pPr>
        <w:rPr>
          <w:rFonts w:cs="Arial"/>
          <w:color w:val="000000"/>
        </w:rPr>
      </w:pPr>
    </w:p>
    <w:p w14:paraId="50CFAACE" w14:textId="2FB3ED59" w:rsidR="0037118C" w:rsidRDefault="00C14D64" w:rsidP="005D3D72">
      <w:pPr>
        <w:rPr>
          <w:rFonts w:cs="Arial"/>
          <w:color w:val="000000"/>
        </w:rPr>
      </w:pPr>
      <w:r>
        <w:rPr>
          <w:rFonts w:cs="Arial"/>
          <w:color w:val="000000"/>
        </w:rPr>
        <w:t>If companies agree with the above understanding, it can be clarified in the following way</w:t>
      </w:r>
      <w:r w:rsidR="0037118C">
        <w:rPr>
          <w:rFonts w:cs="Arial"/>
          <w:color w:val="000000"/>
        </w:rPr>
        <w:t xml:space="preserve">: </w:t>
      </w:r>
    </w:p>
    <w:tbl>
      <w:tblPr>
        <w:tblStyle w:val="TableGrid"/>
        <w:tblW w:w="0" w:type="auto"/>
        <w:tblLook w:val="04A0" w:firstRow="1" w:lastRow="0" w:firstColumn="1" w:lastColumn="0" w:noHBand="0" w:noVBand="1"/>
      </w:tblPr>
      <w:tblGrid>
        <w:gridCol w:w="13948"/>
      </w:tblGrid>
      <w:tr w:rsidR="0037118C" w14:paraId="02A77286" w14:textId="77777777" w:rsidTr="0037118C">
        <w:tc>
          <w:tcPr>
            <w:tcW w:w="13948" w:type="dxa"/>
          </w:tcPr>
          <w:p w14:paraId="7BC86061" w14:textId="77777777" w:rsidR="0037118C" w:rsidRPr="0037118C" w:rsidRDefault="0037118C" w:rsidP="0037118C">
            <w:pPr>
              <w:keepNext/>
              <w:keepLines/>
              <w:widowControl/>
              <w:overflowPunct w:val="0"/>
              <w:autoSpaceDE w:val="0"/>
              <w:autoSpaceDN w:val="0"/>
              <w:adjustRightInd w:val="0"/>
              <w:spacing w:before="180" w:after="180" w:line="240" w:lineRule="auto"/>
              <w:ind w:left="1134" w:hanging="1134"/>
              <w:jc w:val="left"/>
              <w:textAlignment w:val="baseline"/>
              <w:outlineLvl w:val="1"/>
              <w:rPr>
                <w:rFonts w:eastAsia="DengXian"/>
                <w:kern w:val="0"/>
                <w:sz w:val="32"/>
                <w:szCs w:val="20"/>
                <w:lang w:eastAsia="zh-CN"/>
              </w:rPr>
            </w:pPr>
            <w:bookmarkStart w:id="7" w:name="_Toc155999750"/>
            <w:bookmarkStart w:id="8" w:name="_Hlk79688968"/>
            <w:r w:rsidRPr="0037118C">
              <w:rPr>
                <w:rFonts w:eastAsia="DengXian"/>
                <w:kern w:val="0"/>
                <w:sz w:val="32"/>
                <w:szCs w:val="20"/>
                <w:lang w:eastAsia="zh-CN"/>
              </w:rPr>
              <w:t>5.27</w:t>
            </w:r>
            <w:r w:rsidRPr="0037118C">
              <w:rPr>
                <w:rFonts w:eastAsia="DengXian"/>
                <w:kern w:val="0"/>
                <w:sz w:val="32"/>
                <w:szCs w:val="20"/>
                <w:lang w:eastAsia="zh-CN"/>
              </w:rPr>
              <w:tab/>
              <w:t>Small Data Transmission</w:t>
            </w:r>
            <w:bookmarkEnd w:id="7"/>
          </w:p>
          <w:p w14:paraId="51266C5D" w14:textId="77777777" w:rsidR="0037118C" w:rsidRPr="0037118C" w:rsidRDefault="0037118C" w:rsidP="0037118C">
            <w:pPr>
              <w:keepNext/>
              <w:keepLines/>
              <w:widowControl/>
              <w:overflowPunct w:val="0"/>
              <w:autoSpaceDE w:val="0"/>
              <w:autoSpaceDN w:val="0"/>
              <w:adjustRightInd w:val="0"/>
              <w:spacing w:before="120" w:after="180" w:line="240" w:lineRule="auto"/>
              <w:jc w:val="left"/>
              <w:textAlignment w:val="baseline"/>
              <w:outlineLvl w:val="2"/>
              <w:rPr>
                <w:rFonts w:eastAsia="DengXian"/>
                <w:kern w:val="0"/>
                <w:sz w:val="28"/>
                <w:szCs w:val="20"/>
                <w:lang w:eastAsia="zh-CN"/>
              </w:rPr>
            </w:pPr>
            <w:bookmarkStart w:id="9" w:name="_Toc155999751"/>
            <w:r w:rsidRPr="0037118C">
              <w:rPr>
                <w:rFonts w:eastAsia="DengXian"/>
                <w:kern w:val="0"/>
                <w:sz w:val="28"/>
                <w:szCs w:val="20"/>
                <w:lang w:eastAsia="zh-CN"/>
              </w:rPr>
              <w:t>5.27.1</w:t>
            </w:r>
            <w:r w:rsidRPr="0037118C">
              <w:rPr>
                <w:rFonts w:eastAsia="DengXian"/>
                <w:kern w:val="0"/>
                <w:sz w:val="28"/>
                <w:szCs w:val="20"/>
                <w:lang w:eastAsia="zh-CN"/>
              </w:rPr>
              <w:tab/>
              <w:t>General</w:t>
            </w:r>
            <w:bookmarkEnd w:id="9"/>
          </w:p>
          <w:p w14:paraId="4A1800D4" w14:textId="06E373AF" w:rsidR="0037118C" w:rsidRDefault="0037118C" w:rsidP="0037118C">
            <w:pPr>
              <w:widowControl/>
              <w:overflowPunct w:val="0"/>
              <w:autoSpaceDE w:val="0"/>
              <w:autoSpaceDN w:val="0"/>
              <w:adjustRightInd w:val="0"/>
              <w:spacing w:after="180" w:line="240" w:lineRule="auto"/>
              <w:jc w:val="left"/>
              <w:textAlignment w:val="baseline"/>
              <w:rPr>
                <w:rFonts w:ascii="Times New Roman" w:eastAsia="DengXian" w:hAnsi="Times New Roman"/>
                <w:kern w:val="0"/>
                <w:sz w:val="20"/>
                <w:szCs w:val="20"/>
                <w:lang w:eastAsia="zh-CN"/>
              </w:rPr>
            </w:pPr>
            <w:r>
              <w:rPr>
                <w:rFonts w:ascii="Times New Roman" w:eastAsia="DengXian" w:hAnsi="Times New Roman"/>
                <w:kern w:val="0"/>
                <w:sz w:val="20"/>
                <w:szCs w:val="20"/>
                <w:lang w:eastAsia="zh-CN"/>
              </w:rPr>
              <w:t>…</w:t>
            </w:r>
          </w:p>
          <w:bookmarkEnd w:id="8"/>
          <w:p w14:paraId="20E8162D" w14:textId="35F35FCD" w:rsidR="0037118C" w:rsidRDefault="0037118C" w:rsidP="005D3D72">
            <w:pPr>
              <w:rPr>
                <w:rFonts w:cs="Arial"/>
                <w:color w:val="000000"/>
              </w:rPr>
            </w:pPr>
            <w:r w:rsidRPr="003541C3">
              <w:rPr>
                <w:rFonts w:eastAsia="SimSun"/>
              </w:rPr>
              <w:t xml:space="preserve">If Random Access procedure is selected above for SDT procedure initiated </w:t>
            </w:r>
            <w:r w:rsidRPr="003541C3">
              <w:rPr>
                <w:rFonts w:eastAsia="DengXian"/>
                <w:lang w:eastAsia="zh-CN"/>
              </w:rPr>
              <w:t xml:space="preserve">for </w:t>
            </w:r>
            <w:r w:rsidRPr="003541C3">
              <w:rPr>
                <w:rFonts w:eastAsia="SimSun"/>
              </w:rPr>
              <w:t>MO-SDT or MT-SDT</w:t>
            </w:r>
            <w:r w:rsidR="00C14D64">
              <w:rPr>
                <w:rFonts w:eastAsia="SimSun"/>
              </w:rPr>
              <w:t>, the MAC entity considers that SDT procedure is ongoing</w:t>
            </w:r>
            <w:r w:rsidRPr="003541C3">
              <w:rPr>
                <w:rFonts w:eastAsia="SimSun"/>
              </w:rPr>
              <w:t xml:space="preserve"> and after the Random Access procedure is successfully completed (see clause 5.1.6), the UE monitors PDCCH addressed to C-RNTI received in random access response until the SDT procedure is terminated. </w:t>
            </w:r>
            <w:r w:rsidRPr="003541C3">
              <w:rPr>
                <w:rFonts w:eastAsia="SimSun"/>
                <w:lang w:eastAsia="zh-CN"/>
              </w:rPr>
              <w:t>If</w:t>
            </w:r>
            <w:r w:rsidRPr="003541C3">
              <w:rPr>
                <w:rFonts w:eastAsia="SimSun"/>
              </w:rPr>
              <w:t xml:space="preserve"> CG-SDT is selected above after the initial transmission for CG-SDT is performed, </w:t>
            </w:r>
            <w:r w:rsidR="00C14D64">
              <w:rPr>
                <w:rFonts w:eastAsia="SimSun"/>
              </w:rPr>
              <w:t xml:space="preserve">the MAC entity considers that CG-SDT procedure is ongoing and </w:t>
            </w:r>
            <w:r w:rsidRPr="003541C3">
              <w:rPr>
                <w:rFonts w:eastAsia="SimSun"/>
              </w:rPr>
              <w:t xml:space="preserve">the UE monitors PDCCH addressed to C-RNTI as </w:t>
            </w:r>
            <w:r w:rsidRPr="003541C3">
              <w:t xml:space="preserve">stored in UE Inactive AS context as specified </w:t>
            </w:r>
            <w:r w:rsidRPr="003541C3">
              <w:rPr>
                <w:rFonts w:eastAsia="DengXian"/>
                <w:lang w:eastAsia="zh-CN"/>
              </w:rPr>
              <w:t xml:space="preserve">in TS 38.331 [5] </w:t>
            </w:r>
            <w:r w:rsidRPr="003541C3">
              <w:rPr>
                <w:rFonts w:eastAsia="SimSun"/>
              </w:rPr>
              <w:t>and CS-RNTI until the SDT procedure is terminated.</w:t>
            </w:r>
          </w:p>
        </w:tc>
      </w:tr>
    </w:tbl>
    <w:p w14:paraId="338C3AD7" w14:textId="77777777" w:rsidR="0037118C" w:rsidRDefault="0037118C" w:rsidP="005D3D72">
      <w:pPr>
        <w:rPr>
          <w:rFonts w:cs="Arial"/>
          <w:color w:val="000000"/>
        </w:rPr>
      </w:pPr>
    </w:p>
    <w:p w14:paraId="6FDE8A86" w14:textId="0F1A1EA9" w:rsidR="00F530BD" w:rsidRDefault="00F530BD" w:rsidP="005D3D72">
      <w:pPr>
        <w:rPr>
          <w:rFonts w:cs="Arial"/>
          <w:color w:val="000000"/>
        </w:rPr>
      </w:pPr>
      <w:r>
        <w:rPr>
          <w:rFonts w:cs="Arial"/>
          <w:color w:val="000000"/>
        </w:rPr>
        <w:t xml:space="preserve">Companies can comment on the above change and provide any other alternatives. </w:t>
      </w:r>
    </w:p>
    <w:tbl>
      <w:tblPr>
        <w:tblStyle w:val="TableGrid"/>
        <w:tblW w:w="0" w:type="auto"/>
        <w:tblLook w:val="04A0" w:firstRow="1" w:lastRow="0" w:firstColumn="1" w:lastColumn="0" w:noHBand="0" w:noVBand="1"/>
      </w:tblPr>
      <w:tblGrid>
        <w:gridCol w:w="1838"/>
        <w:gridCol w:w="992"/>
        <w:gridCol w:w="11118"/>
      </w:tblGrid>
      <w:tr w:rsidR="00F530BD" w14:paraId="604F7F7C" w14:textId="77777777" w:rsidTr="00FA10E2">
        <w:tc>
          <w:tcPr>
            <w:tcW w:w="13948" w:type="dxa"/>
            <w:gridSpan w:val="3"/>
            <w:shd w:val="clear" w:color="auto" w:fill="00B0F0"/>
          </w:tcPr>
          <w:p w14:paraId="3C7E9CBB" w14:textId="10AFE261" w:rsidR="00F530BD" w:rsidRPr="005D3D72" w:rsidRDefault="00F530BD" w:rsidP="00FA10E2">
            <w:pPr>
              <w:rPr>
                <w:rFonts w:cs="Arial"/>
                <w:b/>
                <w:bCs/>
                <w:color w:val="000000"/>
              </w:rPr>
            </w:pPr>
            <w:r w:rsidRPr="005D3D72">
              <w:rPr>
                <w:rFonts w:cs="Arial"/>
                <w:b/>
                <w:bCs/>
                <w:color w:val="000000"/>
              </w:rPr>
              <w:t>Q</w:t>
            </w:r>
            <w:r w:rsidR="005434D7">
              <w:rPr>
                <w:rFonts w:cs="Arial"/>
                <w:b/>
                <w:bCs/>
                <w:color w:val="000000"/>
              </w:rPr>
              <w:t>9</w:t>
            </w:r>
            <w:r w:rsidRPr="005D3D72">
              <w:rPr>
                <w:rFonts w:cs="Arial"/>
                <w:b/>
                <w:bCs/>
                <w:color w:val="000000"/>
              </w:rPr>
              <w:t xml:space="preserve">: </w:t>
            </w:r>
            <w:r>
              <w:rPr>
                <w:rFonts w:cs="Arial"/>
                <w:b/>
                <w:bCs/>
                <w:color w:val="000000"/>
              </w:rPr>
              <w:t xml:space="preserve">Do companies agree </w:t>
            </w:r>
            <w:r w:rsidR="005434D7">
              <w:rPr>
                <w:rFonts w:cs="Arial"/>
                <w:b/>
                <w:bCs/>
                <w:color w:val="000000"/>
              </w:rPr>
              <w:t>with</w:t>
            </w:r>
            <w:r>
              <w:rPr>
                <w:rFonts w:cs="Arial"/>
                <w:b/>
                <w:bCs/>
                <w:color w:val="000000"/>
              </w:rPr>
              <w:t xml:space="preserve"> the above clarification in MAC? </w:t>
            </w:r>
          </w:p>
        </w:tc>
      </w:tr>
      <w:tr w:rsidR="00F530BD" w14:paraId="6F381CD4" w14:textId="77777777" w:rsidTr="00FA10E2">
        <w:tc>
          <w:tcPr>
            <w:tcW w:w="1838" w:type="dxa"/>
          </w:tcPr>
          <w:p w14:paraId="64DA91CF" w14:textId="77777777" w:rsidR="00F530BD" w:rsidRDefault="00F530BD" w:rsidP="00FA10E2">
            <w:pPr>
              <w:rPr>
                <w:rFonts w:cs="Arial"/>
                <w:color w:val="000000"/>
              </w:rPr>
            </w:pPr>
            <w:r>
              <w:rPr>
                <w:rFonts w:cs="Arial"/>
                <w:color w:val="000000"/>
              </w:rPr>
              <w:t>Company</w:t>
            </w:r>
          </w:p>
        </w:tc>
        <w:tc>
          <w:tcPr>
            <w:tcW w:w="992" w:type="dxa"/>
          </w:tcPr>
          <w:p w14:paraId="3018A344" w14:textId="77777777" w:rsidR="00F530BD" w:rsidRDefault="00F530BD" w:rsidP="00FA10E2">
            <w:pPr>
              <w:rPr>
                <w:rFonts w:cs="Arial"/>
                <w:color w:val="000000"/>
              </w:rPr>
            </w:pPr>
            <w:r>
              <w:rPr>
                <w:rFonts w:cs="Arial"/>
                <w:color w:val="000000"/>
              </w:rPr>
              <w:t>Yes/No</w:t>
            </w:r>
          </w:p>
        </w:tc>
        <w:tc>
          <w:tcPr>
            <w:tcW w:w="11118" w:type="dxa"/>
          </w:tcPr>
          <w:p w14:paraId="3C3C4537" w14:textId="5AF0144F" w:rsidR="00F530BD" w:rsidRDefault="00F530BD" w:rsidP="00FA10E2">
            <w:pPr>
              <w:rPr>
                <w:rFonts w:cs="Arial"/>
                <w:color w:val="000000"/>
              </w:rPr>
            </w:pPr>
            <w:r>
              <w:rPr>
                <w:rFonts w:cs="Arial"/>
                <w:color w:val="000000"/>
              </w:rPr>
              <w:t>Comment (please provide any alternative ways of clarifying this in MAC)</w:t>
            </w:r>
          </w:p>
        </w:tc>
      </w:tr>
      <w:tr w:rsidR="00F530BD" w14:paraId="70E058E2" w14:textId="77777777" w:rsidTr="00204824">
        <w:tc>
          <w:tcPr>
            <w:tcW w:w="1838" w:type="dxa"/>
          </w:tcPr>
          <w:p w14:paraId="56B6E6A7" w14:textId="401A7D2B" w:rsidR="00F530BD" w:rsidRDefault="00047154" w:rsidP="00FA10E2">
            <w:pPr>
              <w:rPr>
                <w:rFonts w:cs="Arial"/>
                <w:color w:val="000000"/>
              </w:rPr>
            </w:pPr>
            <w:r>
              <w:rPr>
                <w:rFonts w:cs="Arial"/>
                <w:color w:val="000000"/>
              </w:rPr>
              <w:t>Ericsson</w:t>
            </w:r>
          </w:p>
        </w:tc>
        <w:tc>
          <w:tcPr>
            <w:tcW w:w="992" w:type="dxa"/>
            <w:shd w:val="clear" w:color="auto" w:fill="92D050"/>
          </w:tcPr>
          <w:p w14:paraId="41BB7567" w14:textId="181B3647" w:rsidR="00F530BD" w:rsidRDefault="00047154" w:rsidP="00FA10E2">
            <w:pPr>
              <w:rPr>
                <w:rFonts w:cs="Arial"/>
                <w:color w:val="000000"/>
              </w:rPr>
            </w:pPr>
            <w:r>
              <w:rPr>
                <w:rFonts w:cs="Arial"/>
                <w:color w:val="000000"/>
              </w:rPr>
              <w:t>Yes</w:t>
            </w:r>
          </w:p>
        </w:tc>
        <w:tc>
          <w:tcPr>
            <w:tcW w:w="11118" w:type="dxa"/>
          </w:tcPr>
          <w:p w14:paraId="4F93B700" w14:textId="5B9DB08B" w:rsidR="00F530BD" w:rsidRDefault="00047154" w:rsidP="00FA10E2">
            <w:pPr>
              <w:rPr>
                <w:rFonts w:cs="Arial"/>
                <w:color w:val="000000"/>
              </w:rPr>
            </w:pPr>
            <w:r>
              <w:rPr>
                <w:rFonts w:cs="Arial"/>
                <w:color w:val="000000"/>
              </w:rPr>
              <w:t>It will also be easier to read MAC/RRC spec if the label “SDT procedure is ongoing” is not used in both specifications with slightly different meaning. Thus this further strengthens the argument to use “while T319a is running” in RRC spec.</w:t>
            </w:r>
          </w:p>
        </w:tc>
      </w:tr>
      <w:tr w:rsidR="00F530BD" w14:paraId="1DE98127" w14:textId="77777777" w:rsidTr="00204824">
        <w:tc>
          <w:tcPr>
            <w:tcW w:w="1838" w:type="dxa"/>
          </w:tcPr>
          <w:p w14:paraId="69BEC6CB" w14:textId="0059502E" w:rsidR="00F530BD" w:rsidRPr="0096014D" w:rsidRDefault="0096014D" w:rsidP="00FA10E2">
            <w:pPr>
              <w:rPr>
                <w:rFonts w:eastAsia="Malgun Gothic" w:cs="Arial"/>
                <w:color w:val="000000"/>
                <w:lang w:eastAsia="ko-KR"/>
              </w:rPr>
            </w:pPr>
            <w:r>
              <w:rPr>
                <w:rFonts w:eastAsia="Malgun Gothic" w:cs="Arial" w:hint="eastAsia"/>
                <w:color w:val="000000"/>
                <w:lang w:eastAsia="ko-KR"/>
              </w:rPr>
              <w:t>LGE</w:t>
            </w:r>
          </w:p>
        </w:tc>
        <w:tc>
          <w:tcPr>
            <w:tcW w:w="992" w:type="dxa"/>
            <w:shd w:val="clear" w:color="auto" w:fill="FF0000"/>
          </w:tcPr>
          <w:p w14:paraId="56DD3AC7" w14:textId="3F3453A6" w:rsidR="00F530BD" w:rsidRPr="0096014D" w:rsidRDefault="0096014D" w:rsidP="00FA10E2">
            <w:pPr>
              <w:rPr>
                <w:rFonts w:eastAsia="Malgun Gothic" w:cs="Arial"/>
                <w:color w:val="000000"/>
                <w:lang w:eastAsia="ko-KR"/>
              </w:rPr>
            </w:pPr>
            <w:r>
              <w:rPr>
                <w:rFonts w:eastAsia="Malgun Gothic" w:cs="Arial" w:hint="eastAsia"/>
                <w:color w:val="000000"/>
                <w:lang w:eastAsia="ko-KR"/>
              </w:rPr>
              <w:t>No</w:t>
            </w:r>
          </w:p>
        </w:tc>
        <w:tc>
          <w:tcPr>
            <w:tcW w:w="11118" w:type="dxa"/>
          </w:tcPr>
          <w:p w14:paraId="0024C6C1" w14:textId="5F8EE4C3" w:rsidR="00F530BD" w:rsidRDefault="0096014D" w:rsidP="0096014D">
            <w:pPr>
              <w:rPr>
                <w:rFonts w:cs="Arial"/>
                <w:color w:val="000000"/>
              </w:rPr>
            </w:pPr>
            <w:r>
              <w:rPr>
                <w:rFonts w:eastAsia="Malgun Gothic" w:cs="Arial" w:hint="eastAsia"/>
                <w:color w:val="000000"/>
                <w:lang w:eastAsia="ko-KR"/>
              </w:rPr>
              <w:t xml:space="preserve">As mentioned in Q7, </w:t>
            </w:r>
            <w:r>
              <w:rPr>
                <w:rFonts w:eastAsia="Malgun Gothic" w:cs="Arial"/>
                <w:color w:val="000000"/>
                <w:lang w:eastAsia="ko-KR"/>
              </w:rPr>
              <w:t>we think both</w:t>
            </w:r>
            <w:r>
              <w:rPr>
                <w:rFonts w:eastAsia="Malgun Gothic" w:cs="Arial" w:hint="eastAsia"/>
                <w:color w:val="000000"/>
                <w:lang w:eastAsia="ko-KR"/>
              </w:rPr>
              <w:t xml:space="preserve"> CG-SDT and RA-SDT </w:t>
            </w:r>
            <w:r>
              <w:rPr>
                <w:rFonts w:eastAsia="Malgun Gothic" w:cs="Arial"/>
                <w:color w:val="000000"/>
                <w:lang w:eastAsia="ko-KR"/>
              </w:rPr>
              <w:t>should be</w:t>
            </w:r>
            <w:r>
              <w:rPr>
                <w:rFonts w:eastAsia="Malgun Gothic" w:cs="Arial" w:hint="eastAsia"/>
                <w:color w:val="000000"/>
                <w:lang w:eastAsia="ko-KR"/>
              </w:rPr>
              <w:t xml:space="preserve"> considered as ongoing when CCCH message is transmitted.</w:t>
            </w:r>
            <w:r>
              <w:rPr>
                <w:rFonts w:eastAsia="Malgun Gothic" w:cs="Arial"/>
                <w:color w:val="000000"/>
                <w:lang w:eastAsia="ko-KR"/>
              </w:rPr>
              <w:t xml:space="preserve"> This can be specified with general text.</w:t>
            </w:r>
          </w:p>
        </w:tc>
      </w:tr>
      <w:tr w:rsidR="002B3A7F" w14:paraId="12DC6BBB" w14:textId="77777777" w:rsidTr="00204824">
        <w:tc>
          <w:tcPr>
            <w:tcW w:w="1838" w:type="dxa"/>
          </w:tcPr>
          <w:p w14:paraId="220C8100" w14:textId="47D9D42E" w:rsidR="002B3A7F" w:rsidRDefault="002B3A7F" w:rsidP="002B3A7F">
            <w:pPr>
              <w:rPr>
                <w:rFonts w:cs="Arial"/>
                <w:color w:val="000000"/>
              </w:rPr>
            </w:pPr>
            <w:r>
              <w:rPr>
                <w:rFonts w:cs="Arial"/>
                <w:color w:val="000000"/>
              </w:rPr>
              <w:lastRenderedPageBreak/>
              <w:t>Huawei, HiSilicon</w:t>
            </w:r>
          </w:p>
        </w:tc>
        <w:tc>
          <w:tcPr>
            <w:tcW w:w="992" w:type="dxa"/>
            <w:shd w:val="clear" w:color="auto" w:fill="92D050"/>
          </w:tcPr>
          <w:p w14:paraId="54BD97F8" w14:textId="0AADB4C4" w:rsidR="002B3A7F" w:rsidRDefault="002B3A7F" w:rsidP="002B3A7F">
            <w:pPr>
              <w:rPr>
                <w:rFonts w:cs="Arial"/>
                <w:color w:val="000000"/>
              </w:rPr>
            </w:pPr>
            <w:r>
              <w:rPr>
                <w:rFonts w:cs="Arial"/>
                <w:color w:val="000000"/>
              </w:rPr>
              <w:t>Yes</w:t>
            </w:r>
          </w:p>
        </w:tc>
        <w:tc>
          <w:tcPr>
            <w:tcW w:w="11118" w:type="dxa"/>
          </w:tcPr>
          <w:p w14:paraId="087BDD10" w14:textId="44FC84B1" w:rsidR="002B3A7F" w:rsidRDefault="002B3A7F" w:rsidP="002B3A7F">
            <w:pPr>
              <w:rPr>
                <w:rFonts w:cs="Arial"/>
                <w:color w:val="000000"/>
              </w:rPr>
            </w:pPr>
            <w:r>
              <w:rPr>
                <w:rFonts w:cs="Arial"/>
                <w:color w:val="000000"/>
              </w:rPr>
              <w:t>We support having this clarification.</w:t>
            </w:r>
          </w:p>
        </w:tc>
      </w:tr>
      <w:tr w:rsidR="002B3A7F" w14:paraId="5336539B" w14:textId="77777777" w:rsidTr="00204824">
        <w:tc>
          <w:tcPr>
            <w:tcW w:w="1838" w:type="dxa"/>
          </w:tcPr>
          <w:p w14:paraId="2D1DB243" w14:textId="7A55308A" w:rsidR="002B3A7F" w:rsidRDefault="009B0F10" w:rsidP="002B3A7F">
            <w:pPr>
              <w:rPr>
                <w:rFonts w:cs="Arial"/>
                <w:color w:val="000000"/>
              </w:rPr>
            </w:pPr>
            <w:r>
              <w:rPr>
                <w:rFonts w:cs="Arial"/>
                <w:color w:val="000000"/>
              </w:rPr>
              <w:t>ZTE</w:t>
            </w:r>
          </w:p>
        </w:tc>
        <w:tc>
          <w:tcPr>
            <w:tcW w:w="992" w:type="dxa"/>
            <w:shd w:val="clear" w:color="auto" w:fill="92D050"/>
          </w:tcPr>
          <w:p w14:paraId="674C7932" w14:textId="60113C4B" w:rsidR="002B3A7F" w:rsidRDefault="009B0F10" w:rsidP="002B3A7F">
            <w:pPr>
              <w:rPr>
                <w:rFonts w:cs="Arial"/>
                <w:color w:val="000000"/>
              </w:rPr>
            </w:pPr>
            <w:r>
              <w:rPr>
                <w:rFonts w:cs="Arial"/>
                <w:color w:val="000000"/>
              </w:rPr>
              <w:t>Yes</w:t>
            </w:r>
          </w:p>
        </w:tc>
        <w:tc>
          <w:tcPr>
            <w:tcW w:w="11118" w:type="dxa"/>
          </w:tcPr>
          <w:p w14:paraId="7BD27097" w14:textId="77777777" w:rsidR="002B3A7F" w:rsidRDefault="002B3A7F" w:rsidP="002B3A7F">
            <w:pPr>
              <w:rPr>
                <w:rFonts w:cs="Arial"/>
                <w:color w:val="000000"/>
              </w:rPr>
            </w:pPr>
          </w:p>
        </w:tc>
      </w:tr>
      <w:tr w:rsidR="002B3A7F" w14:paraId="60526FB1" w14:textId="77777777" w:rsidTr="00204824">
        <w:tc>
          <w:tcPr>
            <w:tcW w:w="1838" w:type="dxa"/>
          </w:tcPr>
          <w:p w14:paraId="663239CC" w14:textId="2C3ED04B" w:rsidR="002B3A7F" w:rsidRDefault="00F82588" w:rsidP="002B3A7F">
            <w:pPr>
              <w:rPr>
                <w:rFonts w:cs="Arial"/>
                <w:color w:val="000000"/>
              </w:rPr>
            </w:pPr>
            <w:r>
              <w:rPr>
                <w:rFonts w:cs="Arial"/>
                <w:color w:val="000000"/>
              </w:rPr>
              <w:t>Intel</w:t>
            </w:r>
          </w:p>
        </w:tc>
        <w:tc>
          <w:tcPr>
            <w:tcW w:w="992" w:type="dxa"/>
            <w:shd w:val="clear" w:color="auto" w:fill="FF0000"/>
          </w:tcPr>
          <w:p w14:paraId="2FE034CE" w14:textId="00C9A7D7" w:rsidR="002B3A7F" w:rsidRDefault="00F82588" w:rsidP="002B3A7F">
            <w:pPr>
              <w:rPr>
                <w:rFonts w:cs="Arial"/>
                <w:color w:val="000000"/>
              </w:rPr>
            </w:pPr>
            <w:r>
              <w:rPr>
                <w:rFonts w:cs="Arial"/>
                <w:color w:val="000000"/>
              </w:rPr>
              <w:t>No</w:t>
            </w:r>
          </w:p>
        </w:tc>
        <w:tc>
          <w:tcPr>
            <w:tcW w:w="11118" w:type="dxa"/>
          </w:tcPr>
          <w:p w14:paraId="475699AD" w14:textId="5338875F" w:rsidR="002B3A7F" w:rsidRDefault="00F82588" w:rsidP="002B3A7F">
            <w:pPr>
              <w:rPr>
                <w:rFonts w:cs="Arial"/>
                <w:color w:val="000000"/>
              </w:rPr>
            </w:pPr>
            <w:r>
              <w:rPr>
                <w:rFonts w:cs="Arial"/>
                <w:color w:val="000000"/>
              </w:rPr>
              <w:t>These changes are not needed for current discussion as explained in the responses to Q7/Q8. On other hand, some change may be helpful for the CG-SDT part this or a different one.</w:t>
            </w:r>
          </w:p>
        </w:tc>
      </w:tr>
      <w:tr w:rsidR="00C665D3" w14:paraId="1E3598E9" w14:textId="77777777" w:rsidTr="00204824">
        <w:tc>
          <w:tcPr>
            <w:tcW w:w="1838" w:type="dxa"/>
          </w:tcPr>
          <w:p w14:paraId="5593BE14" w14:textId="72ABE2D9" w:rsidR="00C665D3" w:rsidRDefault="00C665D3" w:rsidP="00C665D3">
            <w:pPr>
              <w:rPr>
                <w:rFonts w:cs="Arial"/>
                <w:color w:val="000000"/>
              </w:rPr>
            </w:pPr>
            <w:r>
              <w:rPr>
                <w:rFonts w:cs="Arial" w:hint="eastAsia"/>
                <w:color w:val="000000"/>
                <w:lang w:eastAsia="zh-CN"/>
              </w:rPr>
              <w:t>S</w:t>
            </w:r>
            <w:r>
              <w:rPr>
                <w:rFonts w:cs="Arial"/>
                <w:color w:val="000000"/>
                <w:lang w:eastAsia="zh-CN"/>
              </w:rPr>
              <w:t>harp</w:t>
            </w:r>
          </w:p>
        </w:tc>
        <w:tc>
          <w:tcPr>
            <w:tcW w:w="992" w:type="dxa"/>
            <w:shd w:val="clear" w:color="auto" w:fill="92D050"/>
          </w:tcPr>
          <w:p w14:paraId="1FEFEADF" w14:textId="472AA69A" w:rsidR="00C665D3" w:rsidRDefault="00C665D3" w:rsidP="00C665D3">
            <w:pPr>
              <w:rPr>
                <w:rFonts w:cs="Arial"/>
                <w:color w:val="000000"/>
              </w:rPr>
            </w:pPr>
            <w:r>
              <w:rPr>
                <w:rFonts w:cs="Arial" w:hint="eastAsia"/>
                <w:color w:val="000000"/>
                <w:lang w:eastAsia="zh-CN"/>
              </w:rPr>
              <w:t>Y</w:t>
            </w:r>
            <w:r>
              <w:rPr>
                <w:rFonts w:cs="Arial"/>
                <w:color w:val="000000"/>
                <w:lang w:eastAsia="zh-CN"/>
              </w:rPr>
              <w:t>es</w:t>
            </w:r>
          </w:p>
        </w:tc>
        <w:tc>
          <w:tcPr>
            <w:tcW w:w="11118" w:type="dxa"/>
          </w:tcPr>
          <w:p w14:paraId="52122C2D" w14:textId="77777777" w:rsidR="00C665D3" w:rsidRDefault="00C665D3" w:rsidP="00C665D3">
            <w:pPr>
              <w:rPr>
                <w:rFonts w:cs="Arial"/>
                <w:color w:val="000000"/>
              </w:rPr>
            </w:pPr>
          </w:p>
        </w:tc>
      </w:tr>
      <w:tr w:rsidR="002F5A9D" w14:paraId="6504DD2F" w14:textId="77777777" w:rsidTr="00204824">
        <w:tc>
          <w:tcPr>
            <w:tcW w:w="1838" w:type="dxa"/>
          </w:tcPr>
          <w:p w14:paraId="18F46147" w14:textId="38E62ECD" w:rsidR="002F5A9D" w:rsidRDefault="00880A93" w:rsidP="00C665D3">
            <w:pPr>
              <w:rPr>
                <w:rFonts w:cs="Arial"/>
                <w:color w:val="000000"/>
                <w:lang w:eastAsia="zh-CN"/>
              </w:rPr>
            </w:pPr>
            <w:r>
              <w:rPr>
                <w:rFonts w:cs="Arial"/>
                <w:color w:val="000000"/>
                <w:lang w:eastAsia="zh-CN"/>
              </w:rPr>
              <w:t>Qualcomm</w:t>
            </w:r>
          </w:p>
        </w:tc>
        <w:tc>
          <w:tcPr>
            <w:tcW w:w="992" w:type="dxa"/>
            <w:shd w:val="clear" w:color="auto" w:fill="FF0000"/>
          </w:tcPr>
          <w:p w14:paraId="72448D86" w14:textId="004252A9" w:rsidR="002F5A9D" w:rsidRDefault="006173AC" w:rsidP="00C665D3">
            <w:pPr>
              <w:rPr>
                <w:rFonts w:cs="Arial"/>
                <w:color w:val="000000"/>
                <w:lang w:eastAsia="zh-CN"/>
              </w:rPr>
            </w:pPr>
            <w:r>
              <w:rPr>
                <w:rFonts w:cs="Arial"/>
                <w:color w:val="000000"/>
                <w:lang w:eastAsia="zh-CN"/>
              </w:rPr>
              <w:t>-</w:t>
            </w:r>
          </w:p>
        </w:tc>
        <w:tc>
          <w:tcPr>
            <w:tcW w:w="11118" w:type="dxa"/>
          </w:tcPr>
          <w:p w14:paraId="4AF646BF" w14:textId="592875F6" w:rsidR="002F5A9D" w:rsidRDefault="006173AC" w:rsidP="00C665D3">
            <w:pPr>
              <w:rPr>
                <w:rFonts w:cs="Arial"/>
                <w:color w:val="000000"/>
              </w:rPr>
            </w:pPr>
            <w:r>
              <w:rPr>
                <w:rFonts w:cs="Arial"/>
                <w:color w:val="000000"/>
              </w:rPr>
              <w:t>But we think n</w:t>
            </w:r>
            <w:r w:rsidR="00880A93">
              <w:rPr>
                <w:rFonts w:cs="Arial"/>
                <w:color w:val="000000"/>
              </w:rPr>
              <w:t>o change is needed. The current spec is clear.</w:t>
            </w:r>
          </w:p>
        </w:tc>
      </w:tr>
      <w:tr w:rsidR="006D59A6" w14:paraId="24F87BDE" w14:textId="77777777" w:rsidTr="00204824">
        <w:tc>
          <w:tcPr>
            <w:tcW w:w="1838" w:type="dxa"/>
          </w:tcPr>
          <w:p w14:paraId="09875554" w14:textId="05AF10F3" w:rsidR="006D59A6" w:rsidRDefault="006D59A6" w:rsidP="006D59A6">
            <w:pPr>
              <w:rPr>
                <w:rFonts w:cs="Arial"/>
                <w:color w:val="000000"/>
                <w:lang w:eastAsia="zh-CN"/>
              </w:rPr>
            </w:pPr>
            <w:r>
              <w:rPr>
                <w:rFonts w:eastAsia="PMingLiU" w:cs="Arial"/>
                <w:color w:val="000000"/>
                <w:lang w:eastAsia="zh-TW"/>
              </w:rPr>
              <w:t>MediaTek</w:t>
            </w:r>
          </w:p>
        </w:tc>
        <w:tc>
          <w:tcPr>
            <w:tcW w:w="992" w:type="dxa"/>
            <w:shd w:val="clear" w:color="auto" w:fill="92D050"/>
          </w:tcPr>
          <w:p w14:paraId="27E12B4B" w14:textId="2829EA29" w:rsidR="006D59A6" w:rsidRDefault="006D59A6" w:rsidP="006D59A6">
            <w:pPr>
              <w:rPr>
                <w:rFonts w:cs="Arial"/>
                <w:color w:val="000000"/>
                <w:lang w:eastAsia="zh-CN"/>
              </w:rPr>
            </w:pPr>
            <w:r>
              <w:rPr>
                <w:rFonts w:eastAsia="PMingLiU" w:cs="Arial"/>
                <w:color w:val="000000"/>
                <w:lang w:eastAsia="zh-TW"/>
              </w:rPr>
              <w:t>Yes</w:t>
            </w:r>
          </w:p>
        </w:tc>
        <w:tc>
          <w:tcPr>
            <w:tcW w:w="11118" w:type="dxa"/>
          </w:tcPr>
          <w:p w14:paraId="0446A36F" w14:textId="776EB7B3" w:rsidR="006D59A6" w:rsidRDefault="006D59A6" w:rsidP="006D59A6">
            <w:pPr>
              <w:rPr>
                <w:rFonts w:cs="Arial"/>
                <w:color w:val="000000"/>
              </w:rPr>
            </w:pPr>
            <w:r>
              <w:rPr>
                <w:rFonts w:eastAsia="PMingLiU" w:cs="Arial"/>
                <w:color w:val="000000"/>
                <w:lang w:eastAsia="zh-TW"/>
              </w:rPr>
              <w:t>We</w:t>
            </w:r>
            <w:r w:rsidR="00143FA7">
              <w:rPr>
                <w:rFonts w:eastAsia="PMingLiU" w:cs="Arial"/>
                <w:color w:val="000000"/>
                <w:lang w:eastAsia="zh-TW"/>
              </w:rPr>
              <w:t>’re fine with</w:t>
            </w:r>
            <w:r>
              <w:rPr>
                <w:rFonts w:eastAsia="PMingLiU" w:cs="Arial"/>
                <w:color w:val="000000"/>
                <w:lang w:eastAsia="zh-TW"/>
              </w:rPr>
              <w:t xml:space="preserve"> the</w:t>
            </w:r>
            <w:r w:rsidR="00143FA7">
              <w:rPr>
                <w:rFonts w:eastAsia="PMingLiU" w:cs="Arial"/>
                <w:color w:val="000000"/>
                <w:lang w:eastAsia="zh-TW"/>
              </w:rPr>
              <w:t xml:space="preserve"> above</w:t>
            </w:r>
            <w:r>
              <w:rPr>
                <w:rFonts w:eastAsia="PMingLiU" w:cs="Arial"/>
                <w:color w:val="000000"/>
                <w:lang w:eastAsia="zh-TW"/>
              </w:rPr>
              <w:t xml:space="preserve"> proposal to have a clear definition of “SDT is ongoing” since we had referred to it in section 5.4.1. We also suggest unifying all the wordings “on-going” and “ongoing” throughout MAC spec (now they both are used and not aligned in all places).</w:t>
            </w:r>
          </w:p>
        </w:tc>
      </w:tr>
      <w:tr w:rsidR="007B34E2" w14:paraId="4B47DD52" w14:textId="77777777" w:rsidTr="00204824">
        <w:tc>
          <w:tcPr>
            <w:tcW w:w="1838" w:type="dxa"/>
          </w:tcPr>
          <w:p w14:paraId="47E39AA4" w14:textId="0227229F" w:rsidR="007B34E2" w:rsidRDefault="007B34E2" w:rsidP="006D59A6">
            <w:pPr>
              <w:rPr>
                <w:rFonts w:eastAsia="PMingLiU" w:cs="Arial"/>
                <w:color w:val="000000"/>
                <w:lang w:eastAsia="zh-TW"/>
              </w:rPr>
            </w:pPr>
            <w:r>
              <w:rPr>
                <w:rFonts w:cs="Arial" w:hint="eastAsia"/>
                <w:color w:val="000000"/>
                <w:lang w:eastAsia="zh-CN"/>
              </w:rPr>
              <w:t>CATT</w:t>
            </w:r>
          </w:p>
        </w:tc>
        <w:tc>
          <w:tcPr>
            <w:tcW w:w="992" w:type="dxa"/>
            <w:shd w:val="clear" w:color="auto" w:fill="FF0000"/>
          </w:tcPr>
          <w:p w14:paraId="01B05588" w14:textId="3267CDC2" w:rsidR="007B34E2" w:rsidRDefault="007B34E2" w:rsidP="006D59A6">
            <w:pPr>
              <w:rPr>
                <w:rFonts w:eastAsia="PMingLiU" w:cs="Arial"/>
                <w:color w:val="000000"/>
                <w:lang w:eastAsia="zh-TW"/>
              </w:rPr>
            </w:pPr>
            <w:r>
              <w:rPr>
                <w:rFonts w:cs="Arial" w:hint="eastAsia"/>
                <w:color w:val="000000"/>
                <w:lang w:eastAsia="zh-CN"/>
              </w:rPr>
              <w:t xml:space="preserve">No </w:t>
            </w:r>
          </w:p>
        </w:tc>
        <w:tc>
          <w:tcPr>
            <w:tcW w:w="11118" w:type="dxa"/>
          </w:tcPr>
          <w:p w14:paraId="64CDEE9D" w14:textId="534D5475" w:rsidR="007B34E2" w:rsidRDefault="007B34E2" w:rsidP="006D59A6">
            <w:pPr>
              <w:rPr>
                <w:rFonts w:eastAsia="PMingLiU" w:cs="Arial"/>
                <w:color w:val="000000"/>
                <w:lang w:eastAsia="zh-TW"/>
              </w:rPr>
            </w:pPr>
            <w:r>
              <w:rPr>
                <w:rFonts w:cs="Arial" w:hint="eastAsia"/>
                <w:color w:val="000000"/>
                <w:lang w:eastAsia="zh-CN"/>
              </w:rPr>
              <w:t>Same view as LGE.</w:t>
            </w:r>
          </w:p>
        </w:tc>
      </w:tr>
      <w:tr w:rsidR="00204824" w14:paraId="595D455C" w14:textId="77777777" w:rsidTr="00A84797">
        <w:tc>
          <w:tcPr>
            <w:tcW w:w="13948" w:type="dxa"/>
            <w:gridSpan w:val="3"/>
          </w:tcPr>
          <w:p w14:paraId="02441EF4" w14:textId="77777777" w:rsidR="00204824" w:rsidRPr="007148E3" w:rsidRDefault="00204824" w:rsidP="00204824">
            <w:pPr>
              <w:rPr>
                <w:rFonts w:cs="Arial"/>
                <w:b/>
                <w:bCs/>
                <w:color w:val="000000"/>
                <w:u w:val="single"/>
              </w:rPr>
            </w:pPr>
            <w:r w:rsidRPr="007148E3">
              <w:rPr>
                <w:rFonts w:cs="Arial"/>
                <w:b/>
                <w:bCs/>
                <w:color w:val="000000"/>
                <w:u w:val="single"/>
              </w:rPr>
              <w:t xml:space="preserve">Summary: </w:t>
            </w:r>
          </w:p>
          <w:p w14:paraId="0A64204E" w14:textId="4571F7A6" w:rsidR="00204824" w:rsidRDefault="00204824" w:rsidP="00204824">
            <w:pPr>
              <w:pStyle w:val="ListParagraph"/>
              <w:numPr>
                <w:ilvl w:val="0"/>
                <w:numId w:val="24"/>
              </w:numPr>
              <w:ind w:firstLineChars="0"/>
              <w:rPr>
                <w:rFonts w:cs="Arial"/>
                <w:color w:val="000000"/>
              </w:rPr>
            </w:pPr>
            <w:r>
              <w:rPr>
                <w:rFonts w:cs="Arial"/>
                <w:color w:val="000000"/>
              </w:rPr>
              <w:t xml:space="preserve">The overall view is a bit split, but we can attempt to clarify this according to the majority preference.  Rapporteur will provide a MAC CR for discussion per above.  </w:t>
            </w:r>
          </w:p>
          <w:p w14:paraId="05744A91" w14:textId="63A94552" w:rsidR="00204824" w:rsidRPr="00204824" w:rsidRDefault="00204824" w:rsidP="00204824">
            <w:pPr>
              <w:rPr>
                <w:rFonts w:cs="Arial"/>
                <w:b/>
                <w:bCs/>
                <w:color w:val="000000"/>
              </w:rPr>
            </w:pPr>
            <w:r w:rsidRPr="007148E3">
              <w:rPr>
                <w:rFonts w:cs="Arial"/>
                <w:b/>
                <w:bCs/>
                <w:color w:val="000000"/>
              </w:rPr>
              <w:t xml:space="preserve">Proposal </w:t>
            </w:r>
            <w:r w:rsidR="00625264">
              <w:rPr>
                <w:rFonts w:cs="Arial"/>
                <w:b/>
                <w:bCs/>
                <w:color w:val="000000"/>
              </w:rPr>
              <w:t>8</w:t>
            </w:r>
            <w:r w:rsidRPr="007148E3">
              <w:rPr>
                <w:rFonts w:cs="Arial"/>
                <w:b/>
                <w:bCs/>
                <w:color w:val="000000"/>
              </w:rPr>
              <w:t xml:space="preserve">: </w:t>
            </w:r>
            <w:r>
              <w:rPr>
                <w:rFonts w:cs="Arial"/>
                <w:b/>
                <w:bCs/>
                <w:color w:val="000000"/>
              </w:rPr>
              <w:t xml:space="preserve">Discuss and agree the MAC CR in </w:t>
            </w:r>
            <w:r w:rsidR="00775BDC" w:rsidRPr="00775BDC">
              <w:rPr>
                <w:rFonts w:cs="Arial"/>
                <w:b/>
                <w:bCs/>
                <w:color w:val="000000"/>
              </w:rPr>
              <w:t>R2-2402758</w:t>
            </w:r>
            <w:r>
              <w:rPr>
                <w:rFonts w:cs="Arial"/>
                <w:b/>
                <w:bCs/>
                <w:color w:val="000000"/>
              </w:rPr>
              <w:t xml:space="preserve">. </w:t>
            </w:r>
          </w:p>
        </w:tc>
      </w:tr>
    </w:tbl>
    <w:p w14:paraId="311FBACB" w14:textId="77777777" w:rsidR="00CA4CF6" w:rsidRDefault="00CA4CF6" w:rsidP="005D3D72">
      <w:pPr>
        <w:rPr>
          <w:rFonts w:cs="Arial"/>
          <w:color w:val="000000"/>
        </w:rPr>
      </w:pPr>
    </w:p>
    <w:p w14:paraId="32CBE159" w14:textId="5E86C9C3" w:rsidR="0074245C" w:rsidRDefault="0074245C" w:rsidP="005D3D72">
      <w:pPr>
        <w:rPr>
          <w:rFonts w:cs="Arial"/>
          <w:color w:val="000000"/>
        </w:rPr>
      </w:pPr>
      <w:r>
        <w:rPr>
          <w:rFonts w:cs="Arial"/>
          <w:color w:val="000000"/>
        </w:rPr>
        <w:t xml:space="preserve">Finally, we can check if there are any other clarifications needed in MAC. </w:t>
      </w:r>
    </w:p>
    <w:tbl>
      <w:tblPr>
        <w:tblStyle w:val="TableGrid"/>
        <w:tblW w:w="0" w:type="auto"/>
        <w:tblLook w:val="04A0" w:firstRow="1" w:lastRow="0" w:firstColumn="1" w:lastColumn="0" w:noHBand="0" w:noVBand="1"/>
      </w:tblPr>
      <w:tblGrid>
        <w:gridCol w:w="1833"/>
        <w:gridCol w:w="1080"/>
        <w:gridCol w:w="11035"/>
      </w:tblGrid>
      <w:tr w:rsidR="0074245C" w14:paraId="1D31BD30" w14:textId="77777777" w:rsidTr="007B34E2">
        <w:tc>
          <w:tcPr>
            <w:tcW w:w="14036" w:type="dxa"/>
            <w:gridSpan w:val="3"/>
            <w:shd w:val="clear" w:color="auto" w:fill="00B0F0"/>
          </w:tcPr>
          <w:p w14:paraId="587BB73E" w14:textId="13ABE1BC" w:rsidR="0074245C" w:rsidRPr="005D3D72" w:rsidRDefault="0074245C" w:rsidP="00FA10E2">
            <w:pPr>
              <w:rPr>
                <w:rFonts w:cs="Arial"/>
                <w:b/>
                <w:bCs/>
                <w:color w:val="000000"/>
              </w:rPr>
            </w:pPr>
            <w:r w:rsidRPr="005D3D72">
              <w:rPr>
                <w:rFonts w:cs="Arial"/>
                <w:b/>
                <w:bCs/>
                <w:color w:val="000000"/>
              </w:rPr>
              <w:t>Q</w:t>
            </w:r>
            <w:r>
              <w:rPr>
                <w:rFonts w:cs="Arial"/>
                <w:b/>
                <w:bCs/>
                <w:color w:val="000000"/>
              </w:rPr>
              <w:t>10</w:t>
            </w:r>
            <w:r w:rsidRPr="005D3D72">
              <w:rPr>
                <w:rFonts w:cs="Arial"/>
                <w:b/>
                <w:bCs/>
                <w:color w:val="000000"/>
              </w:rPr>
              <w:t xml:space="preserve">: </w:t>
            </w:r>
            <w:r>
              <w:rPr>
                <w:rFonts w:cs="Arial"/>
                <w:b/>
                <w:bCs/>
                <w:color w:val="000000"/>
              </w:rPr>
              <w:t xml:space="preserve">For the purpose of SDT / CG-SDT ongoing/not ongoing checks in MAC, are there any other clarifications/improvements needed in MAC? </w:t>
            </w:r>
          </w:p>
        </w:tc>
      </w:tr>
      <w:tr w:rsidR="0074245C" w14:paraId="0D24A97D" w14:textId="77777777" w:rsidTr="007B34E2">
        <w:tc>
          <w:tcPr>
            <w:tcW w:w="1838" w:type="dxa"/>
          </w:tcPr>
          <w:p w14:paraId="183390FD" w14:textId="77777777" w:rsidR="0074245C" w:rsidRDefault="0074245C" w:rsidP="00FA10E2">
            <w:pPr>
              <w:rPr>
                <w:rFonts w:cs="Arial"/>
                <w:color w:val="000000"/>
              </w:rPr>
            </w:pPr>
            <w:r>
              <w:rPr>
                <w:rFonts w:cs="Arial"/>
                <w:color w:val="000000"/>
              </w:rPr>
              <w:t>Company</w:t>
            </w:r>
          </w:p>
        </w:tc>
        <w:tc>
          <w:tcPr>
            <w:tcW w:w="1080" w:type="dxa"/>
          </w:tcPr>
          <w:p w14:paraId="0D4DF661" w14:textId="77777777" w:rsidR="0074245C" w:rsidRDefault="0074245C" w:rsidP="00FA10E2">
            <w:pPr>
              <w:rPr>
                <w:rFonts w:cs="Arial"/>
                <w:color w:val="000000"/>
              </w:rPr>
            </w:pPr>
            <w:r>
              <w:rPr>
                <w:rFonts w:cs="Arial"/>
                <w:color w:val="000000"/>
              </w:rPr>
              <w:t>Yes/No</w:t>
            </w:r>
          </w:p>
        </w:tc>
        <w:tc>
          <w:tcPr>
            <w:tcW w:w="11118" w:type="dxa"/>
          </w:tcPr>
          <w:p w14:paraId="02F1B11F" w14:textId="43FF9D4C" w:rsidR="0074245C" w:rsidRDefault="0074245C" w:rsidP="00FA10E2">
            <w:pPr>
              <w:rPr>
                <w:rFonts w:cs="Arial"/>
                <w:color w:val="000000"/>
              </w:rPr>
            </w:pPr>
            <w:r>
              <w:rPr>
                <w:rFonts w:cs="Arial"/>
                <w:color w:val="000000"/>
              </w:rPr>
              <w:t xml:space="preserve">Comment </w:t>
            </w:r>
          </w:p>
        </w:tc>
      </w:tr>
      <w:tr w:rsidR="0074245C" w14:paraId="641FD4B1" w14:textId="77777777" w:rsidTr="00204824">
        <w:tc>
          <w:tcPr>
            <w:tcW w:w="1838" w:type="dxa"/>
          </w:tcPr>
          <w:p w14:paraId="5286CEDE" w14:textId="682820AB" w:rsidR="0074245C" w:rsidRDefault="007A18DC" w:rsidP="00FA10E2">
            <w:pPr>
              <w:rPr>
                <w:rFonts w:cs="Arial"/>
                <w:color w:val="000000"/>
              </w:rPr>
            </w:pPr>
            <w:r>
              <w:rPr>
                <w:rFonts w:cs="Arial"/>
                <w:color w:val="000000"/>
              </w:rPr>
              <w:t>Ericsson</w:t>
            </w:r>
          </w:p>
        </w:tc>
        <w:tc>
          <w:tcPr>
            <w:tcW w:w="1080" w:type="dxa"/>
            <w:shd w:val="clear" w:color="auto" w:fill="FF0000"/>
          </w:tcPr>
          <w:p w14:paraId="18BAFCCC" w14:textId="16107C15" w:rsidR="0074245C" w:rsidRDefault="007A18DC" w:rsidP="00FA10E2">
            <w:pPr>
              <w:rPr>
                <w:rFonts w:cs="Arial"/>
                <w:color w:val="000000"/>
              </w:rPr>
            </w:pPr>
            <w:r>
              <w:rPr>
                <w:rFonts w:cs="Arial"/>
                <w:color w:val="000000"/>
              </w:rPr>
              <w:t>No</w:t>
            </w:r>
          </w:p>
        </w:tc>
        <w:tc>
          <w:tcPr>
            <w:tcW w:w="11118" w:type="dxa"/>
          </w:tcPr>
          <w:p w14:paraId="5880E6B7" w14:textId="1E976D3D" w:rsidR="0074245C" w:rsidRDefault="007A18DC" w:rsidP="00FA10E2">
            <w:pPr>
              <w:rPr>
                <w:rFonts w:cs="Arial"/>
                <w:color w:val="000000"/>
              </w:rPr>
            </w:pPr>
            <w:r>
              <w:rPr>
                <w:rFonts w:cs="Arial"/>
                <w:color w:val="000000"/>
              </w:rPr>
              <w:t>Not if RRC mentions T319a only.</w:t>
            </w:r>
          </w:p>
        </w:tc>
      </w:tr>
      <w:tr w:rsidR="0074245C" w14:paraId="3121D87D" w14:textId="77777777" w:rsidTr="00204824">
        <w:tc>
          <w:tcPr>
            <w:tcW w:w="1838" w:type="dxa"/>
          </w:tcPr>
          <w:p w14:paraId="342F7ED1" w14:textId="7900C8FF" w:rsidR="0074245C" w:rsidRPr="0096014D" w:rsidRDefault="0096014D" w:rsidP="00FA10E2">
            <w:pPr>
              <w:rPr>
                <w:rFonts w:eastAsia="Malgun Gothic" w:cs="Arial"/>
                <w:color w:val="000000"/>
                <w:lang w:eastAsia="ko-KR"/>
              </w:rPr>
            </w:pPr>
            <w:r>
              <w:rPr>
                <w:rFonts w:eastAsia="Malgun Gothic" w:cs="Arial" w:hint="eastAsia"/>
                <w:color w:val="000000"/>
                <w:lang w:eastAsia="ko-KR"/>
              </w:rPr>
              <w:t>LGE</w:t>
            </w:r>
          </w:p>
        </w:tc>
        <w:tc>
          <w:tcPr>
            <w:tcW w:w="1080" w:type="dxa"/>
            <w:shd w:val="clear" w:color="auto" w:fill="FFFF00"/>
          </w:tcPr>
          <w:p w14:paraId="1D20DCB6" w14:textId="04F9D723" w:rsidR="0074245C" w:rsidRPr="0096014D" w:rsidRDefault="0096014D" w:rsidP="00FA10E2">
            <w:pPr>
              <w:rPr>
                <w:rFonts w:eastAsia="Malgun Gothic" w:cs="Arial"/>
                <w:color w:val="000000"/>
                <w:lang w:eastAsia="ko-KR"/>
              </w:rPr>
            </w:pPr>
            <w:r>
              <w:rPr>
                <w:rFonts w:eastAsia="Malgun Gothic" w:cs="Arial" w:hint="eastAsia"/>
                <w:color w:val="000000"/>
                <w:lang w:eastAsia="ko-KR"/>
              </w:rPr>
              <w:t>Yes</w:t>
            </w:r>
          </w:p>
        </w:tc>
        <w:tc>
          <w:tcPr>
            <w:tcW w:w="11118" w:type="dxa"/>
          </w:tcPr>
          <w:p w14:paraId="10C00238" w14:textId="0D05B615" w:rsidR="0096014D" w:rsidRPr="0096014D" w:rsidRDefault="0096014D" w:rsidP="00FA10E2">
            <w:pPr>
              <w:rPr>
                <w:rFonts w:eastAsia="Malgun Gothic" w:cs="Arial"/>
                <w:color w:val="000000"/>
                <w:lang w:eastAsia="ko-KR"/>
              </w:rPr>
            </w:pPr>
            <w:r>
              <w:rPr>
                <w:rFonts w:eastAsia="Malgun Gothic" w:cs="Arial" w:hint="eastAsia"/>
                <w:color w:val="000000"/>
                <w:lang w:eastAsia="ko-KR"/>
              </w:rPr>
              <w:t>We think same clarification may be specified for both RRC and MAC</w:t>
            </w:r>
            <w:r>
              <w:rPr>
                <w:rFonts w:eastAsia="Malgun Gothic" w:cs="Arial"/>
                <w:color w:val="000000"/>
                <w:lang w:eastAsia="ko-KR"/>
              </w:rPr>
              <w:t xml:space="preserve"> for better understanding</w:t>
            </w:r>
            <w:r>
              <w:rPr>
                <w:rFonts w:eastAsia="Malgun Gothic" w:cs="Arial" w:hint="eastAsia"/>
                <w:color w:val="000000"/>
                <w:lang w:eastAsia="ko-KR"/>
              </w:rPr>
              <w:t>.</w:t>
            </w:r>
          </w:p>
        </w:tc>
      </w:tr>
      <w:tr w:rsidR="002B3A7F" w14:paraId="798CB8B9" w14:textId="77777777" w:rsidTr="00204824">
        <w:tc>
          <w:tcPr>
            <w:tcW w:w="1838" w:type="dxa"/>
          </w:tcPr>
          <w:p w14:paraId="7A7B0B73" w14:textId="48AEE62B" w:rsidR="002B3A7F" w:rsidRDefault="002B3A7F" w:rsidP="002B3A7F">
            <w:pPr>
              <w:rPr>
                <w:rFonts w:cs="Arial"/>
                <w:color w:val="000000"/>
              </w:rPr>
            </w:pPr>
            <w:r>
              <w:rPr>
                <w:rFonts w:cs="Arial"/>
                <w:color w:val="000000"/>
              </w:rPr>
              <w:t>Huawei, HiSilicon</w:t>
            </w:r>
          </w:p>
        </w:tc>
        <w:tc>
          <w:tcPr>
            <w:tcW w:w="1080" w:type="dxa"/>
            <w:shd w:val="clear" w:color="auto" w:fill="FF0000"/>
          </w:tcPr>
          <w:p w14:paraId="5D732506" w14:textId="78C0DE7A" w:rsidR="002B3A7F" w:rsidRDefault="002B3A7F" w:rsidP="002B3A7F">
            <w:pPr>
              <w:rPr>
                <w:rFonts w:cs="Arial"/>
                <w:color w:val="000000"/>
              </w:rPr>
            </w:pPr>
            <w:r>
              <w:rPr>
                <w:rFonts w:cs="Arial"/>
                <w:color w:val="000000"/>
              </w:rPr>
              <w:t>Seems not</w:t>
            </w:r>
          </w:p>
        </w:tc>
        <w:tc>
          <w:tcPr>
            <w:tcW w:w="11118" w:type="dxa"/>
          </w:tcPr>
          <w:p w14:paraId="256046E6" w14:textId="3505134A" w:rsidR="002B3A7F" w:rsidRDefault="002B3A7F" w:rsidP="002B3A7F">
            <w:pPr>
              <w:rPr>
                <w:rFonts w:cs="Arial"/>
                <w:color w:val="000000"/>
              </w:rPr>
            </w:pPr>
          </w:p>
        </w:tc>
      </w:tr>
      <w:tr w:rsidR="002B3A7F" w14:paraId="34B9BD35" w14:textId="77777777" w:rsidTr="00204824">
        <w:tc>
          <w:tcPr>
            <w:tcW w:w="1838" w:type="dxa"/>
          </w:tcPr>
          <w:p w14:paraId="269782E0" w14:textId="10074A49" w:rsidR="002B3A7F" w:rsidRDefault="009B0F10" w:rsidP="002B3A7F">
            <w:pPr>
              <w:rPr>
                <w:rFonts w:cs="Arial"/>
                <w:color w:val="000000"/>
              </w:rPr>
            </w:pPr>
            <w:r>
              <w:rPr>
                <w:rFonts w:cs="Arial"/>
                <w:color w:val="000000"/>
              </w:rPr>
              <w:lastRenderedPageBreak/>
              <w:t>ZTE</w:t>
            </w:r>
          </w:p>
        </w:tc>
        <w:tc>
          <w:tcPr>
            <w:tcW w:w="1080" w:type="dxa"/>
            <w:shd w:val="clear" w:color="auto" w:fill="FF0000"/>
          </w:tcPr>
          <w:p w14:paraId="1D8493FC" w14:textId="424BBE0D" w:rsidR="002B3A7F" w:rsidRDefault="009B0F10" w:rsidP="002B3A7F">
            <w:pPr>
              <w:rPr>
                <w:rFonts w:cs="Arial"/>
                <w:color w:val="000000"/>
              </w:rPr>
            </w:pPr>
            <w:r>
              <w:rPr>
                <w:rFonts w:cs="Arial"/>
                <w:color w:val="000000"/>
              </w:rPr>
              <w:t>May be nothing else</w:t>
            </w:r>
          </w:p>
        </w:tc>
        <w:tc>
          <w:tcPr>
            <w:tcW w:w="11118" w:type="dxa"/>
          </w:tcPr>
          <w:p w14:paraId="022DDE67" w14:textId="77777777" w:rsidR="002B3A7F" w:rsidRDefault="002B3A7F" w:rsidP="002B3A7F">
            <w:pPr>
              <w:rPr>
                <w:rFonts w:cs="Arial"/>
                <w:color w:val="000000"/>
              </w:rPr>
            </w:pPr>
          </w:p>
        </w:tc>
      </w:tr>
      <w:tr w:rsidR="002B3A7F" w14:paraId="27633387" w14:textId="77777777" w:rsidTr="00204824">
        <w:tc>
          <w:tcPr>
            <w:tcW w:w="1838" w:type="dxa"/>
          </w:tcPr>
          <w:p w14:paraId="549C5F0A" w14:textId="3212DB67" w:rsidR="002B3A7F" w:rsidRDefault="00022E17" w:rsidP="002B3A7F">
            <w:pPr>
              <w:rPr>
                <w:rFonts w:cs="Arial"/>
                <w:color w:val="000000"/>
              </w:rPr>
            </w:pPr>
            <w:r>
              <w:rPr>
                <w:rFonts w:cs="Arial"/>
                <w:color w:val="000000"/>
              </w:rPr>
              <w:t>Intel</w:t>
            </w:r>
          </w:p>
        </w:tc>
        <w:tc>
          <w:tcPr>
            <w:tcW w:w="1080" w:type="dxa"/>
            <w:shd w:val="clear" w:color="auto" w:fill="FF0000"/>
          </w:tcPr>
          <w:p w14:paraId="0DF6E9BD" w14:textId="1877DFAD" w:rsidR="002B3A7F" w:rsidRDefault="00022E17" w:rsidP="002B3A7F">
            <w:pPr>
              <w:rPr>
                <w:rFonts w:cs="Arial"/>
                <w:color w:val="000000"/>
              </w:rPr>
            </w:pPr>
            <w:r>
              <w:rPr>
                <w:rFonts w:cs="Arial"/>
                <w:color w:val="000000"/>
              </w:rPr>
              <w:t>Maybe</w:t>
            </w:r>
          </w:p>
        </w:tc>
        <w:tc>
          <w:tcPr>
            <w:tcW w:w="11118" w:type="dxa"/>
          </w:tcPr>
          <w:p w14:paraId="5471A8BD" w14:textId="3F10E6FD" w:rsidR="002B3A7F" w:rsidRDefault="00022E17" w:rsidP="002B3A7F">
            <w:pPr>
              <w:rPr>
                <w:rFonts w:cs="Arial"/>
                <w:color w:val="000000"/>
              </w:rPr>
            </w:pPr>
            <w:r>
              <w:rPr>
                <w:rFonts w:cs="Arial"/>
                <w:color w:val="000000"/>
              </w:rPr>
              <w:t xml:space="preserve">As explained in above comment, if any updated is needed for CG-SDT, this seems independent to current </w:t>
            </w:r>
            <w:r w:rsidR="00AA5074">
              <w:rPr>
                <w:rFonts w:cs="Arial"/>
                <w:color w:val="000000"/>
              </w:rPr>
              <w:t>discussion</w:t>
            </w:r>
            <w:r w:rsidR="001E6523">
              <w:rPr>
                <w:rFonts w:cs="Arial"/>
                <w:color w:val="000000"/>
              </w:rPr>
              <w:t>;</w:t>
            </w:r>
            <w:r>
              <w:rPr>
                <w:rFonts w:cs="Arial"/>
                <w:color w:val="000000"/>
              </w:rPr>
              <w:t xml:space="preserve"> </w:t>
            </w:r>
            <w:r w:rsidR="001E6523">
              <w:rPr>
                <w:rFonts w:cs="Arial"/>
                <w:color w:val="000000"/>
              </w:rPr>
              <w:t xml:space="preserve">Rapp’s </w:t>
            </w:r>
            <w:r>
              <w:rPr>
                <w:rFonts w:cs="Arial"/>
                <w:color w:val="000000"/>
              </w:rPr>
              <w:t>suggestion might be sufficient.</w:t>
            </w:r>
          </w:p>
        </w:tc>
      </w:tr>
      <w:tr w:rsidR="006D59A6" w14:paraId="2C46BB67" w14:textId="77777777" w:rsidTr="00204824">
        <w:tc>
          <w:tcPr>
            <w:tcW w:w="1838" w:type="dxa"/>
          </w:tcPr>
          <w:p w14:paraId="23BC85DB" w14:textId="309FBA87" w:rsidR="006D59A6" w:rsidRDefault="006D59A6" w:rsidP="006D59A6">
            <w:pPr>
              <w:rPr>
                <w:rFonts w:cs="Arial"/>
                <w:color w:val="000000"/>
              </w:rPr>
            </w:pPr>
            <w:r>
              <w:rPr>
                <w:rFonts w:eastAsia="PMingLiU" w:cs="Arial"/>
                <w:color w:val="000000"/>
                <w:lang w:eastAsia="zh-TW"/>
              </w:rPr>
              <w:t>MediaTek</w:t>
            </w:r>
          </w:p>
        </w:tc>
        <w:tc>
          <w:tcPr>
            <w:tcW w:w="1080" w:type="dxa"/>
            <w:shd w:val="clear" w:color="auto" w:fill="FFFF00"/>
          </w:tcPr>
          <w:p w14:paraId="1267E4CC" w14:textId="7AC38BE8" w:rsidR="006D59A6" w:rsidRDefault="006D59A6" w:rsidP="006D59A6">
            <w:pPr>
              <w:rPr>
                <w:rFonts w:cs="Arial"/>
                <w:color w:val="000000"/>
              </w:rPr>
            </w:pPr>
            <w:r>
              <w:rPr>
                <w:rFonts w:eastAsia="PMingLiU" w:cs="Arial"/>
                <w:color w:val="000000"/>
                <w:lang w:eastAsia="zh-TW"/>
              </w:rPr>
              <w:t>See comment</w:t>
            </w:r>
          </w:p>
        </w:tc>
        <w:tc>
          <w:tcPr>
            <w:tcW w:w="11118" w:type="dxa"/>
          </w:tcPr>
          <w:p w14:paraId="36C12F77" w14:textId="7B2F7F9A" w:rsidR="006D59A6" w:rsidRPr="006D59A6" w:rsidRDefault="006D59A6" w:rsidP="006D59A6">
            <w:pPr>
              <w:rPr>
                <w:rFonts w:cs="Arial"/>
                <w:color w:val="000000"/>
              </w:rPr>
            </w:pPr>
            <w:r w:rsidRPr="006D59A6">
              <w:rPr>
                <w:rFonts w:eastAsia="PMingLiU" w:cs="Arial"/>
                <w:color w:val="000000"/>
                <w:lang w:eastAsia="zh-TW"/>
              </w:rPr>
              <w:t>If MAC and RRC have separate definitions for “SDT is ongoing”, it would be good to clearly capture this e.g., in a NOTE in MAC spec.</w:t>
            </w:r>
          </w:p>
        </w:tc>
      </w:tr>
      <w:tr w:rsidR="007B34E2" w14:paraId="5428EFC5" w14:textId="77777777" w:rsidTr="00204824">
        <w:tc>
          <w:tcPr>
            <w:tcW w:w="1838" w:type="dxa"/>
          </w:tcPr>
          <w:p w14:paraId="520E810D" w14:textId="38E3F18E" w:rsidR="007B34E2" w:rsidRDefault="007B34E2" w:rsidP="006D59A6">
            <w:pPr>
              <w:rPr>
                <w:rFonts w:eastAsia="PMingLiU" w:cs="Arial"/>
                <w:color w:val="000000"/>
                <w:lang w:eastAsia="zh-TW"/>
              </w:rPr>
            </w:pPr>
            <w:r>
              <w:rPr>
                <w:rFonts w:cs="Arial" w:hint="eastAsia"/>
                <w:color w:val="000000"/>
                <w:lang w:eastAsia="zh-CN"/>
              </w:rPr>
              <w:t>CATT</w:t>
            </w:r>
          </w:p>
        </w:tc>
        <w:tc>
          <w:tcPr>
            <w:tcW w:w="1080" w:type="dxa"/>
            <w:shd w:val="clear" w:color="auto" w:fill="FF0000"/>
          </w:tcPr>
          <w:p w14:paraId="1179B554" w14:textId="1BB6B638" w:rsidR="007B34E2" w:rsidRDefault="007B34E2" w:rsidP="006D59A6">
            <w:pPr>
              <w:rPr>
                <w:rFonts w:eastAsia="PMingLiU" w:cs="Arial"/>
                <w:color w:val="000000"/>
                <w:lang w:eastAsia="zh-TW"/>
              </w:rPr>
            </w:pPr>
            <w:r>
              <w:rPr>
                <w:rFonts w:cs="Arial"/>
                <w:color w:val="000000"/>
                <w:lang w:eastAsia="zh-CN"/>
              </w:rPr>
              <w:t>M</w:t>
            </w:r>
            <w:r>
              <w:rPr>
                <w:rFonts w:cs="Arial" w:hint="eastAsia"/>
                <w:color w:val="000000"/>
                <w:lang w:eastAsia="zh-CN"/>
              </w:rPr>
              <w:t>ay be not</w:t>
            </w:r>
          </w:p>
        </w:tc>
        <w:tc>
          <w:tcPr>
            <w:tcW w:w="11118" w:type="dxa"/>
          </w:tcPr>
          <w:p w14:paraId="052E16AF" w14:textId="77777777" w:rsidR="007B34E2" w:rsidRPr="006D59A6" w:rsidRDefault="007B34E2" w:rsidP="006D59A6">
            <w:pPr>
              <w:rPr>
                <w:rFonts w:eastAsia="PMingLiU" w:cs="Arial"/>
                <w:color w:val="000000"/>
                <w:lang w:eastAsia="zh-TW"/>
              </w:rPr>
            </w:pPr>
          </w:p>
        </w:tc>
      </w:tr>
      <w:tr w:rsidR="00201565" w14:paraId="00341D1F" w14:textId="77777777" w:rsidTr="00204824">
        <w:tc>
          <w:tcPr>
            <w:tcW w:w="1838" w:type="dxa"/>
          </w:tcPr>
          <w:p w14:paraId="0EE26839" w14:textId="43F213B3" w:rsidR="00201565" w:rsidRDefault="00201565" w:rsidP="00201565">
            <w:pPr>
              <w:rPr>
                <w:rFonts w:cs="Arial"/>
                <w:color w:val="000000"/>
                <w:lang w:eastAsia="zh-CN"/>
              </w:rPr>
            </w:pPr>
            <w:r>
              <w:rPr>
                <w:rFonts w:eastAsia="PMingLiU" w:cs="Arial"/>
                <w:color w:val="000000"/>
                <w:lang w:eastAsia="zh-TW"/>
              </w:rPr>
              <w:t>Qualcomm</w:t>
            </w:r>
          </w:p>
        </w:tc>
        <w:tc>
          <w:tcPr>
            <w:tcW w:w="1080" w:type="dxa"/>
            <w:shd w:val="clear" w:color="auto" w:fill="FF0000"/>
          </w:tcPr>
          <w:p w14:paraId="1EC501D7" w14:textId="38EA86FB" w:rsidR="00201565" w:rsidRDefault="00201565" w:rsidP="00201565">
            <w:pPr>
              <w:rPr>
                <w:rFonts w:cs="Arial"/>
                <w:color w:val="000000"/>
                <w:lang w:eastAsia="zh-CN"/>
              </w:rPr>
            </w:pPr>
            <w:r>
              <w:rPr>
                <w:rFonts w:eastAsia="PMingLiU" w:cs="Arial"/>
                <w:color w:val="000000"/>
                <w:lang w:eastAsia="zh-TW"/>
              </w:rPr>
              <w:t>-</w:t>
            </w:r>
          </w:p>
        </w:tc>
        <w:tc>
          <w:tcPr>
            <w:tcW w:w="11118" w:type="dxa"/>
          </w:tcPr>
          <w:p w14:paraId="06E45240" w14:textId="12857F53" w:rsidR="00201565" w:rsidRPr="006D59A6" w:rsidRDefault="00201565" w:rsidP="00201565">
            <w:pPr>
              <w:rPr>
                <w:rFonts w:eastAsia="PMingLiU" w:cs="Arial"/>
                <w:color w:val="000000"/>
                <w:lang w:eastAsia="zh-TW"/>
              </w:rPr>
            </w:pPr>
            <w:r>
              <w:rPr>
                <w:rFonts w:eastAsia="PMingLiU" w:cs="Arial"/>
                <w:color w:val="000000"/>
                <w:lang w:eastAsia="zh-TW"/>
              </w:rPr>
              <w:t>Maybe some clarification is helpful cross RRC and MAC about ‘SDT is ongoing’ which is different within each spec. But change the UE behaviour in T1 as T0 in RRC is not supported.</w:t>
            </w:r>
          </w:p>
        </w:tc>
      </w:tr>
      <w:tr w:rsidR="00204824" w14:paraId="0A413B03" w14:textId="77777777" w:rsidTr="00214EC1">
        <w:tc>
          <w:tcPr>
            <w:tcW w:w="14036" w:type="dxa"/>
            <w:gridSpan w:val="3"/>
          </w:tcPr>
          <w:p w14:paraId="362DF110" w14:textId="77777777" w:rsidR="00204824" w:rsidRPr="007148E3" w:rsidRDefault="00204824" w:rsidP="00204824">
            <w:pPr>
              <w:rPr>
                <w:rFonts w:cs="Arial"/>
                <w:b/>
                <w:bCs/>
                <w:color w:val="000000"/>
                <w:u w:val="single"/>
              </w:rPr>
            </w:pPr>
            <w:r w:rsidRPr="007148E3">
              <w:rPr>
                <w:rFonts w:cs="Arial"/>
                <w:b/>
                <w:bCs/>
                <w:color w:val="000000"/>
                <w:u w:val="single"/>
              </w:rPr>
              <w:t xml:space="preserve">Summary: </w:t>
            </w:r>
          </w:p>
          <w:p w14:paraId="68D33911" w14:textId="08BFBB52" w:rsidR="00204824" w:rsidRPr="00204824" w:rsidRDefault="00204824" w:rsidP="00204824">
            <w:pPr>
              <w:pStyle w:val="ListParagraph"/>
              <w:numPr>
                <w:ilvl w:val="0"/>
                <w:numId w:val="24"/>
              </w:numPr>
              <w:ind w:firstLineChars="0"/>
              <w:rPr>
                <w:rFonts w:cs="Arial"/>
                <w:color w:val="000000"/>
              </w:rPr>
            </w:pPr>
            <w:r>
              <w:rPr>
                <w:rFonts w:cs="Arial"/>
                <w:color w:val="000000"/>
              </w:rPr>
              <w:t xml:space="preserve">There is no further critical issue identified by companies apart from the possible clarification in MAC per P7 above although some companies felt that some clarification may be useful. Seems there is no critical issue, so, no further proposal seems needed.    </w:t>
            </w:r>
          </w:p>
        </w:tc>
      </w:tr>
    </w:tbl>
    <w:p w14:paraId="57B53A34" w14:textId="77777777" w:rsidR="0074245C" w:rsidRDefault="0074245C" w:rsidP="005D3D72">
      <w:pPr>
        <w:rPr>
          <w:rFonts w:cs="Arial"/>
          <w:color w:val="000000"/>
        </w:rPr>
      </w:pPr>
    </w:p>
    <w:p w14:paraId="4F9EF332" w14:textId="77777777" w:rsidR="00363119" w:rsidRDefault="003957AF">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64B09A49" w14:textId="54960486" w:rsidR="007F1E63" w:rsidRDefault="004A0EBE" w:rsidP="007F1E63">
      <w:r w:rsidRPr="004A0EBE">
        <w:t>The follow</w:t>
      </w:r>
      <w:r>
        <w:t xml:space="preserve">ing proposals are made: </w:t>
      </w:r>
    </w:p>
    <w:p w14:paraId="6D61EDA0" w14:textId="2C4C7F05" w:rsidR="00625264" w:rsidRPr="00625264" w:rsidRDefault="00625264" w:rsidP="007F1E63">
      <w:pPr>
        <w:rPr>
          <w:b/>
          <w:bCs/>
          <w:u w:val="single"/>
        </w:rPr>
      </w:pPr>
      <w:r w:rsidRPr="00625264">
        <w:rPr>
          <w:b/>
          <w:bCs/>
          <w:u w:val="single"/>
        </w:rPr>
        <w:t>For RRC spec</w:t>
      </w:r>
      <w:r>
        <w:rPr>
          <w:b/>
          <w:bCs/>
          <w:u w:val="single"/>
        </w:rPr>
        <w:t>:</w:t>
      </w:r>
    </w:p>
    <w:p w14:paraId="00AF73EA" w14:textId="4BDF6EC5" w:rsidR="004A0EBE" w:rsidRDefault="00625264" w:rsidP="007F1E63">
      <w:pPr>
        <w:rPr>
          <w:b/>
          <w:bCs/>
        </w:rPr>
      </w:pPr>
      <w:r w:rsidRPr="007148E3">
        <w:rPr>
          <w:rFonts w:cs="Arial"/>
          <w:b/>
          <w:bCs/>
          <w:color w:val="000000"/>
        </w:rPr>
        <w:t>Proposal 1: Clarify that “</w:t>
      </w:r>
      <w:r w:rsidRPr="007148E3">
        <w:rPr>
          <w:b/>
          <w:bCs/>
        </w:rPr>
        <w:t xml:space="preserve">The UE in RRC_INACTIVE state while </w:t>
      </w:r>
      <w:r w:rsidRPr="007148E3">
        <w:rPr>
          <w:b/>
          <w:bCs/>
          <w:color w:val="FF0000"/>
          <w:u w:val="single"/>
        </w:rPr>
        <w:t xml:space="preserve">T319a is running </w:t>
      </w:r>
      <w:r w:rsidRPr="007148E3">
        <w:rPr>
          <w:b/>
          <w:bCs/>
          <w:strike/>
          <w:color w:val="FF0000"/>
        </w:rPr>
        <w:t>SDT procedure is ongoing</w:t>
      </w:r>
      <w:r w:rsidRPr="007148E3">
        <w:rPr>
          <w:b/>
          <w:bCs/>
        </w:rPr>
        <w:t xml:space="preserve">, is only required to acquire broadcasted </w:t>
      </w:r>
      <w:r w:rsidRPr="007148E3">
        <w:rPr>
          <w:b/>
          <w:bCs/>
          <w:i/>
          <w:iCs/>
        </w:rPr>
        <w:t>SIB1</w:t>
      </w:r>
      <w:r w:rsidRPr="007148E3">
        <w:rPr>
          <w:b/>
          <w:bCs/>
        </w:rPr>
        <w:t xml:space="preserve"> and </w:t>
      </w:r>
      <w:r w:rsidRPr="007148E3">
        <w:rPr>
          <w:b/>
          <w:bCs/>
          <w:i/>
          <w:iCs/>
        </w:rPr>
        <w:t>MIB</w:t>
      </w:r>
      <w:r w:rsidRPr="007148E3">
        <w:rPr>
          <w:b/>
          <w:bCs/>
        </w:rPr>
        <w:t xml:space="preserve"> if the UE can acquire them without disrupting unicast data reception, i.e. the broadcast and unicast beams are quasi co-located.”</w:t>
      </w:r>
      <w:r>
        <w:rPr>
          <w:b/>
          <w:bCs/>
        </w:rPr>
        <w:t xml:space="preserve"> – Apart from this the UE behaviour in RRC as specified currently is clear.</w:t>
      </w:r>
    </w:p>
    <w:p w14:paraId="5B4FB330" w14:textId="5B74A981" w:rsidR="00625264" w:rsidRDefault="00625264" w:rsidP="007F1E63">
      <w:pPr>
        <w:rPr>
          <w:b/>
          <w:bCs/>
        </w:rPr>
      </w:pPr>
      <w:r w:rsidRPr="007148E3">
        <w:rPr>
          <w:rFonts w:cs="Arial"/>
          <w:b/>
          <w:bCs/>
          <w:color w:val="000000"/>
        </w:rPr>
        <w:t xml:space="preserve">Proposal </w:t>
      </w:r>
      <w:r>
        <w:rPr>
          <w:rFonts w:cs="Arial"/>
          <w:b/>
          <w:bCs/>
          <w:color w:val="000000"/>
        </w:rPr>
        <w:t>2</w:t>
      </w:r>
      <w:r w:rsidRPr="007148E3">
        <w:rPr>
          <w:rFonts w:cs="Arial"/>
          <w:b/>
          <w:bCs/>
          <w:color w:val="000000"/>
        </w:rPr>
        <w:t xml:space="preserve">: </w:t>
      </w:r>
      <w:r>
        <w:rPr>
          <w:rFonts w:cs="Arial"/>
          <w:b/>
          <w:bCs/>
          <w:color w:val="000000"/>
        </w:rPr>
        <w:t xml:space="preserve">Discuss whether we can specify option A – i.e. </w:t>
      </w:r>
      <w:r w:rsidRPr="00545789">
        <w:rPr>
          <w:rFonts w:cs="Arial"/>
          <w:b/>
          <w:bCs/>
          <w:color w:val="000000"/>
        </w:rPr>
        <w:t>Consider SDT as ongoing at the same time as T319a start</w:t>
      </w:r>
      <w:r>
        <w:rPr>
          <w:rFonts w:cs="Arial"/>
          <w:b/>
          <w:bCs/>
          <w:color w:val="000000"/>
        </w:rPr>
        <w:t xml:space="preserve"> (7/9)</w:t>
      </w:r>
    </w:p>
    <w:p w14:paraId="760EA0F7" w14:textId="7B0186E9" w:rsidR="00625264" w:rsidRDefault="00625264" w:rsidP="007F1E63">
      <w:pPr>
        <w:rPr>
          <w:rFonts w:cs="Arial"/>
          <w:b/>
          <w:bCs/>
          <w:color w:val="000000"/>
        </w:rPr>
      </w:pPr>
      <w:r w:rsidRPr="007148E3">
        <w:rPr>
          <w:rFonts w:cs="Arial"/>
          <w:b/>
          <w:bCs/>
          <w:color w:val="000000"/>
        </w:rPr>
        <w:lastRenderedPageBreak/>
        <w:t xml:space="preserve">Proposal </w:t>
      </w:r>
      <w:r>
        <w:rPr>
          <w:rFonts w:cs="Arial"/>
          <w:b/>
          <w:bCs/>
          <w:color w:val="000000"/>
        </w:rPr>
        <w:t>3</w:t>
      </w:r>
      <w:r w:rsidRPr="007148E3">
        <w:rPr>
          <w:rFonts w:cs="Arial"/>
          <w:b/>
          <w:bCs/>
          <w:color w:val="000000"/>
        </w:rPr>
        <w:t xml:space="preserve">: </w:t>
      </w:r>
      <w:r>
        <w:rPr>
          <w:rFonts w:cs="Arial"/>
          <w:b/>
          <w:bCs/>
          <w:color w:val="000000"/>
        </w:rPr>
        <w:t>Discuss whether we can align the UE behaviour in T1 (i.e. whilst waiting for CCCH message to be transmitted by lower layers) to the behaviour in T0 (before initiating SDT) – (7/8)</w:t>
      </w:r>
    </w:p>
    <w:p w14:paraId="5A1A20C2" w14:textId="3767923C" w:rsidR="00625264" w:rsidRDefault="00625264" w:rsidP="007F1E63">
      <w:pPr>
        <w:rPr>
          <w:rFonts w:cs="Arial"/>
          <w:b/>
          <w:bCs/>
          <w:color w:val="000000"/>
        </w:rPr>
      </w:pPr>
      <w:r w:rsidRPr="007148E3">
        <w:rPr>
          <w:rFonts w:cs="Arial"/>
          <w:b/>
          <w:bCs/>
          <w:color w:val="000000"/>
        </w:rPr>
        <w:t xml:space="preserve">Proposal </w:t>
      </w:r>
      <w:r>
        <w:rPr>
          <w:rFonts w:cs="Arial"/>
          <w:b/>
          <w:bCs/>
          <w:color w:val="000000"/>
        </w:rPr>
        <w:t>4</w:t>
      </w:r>
      <w:r w:rsidRPr="007148E3">
        <w:rPr>
          <w:rFonts w:cs="Arial"/>
          <w:b/>
          <w:bCs/>
          <w:color w:val="000000"/>
        </w:rPr>
        <w:t xml:space="preserve">: </w:t>
      </w:r>
      <w:r>
        <w:rPr>
          <w:rFonts w:cs="Arial"/>
          <w:b/>
          <w:bCs/>
          <w:color w:val="000000"/>
        </w:rPr>
        <w:t xml:space="preserve">If P2 and P3 </w:t>
      </w:r>
      <w:r w:rsidRPr="00625264">
        <w:rPr>
          <w:rFonts w:cs="Arial"/>
          <w:b/>
          <w:bCs/>
          <w:color w:val="000000"/>
          <w:highlight w:val="green"/>
        </w:rPr>
        <w:t>are agreed</w:t>
      </w:r>
      <w:r>
        <w:rPr>
          <w:rFonts w:cs="Arial"/>
          <w:b/>
          <w:bCs/>
          <w:color w:val="000000"/>
        </w:rPr>
        <w:t>, then attempt to clean-up RRC spec such that we rely on T319a running or not and get rid of SDT ongoing/not ongoing labels (may be acceptable to 7/9)</w:t>
      </w:r>
    </w:p>
    <w:p w14:paraId="15E332D6" w14:textId="40624565" w:rsidR="00625264" w:rsidRDefault="00625264" w:rsidP="007F1E63">
      <w:pPr>
        <w:rPr>
          <w:rFonts w:cs="Arial"/>
          <w:b/>
          <w:bCs/>
          <w:color w:val="000000"/>
        </w:rPr>
      </w:pPr>
      <w:r w:rsidRPr="007148E3">
        <w:rPr>
          <w:rFonts w:cs="Arial"/>
          <w:b/>
          <w:bCs/>
          <w:color w:val="000000"/>
        </w:rPr>
        <w:t xml:space="preserve">Proposal </w:t>
      </w:r>
      <w:r>
        <w:rPr>
          <w:rFonts w:cs="Arial"/>
          <w:b/>
          <w:bCs/>
          <w:color w:val="000000"/>
        </w:rPr>
        <w:t>5</w:t>
      </w:r>
      <w:r w:rsidRPr="007148E3">
        <w:rPr>
          <w:rFonts w:cs="Arial"/>
          <w:b/>
          <w:bCs/>
          <w:color w:val="000000"/>
        </w:rPr>
        <w:t xml:space="preserve">: </w:t>
      </w:r>
      <w:r>
        <w:rPr>
          <w:rFonts w:cs="Arial"/>
          <w:b/>
          <w:bCs/>
          <w:color w:val="000000"/>
        </w:rPr>
        <w:t xml:space="preserve">If P2 and P3 </w:t>
      </w:r>
      <w:r w:rsidRPr="00625264">
        <w:rPr>
          <w:rFonts w:cs="Arial"/>
          <w:b/>
          <w:bCs/>
          <w:color w:val="000000"/>
          <w:highlight w:val="red"/>
        </w:rPr>
        <w:t>are not agreed</w:t>
      </w:r>
      <w:r>
        <w:rPr>
          <w:rFonts w:cs="Arial"/>
          <w:b/>
          <w:bCs/>
          <w:color w:val="000000"/>
        </w:rPr>
        <w:t>, then attempt to clarify when SDT is considered ongoing (e.g. in definitions section)</w:t>
      </w:r>
    </w:p>
    <w:p w14:paraId="303D328C" w14:textId="0679EC60" w:rsidR="00625264" w:rsidRDefault="00625264" w:rsidP="007F1E63">
      <w:pPr>
        <w:rPr>
          <w:rFonts w:cs="Arial"/>
          <w:b/>
          <w:bCs/>
          <w:color w:val="000000"/>
          <w:u w:val="single"/>
        </w:rPr>
      </w:pPr>
      <w:r w:rsidRPr="00625264">
        <w:rPr>
          <w:rFonts w:cs="Arial"/>
          <w:b/>
          <w:bCs/>
          <w:color w:val="000000"/>
          <w:u w:val="single"/>
        </w:rPr>
        <w:t>For MAC spec:</w:t>
      </w:r>
    </w:p>
    <w:p w14:paraId="2631581C" w14:textId="19FB8EA3" w:rsidR="00625264" w:rsidRDefault="00625264" w:rsidP="007F1E63">
      <w:pPr>
        <w:rPr>
          <w:rFonts w:cs="Arial"/>
          <w:b/>
          <w:bCs/>
          <w:color w:val="000000"/>
        </w:rPr>
      </w:pPr>
      <w:r w:rsidRPr="007148E3">
        <w:rPr>
          <w:rFonts w:cs="Arial"/>
          <w:b/>
          <w:bCs/>
          <w:color w:val="000000"/>
        </w:rPr>
        <w:t xml:space="preserve">Proposal </w:t>
      </w:r>
      <w:r>
        <w:rPr>
          <w:rFonts w:cs="Arial"/>
          <w:b/>
          <w:bCs/>
          <w:color w:val="000000"/>
        </w:rPr>
        <w:t>6</w:t>
      </w:r>
      <w:r w:rsidRPr="007148E3">
        <w:rPr>
          <w:rFonts w:cs="Arial"/>
          <w:b/>
          <w:bCs/>
          <w:color w:val="000000"/>
        </w:rPr>
        <w:t xml:space="preserve">: </w:t>
      </w:r>
      <w:r>
        <w:rPr>
          <w:rFonts w:cs="Arial"/>
          <w:b/>
          <w:bCs/>
          <w:color w:val="000000"/>
        </w:rPr>
        <w:t xml:space="preserve">Clarify in MAC spec that for RA-SDT, the SDT procedure is </w:t>
      </w:r>
      <w:r w:rsidRPr="00C14D64">
        <w:rPr>
          <w:rFonts w:cs="Arial"/>
          <w:b/>
          <w:bCs/>
          <w:color w:val="000000"/>
        </w:rPr>
        <w:t>ongoing from the point when the RA procedure is initiated for SDT until SDT is terminated</w:t>
      </w:r>
      <w:r>
        <w:rPr>
          <w:rFonts w:cs="Arial"/>
          <w:b/>
          <w:bCs/>
          <w:color w:val="000000"/>
        </w:rPr>
        <w:t xml:space="preserve"> (6/9)</w:t>
      </w:r>
    </w:p>
    <w:p w14:paraId="37206AFE" w14:textId="2DE07679" w:rsidR="00625264" w:rsidRDefault="00625264" w:rsidP="007F1E63">
      <w:pPr>
        <w:rPr>
          <w:rFonts w:cs="Arial"/>
          <w:b/>
          <w:bCs/>
          <w:color w:val="000000"/>
        </w:rPr>
      </w:pPr>
      <w:r w:rsidRPr="007148E3">
        <w:rPr>
          <w:rFonts w:cs="Arial"/>
          <w:b/>
          <w:bCs/>
          <w:color w:val="000000"/>
        </w:rPr>
        <w:t xml:space="preserve">Proposal </w:t>
      </w:r>
      <w:r>
        <w:rPr>
          <w:rFonts w:cs="Arial"/>
          <w:b/>
          <w:bCs/>
          <w:color w:val="000000"/>
        </w:rPr>
        <w:t>7</w:t>
      </w:r>
      <w:r w:rsidRPr="007148E3">
        <w:rPr>
          <w:rFonts w:cs="Arial"/>
          <w:b/>
          <w:bCs/>
          <w:color w:val="000000"/>
        </w:rPr>
        <w:t xml:space="preserve">: </w:t>
      </w:r>
      <w:r>
        <w:rPr>
          <w:rFonts w:cs="Arial"/>
          <w:b/>
          <w:bCs/>
          <w:color w:val="000000"/>
        </w:rPr>
        <w:t xml:space="preserve">For CG-SDT, </w:t>
      </w:r>
      <w:r w:rsidRPr="00C14D64">
        <w:rPr>
          <w:rFonts w:cs="Arial"/>
          <w:b/>
          <w:bCs/>
          <w:color w:val="000000"/>
        </w:rPr>
        <w:t xml:space="preserve">CG-SDT </w:t>
      </w:r>
      <w:r>
        <w:rPr>
          <w:rFonts w:cs="Arial"/>
          <w:b/>
          <w:bCs/>
          <w:color w:val="000000"/>
        </w:rPr>
        <w:t xml:space="preserve">procedure </w:t>
      </w:r>
      <w:r w:rsidRPr="00C14D64">
        <w:rPr>
          <w:rFonts w:cs="Arial"/>
          <w:b/>
          <w:bCs/>
          <w:color w:val="000000"/>
        </w:rPr>
        <w:t>is ongoing from the point when initial transmission for CG-SDT is performed until the SDT procedure is terminated</w:t>
      </w:r>
      <w:r>
        <w:rPr>
          <w:rFonts w:cs="Arial"/>
          <w:b/>
          <w:bCs/>
          <w:color w:val="000000"/>
        </w:rPr>
        <w:t xml:space="preserve"> (9/9)</w:t>
      </w:r>
    </w:p>
    <w:p w14:paraId="1E6B4C54" w14:textId="4F553902" w:rsidR="00625264" w:rsidRPr="00625264" w:rsidRDefault="00625264" w:rsidP="007F1E63">
      <w:pPr>
        <w:rPr>
          <w:rFonts w:cs="Arial"/>
          <w:b/>
          <w:bCs/>
          <w:color w:val="000000"/>
          <w:u w:val="single"/>
        </w:rPr>
      </w:pPr>
      <w:r w:rsidRPr="007148E3">
        <w:rPr>
          <w:rFonts w:cs="Arial"/>
          <w:b/>
          <w:bCs/>
          <w:color w:val="000000"/>
        </w:rPr>
        <w:t xml:space="preserve">Proposal </w:t>
      </w:r>
      <w:r>
        <w:rPr>
          <w:rFonts w:cs="Arial"/>
          <w:b/>
          <w:bCs/>
          <w:color w:val="000000"/>
        </w:rPr>
        <w:t>8</w:t>
      </w:r>
      <w:r w:rsidRPr="007148E3">
        <w:rPr>
          <w:rFonts w:cs="Arial"/>
          <w:b/>
          <w:bCs/>
          <w:color w:val="000000"/>
        </w:rPr>
        <w:t xml:space="preserve">: </w:t>
      </w:r>
      <w:r>
        <w:rPr>
          <w:rFonts w:cs="Arial"/>
          <w:b/>
          <w:bCs/>
          <w:color w:val="000000"/>
        </w:rPr>
        <w:t xml:space="preserve">Discuss and agree the MAC CR in </w:t>
      </w:r>
      <w:r w:rsidR="00775BDC" w:rsidRPr="00775BDC">
        <w:rPr>
          <w:rFonts w:cs="Arial"/>
          <w:b/>
          <w:bCs/>
          <w:color w:val="000000"/>
        </w:rPr>
        <w:t>R2-2402758</w:t>
      </w:r>
      <w:r>
        <w:rPr>
          <w:rFonts w:cs="Arial"/>
          <w:b/>
          <w:bCs/>
          <w:color w:val="000000"/>
        </w:rPr>
        <w:t>.</w:t>
      </w:r>
    </w:p>
    <w:p w14:paraId="20198205" w14:textId="77777777" w:rsidR="00363119" w:rsidRDefault="003957AF">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10" w:name="_Toc18404543"/>
      <w:bookmarkStart w:id="11" w:name="_Toc18403976"/>
      <w:bookmarkStart w:id="12" w:name="_Toc18413612"/>
      <w:r>
        <w:rPr>
          <w:rFonts w:cs="Arial"/>
          <w:b w:val="0"/>
          <w:bCs w:val="0"/>
          <w:kern w:val="0"/>
          <w:sz w:val="32"/>
          <w:szCs w:val="36"/>
        </w:rPr>
        <w:t>References</w:t>
      </w:r>
      <w:bookmarkEnd w:id="10"/>
      <w:bookmarkEnd w:id="11"/>
      <w:bookmarkEnd w:id="12"/>
    </w:p>
    <w:p w14:paraId="0D9DCB91" w14:textId="60959FA3" w:rsidR="00363119" w:rsidRDefault="00000000">
      <w:pPr>
        <w:pStyle w:val="NormalWeb"/>
        <w:numPr>
          <w:ilvl w:val="0"/>
          <w:numId w:val="10"/>
        </w:numPr>
        <w:spacing w:before="75" w:beforeAutospacing="0" w:after="75" w:afterAutospacing="0" w:line="315" w:lineRule="atLeast"/>
        <w:rPr>
          <w:rFonts w:cs="Arial"/>
          <w:color w:val="000000"/>
          <w:sz w:val="21"/>
        </w:rPr>
      </w:pPr>
      <w:hyperlink r:id="rId12" w:history="1">
        <w:r w:rsidR="009D6DB3" w:rsidRPr="009D6DB3">
          <w:rPr>
            <w:rStyle w:val="Hyperlink"/>
            <w:rFonts w:cs="Arial"/>
            <w:sz w:val="21"/>
            <w:lang w:val="en-GB" w:eastAsia="en-GB"/>
          </w:rPr>
          <w:t>R2-2400585</w:t>
        </w:r>
      </w:hyperlink>
      <w:r w:rsidR="009D6DB3">
        <w:rPr>
          <w:rFonts w:cs="Arial"/>
          <w:color w:val="000000"/>
          <w:sz w:val="21"/>
        </w:rPr>
        <w:tab/>
      </w:r>
      <w:r w:rsidR="009D6DB3" w:rsidRPr="009D6DB3">
        <w:rPr>
          <w:rFonts w:cs="Arial"/>
          <w:color w:val="000000"/>
          <w:sz w:val="21"/>
        </w:rPr>
        <w:t>Small Data Transmissions Control Plane</w:t>
      </w:r>
      <w:r w:rsidR="009D6DB3">
        <w:rPr>
          <w:rFonts w:cs="Arial"/>
          <w:color w:val="000000"/>
          <w:sz w:val="21"/>
        </w:rPr>
        <w:tab/>
      </w:r>
      <w:r w:rsidR="009D6DB3">
        <w:rPr>
          <w:rFonts w:cs="Arial"/>
          <w:color w:val="000000"/>
          <w:sz w:val="21"/>
        </w:rPr>
        <w:tab/>
        <w:t>Ericsson</w:t>
      </w:r>
      <w:r w:rsidR="009D6DB3">
        <w:rPr>
          <w:rFonts w:cs="Arial"/>
          <w:color w:val="000000"/>
          <w:sz w:val="21"/>
        </w:rPr>
        <w:tab/>
      </w:r>
      <w:r w:rsidR="009D6DB3">
        <w:rPr>
          <w:rFonts w:cs="Arial"/>
          <w:color w:val="000000"/>
          <w:sz w:val="21"/>
        </w:rPr>
        <w:tab/>
        <w:t>RAN2#125</w:t>
      </w:r>
    </w:p>
    <w:sectPr w:rsidR="00363119" w:rsidSect="00AA5432">
      <w:headerReference w:type="even" r:id="rId13"/>
      <w:headerReference w:type="default" r:id="rId14"/>
      <w:footerReference w:type="even" r:id="rId15"/>
      <w:footerReference w:type="default" r:id="rId16"/>
      <w:headerReference w:type="first" r:id="rId17"/>
      <w:footerReference w:type="first" r:id="rId18"/>
      <w:pgSz w:w="16838" w:h="11906" w:orient="landscape"/>
      <w:pgMar w:top="851" w:right="1440" w:bottom="1274"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2D8B40" w14:textId="77777777" w:rsidR="00AA5432" w:rsidRDefault="00AA5432">
      <w:pPr>
        <w:spacing w:line="240" w:lineRule="auto"/>
      </w:pPr>
      <w:r>
        <w:separator/>
      </w:r>
    </w:p>
  </w:endnote>
  <w:endnote w:type="continuationSeparator" w:id="0">
    <w:p w14:paraId="4A004656" w14:textId="77777777" w:rsidR="00AA5432" w:rsidRDefault="00AA5432">
      <w:pPr>
        <w:spacing w:line="240" w:lineRule="auto"/>
      </w:pPr>
      <w:r>
        <w:continuationSeparator/>
      </w:r>
    </w:p>
  </w:endnote>
  <w:endnote w:type="continuationNotice" w:id="1">
    <w:p w14:paraId="4C12052C" w14:textId="77777777" w:rsidR="00AA5432" w:rsidRDefault="00AA54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BDF8F3" w14:textId="77777777" w:rsidR="00363119" w:rsidRDefault="003957A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50460C4" w14:textId="77777777" w:rsidR="00363119" w:rsidRDefault="0036311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546E43" w14:textId="77777777" w:rsidR="00363119" w:rsidRDefault="00363119">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27533" w14:textId="77777777" w:rsidR="00775BDC" w:rsidRDefault="00775B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3DE99B" w14:textId="77777777" w:rsidR="00AA5432" w:rsidRDefault="00AA5432">
      <w:pPr>
        <w:spacing w:after="0"/>
      </w:pPr>
      <w:r>
        <w:separator/>
      </w:r>
    </w:p>
  </w:footnote>
  <w:footnote w:type="continuationSeparator" w:id="0">
    <w:p w14:paraId="4A0EC0C1" w14:textId="77777777" w:rsidR="00AA5432" w:rsidRDefault="00AA5432">
      <w:pPr>
        <w:spacing w:after="0"/>
      </w:pPr>
      <w:r>
        <w:continuationSeparator/>
      </w:r>
    </w:p>
  </w:footnote>
  <w:footnote w:type="continuationNotice" w:id="1">
    <w:p w14:paraId="75277C5D" w14:textId="77777777" w:rsidR="00AA5432" w:rsidRDefault="00AA543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77C46" w14:textId="77777777" w:rsidR="00775BDC" w:rsidRDefault="00775B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2AE8F7" w14:textId="77777777" w:rsidR="00363119" w:rsidRDefault="00363119">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EF8A88" w14:textId="77777777" w:rsidR="00775BDC" w:rsidRDefault="00775B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5ED0DF1"/>
    <w:multiLevelType w:val="hybridMultilevel"/>
    <w:tmpl w:val="3AEAAD2C"/>
    <w:lvl w:ilvl="0" w:tplc="04090011">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8415978"/>
    <w:multiLevelType w:val="hybridMultilevel"/>
    <w:tmpl w:val="ACCE0482"/>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Wingdings" w:hAnsi="Wingdings" w:hint="default"/>
      </w:rPr>
    </w:lvl>
    <w:lvl w:ilvl="2" w:tplc="FFFFFFFF">
      <w:start w:val="1"/>
      <w:numFmt w:val="bullet"/>
      <w:lvlText w:val=""/>
      <w:lvlJc w:val="left"/>
      <w:pPr>
        <w:ind w:left="234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0404AF"/>
    <w:multiLevelType w:val="hybridMultilevel"/>
    <w:tmpl w:val="33268446"/>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Wingdings" w:hAnsi="Wingdings" w:hint="default"/>
      </w:rPr>
    </w:lvl>
    <w:lvl w:ilvl="2" w:tplc="9482ABDE">
      <w:start w:val="1"/>
      <w:numFmt w:val="bullet"/>
      <w:lvlText w:val=""/>
      <w:lvlJc w:val="left"/>
      <w:pPr>
        <w:ind w:left="234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154A74"/>
    <w:multiLevelType w:val="multilevel"/>
    <w:tmpl w:val="13154A7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99B773C"/>
    <w:multiLevelType w:val="multilevel"/>
    <w:tmpl w:val="199B773C"/>
    <w:lvl w:ilvl="0">
      <w:start w:val="1"/>
      <w:numFmt w:val="decimal"/>
      <w:lvlText w:val="%1"/>
      <w:lvlJc w:val="left"/>
      <w:pPr>
        <w:ind w:left="420" w:hanging="42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18D681B"/>
    <w:multiLevelType w:val="multilevel"/>
    <w:tmpl w:val="218D681B"/>
    <w:lvl w:ilvl="0">
      <w:start w:val="1"/>
      <w:numFmt w:val="bullet"/>
      <w:lvlText w:val="-"/>
      <w:lvlJc w:val="left"/>
      <w:pPr>
        <w:ind w:left="720" w:hanging="360"/>
      </w:pPr>
      <w:rPr>
        <w:rFonts w:ascii="Arial" w:eastAsiaTheme="minorEastAsia" w:hAnsi="Arial" w:cs="Arial"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FE0CC8"/>
    <w:multiLevelType w:val="hybridMultilevel"/>
    <w:tmpl w:val="97123388"/>
    <w:lvl w:ilvl="0" w:tplc="08090017">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2C5B52AA"/>
    <w:multiLevelType w:val="hybridMultilevel"/>
    <w:tmpl w:val="E3524B6A"/>
    <w:lvl w:ilvl="0" w:tplc="5A389AEC">
      <w:start w:val="5"/>
      <w:numFmt w:val="bullet"/>
      <w:lvlText w:val="-"/>
      <w:lvlJc w:val="left"/>
      <w:pPr>
        <w:ind w:left="720" w:hanging="360"/>
      </w:pPr>
      <w:rPr>
        <w:rFonts w:ascii="Arial" w:eastAsiaTheme="minorEastAsia" w:hAnsi="Arial" w:cs="Arial" w:hint="default"/>
        <w:b/>
        <w:u w:val="singl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4D251E"/>
    <w:multiLevelType w:val="hybridMultilevel"/>
    <w:tmpl w:val="468AB2B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3DAC3845"/>
    <w:multiLevelType w:val="hybridMultilevel"/>
    <w:tmpl w:val="EAF2FF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5957A6"/>
    <w:multiLevelType w:val="hybridMultilevel"/>
    <w:tmpl w:val="A9F0E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590C59EA"/>
    <w:multiLevelType w:val="hybridMultilevel"/>
    <w:tmpl w:val="82D6E628"/>
    <w:lvl w:ilvl="0" w:tplc="8404337C">
      <w:start w:val="1"/>
      <w:numFmt w:val="decimal"/>
      <w:lvlText w:val="%1."/>
      <w:lvlJc w:val="left"/>
      <w:pPr>
        <w:ind w:left="360" w:hanging="360"/>
      </w:pPr>
      <w:rPr>
        <w:rFonts w:eastAsia="PMingLiU"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C2C53D9"/>
    <w:multiLevelType w:val="hybridMultilevel"/>
    <w:tmpl w:val="56AC90E8"/>
    <w:lvl w:ilvl="0" w:tplc="316C8532">
      <w:start w:val="1"/>
      <w:numFmt w:val="decimal"/>
      <w:lvlText w:val="%1."/>
      <w:lvlJc w:val="left"/>
      <w:pPr>
        <w:ind w:left="360" w:hanging="360"/>
      </w:pPr>
      <w:rPr>
        <w:rFonts w:eastAsia="PMingLiU"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E984048"/>
    <w:multiLevelType w:val="multilevel"/>
    <w:tmpl w:val="5E98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CEE35F8"/>
    <w:multiLevelType w:val="multilevel"/>
    <w:tmpl w:val="6CEE35F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73892578"/>
    <w:multiLevelType w:val="hybridMultilevel"/>
    <w:tmpl w:val="1CA8BCF2"/>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Wingdings" w:hAnsi="Wingdings" w:hint="default"/>
      </w:rPr>
    </w:lvl>
    <w:lvl w:ilvl="2" w:tplc="0409000B">
      <w:start w:val="1"/>
      <w:numFmt w:val="bullet"/>
      <w:lvlText w:val=""/>
      <w:lvlJc w:val="left"/>
      <w:pPr>
        <w:ind w:left="2340" w:hanging="360"/>
      </w:pPr>
      <w:rPr>
        <w:rFonts w:ascii="Wingdings" w:hAnsi="Wingding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B901A4C"/>
    <w:multiLevelType w:val="hybridMultilevel"/>
    <w:tmpl w:val="762287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EA67B84"/>
    <w:multiLevelType w:val="hybridMultilevel"/>
    <w:tmpl w:val="6A022C02"/>
    <w:lvl w:ilvl="0" w:tplc="76CCF756">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44327036">
    <w:abstractNumId w:val="0"/>
  </w:num>
  <w:num w:numId="2" w16cid:durableId="614563442">
    <w:abstractNumId w:val="16"/>
  </w:num>
  <w:num w:numId="3" w16cid:durableId="1374190182">
    <w:abstractNumId w:val="12"/>
  </w:num>
  <w:num w:numId="4" w16cid:durableId="1629705465">
    <w:abstractNumId w:val="13"/>
  </w:num>
  <w:num w:numId="5" w16cid:durableId="1298413565">
    <w:abstractNumId w:val="2"/>
  </w:num>
  <w:num w:numId="6" w16cid:durableId="856508295">
    <w:abstractNumId w:val="6"/>
  </w:num>
  <w:num w:numId="7" w16cid:durableId="2145542388">
    <w:abstractNumId w:val="19"/>
  </w:num>
  <w:num w:numId="8" w16cid:durableId="1478183305">
    <w:abstractNumId w:val="5"/>
  </w:num>
  <w:num w:numId="9" w16cid:durableId="288779391">
    <w:abstractNumId w:val="7"/>
  </w:num>
  <w:num w:numId="10" w16cid:durableId="1619334823">
    <w:abstractNumId w:val="20"/>
  </w:num>
  <w:num w:numId="11" w16cid:durableId="1269240539">
    <w:abstractNumId w:val="22"/>
  </w:num>
  <w:num w:numId="12" w16cid:durableId="2005667901">
    <w:abstractNumId w:val="10"/>
  </w:num>
  <w:num w:numId="13" w16cid:durableId="149292704">
    <w:abstractNumId w:val="15"/>
  </w:num>
  <w:num w:numId="14" w16cid:durableId="1182621536">
    <w:abstractNumId w:val="14"/>
  </w:num>
  <w:num w:numId="15" w16cid:durableId="99496905">
    <w:abstractNumId w:val="9"/>
  </w:num>
  <w:num w:numId="16" w16cid:durableId="1542091300">
    <w:abstractNumId w:val="8"/>
  </w:num>
  <w:num w:numId="17" w16cid:durableId="2019573777">
    <w:abstractNumId w:val="1"/>
  </w:num>
  <w:num w:numId="18" w16cid:durableId="671224478">
    <w:abstractNumId w:val="21"/>
  </w:num>
  <w:num w:numId="19" w16cid:durableId="832374646">
    <w:abstractNumId w:val="3"/>
  </w:num>
  <w:num w:numId="20" w16cid:durableId="127012071">
    <w:abstractNumId w:val="4"/>
  </w:num>
  <w:num w:numId="21" w16cid:durableId="969628222">
    <w:abstractNumId w:val="11"/>
  </w:num>
  <w:num w:numId="22" w16cid:durableId="1432580101">
    <w:abstractNumId w:val="17"/>
  </w:num>
  <w:num w:numId="23" w16cid:durableId="1675961431">
    <w:abstractNumId w:val="18"/>
  </w:num>
  <w:num w:numId="24" w16cid:durableId="92322662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doNotDisplayPageBoundaries/>
  <w:bordersDoNotSurroundHeader/>
  <w:bordersDoNotSurroundFooter/>
  <w:defaultTabStop w:val="420"/>
  <w:hyphenationZone w:val="425"/>
  <w:drawingGridHorizontalSpacing w:val="105"/>
  <w:drawingGridVerticalSpacing w:val="156"/>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2E1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154"/>
    <w:rsid w:val="00047D06"/>
    <w:rsid w:val="00047F4F"/>
    <w:rsid w:val="000563ED"/>
    <w:rsid w:val="000602CB"/>
    <w:rsid w:val="000603D6"/>
    <w:rsid w:val="00060A87"/>
    <w:rsid w:val="000610F9"/>
    <w:rsid w:val="000611B6"/>
    <w:rsid w:val="0007093A"/>
    <w:rsid w:val="00071D0A"/>
    <w:rsid w:val="0007205B"/>
    <w:rsid w:val="0007240A"/>
    <w:rsid w:val="000732C0"/>
    <w:rsid w:val="00073BCE"/>
    <w:rsid w:val="000741B1"/>
    <w:rsid w:val="00074540"/>
    <w:rsid w:val="000750EA"/>
    <w:rsid w:val="000755A8"/>
    <w:rsid w:val="00075AE2"/>
    <w:rsid w:val="00076492"/>
    <w:rsid w:val="00076B12"/>
    <w:rsid w:val="00077021"/>
    <w:rsid w:val="0007732A"/>
    <w:rsid w:val="0007780F"/>
    <w:rsid w:val="000804D4"/>
    <w:rsid w:val="00080AEC"/>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97C02"/>
    <w:rsid w:val="000A03B2"/>
    <w:rsid w:val="000A07C2"/>
    <w:rsid w:val="000A119B"/>
    <w:rsid w:val="000A178D"/>
    <w:rsid w:val="000A204F"/>
    <w:rsid w:val="000A22DF"/>
    <w:rsid w:val="000A266A"/>
    <w:rsid w:val="000A2A28"/>
    <w:rsid w:val="000A2D0A"/>
    <w:rsid w:val="000A3370"/>
    <w:rsid w:val="000A3A4E"/>
    <w:rsid w:val="000A53F5"/>
    <w:rsid w:val="000A5A05"/>
    <w:rsid w:val="000A68DC"/>
    <w:rsid w:val="000B002D"/>
    <w:rsid w:val="000B0495"/>
    <w:rsid w:val="000B21DA"/>
    <w:rsid w:val="000B25A2"/>
    <w:rsid w:val="000B2A5C"/>
    <w:rsid w:val="000B2C9E"/>
    <w:rsid w:val="000B3108"/>
    <w:rsid w:val="000B31AA"/>
    <w:rsid w:val="000B38F6"/>
    <w:rsid w:val="000B3DEB"/>
    <w:rsid w:val="000B4B76"/>
    <w:rsid w:val="000B4BFD"/>
    <w:rsid w:val="000B5648"/>
    <w:rsid w:val="000B612E"/>
    <w:rsid w:val="000B6418"/>
    <w:rsid w:val="000B65CB"/>
    <w:rsid w:val="000B663E"/>
    <w:rsid w:val="000B7001"/>
    <w:rsid w:val="000B780E"/>
    <w:rsid w:val="000B7BA4"/>
    <w:rsid w:val="000C236D"/>
    <w:rsid w:val="000C2690"/>
    <w:rsid w:val="000C364E"/>
    <w:rsid w:val="000C4821"/>
    <w:rsid w:val="000C4F79"/>
    <w:rsid w:val="000C5D4C"/>
    <w:rsid w:val="000C6FF6"/>
    <w:rsid w:val="000C7FC7"/>
    <w:rsid w:val="000D18C5"/>
    <w:rsid w:val="000D2BF9"/>
    <w:rsid w:val="000D37FC"/>
    <w:rsid w:val="000D3DB6"/>
    <w:rsid w:val="000D46DC"/>
    <w:rsid w:val="000D7A5A"/>
    <w:rsid w:val="000E1125"/>
    <w:rsid w:val="000E1993"/>
    <w:rsid w:val="000E1EF3"/>
    <w:rsid w:val="000E2601"/>
    <w:rsid w:val="000E38C6"/>
    <w:rsid w:val="000E3B8A"/>
    <w:rsid w:val="000E6C7B"/>
    <w:rsid w:val="000F0230"/>
    <w:rsid w:val="000F0A49"/>
    <w:rsid w:val="000F0A7B"/>
    <w:rsid w:val="000F0AC3"/>
    <w:rsid w:val="000F2AE2"/>
    <w:rsid w:val="000F4CFF"/>
    <w:rsid w:val="000F78FD"/>
    <w:rsid w:val="00100030"/>
    <w:rsid w:val="00100056"/>
    <w:rsid w:val="00100F68"/>
    <w:rsid w:val="00102849"/>
    <w:rsid w:val="001037CF"/>
    <w:rsid w:val="001045BD"/>
    <w:rsid w:val="00107390"/>
    <w:rsid w:val="00111739"/>
    <w:rsid w:val="00111C96"/>
    <w:rsid w:val="00111CE0"/>
    <w:rsid w:val="00111DF0"/>
    <w:rsid w:val="00112FA5"/>
    <w:rsid w:val="001135C5"/>
    <w:rsid w:val="00114117"/>
    <w:rsid w:val="001147C0"/>
    <w:rsid w:val="001152C8"/>
    <w:rsid w:val="001156DF"/>
    <w:rsid w:val="00116283"/>
    <w:rsid w:val="00117D0F"/>
    <w:rsid w:val="00120DF6"/>
    <w:rsid w:val="00124582"/>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1E43"/>
    <w:rsid w:val="00143FA7"/>
    <w:rsid w:val="00145AFF"/>
    <w:rsid w:val="00145B62"/>
    <w:rsid w:val="00147740"/>
    <w:rsid w:val="00150BAB"/>
    <w:rsid w:val="001530A1"/>
    <w:rsid w:val="00157333"/>
    <w:rsid w:val="00160A40"/>
    <w:rsid w:val="00161F80"/>
    <w:rsid w:val="00162611"/>
    <w:rsid w:val="001627D9"/>
    <w:rsid w:val="00165DCE"/>
    <w:rsid w:val="00165E92"/>
    <w:rsid w:val="0016696D"/>
    <w:rsid w:val="00170667"/>
    <w:rsid w:val="00170C6A"/>
    <w:rsid w:val="00171AD5"/>
    <w:rsid w:val="00171FF9"/>
    <w:rsid w:val="0017245C"/>
    <w:rsid w:val="00174083"/>
    <w:rsid w:val="00175677"/>
    <w:rsid w:val="00175874"/>
    <w:rsid w:val="00175B74"/>
    <w:rsid w:val="001761E3"/>
    <w:rsid w:val="001767E6"/>
    <w:rsid w:val="00176AC2"/>
    <w:rsid w:val="001771E4"/>
    <w:rsid w:val="001776E4"/>
    <w:rsid w:val="001802FB"/>
    <w:rsid w:val="001806A8"/>
    <w:rsid w:val="00180983"/>
    <w:rsid w:val="00181A66"/>
    <w:rsid w:val="0018310D"/>
    <w:rsid w:val="0018339F"/>
    <w:rsid w:val="001841BA"/>
    <w:rsid w:val="00184CFD"/>
    <w:rsid w:val="00185C8F"/>
    <w:rsid w:val="00185CD6"/>
    <w:rsid w:val="00187A58"/>
    <w:rsid w:val="00187F79"/>
    <w:rsid w:val="00187FEF"/>
    <w:rsid w:val="00190A8D"/>
    <w:rsid w:val="00190EA3"/>
    <w:rsid w:val="0019547D"/>
    <w:rsid w:val="00195E1F"/>
    <w:rsid w:val="00196645"/>
    <w:rsid w:val="001978AE"/>
    <w:rsid w:val="00197997"/>
    <w:rsid w:val="001A085C"/>
    <w:rsid w:val="001A2934"/>
    <w:rsid w:val="001A384E"/>
    <w:rsid w:val="001A4015"/>
    <w:rsid w:val="001A41E0"/>
    <w:rsid w:val="001A4B68"/>
    <w:rsid w:val="001A566B"/>
    <w:rsid w:val="001A67CA"/>
    <w:rsid w:val="001A6AFD"/>
    <w:rsid w:val="001B21A1"/>
    <w:rsid w:val="001B3224"/>
    <w:rsid w:val="001B337C"/>
    <w:rsid w:val="001B5AE5"/>
    <w:rsid w:val="001B648A"/>
    <w:rsid w:val="001B7027"/>
    <w:rsid w:val="001B7A19"/>
    <w:rsid w:val="001B7C67"/>
    <w:rsid w:val="001C0985"/>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D5C04"/>
    <w:rsid w:val="001D7523"/>
    <w:rsid w:val="001D764B"/>
    <w:rsid w:val="001E01CC"/>
    <w:rsid w:val="001E0341"/>
    <w:rsid w:val="001E1C36"/>
    <w:rsid w:val="001E3509"/>
    <w:rsid w:val="001E3D8C"/>
    <w:rsid w:val="001E43EF"/>
    <w:rsid w:val="001E44CD"/>
    <w:rsid w:val="001E6523"/>
    <w:rsid w:val="001E6DE6"/>
    <w:rsid w:val="001E6F40"/>
    <w:rsid w:val="001F0A3C"/>
    <w:rsid w:val="001F1606"/>
    <w:rsid w:val="001F268F"/>
    <w:rsid w:val="001F2DDD"/>
    <w:rsid w:val="001F31F0"/>
    <w:rsid w:val="001F3DF5"/>
    <w:rsid w:val="001F4346"/>
    <w:rsid w:val="001F5EF3"/>
    <w:rsid w:val="001F6257"/>
    <w:rsid w:val="002013C9"/>
    <w:rsid w:val="00201565"/>
    <w:rsid w:val="00201FFE"/>
    <w:rsid w:val="00202C4B"/>
    <w:rsid w:val="00203B88"/>
    <w:rsid w:val="00204824"/>
    <w:rsid w:val="00206380"/>
    <w:rsid w:val="00207416"/>
    <w:rsid w:val="002155FA"/>
    <w:rsid w:val="00215E50"/>
    <w:rsid w:val="00216E24"/>
    <w:rsid w:val="002176DE"/>
    <w:rsid w:val="002177BC"/>
    <w:rsid w:val="00217C8F"/>
    <w:rsid w:val="002207BA"/>
    <w:rsid w:val="00223B64"/>
    <w:rsid w:val="00224BF7"/>
    <w:rsid w:val="00225706"/>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4410"/>
    <w:rsid w:val="0025526F"/>
    <w:rsid w:val="00255974"/>
    <w:rsid w:val="00255E19"/>
    <w:rsid w:val="00256907"/>
    <w:rsid w:val="00256C2E"/>
    <w:rsid w:val="00257233"/>
    <w:rsid w:val="00260716"/>
    <w:rsid w:val="0026193E"/>
    <w:rsid w:val="00261A9C"/>
    <w:rsid w:val="00261AAC"/>
    <w:rsid w:val="00261E11"/>
    <w:rsid w:val="00262518"/>
    <w:rsid w:val="00262FE9"/>
    <w:rsid w:val="00263A3D"/>
    <w:rsid w:val="00264137"/>
    <w:rsid w:val="00264908"/>
    <w:rsid w:val="00265438"/>
    <w:rsid w:val="002674CF"/>
    <w:rsid w:val="0026773E"/>
    <w:rsid w:val="0027030C"/>
    <w:rsid w:val="00270A1C"/>
    <w:rsid w:val="00271ED8"/>
    <w:rsid w:val="002730ED"/>
    <w:rsid w:val="00274493"/>
    <w:rsid w:val="00274A71"/>
    <w:rsid w:val="00274E0A"/>
    <w:rsid w:val="00276589"/>
    <w:rsid w:val="00277301"/>
    <w:rsid w:val="00277E99"/>
    <w:rsid w:val="00281718"/>
    <w:rsid w:val="00282024"/>
    <w:rsid w:val="00282840"/>
    <w:rsid w:val="00282A2B"/>
    <w:rsid w:val="00283251"/>
    <w:rsid w:val="002843CF"/>
    <w:rsid w:val="002855D0"/>
    <w:rsid w:val="00285FF0"/>
    <w:rsid w:val="00290E18"/>
    <w:rsid w:val="002910B9"/>
    <w:rsid w:val="00291D54"/>
    <w:rsid w:val="00293A6E"/>
    <w:rsid w:val="00294A68"/>
    <w:rsid w:val="002952CB"/>
    <w:rsid w:val="002961E6"/>
    <w:rsid w:val="002968E3"/>
    <w:rsid w:val="00296A7E"/>
    <w:rsid w:val="00297A88"/>
    <w:rsid w:val="002A15B3"/>
    <w:rsid w:val="002A3038"/>
    <w:rsid w:val="002A6D0A"/>
    <w:rsid w:val="002B06EA"/>
    <w:rsid w:val="002B15F1"/>
    <w:rsid w:val="002B18D1"/>
    <w:rsid w:val="002B1F00"/>
    <w:rsid w:val="002B24A3"/>
    <w:rsid w:val="002B2BBC"/>
    <w:rsid w:val="002B351B"/>
    <w:rsid w:val="002B3A7F"/>
    <w:rsid w:val="002B3C48"/>
    <w:rsid w:val="002B434C"/>
    <w:rsid w:val="002B4F1D"/>
    <w:rsid w:val="002B7354"/>
    <w:rsid w:val="002B7CA9"/>
    <w:rsid w:val="002C0864"/>
    <w:rsid w:val="002C0F12"/>
    <w:rsid w:val="002C1B25"/>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19C"/>
    <w:rsid w:val="002E43F3"/>
    <w:rsid w:val="002E4CE9"/>
    <w:rsid w:val="002E4EF3"/>
    <w:rsid w:val="002E5737"/>
    <w:rsid w:val="002E573B"/>
    <w:rsid w:val="002E592B"/>
    <w:rsid w:val="002E7525"/>
    <w:rsid w:val="002F01CA"/>
    <w:rsid w:val="002F03EC"/>
    <w:rsid w:val="002F1163"/>
    <w:rsid w:val="002F14AB"/>
    <w:rsid w:val="002F2924"/>
    <w:rsid w:val="002F2A48"/>
    <w:rsid w:val="002F3161"/>
    <w:rsid w:val="002F47CF"/>
    <w:rsid w:val="002F5078"/>
    <w:rsid w:val="002F5517"/>
    <w:rsid w:val="002F5A9D"/>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3308"/>
    <w:rsid w:val="003144CA"/>
    <w:rsid w:val="00317063"/>
    <w:rsid w:val="003171FD"/>
    <w:rsid w:val="00317602"/>
    <w:rsid w:val="00321077"/>
    <w:rsid w:val="003213D2"/>
    <w:rsid w:val="00322A09"/>
    <w:rsid w:val="00322EDB"/>
    <w:rsid w:val="0032502D"/>
    <w:rsid w:val="003256B4"/>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73B"/>
    <w:rsid w:val="003409C2"/>
    <w:rsid w:val="00340AAF"/>
    <w:rsid w:val="003436BE"/>
    <w:rsid w:val="00344971"/>
    <w:rsid w:val="00344D81"/>
    <w:rsid w:val="00345FC0"/>
    <w:rsid w:val="003469FC"/>
    <w:rsid w:val="0034748A"/>
    <w:rsid w:val="00347681"/>
    <w:rsid w:val="00347800"/>
    <w:rsid w:val="003504B5"/>
    <w:rsid w:val="00351234"/>
    <w:rsid w:val="00351331"/>
    <w:rsid w:val="003546A6"/>
    <w:rsid w:val="00354915"/>
    <w:rsid w:val="00354E6F"/>
    <w:rsid w:val="0035522D"/>
    <w:rsid w:val="00355E51"/>
    <w:rsid w:val="003577BE"/>
    <w:rsid w:val="00360AB9"/>
    <w:rsid w:val="00360CEC"/>
    <w:rsid w:val="00361D03"/>
    <w:rsid w:val="00362200"/>
    <w:rsid w:val="00362FCF"/>
    <w:rsid w:val="00363119"/>
    <w:rsid w:val="003645A1"/>
    <w:rsid w:val="0036468F"/>
    <w:rsid w:val="0036499D"/>
    <w:rsid w:val="00366108"/>
    <w:rsid w:val="003662B1"/>
    <w:rsid w:val="00366993"/>
    <w:rsid w:val="00367536"/>
    <w:rsid w:val="003709F6"/>
    <w:rsid w:val="00370E0A"/>
    <w:rsid w:val="0037118C"/>
    <w:rsid w:val="00371876"/>
    <w:rsid w:val="00372C00"/>
    <w:rsid w:val="0037325E"/>
    <w:rsid w:val="003737D0"/>
    <w:rsid w:val="00373D4E"/>
    <w:rsid w:val="00374D98"/>
    <w:rsid w:val="003754F5"/>
    <w:rsid w:val="0037687F"/>
    <w:rsid w:val="00376C96"/>
    <w:rsid w:val="00377B1F"/>
    <w:rsid w:val="003808B3"/>
    <w:rsid w:val="00380A74"/>
    <w:rsid w:val="00380ED8"/>
    <w:rsid w:val="0038146C"/>
    <w:rsid w:val="00381B58"/>
    <w:rsid w:val="00382FAE"/>
    <w:rsid w:val="00382FF1"/>
    <w:rsid w:val="003832DC"/>
    <w:rsid w:val="00383924"/>
    <w:rsid w:val="0038394B"/>
    <w:rsid w:val="00383A74"/>
    <w:rsid w:val="00384541"/>
    <w:rsid w:val="00385C87"/>
    <w:rsid w:val="00387758"/>
    <w:rsid w:val="00387F14"/>
    <w:rsid w:val="00391402"/>
    <w:rsid w:val="00391815"/>
    <w:rsid w:val="0039187D"/>
    <w:rsid w:val="00391F87"/>
    <w:rsid w:val="003922AD"/>
    <w:rsid w:val="00393338"/>
    <w:rsid w:val="0039451D"/>
    <w:rsid w:val="0039487E"/>
    <w:rsid w:val="00394FC5"/>
    <w:rsid w:val="003957AF"/>
    <w:rsid w:val="00395A59"/>
    <w:rsid w:val="00396952"/>
    <w:rsid w:val="003971E0"/>
    <w:rsid w:val="0039766D"/>
    <w:rsid w:val="00397C35"/>
    <w:rsid w:val="00397C52"/>
    <w:rsid w:val="003A150D"/>
    <w:rsid w:val="003A1827"/>
    <w:rsid w:val="003A1E2E"/>
    <w:rsid w:val="003A26BC"/>
    <w:rsid w:val="003A2A06"/>
    <w:rsid w:val="003A3ACC"/>
    <w:rsid w:val="003A4C78"/>
    <w:rsid w:val="003A4CBF"/>
    <w:rsid w:val="003A5159"/>
    <w:rsid w:val="003A552B"/>
    <w:rsid w:val="003A59B5"/>
    <w:rsid w:val="003A7F66"/>
    <w:rsid w:val="003B0AB0"/>
    <w:rsid w:val="003B132E"/>
    <w:rsid w:val="003B139B"/>
    <w:rsid w:val="003B1F8E"/>
    <w:rsid w:val="003B3099"/>
    <w:rsid w:val="003B3A50"/>
    <w:rsid w:val="003B448B"/>
    <w:rsid w:val="003B47C6"/>
    <w:rsid w:val="003B4EEA"/>
    <w:rsid w:val="003B774C"/>
    <w:rsid w:val="003B79ED"/>
    <w:rsid w:val="003C1D54"/>
    <w:rsid w:val="003C2988"/>
    <w:rsid w:val="003C3E62"/>
    <w:rsid w:val="003C4F74"/>
    <w:rsid w:val="003C6A85"/>
    <w:rsid w:val="003D01E0"/>
    <w:rsid w:val="003D03FD"/>
    <w:rsid w:val="003D0A68"/>
    <w:rsid w:val="003D0AC7"/>
    <w:rsid w:val="003D0EF8"/>
    <w:rsid w:val="003D0F93"/>
    <w:rsid w:val="003D1455"/>
    <w:rsid w:val="003D2B72"/>
    <w:rsid w:val="003D34CA"/>
    <w:rsid w:val="003D42C7"/>
    <w:rsid w:val="003D62B1"/>
    <w:rsid w:val="003D7765"/>
    <w:rsid w:val="003E1518"/>
    <w:rsid w:val="003E16FC"/>
    <w:rsid w:val="003E1AAD"/>
    <w:rsid w:val="003E2FC9"/>
    <w:rsid w:val="003E3406"/>
    <w:rsid w:val="003E41F4"/>
    <w:rsid w:val="003E42F6"/>
    <w:rsid w:val="003E48E7"/>
    <w:rsid w:val="003E6BF7"/>
    <w:rsid w:val="003E7964"/>
    <w:rsid w:val="003E7C95"/>
    <w:rsid w:val="003E7D68"/>
    <w:rsid w:val="003F0AF6"/>
    <w:rsid w:val="003F12F6"/>
    <w:rsid w:val="003F1437"/>
    <w:rsid w:val="003F3365"/>
    <w:rsid w:val="003F39E3"/>
    <w:rsid w:val="003F448B"/>
    <w:rsid w:val="003F58F6"/>
    <w:rsid w:val="003F6316"/>
    <w:rsid w:val="003F6B9A"/>
    <w:rsid w:val="003F721E"/>
    <w:rsid w:val="003F75E0"/>
    <w:rsid w:val="004006A5"/>
    <w:rsid w:val="00401149"/>
    <w:rsid w:val="00402720"/>
    <w:rsid w:val="00402985"/>
    <w:rsid w:val="0040391B"/>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593B"/>
    <w:rsid w:val="00417BE9"/>
    <w:rsid w:val="0042148C"/>
    <w:rsid w:val="004214B5"/>
    <w:rsid w:val="0042153E"/>
    <w:rsid w:val="00421DC2"/>
    <w:rsid w:val="004228A3"/>
    <w:rsid w:val="004229AC"/>
    <w:rsid w:val="00423D3B"/>
    <w:rsid w:val="004245A3"/>
    <w:rsid w:val="00424A48"/>
    <w:rsid w:val="00426917"/>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3CE6"/>
    <w:rsid w:val="0045425F"/>
    <w:rsid w:val="00454747"/>
    <w:rsid w:val="00454BF1"/>
    <w:rsid w:val="00456182"/>
    <w:rsid w:val="0045637C"/>
    <w:rsid w:val="00456668"/>
    <w:rsid w:val="00456CE6"/>
    <w:rsid w:val="004572C4"/>
    <w:rsid w:val="00457C38"/>
    <w:rsid w:val="0046088D"/>
    <w:rsid w:val="00460DAB"/>
    <w:rsid w:val="00460FF4"/>
    <w:rsid w:val="00461175"/>
    <w:rsid w:val="00461D8F"/>
    <w:rsid w:val="00462305"/>
    <w:rsid w:val="00462A87"/>
    <w:rsid w:val="00462F02"/>
    <w:rsid w:val="00465098"/>
    <w:rsid w:val="00466EDC"/>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211"/>
    <w:rsid w:val="004A0572"/>
    <w:rsid w:val="004A05E7"/>
    <w:rsid w:val="004A0EBE"/>
    <w:rsid w:val="004A1051"/>
    <w:rsid w:val="004A1B41"/>
    <w:rsid w:val="004A2687"/>
    <w:rsid w:val="004A402F"/>
    <w:rsid w:val="004A61A5"/>
    <w:rsid w:val="004A6301"/>
    <w:rsid w:val="004B0D66"/>
    <w:rsid w:val="004B0FE8"/>
    <w:rsid w:val="004B1017"/>
    <w:rsid w:val="004B12D7"/>
    <w:rsid w:val="004B2B05"/>
    <w:rsid w:val="004B2BBA"/>
    <w:rsid w:val="004B5085"/>
    <w:rsid w:val="004B5502"/>
    <w:rsid w:val="004B71F4"/>
    <w:rsid w:val="004B76B6"/>
    <w:rsid w:val="004B7BFD"/>
    <w:rsid w:val="004C045D"/>
    <w:rsid w:val="004C09FF"/>
    <w:rsid w:val="004C0B5E"/>
    <w:rsid w:val="004C16C3"/>
    <w:rsid w:val="004C16F8"/>
    <w:rsid w:val="004C21A1"/>
    <w:rsid w:val="004C3030"/>
    <w:rsid w:val="004C6041"/>
    <w:rsid w:val="004C6366"/>
    <w:rsid w:val="004C63EE"/>
    <w:rsid w:val="004C7BBD"/>
    <w:rsid w:val="004D1073"/>
    <w:rsid w:val="004D1EE6"/>
    <w:rsid w:val="004D238B"/>
    <w:rsid w:val="004D39A3"/>
    <w:rsid w:val="004D3CA0"/>
    <w:rsid w:val="004D56EF"/>
    <w:rsid w:val="004D5E1F"/>
    <w:rsid w:val="004D5F55"/>
    <w:rsid w:val="004D6AE5"/>
    <w:rsid w:val="004D7034"/>
    <w:rsid w:val="004E06BE"/>
    <w:rsid w:val="004E1EBD"/>
    <w:rsid w:val="004E3208"/>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2F13"/>
    <w:rsid w:val="005146EB"/>
    <w:rsid w:val="005153FD"/>
    <w:rsid w:val="00515E56"/>
    <w:rsid w:val="005160E0"/>
    <w:rsid w:val="00516D3D"/>
    <w:rsid w:val="00520FA3"/>
    <w:rsid w:val="005214BE"/>
    <w:rsid w:val="005219AA"/>
    <w:rsid w:val="00522736"/>
    <w:rsid w:val="00522F3B"/>
    <w:rsid w:val="00522FB2"/>
    <w:rsid w:val="00524549"/>
    <w:rsid w:val="00525585"/>
    <w:rsid w:val="00525811"/>
    <w:rsid w:val="00525BAC"/>
    <w:rsid w:val="0052657B"/>
    <w:rsid w:val="00530E1D"/>
    <w:rsid w:val="00532B61"/>
    <w:rsid w:val="00534869"/>
    <w:rsid w:val="00534EE5"/>
    <w:rsid w:val="0053653D"/>
    <w:rsid w:val="00536920"/>
    <w:rsid w:val="00536E00"/>
    <w:rsid w:val="005371D2"/>
    <w:rsid w:val="00537528"/>
    <w:rsid w:val="00542ED7"/>
    <w:rsid w:val="0054322D"/>
    <w:rsid w:val="005434D7"/>
    <w:rsid w:val="00545789"/>
    <w:rsid w:val="00545A76"/>
    <w:rsid w:val="0055002F"/>
    <w:rsid w:val="005506C7"/>
    <w:rsid w:val="005514AA"/>
    <w:rsid w:val="00552A8F"/>
    <w:rsid w:val="0055314B"/>
    <w:rsid w:val="00553234"/>
    <w:rsid w:val="0055402E"/>
    <w:rsid w:val="00555DE0"/>
    <w:rsid w:val="0055689F"/>
    <w:rsid w:val="00557033"/>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74CB1"/>
    <w:rsid w:val="0058078B"/>
    <w:rsid w:val="005810A4"/>
    <w:rsid w:val="00581A98"/>
    <w:rsid w:val="0058491A"/>
    <w:rsid w:val="00585E04"/>
    <w:rsid w:val="00586551"/>
    <w:rsid w:val="0058687D"/>
    <w:rsid w:val="00586D2A"/>
    <w:rsid w:val="005907D0"/>
    <w:rsid w:val="005910DD"/>
    <w:rsid w:val="0059127E"/>
    <w:rsid w:val="005912D9"/>
    <w:rsid w:val="005924AE"/>
    <w:rsid w:val="0059405F"/>
    <w:rsid w:val="005940C1"/>
    <w:rsid w:val="00594B2C"/>
    <w:rsid w:val="0059566C"/>
    <w:rsid w:val="0059585E"/>
    <w:rsid w:val="00595BE7"/>
    <w:rsid w:val="00596D67"/>
    <w:rsid w:val="00597D15"/>
    <w:rsid w:val="005A30F3"/>
    <w:rsid w:val="005A3156"/>
    <w:rsid w:val="005A5227"/>
    <w:rsid w:val="005A53DF"/>
    <w:rsid w:val="005A6185"/>
    <w:rsid w:val="005A64AC"/>
    <w:rsid w:val="005B052E"/>
    <w:rsid w:val="005B220B"/>
    <w:rsid w:val="005B2E19"/>
    <w:rsid w:val="005B2EE3"/>
    <w:rsid w:val="005B36D0"/>
    <w:rsid w:val="005B4FD1"/>
    <w:rsid w:val="005B66D2"/>
    <w:rsid w:val="005B69F7"/>
    <w:rsid w:val="005B754B"/>
    <w:rsid w:val="005B7842"/>
    <w:rsid w:val="005C03F4"/>
    <w:rsid w:val="005C1A52"/>
    <w:rsid w:val="005C1AC7"/>
    <w:rsid w:val="005C20A4"/>
    <w:rsid w:val="005C2356"/>
    <w:rsid w:val="005C5AC9"/>
    <w:rsid w:val="005D3051"/>
    <w:rsid w:val="005D3143"/>
    <w:rsid w:val="005D3D72"/>
    <w:rsid w:val="005D3EBC"/>
    <w:rsid w:val="005D5465"/>
    <w:rsid w:val="005D57F1"/>
    <w:rsid w:val="005D59D3"/>
    <w:rsid w:val="005D680C"/>
    <w:rsid w:val="005D6E3A"/>
    <w:rsid w:val="005D7B3F"/>
    <w:rsid w:val="005E06D3"/>
    <w:rsid w:val="005E27C0"/>
    <w:rsid w:val="005E4F1C"/>
    <w:rsid w:val="005E50AF"/>
    <w:rsid w:val="005E52A9"/>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00E2"/>
    <w:rsid w:val="00601081"/>
    <w:rsid w:val="006012C6"/>
    <w:rsid w:val="00603239"/>
    <w:rsid w:val="0060473D"/>
    <w:rsid w:val="00604A95"/>
    <w:rsid w:val="006053DC"/>
    <w:rsid w:val="00606BEB"/>
    <w:rsid w:val="00607058"/>
    <w:rsid w:val="0060767B"/>
    <w:rsid w:val="00607A61"/>
    <w:rsid w:val="006127D4"/>
    <w:rsid w:val="00614547"/>
    <w:rsid w:val="00614D4B"/>
    <w:rsid w:val="00615910"/>
    <w:rsid w:val="00616DFB"/>
    <w:rsid w:val="006173AC"/>
    <w:rsid w:val="00617630"/>
    <w:rsid w:val="00617B27"/>
    <w:rsid w:val="00617D84"/>
    <w:rsid w:val="00620346"/>
    <w:rsid w:val="0062074A"/>
    <w:rsid w:val="00621F11"/>
    <w:rsid w:val="006224F8"/>
    <w:rsid w:val="00622516"/>
    <w:rsid w:val="006226E7"/>
    <w:rsid w:val="00622C68"/>
    <w:rsid w:val="00623125"/>
    <w:rsid w:val="0062321A"/>
    <w:rsid w:val="0062356C"/>
    <w:rsid w:val="006241CA"/>
    <w:rsid w:val="006241EE"/>
    <w:rsid w:val="00625264"/>
    <w:rsid w:val="00627ACD"/>
    <w:rsid w:val="00630383"/>
    <w:rsid w:val="00630B29"/>
    <w:rsid w:val="00633DA7"/>
    <w:rsid w:val="00634245"/>
    <w:rsid w:val="00635291"/>
    <w:rsid w:val="006357BD"/>
    <w:rsid w:val="006408DC"/>
    <w:rsid w:val="006413AD"/>
    <w:rsid w:val="00643A7A"/>
    <w:rsid w:val="00644A31"/>
    <w:rsid w:val="0064545A"/>
    <w:rsid w:val="00645C93"/>
    <w:rsid w:val="00645E9B"/>
    <w:rsid w:val="00650236"/>
    <w:rsid w:val="006503F8"/>
    <w:rsid w:val="00650D0F"/>
    <w:rsid w:val="00651856"/>
    <w:rsid w:val="006521E7"/>
    <w:rsid w:val="006540DF"/>
    <w:rsid w:val="0065579F"/>
    <w:rsid w:val="0065726E"/>
    <w:rsid w:val="0065784F"/>
    <w:rsid w:val="006608AE"/>
    <w:rsid w:val="0066502B"/>
    <w:rsid w:val="006674E5"/>
    <w:rsid w:val="00667906"/>
    <w:rsid w:val="00667C32"/>
    <w:rsid w:val="00670351"/>
    <w:rsid w:val="006704F9"/>
    <w:rsid w:val="006706AA"/>
    <w:rsid w:val="006718B7"/>
    <w:rsid w:val="006721BE"/>
    <w:rsid w:val="00673154"/>
    <w:rsid w:val="00673C8D"/>
    <w:rsid w:val="006746B2"/>
    <w:rsid w:val="0067540D"/>
    <w:rsid w:val="006770B6"/>
    <w:rsid w:val="00677B81"/>
    <w:rsid w:val="00677F98"/>
    <w:rsid w:val="00677FAF"/>
    <w:rsid w:val="006810C4"/>
    <w:rsid w:val="00682047"/>
    <w:rsid w:val="0068365D"/>
    <w:rsid w:val="0068376C"/>
    <w:rsid w:val="0068430C"/>
    <w:rsid w:val="00685237"/>
    <w:rsid w:val="006852A4"/>
    <w:rsid w:val="00685EC8"/>
    <w:rsid w:val="00686827"/>
    <w:rsid w:val="00690BB8"/>
    <w:rsid w:val="00690EDB"/>
    <w:rsid w:val="0069144C"/>
    <w:rsid w:val="0069161A"/>
    <w:rsid w:val="0069189C"/>
    <w:rsid w:val="00691D2A"/>
    <w:rsid w:val="00691E28"/>
    <w:rsid w:val="00691F66"/>
    <w:rsid w:val="00692C5E"/>
    <w:rsid w:val="006938B5"/>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684D"/>
    <w:rsid w:val="006B688E"/>
    <w:rsid w:val="006B756B"/>
    <w:rsid w:val="006B77ED"/>
    <w:rsid w:val="006C2861"/>
    <w:rsid w:val="006C2D21"/>
    <w:rsid w:val="006C3795"/>
    <w:rsid w:val="006C3D2E"/>
    <w:rsid w:val="006C4F30"/>
    <w:rsid w:val="006C5EF8"/>
    <w:rsid w:val="006C60A2"/>
    <w:rsid w:val="006C60B2"/>
    <w:rsid w:val="006C6193"/>
    <w:rsid w:val="006C7119"/>
    <w:rsid w:val="006C76DA"/>
    <w:rsid w:val="006D0415"/>
    <w:rsid w:val="006D0533"/>
    <w:rsid w:val="006D1174"/>
    <w:rsid w:val="006D4624"/>
    <w:rsid w:val="006D5430"/>
    <w:rsid w:val="006D59A6"/>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0842"/>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8E3"/>
    <w:rsid w:val="00714927"/>
    <w:rsid w:val="00715037"/>
    <w:rsid w:val="007165B5"/>
    <w:rsid w:val="007165BE"/>
    <w:rsid w:val="007200FA"/>
    <w:rsid w:val="00722705"/>
    <w:rsid w:val="00722A01"/>
    <w:rsid w:val="00723346"/>
    <w:rsid w:val="00723530"/>
    <w:rsid w:val="00723EFA"/>
    <w:rsid w:val="00725C56"/>
    <w:rsid w:val="00725CC4"/>
    <w:rsid w:val="00726958"/>
    <w:rsid w:val="00726E34"/>
    <w:rsid w:val="00727D4D"/>
    <w:rsid w:val="00727E00"/>
    <w:rsid w:val="00727E90"/>
    <w:rsid w:val="00731322"/>
    <w:rsid w:val="00731E30"/>
    <w:rsid w:val="00732345"/>
    <w:rsid w:val="00732E64"/>
    <w:rsid w:val="007336EA"/>
    <w:rsid w:val="00733A47"/>
    <w:rsid w:val="00733B79"/>
    <w:rsid w:val="007357AE"/>
    <w:rsid w:val="0073607E"/>
    <w:rsid w:val="00736CDD"/>
    <w:rsid w:val="00736FEF"/>
    <w:rsid w:val="00737516"/>
    <w:rsid w:val="00741230"/>
    <w:rsid w:val="0074245C"/>
    <w:rsid w:val="0074310F"/>
    <w:rsid w:val="0074506D"/>
    <w:rsid w:val="00745C1D"/>
    <w:rsid w:val="00746271"/>
    <w:rsid w:val="00746B0B"/>
    <w:rsid w:val="00747CCD"/>
    <w:rsid w:val="00750CC3"/>
    <w:rsid w:val="007517C3"/>
    <w:rsid w:val="00751B08"/>
    <w:rsid w:val="00751F23"/>
    <w:rsid w:val="00751FCC"/>
    <w:rsid w:val="0075278C"/>
    <w:rsid w:val="007537F9"/>
    <w:rsid w:val="00754FC3"/>
    <w:rsid w:val="00755A49"/>
    <w:rsid w:val="00756779"/>
    <w:rsid w:val="007573D2"/>
    <w:rsid w:val="0075750B"/>
    <w:rsid w:val="007577AC"/>
    <w:rsid w:val="00760C49"/>
    <w:rsid w:val="00761578"/>
    <w:rsid w:val="00761BE2"/>
    <w:rsid w:val="007626A2"/>
    <w:rsid w:val="007651F0"/>
    <w:rsid w:val="00765D32"/>
    <w:rsid w:val="007705A1"/>
    <w:rsid w:val="00770F43"/>
    <w:rsid w:val="00771468"/>
    <w:rsid w:val="007719AC"/>
    <w:rsid w:val="00772355"/>
    <w:rsid w:val="00772AD2"/>
    <w:rsid w:val="00773686"/>
    <w:rsid w:val="007759F4"/>
    <w:rsid w:val="00775BDC"/>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18DC"/>
    <w:rsid w:val="007A21A1"/>
    <w:rsid w:val="007A2A69"/>
    <w:rsid w:val="007A47D8"/>
    <w:rsid w:val="007A55C6"/>
    <w:rsid w:val="007A5DA3"/>
    <w:rsid w:val="007A5F9C"/>
    <w:rsid w:val="007A6821"/>
    <w:rsid w:val="007B0474"/>
    <w:rsid w:val="007B055F"/>
    <w:rsid w:val="007B0BAC"/>
    <w:rsid w:val="007B0CF1"/>
    <w:rsid w:val="007B0E70"/>
    <w:rsid w:val="007B149E"/>
    <w:rsid w:val="007B256B"/>
    <w:rsid w:val="007B2DC0"/>
    <w:rsid w:val="007B34E2"/>
    <w:rsid w:val="007B3EE9"/>
    <w:rsid w:val="007B43CE"/>
    <w:rsid w:val="007B4B41"/>
    <w:rsid w:val="007B6028"/>
    <w:rsid w:val="007C0BA7"/>
    <w:rsid w:val="007C1074"/>
    <w:rsid w:val="007C25CD"/>
    <w:rsid w:val="007C33E4"/>
    <w:rsid w:val="007C3647"/>
    <w:rsid w:val="007C41B3"/>
    <w:rsid w:val="007C44F4"/>
    <w:rsid w:val="007C45B4"/>
    <w:rsid w:val="007C501B"/>
    <w:rsid w:val="007C5927"/>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3E19"/>
    <w:rsid w:val="007E4716"/>
    <w:rsid w:val="007E5BA9"/>
    <w:rsid w:val="007E648F"/>
    <w:rsid w:val="007E6E32"/>
    <w:rsid w:val="007E771D"/>
    <w:rsid w:val="007F0CED"/>
    <w:rsid w:val="007F1E63"/>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2B2A"/>
    <w:rsid w:val="00814945"/>
    <w:rsid w:val="00814985"/>
    <w:rsid w:val="0081500E"/>
    <w:rsid w:val="00815443"/>
    <w:rsid w:val="008160BF"/>
    <w:rsid w:val="00816F96"/>
    <w:rsid w:val="008170EC"/>
    <w:rsid w:val="008175D4"/>
    <w:rsid w:val="008219AF"/>
    <w:rsid w:val="00823090"/>
    <w:rsid w:val="0082342B"/>
    <w:rsid w:val="00823AF8"/>
    <w:rsid w:val="008267CB"/>
    <w:rsid w:val="00827512"/>
    <w:rsid w:val="00830C96"/>
    <w:rsid w:val="008316C0"/>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920"/>
    <w:rsid w:val="00861B48"/>
    <w:rsid w:val="00863940"/>
    <w:rsid w:val="00864140"/>
    <w:rsid w:val="008645A3"/>
    <w:rsid w:val="00864D17"/>
    <w:rsid w:val="008672AE"/>
    <w:rsid w:val="00867340"/>
    <w:rsid w:val="008702BF"/>
    <w:rsid w:val="008719DB"/>
    <w:rsid w:val="00871FA9"/>
    <w:rsid w:val="00872250"/>
    <w:rsid w:val="00872761"/>
    <w:rsid w:val="008731B8"/>
    <w:rsid w:val="00873D16"/>
    <w:rsid w:val="008742EC"/>
    <w:rsid w:val="00875117"/>
    <w:rsid w:val="008757FA"/>
    <w:rsid w:val="00875CD2"/>
    <w:rsid w:val="008768D2"/>
    <w:rsid w:val="0087798E"/>
    <w:rsid w:val="00880A93"/>
    <w:rsid w:val="00880F6C"/>
    <w:rsid w:val="0088119F"/>
    <w:rsid w:val="008815B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2553"/>
    <w:rsid w:val="008937A3"/>
    <w:rsid w:val="00893AA6"/>
    <w:rsid w:val="0089509A"/>
    <w:rsid w:val="008A1712"/>
    <w:rsid w:val="008A4FE1"/>
    <w:rsid w:val="008A5E28"/>
    <w:rsid w:val="008B0EAE"/>
    <w:rsid w:val="008B2486"/>
    <w:rsid w:val="008B302A"/>
    <w:rsid w:val="008B4198"/>
    <w:rsid w:val="008B4609"/>
    <w:rsid w:val="008B550A"/>
    <w:rsid w:val="008B7072"/>
    <w:rsid w:val="008B7211"/>
    <w:rsid w:val="008B725C"/>
    <w:rsid w:val="008C1D6D"/>
    <w:rsid w:val="008C36AE"/>
    <w:rsid w:val="008C3F98"/>
    <w:rsid w:val="008C49D0"/>
    <w:rsid w:val="008C55ED"/>
    <w:rsid w:val="008C594A"/>
    <w:rsid w:val="008C6419"/>
    <w:rsid w:val="008D0B19"/>
    <w:rsid w:val="008D1DAC"/>
    <w:rsid w:val="008D2304"/>
    <w:rsid w:val="008D23AF"/>
    <w:rsid w:val="008D3A05"/>
    <w:rsid w:val="008D3E0C"/>
    <w:rsid w:val="008D4A09"/>
    <w:rsid w:val="008D4DA1"/>
    <w:rsid w:val="008D5162"/>
    <w:rsid w:val="008D5F9D"/>
    <w:rsid w:val="008D681A"/>
    <w:rsid w:val="008D6B1A"/>
    <w:rsid w:val="008D6D38"/>
    <w:rsid w:val="008D76FE"/>
    <w:rsid w:val="008E0053"/>
    <w:rsid w:val="008E0157"/>
    <w:rsid w:val="008E03F0"/>
    <w:rsid w:val="008E0617"/>
    <w:rsid w:val="008E2288"/>
    <w:rsid w:val="008E2EEE"/>
    <w:rsid w:val="008E314C"/>
    <w:rsid w:val="008E41AE"/>
    <w:rsid w:val="008E485D"/>
    <w:rsid w:val="008E5B71"/>
    <w:rsid w:val="008E705E"/>
    <w:rsid w:val="008F2453"/>
    <w:rsid w:val="008F34E9"/>
    <w:rsid w:val="008F6CDD"/>
    <w:rsid w:val="008F7007"/>
    <w:rsid w:val="00900D26"/>
    <w:rsid w:val="009010C1"/>
    <w:rsid w:val="009026D8"/>
    <w:rsid w:val="00902833"/>
    <w:rsid w:val="009039E2"/>
    <w:rsid w:val="00903B40"/>
    <w:rsid w:val="009060EE"/>
    <w:rsid w:val="009068B3"/>
    <w:rsid w:val="0091077D"/>
    <w:rsid w:val="0091196A"/>
    <w:rsid w:val="00911DC9"/>
    <w:rsid w:val="009123FF"/>
    <w:rsid w:val="00914451"/>
    <w:rsid w:val="00916287"/>
    <w:rsid w:val="009164CD"/>
    <w:rsid w:val="00917271"/>
    <w:rsid w:val="0091740C"/>
    <w:rsid w:val="0092150C"/>
    <w:rsid w:val="00922A9F"/>
    <w:rsid w:val="00922BA3"/>
    <w:rsid w:val="00924EF9"/>
    <w:rsid w:val="00925478"/>
    <w:rsid w:val="00925A8F"/>
    <w:rsid w:val="00925AF1"/>
    <w:rsid w:val="00925D8E"/>
    <w:rsid w:val="009269F5"/>
    <w:rsid w:val="00927EA9"/>
    <w:rsid w:val="0093018B"/>
    <w:rsid w:val="00930CAD"/>
    <w:rsid w:val="0093120D"/>
    <w:rsid w:val="00931646"/>
    <w:rsid w:val="009333DC"/>
    <w:rsid w:val="0093373D"/>
    <w:rsid w:val="00935008"/>
    <w:rsid w:val="0093562F"/>
    <w:rsid w:val="00936332"/>
    <w:rsid w:val="009400CF"/>
    <w:rsid w:val="0094029F"/>
    <w:rsid w:val="00940533"/>
    <w:rsid w:val="009410AE"/>
    <w:rsid w:val="00942D4D"/>
    <w:rsid w:val="009432FE"/>
    <w:rsid w:val="009438F8"/>
    <w:rsid w:val="00944414"/>
    <w:rsid w:val="00945196"/>
    <w:rsid w:val="00945FA9"/>
    <w:rsid w:val="0094691D"/>
    <w:rsid w:val="009477D7"/>
    <w:rsid w:val="00951051"/>
    <w:rsid w:val="009528E2"/>
    <w:rsid w:val="00952F6F"/>
    <w:rsid w:val="00954F42"/>
    <w:rsid w:val="0095537A"/>
    <w:rsid w:val="00957172"/>
    <w:rsid w:val="009578D1"/>
    <w:rsid w:val="00957A33"/>
    <w:rsid w:val="0096003B"/>
    <w:rsid w:val="0096014D"/>
    <w:rsid w:val="0096081E"/>
    <w:rsid w:val="0096137E"/>
    <w:rsid w:val="00961E92"/>
    <w:rsid w:val="0096219F"/>
    <w:rsid w:val="00963499"/>
    <w:rsid w:val="0096459F"/>
    <w:rsid w:val="009647C5"/>
    <w:rsid w:val="00965C05"/>
    <w:rsid w:val="0096604F"/>
    <w:rsid w:val="00966280"/>
    <w:rsid w:val="009663C5"/>
    <w:rsid w:val="009678FE"/>
    <w:rsid w:val="00971DDC"/>
    <w:rsid w:val="009721E1"/>
    <w:rsid w:val="0097297C"/>
    <w:rsid w:val="009737E4"/>
    <w:rsid w:val="009755AD"/>
    <w:rsid w:val="0097578C"/>
    <w:rsid w:val="009757E0"/>
    <w:rsid w:val="009763AA"/>
    <w:rsid w:val="0097718E"/>
    <w:rsid w:val="00977945"/>
    <w:rsid w:val="009800B6"/>
    <w:rsid w:val="009801F8"/>
    <w:rsid w:val="00980E36"/>
    <w:rsid w:val="00983748"/>
    <w:rsid w:val="00983DA8"/>
    <w:rsid w:val="0098564A"/>
    <w:rsid w:val="00985DB7"/>
    <w:rsid w:val="009861C6"/>
    <w:rsid w:val="0098649B"/>
    <w:rsid w:val="00986B3C"/>
    <w:rsid w:val="0099022D"/>
    <w:rsid w:val="009903A8"/>
    <w:rsid w:val="00991070"/>
    <w:rsid w:val="00992DCD"/>
    <w:rsid w:val="009933A4"/>
    <w:rsid w:val="00994392"/>
    <w:rsid w:val="00994702"/>
    <w:rsid w:val="00995A02"/>
    <w:rsid w:val="00996E62"/>
    <w:rsid w:val="00997875"/>
    <w:rsid w:val="00997D39"/>
    <w:rsid w:val="00997FD5"/>
    <w:rsid w:val="009A1BC2"/>
    <w:rsid w:val="009A1CA8"/>
    <w:rsid w:val="009A3721"/>
    <w:rsid w:val="009A405A"/>
    <w:rsid w:val="009A5082"/>
    <w:rsid w:val="009A618E"/>
    <w:rsid w:val="009A70A8"/>
    <w:rsid w:val="009B0F10"/>
    <w:rsid w:val="009B155B"/>
    <w:rsid w:val="009B183F"/>
    <w:rsid w:val="009B1F5B"/>
    <w:rsid w:val="009B33A2"/>
    <w:rsid w:val="009B3DB8"/>
    <w:rsid w:val="009B4769"/>
    <w:rsid w:val="009B4FF0"/>
    <w:rsid w:val="009C1004"/>
    <w:rsid w:val="009C2086"/>
    <w:rsid w:val="009C2D0A"/>
    <w:rsid w:val="009C3006"/>
    <w:rsid w:val="009C5F91"/>
    <w:rsid w:val="009C7481"/>
    <w:rsid w:val="009D159F"/>
    <w:rsid w:val="009D19C6"/>
    <w:rsid w:val="009D296A"/>
    <w:rsid w:val="009D2A16"/>
    <w:rsid w:val="009D3EEC"/>
    <w:rsid w:val="009D6952"/>
    <w:rsid w:val="009D6DB3"/>
    <w:rsid w:val="009D7F9A"/>
    <w:rsid w:val="009E055E"/>
    <w:rsid w:val="009E05C7"/>
    <w:rsid w:val="009E068F"/>
    <w:rsid w:val="009E1B89"/>
    <w:rsid w:val="009E47DB"/>
    <w:rsid w:val="009E6103"/>
    <w:rsid w:val="009E619C"/>
    <w:rsid w:val="009E6BAA"/>
    <w:rsid w:val="009E7020"/>
    <w:rsid w:val="009E7045"/>
    <w:rsid w:val="009E70F2"/>
    <w:rsid w:val="009E748B"/>
    <w:rsid w:val="009F0C83"/>
    <w:rsid w:val="009F1449"/>
    <w:rsid w:val="009F2244"/>
    <w:rsid w:val="009F3D12"/>
    <w:rsid w:val="009F4BCF"/>
    <w:rsid w:val="009F6D54"/>
    <w:rsid w:val="00A02709"/>
    <w:rsid w:val="00A03D3F"/>
    <w:rsid w:val="00A041F1"/>
    <w:rsid w:val="00A04BEB"/>
    <w:rsid w:val="00A04DE2"/>
    <w:rsid w:val="00A05412"/>
    <w:rsid w:val="00A11118"/>
    <w:rsid w:val="00A117FD"/>
    <w:rsid w:val="00A11A20"/>
    <w:rsid w:val="00A11DFB"/>
    <w:rsid w:val="00A11F1E"/>
    <w:rsid w:val="00A13073"/>
    <w:rsid w:val="00A130C6"/>
    <w:rsid w:val="00A13FAE"/>
    <w:rsid w:val="00A14BA5"/>
    <w:rsid w:val="00A14E89"/>
    <w:rsid w:val="00A15C80"/>
    <w:rsid w:val="00A15DA4"/>
    <w:rsid w:val="00A160EE"/>
    <w:rsid w:val="00A20607"/>
    <w:rsid w:val="00A20D0F"/>
    <w:rsid w:val="00A221B3"/>
    <w:rsid w:val="00A22250"/>
    <w:rsid w:val="00A22313"/>
    <w:rsid w:val="00A2351E"/>
    <w:rsid w:val="00A2437A"/>
    <w:rsid w:val="00A2486B"/>
    <w:rsid w:val="00A25160"/>
    <w:rsid w:val="00A259B5"/>
    <w:rsid w:val="00A2617F"/>
    <w:rsid w:val="00A26325"/>
    <w:rsid w:val="00A265BB"/>
    <w:rsid w:val="00A275B2"/>
    <w:rsid w:val="00A2769F"/>
    <w:rsid w:val="00A27E76"/>
    <w:rsid w:val="00A27F01"/>
    <w:rsid w:val="00A311B5"/>
    <w:rsid w:val="00A31A13"/>
    <w:rsid w:val="00A31A7B"/>
    <w:rsid w:val="00A323D7"/>
    <w:rsid w:val="00A32701"/>
    <w:rsid w:val="00A32931"/>
    <w:rsid w:val="00A32A1D"/>
    <w:rsid w:val="00A32D2B"/>
    <w:rsid w:val="00A330EB"/>
    <w:rsid w:val="00A334CC"/>
    <w:rsid w:val="00A34B44"/>
    <w:rsid w:val="00A36953"/>
    <w:rsid w:val="00A40F4B"/>
    <w:rsid w:val="00A4263A"/>
    <w:rsid w:val="00A43B02"/>
    <w:rsid w:val="00A4472F"/>
    <w:rsid w:val="00A44BE1"/>
    <w:rsid w:val="00A4500D"/>
    <w:rsid w:val="00A504A8"/>
    <w:rsid w:val="00A527D9"/>
    <w:rsid w:val="00A5338C"/>
    <w:rsid w:val="00A53CDD"/>
    <w:rsid w:val="00A542B8"/>
    <w:rsid w:val="00A54719"/>
    <w:rsid w:val="00A552FB"/>
    <w:rsid w:val="00A56A1D"/>
    <w:rsid w:val="00A5709E"/>
    <w:rsid w:val="00A5741E"/>
    <w:rsid w:val="00A612B9"/>
    <w:rsid w:val="00A613E4"/>
    <w:rsid w:val="00A6271F"/>
    <w:rsid w:val="00A648A1"/>
    <w:rsid w:val="00A662E7"/>
    <w:rsid w:val="00A6680E"/>
    <w:rsid w:val="00A66B14"/>
    <w:rsid w:val="00A66CF8"/>
    <w:rsid w:val="00A727DA"/>
    <w:rsid w:val="00A72A62"/>
    <w:rsid w:val="00A72BC4"/>
    <w:rsid w:val="00A7440B"/>
    <w:rsid w:val="00A74F48"/>
    <w:rsid w:val="00A756EC"/>
    <w:rsid w:val="00A76F91"/>
    <w:rsid w:val="00A815A9"/>
    <w:rsid w:val="00A81A3A"/>
    <w:rsid w:val="00A822F6"/>
    <w:rsid w:val="00A82537"/>
    <w:rsid w:val="00A83CAE"/>
    <w:rsid w:val="00A83E6C"/>
    <w:rsid w:val="00A84AFB"/>
    <w:rsid w:val="00A84B87"/>
    <w:rsid w:val="00A84CC4"/>
    <w:rsid w:val="00A84D2E"/>
    <w:rsid w:val="00A84D8D"/>
    <w:rsid w:val="00A854F8"/>
    <w:rsid w:val="00A867C2"/>
    <w:rsid w:val="00A900AE"/>
    <w:rsid w:val="00A92A07"/>
    <w:rsid w:val="00A9330E"/>
    <w:rsid w:val="00A93FD6"/>
    <w:rsid w:val="00A9447A"/>
    <w:rsid w:val="00A95040"/>
    <w:rsid w:val="00A95088"/>
    <w:rsid w:val="00A957EB"/>
    <w:rsid w:val="00A960AC"/>
    <w:rsid w:val="00AA3298"/>
    <w:rsid w:val="00AA41AA"/>
    <w:rsid w:val="00AA435D"/>
    <w:rsid w:val="00AA5074"/>
    <w:rsid w:val="00AA5432"/>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53B9"/>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48EE"/>
    <w:rsid w:val="00AD5FBC"/>
    <w:rsid w:val="00AD6279"/>
    <w:rsid w:val="00AD62D8"/>
    <w:rsid w:val="00AD6B6A"/>
    <w:rsid w:val="00AD6F2F"/>
    <w:rsid w:val="00AD7273"/>
    <w:rsid w:val="00AE03D3"/>
    <w:rsid w:val="00AE33B4"/>
    <w:rsid w:val="00AE5006"/>
    <w:rsid w:val="00AE5146"/>
    <w:rsid w:val="00AE55C5"/>
    <w:rsid w:val="00AE5A1E"/>
    <w:rsid w:val="00AE5A4F"/>
    <w:rsid w:val="00AE7B16"/>
    <w:rsid w:val="00AF09C5"/>
    <w:rsid w:val="00AF0B65"/>
    <w:rsid w:val="00AF49C2"/>
    <w:rsid w:val="00AF5064"/>
    <w:rsid w:val="00AF6A63"/>
    <w:rsid w:val="00AF75DB"/>
    <w:rsid w:val="00AF7EEF"/>
    <w:rsid w:val="00B002E0"/>
    <w:rsid w:val="00B0053F"/>
    <w:rsid w:val="00B0132A"/>
    <w:rsid w:val="00B02614"/>
    <w:rsid w:val="00B029C1"/>
    <w:rsid w:val="00B056C4"/>
    <w:rsid w:val="00B07968"/>
    <w:rsid w:val="00B07B19"/>
    <w:rsid w:val="00B10FBA"/>
    <w:rsid w:val="00B1189C"/>
    <w:rsid w:val="00B12666"/>
    <w:rsid w:val="00B126DA"/>
    <w:rsid w:val="00B12AB4"/>
    <w:rsid w:val="00B12EBA"/>
    <w:rsid w:val="00B130E4"/>
    <w:rsid w:val="00B135DB"/>
    <w:rsid w:val="00B14F14"/>
    <w:rsid w:val="00B15903"/>
    <w:rsid w:val="00B1604A"/>
    <w:rsid w:val="00B162C7"/>
    <w:rsid w:val="00B166C8"/>
    <w:rsid w:val="00B173DD"/>
    <w:rsid w:val="00B22F7C"/>
    <w:rsid w:val="00B23532"/>
    <w:rsid w:val="00B23604"/>
    <w:rsid w:val="00B243E6"/>
    <w:rsid w:val="00B251A3"/>
    <w:rsid w:val="00B2566A"/>
    <w:rsid w:val="00B262EE"/>
    <w:rsid w:val="00B265B0"/>
    <w:rsid w:val="00B2704A"/>
    <w:rsid w:val="00B306C5"/>
    <w:rsid w:val="00B33291"/>
    <w:rsid w:val="00B345D9"/>
    <w:rsid w:val="00B3460A"/>
    <w:rsid w:val="00B3631B"/>
    <w:rsid w:val="00B41694"/>
    <w:rsid w:val="00B41D95"/>
    <w:rsid w:val="00B41F8E"/>
    <w:rsid w:val="00B425D5"/>
    <w:rsid w:val="00B426BB"/>
    <w:rsid w:val="00B427B9"/>
    <w:rsid w:val="00B42907"/>
    <w:rsid w:val="00B43371"/>
    <w:rsid w:val="00B44CA2"/>
    <w:rsid w:val="00B454AE"/>
    <w:rsid w:val="00B45626"/>
    <w:rsid w:val="00B5008D"/>
    <w:rsid w:val="00B50D18"/>
    <w:rsid w:val="00B512DA"/>
    <w:rsid w:val="00B52464"/>
    <w:rsid w:val="00B524D0"/>
    <w:rsid w:val="00B52549"/>
    <w:rsid w:val="00B52A05"/>
    <w:rsid w:val="00B52B1E"/>
    <w:rsid w:val="00B53EAE"/>
    <w:rsid w:val="00B54621"/>
    <w:rsid w:val="00B55CF3"/>
    <w:rsid w:val="00B57187"/>
    <w:rsid w:val="00B57304"/>
    <w:rsid w:val="00B57665"/>
    <w:rsid w:val="00B609A8"/>
    <w:rsid w:val="00B61E96"/>
    <w:rsid w:val="00B650C0"/>
    <w:rsid w:val="00B65BF6"/>
    <w:rsid w:val="00B670CE"/>
    <w:rsid w:val="00B67B79"/>
    <w:rsid w:val="00B67E74"/>
    <w:rsid w:val="00B70722"/>
    <w:rsid w:val="00B714B6"/>
    <w:rsid w:val="00B716F8"/>
    <w:rsid w:val="00B71E49"/>
    <w:rsid w:val="00B74FDC"/>
    <w:rsid w:val="00B75447"/>
    <w:rsid w:val="00B7693C"/>
    <w:rsid w:val="00B76AB2"/>
    <w:rsid w:val="00B77B0E"/>
    <w:rsid w:val="00B82234"/>
    <w:rsid w:val="00B8283E"/>
    <w:rsid w:val="00B8314D"/>
    <w:rsid w:val="00B832A6"/>
    <w:rsid w:val="00B837AA"/>
    <w:rsid w:val="00B8589B"/>
    <w:rsid w:val="00B873CB"/>
    <w:rsid w:val="00B87D03"/>
    <w:rsid w:val="00B904D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23E5"/>
    <w:rsid w:val="00BC34F8"/>
    <w:rsid w:val="00BC4576"/>
    <w:rsid w:val="00BC4593"/>
    <w:rsid w:val="00BC64DB"/>
    <w:rsid w:val="00BC6C9C"/>
    <w:rsid w:val="00BC6CA4"/>
    <w:rsid w:val="00BD05BF"/>
    <w:rsid w:val="00BD464A"/>
    <w:rsid w:val="00BD4793"/>
    <w:rsid w:val="00BD6CFB"/>
    <w:rsid w:val="00BD7D09"/>
    <w:rsid w:val="00BE28BE"/>
    <w:rsid w:val="00BE2902"/>
    <w:rsid w:val="00BE4039"/>
    <w:rsid w:val="00BE42CB"/>
    <w:rsid w:val="00BE6162"/>
    <w:rsid w:val="00BE6C9C"/>
    <w:rsid w:val="00BE75EA"/>
    <w:rsid w:val="00BF0409"/>
    <w:rsid w:val="00BF0850"/>
    <w:rsid w:val="00BF1509"/>
    <w:rsid w:val="00BF289A"/>
    <w:rsid w:val="00BF3613"/>
    <w:rsid w:val="00BF37B7"/>
    <w:rsid w:val="00BF3ED2"/>
    <w:rsid w:val="00BF3FA5"/>
    <w:rsid w:val="00BF49A8"/>
    <w:rsid w:val="00BF5C82"/>
    <w:rsid w:val="00BF7A5E"/>
    <w:rsid w:val="00C0085D"/>
    <w:rsid w:val="00C00E47"/>
    <w:rsid w:val="00C010AA"/>
    <w:rsid w:val="00C013EF"/>
    <w:rsid w:val="00C02D2A"/>
    <w:rsid w:val="00C02D77"/>
    <w:rsid w:val="00C0358E"/>
    <w:rsid w:val="00C057BD"/>
    <w:rsid w:val="00C07732"/>
    <w:rsid w:val="00C118B5"/>
    <w:rsid w:val="00C11D21"/>
    <w:rsid w:val="00C11EFC"/>
    <w:rsid w:val="00C14D64"/>
    <w:rsid w:val="00C15121"/>
    <w:rsid w:val="00C1675F"/>
    <w:rsid w:val="00C2052B"/>
    <w:rsid w:val="00C21F2D"/>
    <w:rsid w:val="00C23439"/>
    <w:rsid w:val="00C27213"/>
    <w:rsid w:val="00C278C2"/>
    <w:rsid w:val="00C27BB8"/>
    <w:rsid w:val="00C302D7"/>
    <w:rsid w:val="00C3083D"/>
    <w:rsid w:val="00C32425"/>
    <w:rsid w:val="00C3398B"/>
    <w:rsid w:val="00C33DEA"/>
    <w:rsid w:val="00C35152"/>
    <w:rsid w:val="00C353D0"/>
    <w:rsid w:val="00C35AE1"/>
    <w:rsid w:val="00C40222"/>
    <w:rsid w:val="00C4024B"/>
    <w:rsid w:val="00C41E00"/>
    <w:rsid w:val="00C41E55"/>
    <w:rsid w:val="00C43809"/>
    <w:rsid w:val="00C44FC9"/>
    <w:rsid w:val="00C45167"/>
    <w:rsid w:val="00C45201"/>
    <w:rsid w:val="00C4538D"/>
    <w:rsid w:val="00C473CE"/>
    <w:rsid w:val="00C50168"/>
    <w:rsid w:val="00C5115B"/>
    <w:rsid w:val="00C5180C"/>
    <w:rsid w:val="00C52111"/>
    <w:rsid w:val="00C523E4"/>
    <w:rsid w:val="00C5306D"/>
    <w:rsid w:val="00C531B7"/>
    <w:rsid w:val="00C53622"/>
    <w:rsid w:val="00C54982"/>
    <w:rsid w:val="00C54A49"/>
    <w:rsid w:val="00C54B46"/>
    <w:rsid w:val="00C5502B"/>
    <w:rsid w:val="00C55525"/>
    <w:rsid w:val="00C55B71"/>
    <w:rsid w:val="00C56DB9"/>
    <w:rsid w:val="00C57034"/>
    <w:rsid w:val="00C576F8"/>
    <w:rsid w:val="00C60E83"/>
    <w:rsid w:val="00C621A1"/>
    <w:rsid w:val="00C62A45"/>
    <w:rsid w:val="00C63153"/>
    <w:rsid w:val="00C63CB8"/>
    <w:rsid w:val="00C646F2"/>
    <w:rsid w:val="00C65327"/>
    <w:rsid w:val="00C665D3"/>
    <w:rsid w:val="00C665F2"/>
    <w:rsid w:val="00C67235"/>
    <w:rsid w:val="00C67382"/>
    <w:rsid w:val="00C67670"/>
    <w:rsid w:val="00C72471"/>
    <w:rsid w:val="00C72A2D"/>
    <w:rsid w:val="00C72B4C"/>
    <w:rsid w:val="00C73ACB"/>
    <w:rsid w:val="00C76247"/>
    <w:rsid w:val="00C7665D"/>
    <w:rsid w:val="00C800A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15DD"/>
    <w:rsid w:val="00CA2343"/>
    <w:rsid w:val="00CA23A8"/>
    <w:rsid w:val="00CA3A50"/>
    <w:rsid w:val="00CA4CF6"/>
    <w:rsid w:val="00CA501F"/>
    <w:rsid w:val="00CA59FA"/>
    <w:rsid w:val="00CA612B"/>
    <w:rsid w:val="00CA61CF"/>
    <w:rsid w:val="00CA749E"/>
    <w:rsid w:val="00CA759F"/>
    <w:rsid w:val="00CB0021"/>
    <w:rsid w:val="00CB0441"/>
    <w:rsid w:val="00CB08EB"/>
    <w:rsid w:val="00CB1749"/>
    <w:rsid w:val="00CB1A60"/>
    <w:rsid w:val="00CB3626"/>
    <w:rsid w:val="00CB3A9F"/>
    <w:rsid w:val="00CB447F"/>
    <w:rsid w:val="00CB5048"/>
    <w:rsid w:val="00CC10DA"/>
    <w:rsid w:val="00CC156D"/>
    <w:rsid w:val="00CC1CA4"/>
    <w:rsid w:val="00CC250D"/>
    <w:rsid w:val="00CC2929"/>
    <w:rsid w:val="00CC57A1"/>
    <w:rsid w:val="00CC58C3"/>
    <w:rsid w:val="00CC6448"/>
    <w:rsid w:val="00CC6668"/>
    <w:rsid w:val="00CC6970"/>
    <w:rsid w:val="00CC69F7"/>
    <w:rsid w:val="00CD16C7"/>
    <w:rsid w:val="00CD229F"/>
    <w:rsid w:val="00CD2E60"/>
    <w:rsid w:val="00CD711B"/>
    <w:rsid w:val="00CE0D3E"/>
    <w:rsid w:val="00CE17C3"/>
    <w:rsid w:val="00CE2D1F"/>
    <w:rsid w:val="00CE316E"/>
    <w:rsid w:val="00CE3462"/>
    <w:rsid w:val="00CE356C"/>
    <w:rsid w:val="00CE4FCD"/>
    <w:rsid w:val="00CE52F0"/>
    <w:rsid w:val="00CE5686"/>
    <w:rsid w:val="00CE7389"/>
    <w:rsid w:val="00CF121A"/>
    <w:rsid w:val="00CF18A3"/>
    <w:rsid w:val="00CF1AD6"/>
    <w:rsid w:val="00CF356A"/>
    <w:rsid w:val="00CF3A79"/>
    <w:rsid w:val="00CF3B0B"/>
    <w:rsid w:val="00CF4A61"/>
    <w:rsid w:val="00CF4B9A"/>
    <w:rsid w:val="00CF7088"/>
    <w:rsid w:val="00D0108B"/>
    <w:rsid w:val="00D014AD"/>
    <w:rsid w:val="00D029CB"/>
    <w:rsid w:val="00D04274"/>
    <w:rsid w:val="00D05A8B"/>
    <w:rsid w:val="00D0622A"/>
    <w:rsid w:val="00D06659"/>
    <w:rsid w:val="00D0699D"/>
    <w:rsid w:val="00D10B09"/>
    <w:rsid w:val="00D1447E"/>
    <w:rsid w:val="00D1560B"/>
    <w:rsid w:val="00D15A58"/>
    <w:rsid w:val="00D164B7"/>
    <w:rsid w:val="00D1747A"/>
    <w:rsid w:val="00D205D0"/>
    <w:rsid w:val="00D21306"/>
    <w:rsid w:val="00D2151A"/>
    <w:rsid w:val="00D21E2A"/>
    <w:rsid w:val="00D22151"/>
    <w:rsid w:val="00D22A13"/>
    <w:rsid w:val="00D22C7F"/>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92F"/>
    <w:rsid w:val="00D75D2E"/>
    <w:rsid w:val="00D77EA3"/>
    <w:rsid w:val="00D806A3"/>
    <w:rsid w:val="00D80A7F"/>
    <w:rsid w:val="00D81015"/>
    <w:rsid w:val="00D81ABD"/>
    <w:rsid w:val="00D81BAC"/>
    <w:rsid w:val="00D81D61"/>
    <w:rsid w:val="00D82C56"/>
    <w:rsid w:val="00D82EE7"/>
    <w:rsid w:val="00D83149"/>
    <w:rsid w:val="00D83173"/>
    <w:rsid w:val="00D8380A"/>
    <w:rsid w:val="00D84ABB"/>
    <w:rsid w:val="00D85273"/>
    <w:rsid w:val="00D85521"/>
    <w:rsid w:val="00D87882"/>
    <w:rsid w:val="00D87AA7"/>
    <w:rsid w:val="00D90425"/>
    <w:rsid w:val="00D90C40"/>
    <w:rsid w:val="00D90CC5"/>
    <w:rsid w:val="00D92C6A"/>
    <w:rsid w:val="00D95330"/>
    <w:rsid w:val="00D9559D"/>
    <w:rsid w:val="00D97C16"/>
    <w:rsid w:val="00DA12AB"/>
    <w:rsid w:val="00DA1A93"/>
    <w:rsid w:val="00DA204B"/>
    <w:rsid w:val="00DA2DAD"/>
    <w:rsid w:val="00DA4303"/>
    <w:rsid w:val="00DA43A3"/>
    <w:rsid w:val="00DA4EF9"/>
    <w:rsid w:val="00DA52B8"/>
    <w:rsid w:val="00DA7973"/>
    <w:rsid w:val="00DB3689"/>
    <w:rsid w:val="00DB3767"/>
    <w:rsid w:val="00DB39E0"/>
    <w:rsid w:val="00DB41A0"/>
    <w:rsid w:val="00DB55E1"/>
    <w:rsid w:val="00DB727F"/>
    <w:rsid w:val="00DB7729"/>
    <w:rsid w:val="00DB7BB9"/>
    <w:rsid w:val="00DC0AA2"/>
    <w:rsid w:val="00DC207B"/>
    <w:rsid w:val="00DC22BE"/>
    <w:rsid w:val="00DC4747"/>
    <w:rsid w:val="00DC5F62"/>
    <w:rsid w:val="00DC756D"/>
    <w:rsid w:val="00DC7FAF"/>
    <w:rsid w:val="00DD02BA"/>
    <w:rsid w:val="00DD100B"/>
    <w:rsid w:val="00DD1607"/>
    <w:rsid w:val="00DD19A8"/>
    <w:rsid w:val="00DD34FE"/>
    <w:rsid w:val="00DD42F9"/>
    <w:rsid w:val="00DD454E"/>
    <w:rsid w:val="00DE1B4A"/>
    <w:rsid w:val="00DE2CFF"/>
    <w:rsid w:val="00DE3330"/>
    <w:rsid w:val="00DE3AF8"/>
    <w:rsid w:val="00DE51E4"/>
    <w:rsid w:val="00DE5939"/>
    <w:rsid w:val="00DE5EAE"/>
    <w:rsid w:val="00DE6492"/>
    <w:rsid w:val="00DE7154"/>
    <w:rsid w:val="00DE7200"/>
    <w:rsid w:val="00DF1E17"/>
    <w:rsid w:val="00DF288F"/>
    <w:rsid w:val="00DF365A"/>
    <w:rsid w:val="00DF4CBC"/>
    <w:rsid w:val="00DF5370"/>
    <w:rsid w:val="00DF7E4D"/>
    <w:rsid w:val="00E0032E"/>
    <w:rsid w:val="00E00B41"/>
    <w:rsid w:val="00E00DF4"/>
    <w:rsid w:val="00E00ED2"/>
    <w:rsid w:val="00E0205D"/>
    <w:rsid w:val="00E0313E"/>
    <w:rsid w:val="00E0371D"/>
    <w:rsid w:val="00E0491A"/>
    <w:rsid w:val="00E0557E"/>
    <w:rsid w:val="00E07FB6"/>
    <w:rsid w:val="00E1011C"/>
    <w:rsid w:val="00E1018A"/>
    <w:rsid w:val="00E10BE4"/>
    <w:rsid w:val="00E120F4"/>
    <w:rsid w:val="00E136D8"/>
    <w:rsid w:val="00E148F6"/>
    <w:rsid w:val="00E153F6"/>
    <w:rsid w:val="00E15C4F"/>
    <w:rsid w:val="00E15F7E"/>
    <w:rsid w:val="00E173DF"/>
    <w:rsid w:val="00E22FF8"/>
    <w:rsid w:val="00E235F9"/>
    <w:rsid w:val="00E248EB"/>
    <w:rsid w:val="00E2626C"/>
    <w:rsid w:val="00E27FC2"/>
    <w:rsid w:val="00E30B6B"/>
    <w:rsid w:val="00E316FF"/>
    <w:rsid w:val="00E31912"/>
    <w:rsid w:val="00E31B60"/>
    <w:rsid w:val="00E324D5"/>
    <w:rsid w:val="00E32C8F"/>
    <w:rsid w:val="00E34D88"/>
    <w:rsid w:val="00E353DB"/>
    <w:rsid w:val="00E357B0"/>
    <w:rsid w:val="00E35D73"/>
    <w:rsid w:val="00E35FDD"/>
    <w:rsid w:val="00E36375"/>
    <w:rsid w:val="00E37A8B"/>
    <w:rsid w:val="00E40D48"/>
    <w:rsid w:val="00E40DBF"/>
    <w:rsid w:val="00E42C98"/>
    <w:rsid w:val="00E42FA7"/>
    <w:rsid w:val="00E43798"/>
    <w:rsid w:val="00E43842"/>
    <w:rsid w:val="00E44765"/>
    <w:rsid w:val="00E45230"/>
    <w:rsid w:val="00E457C5"/>
    <w:rsid w:val="00E468CA"/>
    <w:rsid w:val="00E47D3F"/>
    <w:rsid w:val="00E47F35"/>
    <w:rsid w:val="00E5004A"/>
    <w:rsid w:val="00E505FB"/>
    <w:rsid w:val="00E50ED3"/>
    <w:rsid w:val="00E51131"/>
    <w:rsid w:val="00E521EE"/>
    <w:rsid w:val="00E54A5A"/>
    <w:rsid w:val="00E54BA6"/>
    <w:rsid w:val="00E57C0C"/>
    <w:rsid w:val="00E6166E"/>
    <w:rsid w:val="00E61A3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21B2"/>
    <w:rsid w:val="00E8224F"/>
    <w:rsid w:val="00E836C6"/>
    <w:rsid w:val="00E853FB"/>
    <w:rsid w:val="00E854F8"/>
    <w:rsid w:val="00E85E3C"/>
    <w:rsid w:val="00E87822"/>
    <w:rsid w:val="00E902C7"/>
    <w:rsid w:val="00E90FC1"/>
    <w:rsid w:val="00E9428D"/>
    <w:rsid w:val="00E943EE"/>
    <w:rsid w:val="00E94456"/>
    <w:rsid w:val="00E94FE2"/>
    <w:rsid w:val="00E95E39"/>
    <w:rsid w:val="00E966AD"/>
    <w:rsid w:val="00E9752F"/>
    <w:rsid w:val="00E9787C"/>
    <w:rsid w:val="00EA0385"/>
    <w:rsid w:val="00EA1A58"/>
    <w:rsid w:val="00EA28E5"/>
    <w:rsid w:val="00EA2914"/>
    <w:rsid w:val="00EA2FB7"/>
    <w:rsid w:val="00EA36FE"/>
    <w:rsid w:val="00EA3791"/>
    <w:rsid w:val="00EA4D0C"/>
    <w:rsid w:val="00EA4E53"/>
    <w:rsid w:val="00EA6259"/>
    <w:rsid w:val="00EA63A0"/>
    <w:rsid w:val="00EA6498"/>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11E"/>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586D"/>
    <w:rsid w:val="00ED7856"/>
    <w:rsid w:val="00ED792B"/>
    <w:rsid w:val="00ED7DC2"/>
    <w:rsid w:val="00EE1B25"/>
    <w:rsid w:val="00EE3EE2"/>
    <w:rsid w:val="00EE5769"/>
    <w:rsid w:val="00EE5CA6"/>
    <w:rsid w:val="00EE6916"/>
    <w:rsid w:val="00EF01E3"/>
    <w:rsid w:val="00EF1335"/>
    <w:rsid w:val="00EF1557"/>
    <w:rsid w:val="00EF1C27"/>
    <w:rsid w:val="00EF245B"/>
    <w:rsid w:val="00EF2499"/>
    <w:rsid w:val="00EF4AE0"/>
    <w:rsid w:val="00EF4B3A"/>
    <w:rsid w:val="00EF5B86"/>
    <w:rsid w:val="00EF5CA5"/>
    <w:rsid w:val="00EF6FA1"/>
    <w:rsid w:val="00F012FF"/>
    <w:rsid w:val="00F01A21"/>
    <w:rsid w:val="00F02D4E"/>
    <w:rsid w:val="00F046E9"/>
    <w:rsid w:val="00F04831"/>
    <w:rsid w:val="00F07ABB"/>
    <w:rsid w:val="00F105FB"/>
    <w:rsid w:val="00F11B33"/>
    <w:rsid w:val="00F12DA8"/>
    <w:rsid w:val="00F131A7"/>
    <w:rsid w:val="00F1322B"/>
    <w:rsid w:val="00F13699"/>
    <w:rsid w:val="00F1481A"/>
    <w:rsid w:val="00F153C9"/>
    <w:rsid w:val="00F15414"/>
    <w:rsid w:val="00F1600B"/>
    <w:rsid w:val="00F16AB3"/>
    <w:rsid w:val="00F17654"/>
    <w:rsid w:val="00F202B4"/>
    <w:rsid w:val="00F25BEF"/>
    <w:rsid w:val="00F25CD2"/>
    <w:rsid w:val="00F261B8"/>
    <w:rsid w:val="00F270BA"/>
    <w:rsid w:val="00F2720B"/>
    <w:rsid w:val="00F308AF"/>
    <w:rsid w:val="00F31333"/>
    <w:rsid w:val="00F31940"/>
    <w:rsid w:val="00F32911"/>
    <w:rsid w:val="00F33061"/>
    <w:rsid w:val="00F337F8"/>
    <w:rsid w:val="00F3464D"/>
    <w:rsid w:val="00F34AA7"/>
    <w:rsid w:val="00F34C35"/>
    <w:rsid w:val="00F35C46"/>
    <w:rsid w:val="00F36774"/>
    <w:rsid w:val="00F36912"/>
    <w:rsid w:val="00F36F83"/>
    <w:rsid w:val="00F405D4"/>
    <w:rsid w:val="00F408F6"/>
    <w:rsid w:val="00F40AA9"/>
    <w:rsid w:val="00F40C50"/>
    <w:rsid w:val="00F40FD9"/>
    <w:rsid w:val="00F4100B"/>
    <w:rsid w:val="00F411DB"/>
    <w:rsid w:val="00F41C24"/>
    <w:rsid w:val="00F42974"/>
    <w:rsid w:val="00F4307A"/>
    <w:rsid w:val="00F43D26"/>
    <w:rsid w:val="00F44C9A"/>
    <w:rsid w:val="00F46039"/>
    <w:rsid w:val="00F46B8B"/>
    <w:rsid w:val="00F47660"/>
    <w:rsid w:val="00F50252"/>
    <w:rsid w:val="00F507DB"/>
    <w:rsid w:val="00F5236F"/>
    <w:rsid w:val="00F52C7A"/>
    <w:rsid w:val="00F530BD"/>
    <w:rsid w:val="00F53C1F"/>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26B"/>
    <w:rsid w:val="00F66A3D"/>
    <w:rsid w:val="00F66DF3"/>
    <w:rsid w:val="00F67AB2"/>
    <w:rsid w:val="00F7155A"/>
    <w:rsid w:val="00F73492"/>
    <w:rsid w:val="00F73D21"/>
    <w:rsid w:val="00F73DFD"/>
    <w:rsid w:val="00F74ED0"/>
    <w:rsid w:val="00F7582C"/>
    <w:rsid w:val="00F75B44"/>
    <w:rsid w:val="00F8081C"/>
    <w:rsid w:val="00F82588"/>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0E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13D8"/>
    <w:rsid w:val="00FC17BB"/>
    <w:rsid w:val="00FC34E3"/>
    <w:rsid w:val="00FC6E54"/>
    <w:rsid w:val="00FD09B7"/>
    <w:rsid w:val="00FD109A"/>
    <w:rsid w:val="00FD1379"/>
    <w:rsid w:val="00FD14D9"/>
    <w:rsid w:val="00FD1BBA"/>
    <w:rsid w:val="00FD33A2"/>
    <w:rsid w:val="00FD4076"/>
    <w:rsid w:val="00FD58F0"/>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4343DDB"/>
    <w:rsid w:val="047815DD"/>
    <w:rsid w:val="05654966"/>
    <w:rsid w:val="05C313E2"/>
    <w:rsid w:val="066F03DC"/>
    <w:rsid w:val="07382BCE"/>
    <w:rsid w:val="076B4AE1"/>
    <w:rsid w:val="087D49D7"/>
    <w:rsid w:val="098B1EF5"/>
    <w:rsid w:val="09F00BD8"/>
    <w:rsid w:val="09F5797D"/>
    <w:rsid w:val="0B2C0FB7"/>
    <w:rsid w:val="0C061DE6"/>
    <w:rsid w:val="0CBA1583"/>
    <w:rsid w:val="0D47430F"/>
    <w:rsid w:val="0E6F0740"/>
    <w:rsid w:val="0F321E2D"/>
    <w:rsid w:val="0F575C0B"/>
    <w:rsid w:val="10DF3115"/>
    <w:rsid w:val="10F55BC5"/>
    <w:rsid w:val="11F16204"/>
    <w:rsid w:val="12007B65"/>
    <w:rsid w:val="131C76E1"/>
    <w:rsid w:val="1501485D"/>
    <w:rsid w:val="158A460C"/>
    <w:rsid w:val="161133DB"/>
    <w:rsid w:val="172B7C90"/>
    <w:rsid w:val="17D23463"/>
    <w:rsid w:val="195613ED"/>
    <w:rsid w:val="1A9B1F53"/>
    <w:rsid w:val="1B3D4012"/>
    <w:rsid w:val="1B481AFB"/>
    <w:rsid w:val="1BDE7C44"/>
    <w:rsid w:val="1D235F66"/>
    <w:rsid w:val="1D330706"/>
    <w:rsid w:val="1D665A9E"/>
    <w:rsid w:val="1D823B78"/>
    <w:rsid w:val="1D8D3AB3"/>
    <w:rsid w:val="1DC0365D"/>
    <w:rsid w:val="1E21472F"/>
    <w:rsid w:val="1E64724C"/>
    <w:rsid w:val="1EB2633F"/>
    <w:rsid w:val="1ED8667A"/>
    <w:rsid w:val="1F51614F"/>
    <w:rsid w:val="20705710"/>
    <w:rsid w:val="211E529B"/>
    <w:rsid w:val="21C328F3"/>
    <w:rsid w:val="232660FF"/>
    <w:rsid w:val="248512BD"/>
    <w:rsid w:val="25477C36"/>
    <w:rsid w:val="25AB3104"/>
    <w:rsid w:val="25AD047B"/>
    <w:rsid w:val="25F22261"/>
    <w:rsid w:val="26A91DFC"/>
    <w:rsid w:val="2744098B"/>
    <w:rsid w:val="2A4A4D64"/>
    <w:rsid w:val="2AA14025"/>
    <w:rsid w:val="2AA823D6"/>
    <w:rsid w:val="2AE568ED"/>
    <w:rsid w:val="2B1640E0"/>
    <w:rsid w:val="2B2348E2"/>
    <w:rsid w:val="2C7F2EA6"/>
    <w:rsid w:val="2D1E05D5"/>
    <w:rsid w:val="2DC434A2"/>
    <w:rsid w:val="2F791D38"/>
    <w:rsid w:val="3003631E"/>
    <w:rsid w:val="3078124A"/>
    <w:rsid w:val="3090209F"/>
    <w:rsid w:val="31DE1118"/>
    <w:rsid w:val="32916AF9"/>
    <w:rsid w:val="32C850C3"/>
    <w:rsid w:val="32D900A8"/>
    <w:rsid w:val="353A5A1E"/>
    <w:rsid w:val="355F6C27"/>
    <w:rsid w:val="36413443"/>
    <w:rsid w:val="36484572"/>
    <w:rsid w:val="36C37415"/>
    <w:rsid w:val="3776710C"/>
    <w:rsid w:val="38FA0996"/>
    <w:rsid w:val="39193DDA"/>
    <w:rsid w:val="396E02FE"/>
    <w:rsid w:val="3AA26C9B"/>
    <w:rsid w:val="3ADC5E36"/>
    <w:rsid w:val="3B7E54C1"/>
    <w:rsid w:val="3BA77DEB"/>
    <w:rsid w:val="3C3F7E0E"/>
    <w:rsid w:val="3C8A6FD0"/>
    <w:rsid w:val="3CD043D5"/>
    <w:rsid w:val="3E7A082F"/>
    <w:rsid w:val="3EEB338E"/>
    <w:rsid w:val="3F3D2ECB"/>
    <w:rsid w:val="404D7467"/>
    <w:rsid w:val="42680181"/>
    <w:rsid w:val="437906BF"/>
    <w:rsid w:val="44C70D28"/>
    <w:rsid w:val="452560E2"/>
    <w:rsid w:val="454E006C"/>
    <w:rsid w:val="45B27966"/>
    <w:rsid w:val="45B42CD0"/>
    <w:rsid w:val="4625557D"/>
    <w:rsid w:val="465173C0"/>
    <w:rsid w:val="46DD5A89"/>
    <w:rsid w:val="47727391"/>
    <w:rsid w:val="47FD752B"/>
    <w:rsid w:val="49613924"/>
    <w:rsid w:val="498254A8"/>
    <w:rsid w:val="49DD7C63"/>
    <w:rsid w:val="4A8F76EA"/>
    <w:rsid w:val="4B3040AF"/>
    <w:rsid w:val="4C081A35"/>
    <w:rsid w:val="4C5577CD"/>
    <w:rsid w:val="4CF24C8C"/>
    <w:rsid w:val="4D786103"/>
    <w:rsid w:val="4F2F25EA"/>
    <w:rsid w:val="50F36CD9"/>
    <w:rsid w:val="512F6822"/>
    <w:rsid w:val="520E2F00"/>
    <w:rsid w:val="53AB764B"/>
    <w:rsid w:val="55BF5439"/>
    <w:rsid w:val="55E15918"/>
    <w:rsid w:val="56830F29"/>
    <w:rsid w:val="56BF0EA2"/>
    <w:rsid w:val="56CE15F2"/>
    <w:rsid w:val="56ED28C6"/>
    <w:rsid w:val="5740483A"/>
    <w:rsid w:val="57431EE0"/>
    <w:rsid w:val="57A329FE"/>
    <w:rsid w:val="58446D2E"/>
    <w:rsid w:val="593773EE"/>
    <w:rsid w:val="59414843"/>
    <w:rsid w:val="59996800"/>
    <w:rsid w:val="5AB4435C"/>
    <w:rsid w:val="5B2C56F7"/>
    <w:rsid w:val="5BDF3319"/>
    <w:rsid w:val="5CAD799A"/>
    <w:rsid w:val="5D93468D"/>
    <w:rsid w:val="5DC843F4"/>
    <w:rsid w:val="5EA87B0A"/>
    <w:rsid w:val="5EB119EE"/>
    <w:rsid w:val="5F8828F6"/>
    <w:rsid w:val="626E2D07"/>
    <w:rsid w:val="62B8321C"/>
    <w:rsid w:val="630712C2"/>
    <w:rsid w:val="63766DF5"/>
    <w:rsid w:val="63A965A7"/>
    <w:rsid w:val="63E41E32"/>
    <w:rsid w:val="64C228DE"/>
    <w:rsid w:val="66E97154"/>
    <w:rsid w:val="66F9171A"/>
    <w:rsid w:val="6761194F"/>
    <w:rsid w:val="67A01566"/>
    <w:rsid w:val="67A84465"/>
    <w:rsid w:val="6954524B"/>
    <w:rsid w:val="69797C2C"/>
    <w:rsid w:val="698A4F55"/>
    <w:rsid w:val="6A9300FB"/>
    <w:rsid w:val="6B005B27"/>
    <w:rsid w:val="6D1112AB"/>
    <w:rsid w:val="6D735E56"/>
    <w:rsid w:val="6D935AB0"/>
    <w:rsid w:val="6DC14984"/>
    <w:rsid w:val="6E087119"/>
    <w:rsid w:val="70525E2A"/>
    <w:rsid w:val="70A132D9"/>
    <w:rsid w:val="70D03D2D"/>
    <w:rsid w:val="71173046"/>
    <w:rsid w:val="71CD1741"/>
    <w:rsid w:val="72E9489F"/>
    <w:rsid w:val="730802CA"/>
    <w:rsid w:val="73E1565D"/>
    <w:rsid w:val="73E346AF"/>
    <w:rsid w:val="75544B2F"/>
    <w:rsid w:val="760A43BF"/>
    <w:rsid w:val="783E4597"/>
    <w:rsid w:val="79D70279"/>
    <w:rsid w:val="7A2301D5"/>
    <w:rsid w:val="7A265E0F"/>
    <w:rsid w:val="7AE12A79"/>
    <w:rsid w:val="7B82113C"/>
    <w:rsid w:val="7BE208A5"/>
    <w:rsid w:val="7D2A73BF"/>
    <w:rsid w:val="7D87285F"/>
    <w:rsid w:val="7DDB64D4"/>
    <w:rsid w:val="7DEA393D"/>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96069"/>
  <w15:docId w15:val="{3C4517B0-DAA5-4F44-8C99-CCAC5ADE2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widowControl/>
      <w:spacing w:before="40"/>
      <w:ind w:left="849" w:hanging="283"/>
      <w:jc w:val="left"/>
    </w:pPr>
    <w:rPr>
      <w:rFonts w:eastAsia="MS Mincho"/>
      <w:kern w:val="0"/>
      <w:sz w:val="20"/>
    </w:rPr>
  </w:style>
  <w:style w:type="paragraph" w:styleId="List2">
    <w:name w:val="List 2"/>
    <w:basedOn w:val="List"/>
    <w:unhideWhenUsed/>
    <w:qFormat/>
    <w:pPr>
      <w:ind w:leftChars="200" w:left="100"/>
    </w:pPr>
  </w:style>
  <w:style w:type="paragraph" w:styleId="List">
    <w:name w:val="List"/>
    <w:basedOn w:val="Normal"/>
    <w:unhideWhenUsed/>
    <w:qFormat/>
    <w:pPr>
      <w:ind w:left="200" w:hangingChars="200" w:hanging="200"/>
      <w:contextualSpacing/>
    </w:p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link w:val="B5Char"/>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rFonts w:ascii="Arial" w:eastAsiaTheme="minorEastAsia" w:hAnsi="Arial"/>
      <w:kern w:val="2"/>
      <w:sz w:val="21"/>
      <w:szCs w:val="21"/>
    </w:rPr>
  </w:style>
  <w:style w:type="paragraph" w:customStyle="1" w:styleId="Revision3">
    <w:name w:val="Revision3"/>
    <w:hidden/>
    <w:uiPriority w:val="99"/>
    <w:semiHidden/>
    <w:qFormat/>
    <w:pPr>
      <w:spacing w:after="160" w:line="259" w:lineRule="auto"/>
    </w:pPr>
    <w:rPr>
      <w:rFonts w:ascii="Arial" w:eastAsiaTheme="minorEastAsia" w:hAnsi="Arial"/>
      <w:kern w:val="2"/>
      <w:sz w:val="21"/>
      <w:szCs w:val="21"/>
    </w:rPr>
  </w:style>
  <w:style w:type="paragraph" w:customStyle="1" w:styleId="Revision4">
    <w:name w:val="Revision4"/>
    <w:hidden/>
    <w:uiPriority w:val="99"/>
    <w:semiHidden/>
    <w:qFormat/>
    <w:pPr>
      <w:spacing w:after="160" w:line="259" w:lineRule="auto"/>
    </w:pPr>
    <w:rPr>
      <w:rFonts w:ascii="Arial" w:eastAsiaTheme="minorEastAsia" w:hAnsi="Arial"/>
      <w:kern w:val="2"/>
      <w:sz w:val="21"/>
      <w:szCs w:val="21"/>
    </w:rPr>
  </w:style>
  <w:style w:type="table" w:customStyle="1" w:styleId="TableGrid1">
    <w:name w:val="Table Grid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unhideWhenUsed/>
    <w:qFormat/>
    <w:rPr>
      <w:rFonts w:ascii="Arial" w:eastAsiaTheme="minorEastAsia" w:hAnsi="Arial"/>
      <w:kern w:val="2"/>
      <w:sz w:val="21"/>
      <w:szCs w:val="21"/>
    </w:rPr>
  </w:style>
  <w:style w:type="paragraph" w:customStyle="1" w:styleId="Revision6">
    <w:name w:val="Revision6"/>
    <w:hidden/>
    <w:uiPriority w:val="99"/>
    <w:unhideWhenUsed/>
    <w:rPr>
      <w:rFonts w:ascii="Arial" w:eastAsiaTheme="minorEastAsia" w:hAnsi="Arial"/>
      <w:kern w:val="2"/>
      <w:sz w:val="21"/>
      <w:szCs w:val="21"/>
    </w:rPr>
  </w:style>
  <w:style w:type="character" w:customStyle="1" w:styleId="B5Char">
    <w:name w:val="B5 Char"/>
    <w:link w:val="B5"/>
    <w:qFormat/>
    <w:rPr>
      <w:rFonts w:eastAsia="MS Mincho"/>
      <w:lang w:eastAsia="en-US"/>
    </w:rPr>
  </w:style>
  <w:style w:type="paragraph" w:styleId="Revision">
    <w:name w:val="Revision"/>
    <w:hidden/>
    <w:uiPriority w:val="99"/>
    <w:unhideWhenUsed/>
    <w:rsid w:val="003256B4"/>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rsid w:val="009D6D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2144889">
      <w:bodyDiv w:val="1"/>
      <w:marLeft w:val="0"/>
      <w:marRight w:val="0"/>
      <w:marTop w:val="0"/>
      <w:marBottom w:val="0"/>
      <w:divBdr>
        <w:top w:val="none" w:sz="0" w:space="0" w:color="auto"/>
        <w:left w:val="none" w:sz="0" w:space="0" w:color="auto"/>
        <w:bottom w:val="none" w:sz="0" w:space="0" w:color="auto"/>
        <w:right w:val="none" w:sz="0" w:space="0" w:color="auto"/>
      </w:divBdr>
    </w:div>
    <w:div w:id="1996491294">
      <w:bodyDiv w:val="1"/>
      <w:marLeft w:val="0"/>
      <w:marRight w:val="0"/>
      <w:marTop w:val="0"/>
      <w:marBottom w:val="0"/>
      <w:divBdr>
        <w:top w:val="none" w:sz="0" w:space="0" w:color="auto"/>
        <w:left w:val="none" w:sz="0" w:space="0" w:color="auto"/>
        <w:bottom w:val="none" w:sz="0" w:space="0" w:color="auto"/>
        <w:right w:val="none" w:sz="0" w:space="0" w:color="auto"/>
      </w:divBdr>
    </w:div>
    <w:div w:id="21447349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evutukuri/work/5G/RAN2/docs/R2-2400585.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1888B-B27E-4416-9D89-8D41BEBC634D}">
  <ds:schemaRefs>
    <ds:schemaRef ds:uri="http://schemas.microsoft.com/sharepoint/v3/contenttype/forms"/>
  </ds:schemaRefs>
</ds:datastoreItem>
</file>

<file path=customXml/itemProps2.xml><?xml version="1.0" encoding="utf-8"?>
<ds:datastoreItem xmlns:ds="http://schemas.openxmlformats.org/officeDocument/2006/customXml" ds:itemID="{EF915785-60D8-4660-9DF2-5643473BDEDD}">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1A829B34-CF09-4333-8EA2-BC54E8B53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A29BFB-6F60-411F-809E-C309A1A50A5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Pages>
  <Words>5367</Words>
  <Characters>30598</Characters>
  <Application>Microsoft Office Word</Application>
  <DocSecurity>0</DocSecurity>
  <Lines>254</Lines>
  <Paragraphs>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Hewlett-Packard Company</Company>
  <LinksUpToDate>false</LinksUpToDate>
  <CharactersWithSpaces>35894</CharactersWithSpaces>
  <SharedDoc>false</SharedDoc>
  <HLinks>
    <vt:vector size="6" baseType="variant">
      <vt:variant>
        <vt:i4>327767</vt:i4>
      </vt:variant>
      <vt:variant>
        <vt:i4>9</vt:i4>
      </vt:variant>
      <vt:variant>
        <vt:i4>0</vt:i4>
      </vt:variant>
      <vt:variant>
        <vt:i4>5</vt:i4>
      </vt:variant>
      <vt:variant>
        <vt:lpwstr>C:\evutukuri\work\5G\RAN2\docs\R2-2400585.zip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cp:lastModifiedBy>ZTE(Eswar)</cp:lastModifiedBy>
  <cp:revision>5</cp:revision>
  <cp:lastPrinted>2113-01-01T00:00:00Z</cp:lastPrinted>
  <dcterms:created xsi:type="dcterms:W3CDTF">2024-03-29T12:24:00Z</dcterms:created>
  <dcterms:modified xsi:type="dcterms:W3CDTF">2024-04-04T15:35:00Z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3B6FEFDB3F8948849870027C06796918</vt:lpwstr>
  </property>
  <property fmtid="{D5CDD505-2E9C-101B-9397-08002B2CF9AE}" pid="10" name="ContentTypeId">
    <vt:lpwstr>0x010100C3355BB4B7850E44A83DAD8AF6CF14B0</vt:lpwstr>
  </property>
  <property fmtid="{D5CDD505-2E9C-101B-9397-08002B2CF9AE}" pid="11" name="MediaServiceImageTags">
    <vt:lpwstr/>
  </property>
  <property fmtid="{D5CDD505-2E9C-101B-9397-08002B2CF9AE}" pid="12" name="MSIP_Label_83bcef13-7cac-433f-ba1d-47a323951816_Enabled">
    <vt:lpwstr>true</vt:lpwstr>
  </property>
  <property fmtid="{D5CDD505-2E9C-101B-9397-08002B2CF9AE}" pid="13" name="MSIP_Label_83bcef13-7cac-433f-ba1d-47a323951816_SetDate">
    <vt:lpwstr>2024-03-29T04:38:45Z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13d93d40-6b9b-4fb2-abcd-93bc36b58691</vt:lpwstr>
  </property>
  <property fmtid="{D5CDD505-2E9C-101B-9397-08002B2CF9AE}" pid="18" name="MSIP_Label_83bcef13-7cac-433f-ba1d-47a323951816_ContentBits">
    <vt:lpwstr>0</vt:lpwstr>
  </property>
</Properties>
</file>