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2AA96" w14:textId="392507A1" w:rsidR="00646CB2" w:rsidRPr="006955B2" w:rsidRDefault="00646CB2" w:rsidP="00646CB2">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5bis</w:t>
      </w:r>
      <w:r w:rsidRPr="006955B2">
        <w:rPr>
          <w:b/>
          <w:i/>
          <w:noProof/>
          <w:sz w:val="28"/>
        </w:rPr>
        <w:tab/>
        <w:t>R2-2</w:t>
      </w:r>
      <w:r>
        <w:rPr>
          <w:b/>
          <w:i/>
          <w:noProof/>
          <w:sz w:val="28"/>
        </w:rPr>
        <w:t>40</w:t>
      </w:r>
      <w:r w:rsidR="00AC3B33">
        <w:rPr>
          <w:b/>
          <w:i/>
          <w:noProof/>
          <w:sz w:val="28"/>
        </w:rPr>
        <w:t>2316</w:t>
      </w:r>
    </w:p>
    <w:p w14:paraId="338739B3" w14:textId="77777777" w:rsidR="00646CB2" w:rsidRDefault="00646CB2" w:rsidP="00646CB2">
      <w:pPr>
        <w:pStyle w:val="CRCoverPage"/>
        <w:outlineLvl w:val="0"/>
        <w:rPr>
          <w:b/>
          <w:noProof/>
          <w:sz w:val="24"/>
        </w:rPr>
      </w:pPr>
      <w:r w:rsidRPr="00674E3A">
        <w:rPr>
          <w:b/>
          <w:noProof/>
          <w:sz w:val="24"/>
          <w:lang w:val="en-US"/>
        </w:rPr>
        <w:t>Changsha,</w:t>
      </w:r>
      <w:r>
        <w:rPr>
          <w:b/>
          <w:noProof/>
          <w:sz w:val="24"/>
          <w:lang w:val="en-US"/>
        </w:rPr>
        <w:t xml:space="preserve"> China</w:t>
      </w:r>
      <w:r w:rsidRPr="006955B2">
        <w:rPr>
          <w:b/>
          <w:noProof/>
          <w:sz w:val="24"/>
          <w:lang w:val="en-US"/>
        </w:rPr>
        <w:t xml:space="preserve">, </w:t>
      </w:r>
      <w:r>
        <w:rPr>
          <w:b/>
          <w:noProof/>
          <w:sz w:val="24"/>
          <w:lang w:val="en-US"/>
        </w:rPr>
        <w:t>15</w:t>
      </w:r>
      <w:r w:rsidRPr="006955B2">
        <w:rPr>
          <w:b/>
          <w:noProof/>
          <w:sz w:val="24"/>
          <w:lang w:val="en-US"/>
        </w:rPr>
        <w:t xml:space="preserve"> – </w:t>
      </w:r>
      <w:r>
        <w:rPr>
          <w:b/>
          <w:noProof/>
          <w:sz w:val="24"/>
          <w:lang w:val="en-US"/>
        </w:rPr>
        <w:t>19 April</w:t>
      </w:r>
      <w:r w:rsidRPr="006955B2">
        <w:rPr>
          <w:b/>
          <w:noProof/>
          <w:sz w:val="24"/>
          <w:lang w:val="en-US"/>
        </w:rPr>
        <w:t xml:space="preserve"> 202</w:t>
      </w:r>
      <w:r>
        <w:rPr>
          <w:b/>
          <w:noProof/>
          <w:sz w:val="24"/>
          <w:lang w:val="en-US"/>
        </w:rPr>
        <w:t>4</w:t>
      </w:r>
    </w:p>
    <w:p w14:paraId="0474217F" w14:textId="77777777" w:rsidR="00212CF6" w:rsidRPr="006A19EB" w:rsidRDefault="00212CF6" w:rsidP="00212CF6">
      <w:pPr>
        <w:pStyle w:val="a0"/>
        <w:rPr>
          <w:bCs/>
          <w:noProof w:val="0"/>
          <w:sz w:val="24"/>
          <w:lang w:val="en-GB" w:eastAsia="ja-JP"/>
        </w:rPr>
      </w:pPr>
    </w:p>
    <w:p w14:paraId="7635C592" w14:textId="509B315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Pr>
          <w:rFonts w:eastAsia="宋体" w:cs="Arial"/>
          <w:b/>
          <w:bCs/>
          <w:sz w:val="24"/>
          <w:lang w:val="en-US" w:eastAsia="zh-CN"/>
        </w:rPr>
        <w:t>8.1.4</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E52632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41478">
        <w:rPr>
          <w:rFonts w:ascii="Arial" w:hAnsi="Arial" w:cs="Arial"/>
          <w:b/>
          <w:bCs/>
          <w:sz w:val="24"/>
        </w:rPr>
        <w:t>D</w:t>
      </w:r>
      <w:r w:rsidR="00441478" w:rsidRPr="00441478">
        <w:rPr>
          <w:rFonts w:ascii="Arial" w:hAnsi="Arial" w:cs="Arial"/>
          <w:b/>
          <w:bCs/>
          <w:sz w:val="24"/>
        </w:rPr>
        <w:t>ata collection for UE side model training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322D8F9F" w14:textId="138352B1" w:rsidR="0046360B" w:rsidRPr="00A004BB" w:rsidRDefault="0046360B" w:rsidP="0046360B">
      <w:pPr>
        <w:rPr>
          <w:lang w:eastAsia="zh-CN"/>
        </w:rPr>
      </w:pPr>
      <w:r w:rsidRPr="00A004BB">
        <w:rPr>
          <w:lang w:eastAsia="zh-CN"/>
        </w:rPr>
        <w:t>WID of Rel-1</w:t>
      </w:r>
      <w:r>
        <w:rPr>
          <w:lang w:eastAsia="zh-CN"/>
        </w:rPr>
        <w:t>9</w:t>
      </w:r>
      <w:r w:rsidRPr="00A004BB">
        <w:rPr>
          <w:lang w:eastAsia="zh-CN"/>
        </w:rPr>
        <w:t xml:space="preserve"> </w:t>
      </w:r>
      <w:r>
        <w:rPr>
          <w:lang w:eastAsia="zh-CN"/>
        </w:rPr>
        <w:t xml:space="preserve">AI air </w:t>
      </w:r>
      <w:r>
        <w:rPr>
          <w:lang w:eastAsia="zh-CN"/>
        </w:rPr>
        <w:fldChar w:fldCharType="begin"/>
      </w:r>
      <w:r>
        <w:rPr>
          <w:lang w:eastAsia="zh-CN"/>
        </w:rPr>
        <w:instrText xml:space="preserve"> REF Ref_WID \h </w:instrText>
      </w:r>
      <w:r>
        <w:rPr>
          <w:lang w:eastAsia="zh-CN"/>
        </w:rPr>
      </w:r>
      <w:r>
        <w:rPr>
          <w:lang w:eastAsia="zh-CN"/>
        </w:rPr>
        <w:fldChar w:fldCharType="separate"/>
      </w:r>
      <w:r w:rsidR="0020049B" w:rsidRPr="00F13C4F">
        <w:rPr>
          <w:lang w:eastAsia="zh-CN"/>
        </w:rPr>
        <w:t>[</w:t>
      </w:r>
      <w:r w:rsidR="0020049B">
        <w:rPr>
          <w:noProof/>
        </w:rPr>
        <w:t>1</w:t>
      </w:r>
      <w:r w:rsidR="0020049B" w:rsidRPr="00F13C4F">
        <w:rPr>
          <w:lang w:eastAsia="zh-CN"/>
        </w:rPr>
        <w:t>]</w:t>
      </w:r>
      <w:r>
        <w:rPr>
          <w:lang w:eastAsia="zh-CN"/>
        </w:rPr>
        <w:fldChar w:fldCharType="end"/>
      </w:r>
      <w:r>
        <w:rPr>
          <w:lang w:eastAsia="zh-CN"/>
        </w:rPr>
        <w:t xml:space="preserve"> </w:t>
      </w:r>
      <w:r w:rsidRPr="00A004BB">
        <w:rPr>
          <w:lang w:eastAsia="zh-CN"/>
        </w:rPr>
        <w:t xml:space="preserve">has the following scope related to </w:t>
      </w:r>
      <w:r>
        <w:rPr>
          <w:lang w:eastAsia="zh-CN"/>
        </w:rPr>
        <w:t>UE side data collection</w:t>
      </w:r>
      <w:r w:rsidRPr="00A004BB">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46360B" w14:paraId="7A58CE80" w14:textId="77777777" w:rsidTr="00296485">
        <w:trPr>
          <w:trHeight w:val="1147"/>
        </w:trPr>
        <w:tc>
          <w:tcPr>
            <w:tcW w:w="9072" w:type="dxa"/>
          </w:tcPr>
          <w:p w14:paraId="48FF00B7" w14:textId="77777777" w:rsidR="004404E9" w:rsidRDefault="004404E9" w:rsidP="004404E9">
            <w:pPr>
              <w:spacing w:after="0"/>
              <w:rPr>
                <w:bCs/>
              </w:rPr>
            </w:pPr>
            <w:r>
              <w:rPr>
                <w:bCs/>
              </w:rPr>
              <w:t>Study objectives with corresponding checkpoints in RAN#105 (Sept ’24):</w:t>
            </w:r>
          </w:p>
          <w:p w14:paraId="2D6C5284" w14:textId="77777777" w:rsidR="004404E9" w:rsidRPr="00134864" w:rsidRDefault="004404E9" w:rsidP="004404E9">
            <w:pPr>
              <w:numPr>
                <w:ilvl w:val="0"/>
                <w:numId w:val="29"/>
              </w:numPr>
              <w:spacing w:after="0"/>
              <w:rPr>
                <w:bCs/>
              </w:rPr>
            </w:pPr>
            <w:r>
              <w:rPr>
                <w:bCs/>
              </w:rPr>
              <w:t>CN</w:t>
            </w:r>
            <w:r w:rsidRPr="00134864">
              <w:rPr>
                <w:bCs/>
              </w:rPr>
              <w:t xml:space="preserve">/OAM/OTT collection of UE-sided model training data [RAN2/RAN1]: </w:t>
            </w:r>
          </w:p>
          <w:p w14:paraId="2FA6546A" w14:textId="77777777" w:rsidR="004404E9" w:rsidRPr="0045271D" w:rsidRDefault="004404E9" w:rsidP="004404E9">
            <w:pPr>
              <w:numPr>
                <w:ilvl w:val="1"/>
                <w:numId w:val="29"/>
              </w:numPr>
              <w:spacing w:after="0"/>
              <w:rPr>
                <w:bCs/>
              </w:rPr>
            </w:pPr>
            <w:bookmarkStart w:id="0" w:name="_Hlk152950182"/>
            <w:r w:rsidRPr="0045271D">
              <w:rPr>
                <w:bCs/>
              </w:rPr>
              <w:t>For the FS_NR_AIML_Air study use cases, identify the corresponding contents of UE data collection</w:t>
            </w:r>
          </w:p>
          <w:p w14:paraId="2163524B" w14:textId="4EC9AADF" w:rsidR="0046360B" w:rsidRPr="004404E9" w:rsidRDefault="004404E9" w:rsidP="004404E9">
            <w:pPr>
              <w:numPr>
                <w:ilvl w:val="1"/>
                <w:numId w:val="29"/>
              </w:numPr>
              <w:spacing w:after="0"/>
              <w:rPr>
                <w:bCs/>
              </w:rPr>
            </w:pPr>
            <w:r w:rsidRPr="0045271D">
              <w:rPr>
                <w:bCs/>
              </w:rPr>
              <w:t>Analyse the UE data collection mechanisms identified during the FS_NR_AIML_Air (TR 38.843 section 7.2.1.3.2) study along with the implications and limitations of each of the methods</w:t>
            </w:r>
            <w:bookmarkEnd w:id="0"/>
            <w:r w:rsidRPr="0045271D">
              <w:rPr>
                <w:bCs/>
              </w:rPr>
              <w:t xml:space="preserve"> </w:t>
            </w:r>
          </w:p>
        </w:tc>
      </w:tr>
    </w:tbl>
    <w:p w14:paraId="630CE0E9" w14:textId="77777777" w:rsidR="0046360B" w:rsidRDefault="0046360B" w:rsidP="003D31FE">
      <w:pPr>
        <w:rPr>
          <w:lang w:eastAsia="zh-CN"/>
        </w:rPr>
      </w:pPr>
    </w:p>
    <w:p w14:paraId="055961FC" w14:textId="5E1BF5D8" w:rsidR="005B7F9F" w:rsidRDefault="00C007D2" w:rsidP="001B039A">
      <w:pPr>
        <w:jc w:val="both"/>
        <w:rPr>
          <w:lang w:eastAsia="zh-CN"/>
        </w:rPr>
      </w:pPr>
      <w:r w:rsidRPr="00C007D2">
        <w:rPr>
          <w:lang w:eastAsia="zh-CN"/>
        </w:rPr>
        <w:t xml:space="preserve">In this contribution, we discuss </w:t>
      </w:r>
      <w:r w:rsidR="0020049B">
        <w:rPr>
          <w:lang w:eastAsia="zh-CN"/>
        </w:rPr>
        <w:t>d</w:t>
      </w:r>
      <w:r w:rsidR="0020049B" w:rsidRPr="0020049B">
        <w:rPr>
          <w:lang w:eastAsia="zh-CN"/>
        </w:rPr>
        <w:t>ata collection for UE side model training</w:t>
      </w:r>
      <w:r w:rsidRPr="00C007D2">
        <w:rPr>
          <w:lang w:eastAsia="zh-CN"/>
        </w:rPr>
        <w:t>.</w:t>
      </w:r>
    </w:p>
    <w:p w14:paraId="07295969" w14:textId="6F9DA3FB" w:rsidR="00AB79E9" w:rsidRDefault="0089102D" w:rsidP="00812F17">
      <w:pPr>
        <w:pStyle w:val="1"/>
      </w:pPr>
      <w:r>
        <w:t>Discussion</w:t>
      </w:r>
    </w:p>
    <w:p w14:paraId="6863D56D" w14:textId="7A145B8C" w:rsidR="002A2C9D" w:rsidRDefault="002E0AEB" w:rsidP="0089102D">
      <w:pPr>
        <w:pStyle w:val="2"/>
      </w:pPr>
      <w:r>
        <w:t>General</w:t>
      </w:r>
    </w:p>
    <w:p w14:paraId="0B12DCBA" w14:textId="68A6F722" w:rsidR="0089102D" w:rsidRDefault="0089102D" w:rsidP="0089102D">
      <w:pPr>
        <w:rPr>
          <w:lang w:eastAsia="zh-CN"/>
        </w:rPr>
      </w:pPr>
      <w:r>
        <w:rPr>
          <w:rFonts w:hint="eastAsia"/>
          <w:lang w:eastAsia="zh-CN"/>
        </w:rPr>
        <w:t>I</w:t>
      </w:r>
      <w:r>
        <w:rPr>
          <w:lang w:eastAsia="zh-CN"/>
        </w:rPr>
        <w:t>n TR 38.843 clause 7.2.1.3.2, following was captured regarding UE side data collection:</w:t>
      </w:r>
    </w:p>
    <w:p w14:paraId="2ADE837D" w14:textId="77777777" w:rsidR="0089102D" w:rsidRPr="00133C49" w:rsidRDefault="0089102D" w:rsidP="0089102D">
      <w:pPr>
        <w:ind w:leftChars="200" w:left="400"/>
      </w:pPr>
      <w:r w:rsidRPr="00133C49">
        <w:t xml:space="preserve">The following proposals were discussed in RAN2: </w:t>
      </w:r>
    </w:p>
    <w:p w14:paraId="35671D44" w14:textId="77777777" w:rsidR="0089102D" w:rsidRPr="00133C49" w:rsidRDefault="0089102D" w:rsidP="0089102D">
      <w:pPr>
        <w:pStyle w:val="B1"/>
        <w:ind w:leftChars="342" w:left="968"/>
      </w:pPr>
      <w:r w:rsidRPr="00133C49">
        <w:t>1.</w:t>
      </w:r>
      <w:r w:rsidRPr="00133C49">
        <w:tab/>
        <w:t>UE collects and directly transfers training data to the Over-The-Top (OTT) server;</w:t>
      </w:r>
    </w:p>
    <w:p w14:paraId="4FDA7EC9" w14:textId="2332A192" w:rsidR="0089102D" w:rsidRPr="00133C49" w:rsidRDefault="0089102D" w:rsidP="0089102D">
      <w:pPr>
        <w:pStyle w:val="B2"/>
        <w:ind w:leftChars="483" w:left="1250"/>
      </w:pPr>
      <w:r w:rsidRPr="00133C49">
        <w:t>1a)</w:t>
      </w:r>
      <w:r>
        <w:tab/>
      </w:r>
      <w:r w:rsidRPr="00133C49">
        <w:t>OTT (T</w:t>
      </w:r>
      <w:r w:rsidR="00E304BD">
        <w:t>r</w:t>
      </w:r>
      <w:r w:rsidRPr="00133C49">
        <w:t>ansparent)</w:t>
      </w:r>
    </w:p>
    <w:p w14:paraId="0C3ED0FF" w14:textId="3B23482D" w:rsidR="0089102D" w:rsidRPr="00133C49" w:rsidRDefault="0089102D" w:rsidP="0089102D">
      <w:pPr>
        <w:pStyle w:val="B2"/>
        <w:ind w:leftChars="483" w:left="1250"/>
      </w:pPr>
      <w:r w:rsidRPr="00133C49">
        <w:t>1b)</w:t>
      </w:r>
      <w:r>
        <w:tab/>
      </w:r>
      <w:r w:rsidRPr="00133C49">
        <w:t>OTT (non-T</w:t>
      </w:r>
      <w:r w:rsidR="00E304BD">
        <w:t>r</w:t>
      </w:r>
      <w:r w:rsidRPr="00133C49">
        <w:t>ansparent)</w:t>
      </w:r>
    </w:p>
    <w:p w14:paraId="60E4704C" w14:textId="77777777" w:rsidR="0089102D" w:rsidRPr="00133C49" w:rsidRDefault="0089102D" w:rsidP="0089102D">
      <w:pPr>
        <w:pStyle w:val="B1"/>
        <w:ind w:leftChars="342" w:left="968"/>
      </w:pPr>
      <w:r w:rsidRPr="00133C49">
        <w:t>2.</w:t>
      </w:r>
      <w:r w:rsidRPr="00133C49">
        <w:tab/>
        <w:t>UE collects training data and transfers it to Core Network. Core Network transfers the training data to the OTT server.</w:t>
      </w:r>
    </w:p>
    <w:p w14:paraId="36B4ED26" w14:textId="77777777" w:rsidR="0089102D" w:rsidRPr="00133C49" w:rsidRDefault="0089102D" w:rsidP="0089102D">
      <w:pPr>
        <w:pStyle w:val="B1"/>
        <w:ind w:leftChars="342" w:left="968"/>
      </w:pPr>
      <w:r w:rsidRPr="00133C49">
        <w:t>3.</w:t>
      </w:r>
      <w:r w:rsidRPr="00133C49">
        <w:tab/>
        <w:t>UE collects training data and transfers it to OAM. OAM transfers the needed data to the OTT server.</w:t>
      </w:r>
    </w:p>
    <w:p w14:paraId="55FAA6F7" w14:textId="5D69DCA0" w:rsidR="0089102D" w:rsidRDefault="0089102D" w:rsidP="0089102D">
      <w:pPr>
        <w:ind w:leftChars="200" w:left="400"/>
      </w:pPr>
      <w:r w:rsidRPr="00133C49">
        <w:t>RAN2 did not study or analyse these proposals and did not agree to requirements or recommendations.</w:t>
      </w:r>
    </w:p>
    <w:p w14:paraId="2B712BA5" w14:textId="30081C5B" w:rsidR="00276016" w:rsidRPr="00AC3834" w:rsidRDefault="00276016" w:rsidP="00276016">
      <w:r>
        <w:rPr>
          <w:rFonts w:hint="eastAsia"/>
          <w:lang w:eastAsia="zh-CN"/>
        </w:rPr>
        <w:t>I</w:t>
      </w:r>
      <w:r>
        <w:rPr>
          <w:lang w:eastAsia="zh-CN"/>
        </w:rPr>
        <w:t xml:space="preserve">n SA2 </w:t>
      </w:r>
      <w:r>
        <w:t>Rel-19 SI “</w:t>
      </w:r>
      <w:r w:rsidRPr="00AA04BF">
        <w:t>Core Network Enhanced Support for Artificial Intelligence (AI)/Machine Learning (ML)</w:t>
      </w:r>
      <w:r>
        <w:t xml:space="preserve">” </w:t>
      </w:r>
      <w:r w:rsidRPr="00AC3834">
        <w:t xml:space="preserve">(FS_AIML_CN, SID in </w:t>
      </w:r>
      <w:hyperlink r:id="rId12" w:history="1">
        <w:r w:rsidRPr="00AC3834">
          <w:rPr>
            <w:rStyle w:val="af1"/>
          </w:rPr>
          <w:t>SP-231800</w:t>
        </w:r>
      </w:hyperlink>
      <w:r w:rsidRPr="00AC3834">
        <w:t>), following work task is related to UE side data collection:</w:t>
      </w:r>
    </w:p>
    <w:p w14:paraId="76A31665" w14:textId="77777777" w:rsidR="000F049F" w:rsidRPr="00AC3834" w:rsidRDefault="000F049F" w:rsidP="000F049F">
      <w:pPr>
        <w:pStyle w:val="B1"/>
        <w:snapToGrid w:val="0"/>
      </w:pPr>
      <w:r w:rsidRPr="00AC3834">
        <w:rPr>
          <w:lang w:eastAsia="en-GB"/>
        </w:rPr>
        <w:t>-</w:t>
      </w:r>
      <w:r w:rsidRPr="00AC3834">
        <w:rPr>
          <w:lang w:eastAsia="en-GB"/>
        </w:rPr>
        <w:tab/>
        <w:t xml:space="preserve">WT#1: </w:t>
      </w:r>
      <w:r w:rsidRPr="00AC3834">
        <w:t>AI/ML cross-domain coordination aspects</w:t>
      </w:r>
    </w:p>
    <w:p w14:paraId="699F2922" w14:textId="77777777" w:rsidR="000F049F" w:rsidRPr="00AC3834" w:rsidRDefault="000F049F" w:rsidP="000F049F">
      <w:pPr>
        <w:pStyle w:val="B1"/>
        <w:snapToGrid w:val="0"/>
        <w:ind w:firstLine="0"/>
      </w:pPr>
      <w:r w:rsidRPr="00AC3834">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p>
    <w:p w14:paraId="19F9F4B7" w14:textId="77777777" w:rsidR="000F049F" w:rsidRPr="00AC3834" w:rsidRDefault="000F049F" w:rsidP="000F049F">
      <w:pPr>
        <w:pStyle w:val="B1"/>
        <w:snapToGrid w:val="0"/>
        <w:ind w:left="852"/>
      </w:pPr>
      <w:r w:rsidRPr="00AC3834">
        <w:t xml:space="preserve"> -</w:t>
      </w:r>
      <w:r w:rsidRPr="00AC3834">
        <w:tab/>
        <w:t xml:space="preserve">WT1.1 –Study whether and how to support UE data collection to meet requirements for RAN AI support for air interface operation (for RAN) for UE-side model training documented in 3GPP TR 38.843 clause </w:t>
      </w:r>
      <w:r w:rsidRPr="00AC3834">
        <w:lastRenderedPageBreak/>
        <w:t>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p>
    <w:p w14:paraId="05612282" w14:textId="77777777" w:rsidR="000F049F" w:rsidRPr="00AC3834" w:rsidRDefault="000F049F" w:rsidP="000F049F">
      <w:pPr>
        <w:pStyle w:val="B1"/>
        <w:snapToGrid w:val="0"/>
        <w:ind w:left="720" w:firstLine="0"/>
      </w:pPr>
      <w:r w:rsidRPr="00AC3834">
        <w:t xml:space="preserve">NOTE 2: Whether SA2 can start work on WT 1.1, 1.2 and 1.3 will be discussed at SA#105 (Sep. 2024) based on the outcome of the related work in the involved RAN WGs(s). Further change in description of WT 1.1, 1.2, 1.3 can be discussed at SA#105. </w:t>
      </w:r>
    </w:p>
    <w:p w14:paraId="4141CA9B" w14:textId="5E481AD9" w:rsidR="00276016" w:rsidRDefault="005A2FBB" w:rsidP="00276016">
      <w:pPr>
        <w:rPr>
          <w:lang w:eastAsia="zh-CN"/>
        </w:rPr>
      </w:pPr>
      <w:r>
        <w:t xml:space="preserve">It can be seen that SA2 will only start related work after RAN2 makes decision. Therefore </w:t>
      </w:r>
      <w:r w:rsidR="00310BB4">
        <w:rPr>
          <w:rFonts w:hint="eastAsia"/>
          <w:lang w:eastAsia="zh-CN"/>
        </w:rPr>
        <w:t>R</w:t>
      </w:r>
      <w:r w:rsidR="00310BB4">
        <w:rPr>
          <w:lang w:eastAsia="zh-CN"/>
        </w:rPr>
        <w:t>AN2 needs to progress on these aspects although they are related to CN.</w:t>
      </w:r>
    </w:p>
    <w:p w14:paraId="028224AE" w14:textId="759A1B41" w:rsidR="00475BB8" w:rsidRDefault="00475BB8" w:rsidP="00475BB8">
      <w:pPr>
        <w:rPr>
          <w:lang w:eastAsia="zh-CN"/>
        </w:rPr>
      </w:pPr>
      <w:bookmarkStart w:id="1" w:name="Obs_SA2"/>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20049B">
        <w:rPr>
          <w:b/>
          <w:noProof/>
          <w:lang w:eastAsia="ko-KR"/>
        </w:rPr>
        <w:t>1</w:t>
      </w:r>
      <w:r>
        <w:rPr>
          <w:b/>
          <w:lang w:eastAsia="ko-KR"/>
        </w:rPr>
        <w:fldChar w:fldCharType="end"/>
      </w:r>
      <w:r w:rsidRPr="00A06DC8">
        <w:rPr>
          <w:lang w:eastAsia="zh-CN"/>
        </w:rPr>
        <w:t xml:space="preserve">: </w:t>
      </w:r>
      <w:r>
        <w:t>SA2 will only start UE side data collection work after RAN2 makes decision.</w:t>
      </w:r>
      <w:bookmarkEnd w:id="1"/>
    </w:p>
    <w:p w14:paraId="4A15AC56" w14:textId="7285357A" w:rsidR="001004CE" w:rsidRPr="00FD433B" w:rsidRDefault="001A3102" w:rsidP="001A3102">
      <w:r w:rsidRPr="00FD433B">
        <w:rPr>
          <w:rFonts w:hint="eastAsia"/>
        </w:rPr>
        <w:t>A</w:t>
      </w:r>
      <w:r w:rsidRPr="00FD433B">
        <w:t xml:space="preserve">lthough model transfer will not be discussed in RAN2#125bis meeting, it is nevertheless helpful to review the relationship between </w:t>
      </w:r>
      <w:r w:rsidR="00FD433B">
        <w:t xml:space="preserve">UE side data collection and model transfer. </w:t>
      </w:r>
      <w:r w:rsidR="00DF6BCA">
        <w:t>The main purpose of UE side data collection is to provide training data to OTT server</w:t>
      </w:r>
      <w:r w:rsidR="00A94354">
        <w:t>, which trains the AI model and transfer</w:t>
      </w:r>
      <w:r w:rsidR="009D39C5">
        <w:t>s</w:t>
      </w:r>
      <w:r w:rsidR="00A94354">
        <w:t xml:space="preserve"> it back to the UE</w:t>
      </w:r>
      <w:r w:rsidR="00DF6BCA">
        <w:t xml:space="preserve">. </w:t>
      </w:r>
      <w:r w:rsidR="00BD48D7">
        <w:t xml:space="preserve">Therefore it is natural to consider that the </w:t>
      </w:r>
      <w:r w:rsidR="008C3555">
        <w:t xml:space="preserve">option(s) adopted for </w:t>
      </w:r>
      <w:r w:rsidR="00664B97">
        <w:t xml:space="preserve">UE side data collection </w:t>
      </w:r>
      <w:r w:rsidR="008C3555">
        <w:t>can be also used for</w:t>
      </w:r>
      <w:r w:rsidR="00664B97">
        <w:t xml:space="preserve"> model transfer.</w:t>
      </w:r>
    </w:p>
    <w:p w14:paraId="67A192C8" w14:textId="12D86632" w:rsidR="00C76537" w:rsidRDefault="0063298C" w:rsidP="001A3102">
      <w:pPr>
        <w:rPr>
          <w:rFonts w:eastAsia="等线" w:cs="Arial"/>
          <w:bCs/>
        </w:rPr>
      </w:pPr>
      <w:bookmarkStart w:id="2" w:name="Pro_No_Rel"/>
      <w:bookmarkStart w:id="3" w:name="Pro_Re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049B">
        <w:rPr>
          <w:b/>
          <w:noProof/>
          <w:lang w:eastAsia="ko-KR"/>
        </w:rPr>
        <w:t>1</w:t>
      </w:r>
      <w:r>
        <w:rPr>
          <w:b/>
          <w:lang w:eastAsia="ko-KR"/>
        </w:rPr>
        <w:fldChar w:fldCharType="end"/>
      </w:r>
      <w:bookmarkEnd w:id="2"/>
      <w:r>
        <w:rPr>
          <w:lang w:eastAsia="ko-KR"/>
        </w:rPr>
        <w:t>:</w:t>
      </w:r>
      <w:r>
        <w:rPr>
          <w:rFonts w:eastAsia="等线" w:cs="Arial"/>
          <w:b/>
        </w:rPr>
        <w:t xml:space="preserve"> </w:t>
      </w:r>
      <w:r w:rsidRPr="0063298C">
        <w:rPr>
          <w:rFonts w:eastAsia="等线" w:cs="Arial"/>
          <w:bCs/>
        </w:rPr>
        <w:t>The option(s) adopted for UE side data collection can be also used for model transfer.</w:t>
      </w:r>
      <w:bookmarkEnd w:id="3"/>
    </w:p>
    <w:p w14:paraId="386894D1" w14:textId="53E5D84E" w:rsidR="00C832FE" w:rsidRDefault="00C832FE" w:rsidP="00C832FE">
      <w:pPr>
        <w:jc w:val="both"/>
        <w:rPr>
          <w:lang w:eastAsia="zh-CN"/>
        </w:rPr>
      </w:pPr>
      <w:r>
        <w:rPr>
          <w:lang w:eastAsia="zh-CN"/>
        </w:rPr>
        <w:t xml:space="preserve">In </w:t>
      </w:r>
      <w:r>
        <w:rPr>
          <w:rFonts w:hint="eastAsia"/>
          <w:lang w:eastAsia="zh-CN"/>
        </w:rPr>
        <w:t>O</w:t>
      </w:r>
      <w:r>
        <w:rPr>
          <w:lang w:eastAsia="zh-CN"/>
        </w:rPr>
        <w:t>ption 1a, the UE collects and transfers data to OTT server in a 3GPP-transparent way, e.g. the UE can utilize an existing PDU session to transfer data to OTT server. Option 1a can be supported without 3GPP impact.</w:t>
      </w:r>
    </w:p>
    <w:p w14:paraId="1F21DA30" w14:textId="1CA64958" w:rsidR="00C832FE" w:rsidRDefault="00C832FE" w:rsidP="00C832FE">
      <w:pPr>
        <w:rPr>
          <w:lang w:eastAsia="zh-CN"/>
        </w:rPr>
      </w:pPr>
      <w:bookmarkStart w:id="4" w:name="Pro_1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049B">
        <w:rPr>
          <w:b/>
          <w:noProof/>
          <w:lang w:eastAsia="ko-KR"/>
        </w:rPr>
        <w:t>2</w:t>
      </w:r>
      <w:r>
        <w:rPr>
          <w:b/>
          <w:lang w:eastAsia="ko-KR"/>
        </w:rPr>
        <w:fldChar w:fldCharType="end"/>
      </w:r>
      <w:r>
        <w:rPr>
          <w:lang w:eastAsia="ko-KR"/>
        </w:rPr>
        <w:t>:</w:t>
      </w:r>
      <w:r>
        <w:rPr>
          <w:rFonts w:eastAsia="等线" w:cs="Arial"/>
          <w:b/>
        </w:rPr>
        <w:t xml:space="preserve"> </w:t>
      </w:r>
      <w:r w:rsidRPr="00310A6B">
        <w:rPr>
          <w:rFonts w:eastAsia="等线" w:cs="Arial"/>
          <w:bCs/>
        </w:rPr>
        <w:t>O</w:t>
      </w:r>
      <w:r>
        <w:rPr>
          <w:lang w:eastAsia="zh-CN"/>
        </w:rPr>
        <w:t>ption 1a (UE collects and transfers data to OTT server in a 3GPP-transparent way) is supported without 3GPP impact</w:t>
      </w:r>
      <w:r w:rsidRPr="00760D63">
        <w:rPr>
          <w:lang w:eastAsia="zh-CN"/>
        </w:rPr>
        <w:t>.</w:t>
      </w:r>
      <w:bookmarkEnd w:id="4"/>
    </w:p>
    <w:p w14:paraId="7B0ADE60" w14:textId="01E015FF" w:rsidR="00481B0B" w:rsidRDefault="00481B0B" w:rsidP="00DB7E7E">
      <w:pPr>
        <w:pStyle w:val="2"/>
      </w:pPr>
      <w:r>
        <w:rPr>
          <w:rFonts w:hint="eastAsia"/>
        </w:rPr>
        <w:t>E</w:t>
      </w:r>
      <w:r>
        <w:t xml:space="preserve">vaulation </w:t>
      </w:r>
      <w:r w:rsidR="002F666B">
        <w:t>areas</w:t>
      </w:r>
    </w:p>
    <w:p w14:paraId="4610BDD1" w14:textId="7F5CF31B" w:rsidR="000C307A" w:rsidRDefault="000C307A" w:rsidP="000C307A">
      <w:pPr>
        <w:jc w:val="both"/>
        <w:rPr>
          <w:lang w:eastAsia="zh-CN"/>
        </w:rPr>
      </w:pPr>
      <w:r>
        <w:rPr>
          <w:rFonts w:hint="eastAsia"/>
          <w:lang w:eastAsia="zh-CN"/>
        </w:rPr>
        <w:t>D</w:t>
      </w:r>
      <w:r>
        <w:rPr>
          <w:lang w:eastAsia="zh-CN"/>
        </w:rPr>
        <w:t xml:space="preserve">uring Rel-18 SI discussion, the main motivation </w:t>
      </w:r>
      <w:r w:rsidR="003D7D5A">
        <w:rPr>
          <w:lang w:eastAsia="zh-CN"/>
        </w:rPr>
        <w:t>for</w:t>
      </w:r>
      <w:r>
        <w:rPr>
          <w:lang w:eastAsia="zh-CN"/>
        </w:rPr>
        <w:t xml:space="preserve"> Option 1b/2/3 is to consider that the collected data should be accessible to </w:t>
      </w:r>
      <w:r w:rsidRPr="00433C02">
        <w:rPr>
          <w:lang w:eastAsia="zh-CN"/>
        </w:rPr>
        <w:t>entities inside or outside the MNO network with an SLA with the MNO</w:t>
      </w:r>
      <w:r w:rsidR="00606A00">
        <w:rPr>
          <w:lang w:eastAsia="zh-CN"/>
        </w:rPr>
        <w:t>,</w:t>
      </w:r>
      <w:r>
        <w:rPr>
          <w:lang w:eastAsia="zh-CN"/>
        </w:rPr>
        <w:t xml:space="preserve"> as well as that operators </w:t>
      </w:r>
      <w:r w:rsidRPr="00DA0DC1">
        <w:rPr>
          <w:lang w:eastAsia="zh-CN"/>
        </w:rPr>
        <w:t>have control over and awareness of the data collection process</w:t>
      </w:r>
      <w:r>
        <w:rPr>
          <w:lang w:eastAsia="zh-CN"/>
        </w:rPr>
        <w:t xml:space="preserve"> </w:t>
      </w:r>
      <w:r>
        <w:rPr>
          <w:lang w:eastAsia="zh-CN"/>
        </w:rPr>
        <w:fldChar w:fldCharType="begin"/>
      </w:r>
      <w:r>
        <w:rPr>
          <w:lang w:eastAsia="zh-CN"/>
        </w:rPr>
        <w:instrText xml:space="preserve"> REF Ref_Req \h </w:instrText>
      </w:r>
      <w:r>
        <w:rPr>
          <w:lang w:eastAsia="zh-CN"/>
        </w:rPr>
      </w:r>
      <w:r>
        <w:rPr>
          <w:lang w:eastAsia="zh-CN"/>
        </w:rPr>
        <w:fldChar w:fldCharType="separate"/>
      </w:r>
      <w:r w:rsidR="0020049B" w:rsidRPr="00F13C4F">
        <w:rPr>
          <w:lang w:eastAsia="zh-CN"/>
        </w:rPr>
        <w:t>[</w:t>
      </w:r>
      <w:r w:rsidR="0020049B">
        <w:rPr>
          <w:noProof/>
        </w:rPr>
        <w:t>2</w:t>
      </w:r>
      <w:r w:rsidR="0020049B" w:rsidRPr="00F13C4F">
        <w:rPr>
          <w:lang w:eastAsia="zh-CN"/>
        </w:rPr>
        <w:t>]</w:t>
      </w:r>
      <w:r>
        <w:rPr>
          <w:lang w:eastAsia="zh-CN"/>
        </w:rPr>
        <w:fldChar w:fldCharType="end"/>
      </w:r>
      <w:r>
        <w:rPr>
          <w:lang w:eastAsia="zh-CN"/>
        </w:rPr>
        <w:t>.</w:t>
      </w:r>
      <w:r w:rsidR="00054B93">
        <w:rPr>
          <w:lang w:eastAsia="zh-CN"/>
        </w:rPr>
        <w:t xml:space="preserve"> Considering these aspects, following </w:t>
      </w:r>
      <w:r w:rsidR="000A73F1">
        <w:rPr>
          <w:lang w:eastAsia="zh-CN"/>
        </w:rPr>
        <w:t>areas</w:t>
      </w:r>
      <w:r w:rsidR="00054B93">
        <w:rPr>
          <w:lang w:eastAsia="zh-CN"/>
        </w:rPr>
        <w:t xml:space="preserve"> can be considered when evaluating option 1</w:t>
      </w:r>
      <w:r w:rsidR="005138C3">
        <w:rPr>
          <w:lang w:eastAsia="zh-CN"/>
        </w:rPr>
        <w:t>b/2/3:</w:t>
      </w:r>
    </w:p>
    <w:p w14:paraId="6FCE9B1C" w14:textId="43F7211B" w:rsidR="00345B79" w:rsidRPr="00A273BB" w:rsidRDefault="00345B79" w:rsidP="00345B79">
      <w:pPr>
        <w:pStyle w:val="af6"/>
        <w:numPr>
          <w:ilvl w:val="0"/>
          <w:numId w:val="9"/>
        </w:numPr>
        <w:tabs>
          <w:tab w:val="num" w:pos="2160"/>
        </w:tabs>
        <w:rPr>
          <w:rFonts w:ascii="Times New Roman" w:hAnsi="Times New Roman"/>
          <w:sz w:val="20"/>
          <w:szCs w:val="20"/>
        </w:rPr>
      </w:pPr>
      <w:r w:rsidRPr="00A273BB">
        <w:rPr>
          <w:rFonts w:ascii="Times New Roman" w:hAnsi="Times New Roman" w:hint="eastAsia"/>
          <w:sz w:val="20"/>
          <w:szCs w:val="20"/>
        </w:rPr>
        <w:t>3</w:t>
      </w:r>
      <w:r w:rsidRPr="00A273BB">
        <w:rPr>
          <w:rFonts w:ascii="Times New Roman" w:hAnsi="Times New Roman"/>
          <w:sz w:val="20"/>
          <w:szCs w:val="20"/>
        </w:rPr>
        <w:t>GPP impact</w:t>
      </w:r>
      <w:r w:rsidR="009B2BE1">
        <w:rPr>
          <w:rFonts w:ascii="Times New Roman" w:hAnsi="Times New Roman"/>
          <w:sz w:val="20"/>
          <w:szCs w:val="20"/>
        </w:rPr>
        <w:t xml:space="preserve">, e.g. whether </w:t>
      </w:r>
      <w:r w:rsidRPr="00A273BB">
        <w:rPr>
          <w:rFonts w:ascii="Times New Roman" w:hAnsi="Times New Roman"/>
          <w:sz w:val="20"/>
          <w:szCs w:val="20"/>
        </w:rPr>
        <w:t>new protocol interfaces</w:t>
      </w:r>
      <w:r w:rsidR="009B2BE1">
        <w:rPr>
          <w:rFonts w:ascii="Times New Roman" w:hAnsi="Times New Roman"/>
          <w:sz w:val="20"/>
          <w:szCs w:val="20"/>
        </w:rPr>
        <w:t xml:space="preserve"> are to be introduced.</w:t>
      </w:r>
    </w:p>
    <w:p w14:paraId="6421614E" w14:textId="7A0EF12B" w:rsidR="00345B79" w:rsidRPr="00A273BB" w:rsidRDefault="00934FD6" w:rsidP="00345B79">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Whether </w:t>
      </w:r>
      <w:r w:rsidR="00A52627">
        <w:rPr>
          <w:rFonts w:ascii="Times New Roman" w:hAnsi="Times New Roman"/>
          <w:sz w:val="20"/>
          <w:szCs w:val="20"/>
        </w:rPr>
        <w:t>network</w:t>
      </w:r>
      <w:r>
        <w:rPr>
          <w:rFonts w:ascii="Times New Roman" w:hAnsi="Times New Roman"/>
          <w:sz w:val="20"/>
          <w:szCs w:val="20"/>
        </w:rPr>
        <w:t xml:space="preserve"> has control over</w:t>
      </w:r>
      <w:r w:rsidR="00345B79" w:rsidRPr="00A273BB">
        <w:rPr>
          <w:rFonts w:ascii="Times New Roman" w:hAnsi="Times New Roman"/>
          <w:sz w:val="20"/>
          <w:szCs w:val="20"/>
        </w:rPr>
        <w:t xml:space="preserve"> data collection</w:t>
      </w:r>
      <w:r>
        <w:rPr>
          <w:rFonts w:ascii="Times New Roman" w:hAnsi="Times New Roman"/>
          <w:sz w:val="20"/>
          <w:szCs w:val="20"/>
        </w:rPr>
        <w:t xml:space="preserve"> process</w:t>
      </w:r>
      <w:r w:rsidR="00977539">
        <w:rPr>
          <w:rFonts w:ascii="Times New Roman" w:hAnsi="Times New Roman"/>
          <w:sz w:val="20"/>
          <w:szCs w:val="20"/>
        </w:rPr>
        <w:t>.</w:t>
      </w:r>
    </w:p>
    <w:p w14:paraId="6F9EC8F8" w14:textId="2E896B80" w:rsidR="00345B79" w:rsidRPr="00A273BB" w:rsidRDefault="00934FD6" w:rsidP="00345B79">
      <w:pPr>
        <w:pStyle w:val="af6"/>
        <w:numPr>
          <w:ilvl w:val="0"/>
          <w:numId w:val="9"/>
        </w:numPr>
        <w:tabs>
          <w:tab w:val="num" w:pos="2160"/>
        </w:tabs>
        <w:rPr>
          <w:rFonts w:ascii="Times New Roman" w:hAnsi="Times New Roman"/>
          <w:sz w:val="20"/>
          <w:szCs w:val="20"/>
        </w:rPr>
      </w:pPr>
      <w:r>
        <w:rPr>
          <w:rFonts w:ascii="Times New Roman" w:hAnsi="Times New Roman"/>
          <w:sz w:val="20"/>
          <w:szCs w:val="20"/>
        </w:rPr>
        <w:t>Whether collected data is accessible to MNO network</w:t>
      </w:r>
      <w:r w:rsidR="00977539">
        <w:rPr>
          <w:rFonts w:ascii="Times New Roman" w:hAnsi="Times New Roman"/>
          <w:sz w:val="20"/>
          <w:szCs w:val="20"/>
        </w:rPr>
        <w:t>.</w:t>
      </w:r>
    </w:p>
    <w:p w14:paraId="491540F9" w14:textId="2EB16B5C" w:rsidR="00345B79" w:rsidRDefault="00A95F0A" w:rsidP="000C307A">
      <w:pPr>
        <w:jc w:val="both"/>
        <w:rPr>
          <w:lang w:eastAsia="zh-CN"/>
        </w:rPr>
      </w:pPr>
      <w:r>
        <w:rPr>
          <w:rFonts w:hint="eastAsia"/>
          <w:lang w:eastAsia="zh-CN"/>
        </w:rPr>
        <w:t>I</w:t>
      </w:r>
      <w:r>
        <w:rPr>
          <w:lang w:eastAsia="zh-CN"/>
        </w:rPr>
        <w:t xml:space="preserve">n addition, as </w:t>
      </w:r>
      <w:r w:rsidR="00D424F4">
        <w:rPr>
          <w:lang w:eastAsia="zh-CN"/>
        </w:rPr>
        <w:t xml:space="preserve">discussed in </w:t>
      </w:r>
      <w:r w:rsidR="00A04DC0">
        <w:rPr>
          <w:lang w:eastAsia="zh-CN"/>
        </w:rPr>
        <w:fldChar w:fldCharType="begin"/>
      </w:r>
      <w:r w:rsidR="00A04DC0">
        <w:rPr>
          <w:lang w:eastAsia="zh-CN"/>
        </w:rPr>
        <w:instrText xml:space="preserve"> REF Pro_No_Rel \h  \* MERGEFORMAT </w:instrText>
      </w:r>
      <w:r w:rsidR="00A04DC0">
        <w:rPr>
          <w:lang w:eastAsia="zh-CN"/>
        </w:rPr>
      </w:r>
      <w:r w:rsidR="00A04DC0">
        <w:rPr>
          <w:lang w:eastAsia="zh-CN"/>
        </w:rPr>
        <w:fldChar w:fldCharType="separate"/>
      </w:r>
      <w:r w:rsidR="0020049B" w:rsidRPr="0020049B">
        <w:rPr>
          <w:lang w:eastAsia="zh-CN"/>
        </w:rPr>
        <w:t>Proposal 1</w:t>
      </w:r>
      <w:r w:rsidR="00A04DC0">
        <w:rPr>
          <w:lang w:eastAsia="zh-CN"/>
        </w:rPr>
        <w:fldChar w:fldCharType="end"/>
      </w:r>
      <w:r w:rsidR="00A04DC0">
        <w:rPr>
          <w:lang w:eastAsia="zh-CN"/>
        </w:rPr>
        <w:t xml:space="preserve">, </w:t>
      </w:r>
      <w:r w:rsidR="00E461FB">
        <w:rPr>
          <w:lang w:eastAsia="zh-CN"/>
        </w:rPr>
        <w:t xml:space="preserve">UE side data collection and model transfer are closely related. </w:t>
      </w:r>
      <w:r w:rsidR="00903BAA">
        <w:rPr>
          <w:lang w:eastAsia="zh-CN"/>
        </w:rPr>
        <w:t>In TR 38.843, followi</w:t>
      </w:r>
      <w:r w:rsidR="00914A8E">
        <w:rPr>
          <w:lang w:eastAsia="zh-CN"/>
        </w:rPr>
        <w:t>ng areas are considered when comparing model transfer options:</w:t>
      </w:r>
    </w:p>
    <w:p w14:paraId="3CEDCE64" w14:textId="77777777" w:rsidR="007E53FA" w:rsidRPr="00133C49" w:rsidRDefault="007E53FA" w:rsidP="007E53FA">
      <w:pPr>
        <w:pStyle w:val="B1"/>
      </w:pPr>
      <w:r>
        <w:t>-</w:t>
      </w:r>
      <w:r>
        <w:tab/>
      </w:r>
      <w:r w:rsidRPr="00133C49">
        <w:t>A1: Large, no upper limit model/model parameter size,</w:t>
      </w:r>
    </w:p>
    <w:p w14:paraId="0A13B8C2" w14:textId="77777777" w:rsidR="007E53FA" w:rsidRPr="00133C49" w:rsidRDefault="007E53FA" w:rsidP="007E53FA">
      <w:pPr>
        <w:pStyle w:val="B1"/>
      </w:pPr>
      <w:r>
        <w:t>-</w:t>
      </w:r>
      <w:r>
        <w:tab/>
      </w:r>
      <w:r w:rsidRPr="00133C49">
        <w:t>A2: Model transfer/delivery continuity (i.e., resume transmission of model (segments) across gNBs),</w:t>
      </w:r>
    </w:p>
    <w:p w14:paraId="31A3A991" w14:textId="77777777" w:rsidR="007E53FA" w:rsidRPr="00133C49" w:rsidRDefault="007E53FA" w:rsidP="007E53FA">
      <w:pPr>
        <w:pStyle w:val="B1"/>
      </w:pPr>
      <w:r>
        <w:t>-</w:t>
      </w:r>
      <w:r>
        <w:tab/>
      </w:r>
      <w:r w:rsidRPr="00133C49">
        <w:t>A3: Network controllability on model transfer/delivery (e.g., management decision at gNB),</w:t>
      </w:r>
    </w:p>
    <w:p w14:paraId="6D48E53E" w14:textId="7CC0089F" w:rsidR="00914A8E" w:rsidRDefault="007E53FA" w:rsidP="00F934DC">
      <w:pPr>
        <w:pStyle w:val="B1"/>
      </w:pPr>
      <w:r>
        <w:t>-</w:t>
      </w:r>
      <w:r>
        <w:tab/>
      </w:r>
      <w:r w:rsidRPr="00133C49">
        <w:t>A4: Model transfer/delivery QoS (for DRB) (including latency, etc.) and priority (for SRB).</w:t>
      </w:r>
    </w:p>
    <w:p w14:paraId="3B820CDB" w14:textId="3256998A" w:rsidR="007B375E" w:rsidRDefault="007B375E" w:rsidP="00481B0B">
      <w:pPr>
        <w:rPr>
          <w:lang w:eastAsia="zh-CN"/>
        </w:rPr>
      </w:pPr>
      <w:r>
        <w:rPr>
          <w:rFonts w:hint="eastAsia"/>
          <w:lang w:eastAsia="zh-CN"/>
        </w:rPr>
        <w:t>S</w:t>
      </w:r>
      <w:r>
        <w:rPr>
          <w:lang w:eastAsia="zh-CN"/>
        </w:rPr>
        <w:t>ervice continuity (A2) and QoS / priority (A</w:t>
      </w:r>
      <w:r w:rsidR="00A52627">
        <w:rPr>
          <w:lang w:eastAsia="zh-CN"/>
        </w:rPr>
        <w:t>4</w:t>
      </w:r>
      <w:r>
        <w:rPr>
          <w:lang w:eastAsia="zh-CN"/>
        </w:rPr>
        <w:t>)</w:t>
      </w:r>
      <w:r w:rsidR="00A52627">
        <w:rPr>
          <w:lang w:eastAsia="zh-CN"/>
        </w:rPr>
        <w:t xml:space="preserve"> metric can be naturally used for the evaluation of UE data collection. Network controllability (A3) is already covered by above discussion.</w:t>
      </w:r>
    </w:p>
    <w:p w14:paraId="4D893150" w14:textId="32717D22" w:rsidR="000C307A" w:rsidRDefault="00F934DC" w:rsidP="00481B0B">
      <w:pPr>
        <w:rPr>
          <w:lang w:eastAsia="zh-CN"/>
        </w:rPr>
      </w:pPr>
      <w:r>
        <w:rPr>
          <w:rFonts w:hint="eastAsia"/>
          <w:lang w:eastAsia="zh-CN"/>
        </w:rPr>
        <w:t>F</w:t>
      </w:r>
      <w:r>
        <w:rPr>
          <w:lang w:eastAsia="zh-CN"/>
        </w:rPr>
        <w:t xml:space="preserve">or </w:t>
      </w:r>
      <w:r w:rsidR="00E30EB4">
        <w:rPr>
          <w:lang w:eastAsia="zh-CN"/>
        </w:rPr>
        <w:t>large data size support</w:t>
      </w:r>
      <w:r w:rsidR="007B375E">
        <w:rPr>
          <w:lang w:eastAsia="zh-CN"/>
        </w:rPr>
        <w:t xml:space="preserve"> (A1)</w:t>
      </w:r>
      <w:r w:rsidR="00E30EB4">
        <w:rPr>
          <w:lang w:eastAsia="zh-CN"/>
        </w:rPr>
        <w:t xml:space="preserve">, </w:t>
      </w:r>
      <w:r w:rsidR="006C1230">
        <w:rPr>
          <w:lang w:eastAsia="zh-CN"/>
        </w:rPr>
        <w:t xml:space="preserve">from RAN1 </w:t>
      </w:r>
      <w:r w:rsidR="00F1774C">
        <w:rPr>
          <w:lang w:eastAsia="zh-CN"/>
        </w:rPr>
        <w:t xml:space="preserve">LS regarding data collection requirements </w:t>
      </w:r>
      <w:r w:rsidR="00F1774C">
        <w:rPr>
          <w:lang w:eastAsia="zh-CN"/>
        </w:rPr>
        <w:fldChar w:fldCharType="begin"/>
      </w:r>
      <w:r w:rsidR="00F1774C">
        <w:rPr>
          <w:lang w:eastAsia="zh-CN"/>
        </w:rPr>
        <w:instrText xml:space="preserve"> REF Ref_LS_Data_Coll \h </w:instrText>
      </w:r>
      <w:r w:rsidR="00F1774C">
        <w:rPr>
          <w:lang w:eastAsia="zh-CN"/>
        </w:rPr>
      </w:r>
      <w:r w:rsidR="00F1774C">
        <w:rPr>
          <w:lang w:eastAsia="zh-CN"/>
        </w:rPr>
        <w:fldChar w:fldCharType="separate"/>
      </w:r>
      <w:r w:rsidR="0020049B" w:rsidRPr="00F13C4F">
        <w:rPr>
          <w:lang w:eastAsia="zh-CN"/>
        </w:rPr>
        <w:t>[</w:t>
      </w:r>
      <w:r w:rsidR="0020049B">
        <w:rPr>
          <w:noProof/>
        </w:rPr>
        <w:t>3</w:t>
      </w:r>
      <w:r w:rsidR="0020049B" w:rsidRPr="00F13C4F">
        <w:rPr>
          <w:lang w:eastAsia="zh-CN"/>
        </w:rPr>
        <w:t>]</w:t>
      </w:r>
      <w:r w:rsidR="00F1774C">
        <w:rPr>
          <w:lang w:eastAsia="zh-CN"/>
        </w:rPr>
        <w:fldChar w:fldCharType="end"/>
      </w:r>
      <w:r w:rsidR="00F1774C">
        <w:rPr>
          <w:lang w:eastAsia="zh-CN"/>
        </w:rPr>
        <w:t xml:space="preserve">, </w:t>
      </w:r>
      <w:r w:rsidR="00D46CEF">
        <w:rPr>
          <w:lang w:eastAsia="zh-CN"/>
        </w:rPr>
        <w:t xml:space="preserve">typical data size is under discussion in RAN1 and it varies for different use cases. </w:t>
      </w:r>
      <w:r w:rsidR="00A15C37">
        <w:rPr>
          <w:lang w:eastAsia="zh-CN"/>
        </w:rPr>
        <w:t xml:space="preserve">Maximum size can be </w:t>
      </w:r>
      <w:r w:rsidR="00606A00">
        <w:rPr>
          <w:lang w:eastAsia="zh-CN"/>
        </w:rPr>
        <w:t xml:space="preserve">e.g. </w:t>
      </w:r>
      <w:r w:rsidR="00A15C37">
        <w:rPr>
          <w:lang w:eastAsia="zh-CN"/>
        </w:rPr>
        <w:t xml:space="preserve">150 kbits </w:t>
      </w:r>
      <w:r w:rsidR="00343ED6">
        <w:rPr>
          <w:lang w:eastAsia="zh-CN"/>
        </w:rPr>
        <w:t xml:space="preserve">(CSI compression), </w:t>
      </w:r>
      <w:r w:rsidR="003402BA">
        <w:rPr>
          <w:lang w:eastAsia="zh-CN"/>
        </w:rPr>
        <w:t>1.5 Mbits (CSI prediction)</w:t>
      </w:r>
      <w:r w:rsidR="00415210">
        <w:rPr>
          <w:lang w:eastAsia="zh-CN"/>
        </w:rPr>
        <w:t xml:space="preserve">, 4096 * N bits </w:t>
      </w:r>
      <w:r w:rsidR="00F07E83">
        <w:rPr>
          <w:lang w:eastAsia="zh-CN"/>
        </w:rPr>
        <w:t>(</w:t>
      </w:r>
      <w:r w:rsidR="001B608D">
        <w:rPr>
          <w:lang w:eastAsia="zh-CN"/>
        </w:rPr>
        <w:t xml:space="preserve">positioning, </w:t>
      </w:r>
      <w:r w:rsidR="001B608D" w:rsidRPr="00441BE4">
        <w:rPr>
          <w:lang w:val="en-GB" w:eastAsia="zh-CN"/>
        </w:rPr>
        <w:t>N is number of PRS/SRS resources</w:t>
      </w:r>
      <w:r w:rsidR="00F07E83">
        <w:rPr>
          <w:lang w:eastAsia="zh-CN"/>
        </w:rPr>
        <w:t>)</w:t>
      </w:r>
      <w:r w:rsidR="00415210">
        <w:rPr>
          <w:lang w:eastAsia="zh-CN"/>
        </w:rPr>
        <w:t xml:space="preserve">. So large data size support can be a potential evaluation </w:t>
      </w:r>
      <w:r w:rsidR="00606A00">
        <w:rPr>
          <w:lang w:eastAsia="zh-CN"/>
        </w:rPr>
        <w:t>area</w:t>
      </w:r>
      <w:r w:rsidR="00415210">
        <w:rPr>
          <w:lang w:eastAsia="zh-CN"/>
        </w:rPr>
        <w:t>, depend</w:t>
      </w:r>
      <w:r w:rsidR="00B02AEF">
        <w:rPr>
          <w:lang w:eastAsia="zh-CN"/>
        </w:rPr>
        <w:t>ing</w:t>
      </w:r>
      <w:r w:rsidR="00415210">
        <w:rPr>
          <w:lang w:eastAsia="zh-CN"/>
        </w:rPr>
        <w:t xml:space="preserve"> on final conclusions on supported </w:t>
      </w:r>
      <w:r w:rsidR="0027064E">
        <w:rPr>
          <w:lang w:eastAsia="zh-CN"/>
        </w:rPr>
        <w:t>use cases.</w:t>
      </w:r>
    </w:p>
    <w:p w14:paraId="5134B564" w14:textId="6D2064DB" w:rsidR="001E4BB2" w:rsidRDefault="00A52627" w:rsidP="001E4BB2">
      <w:pPr>
        <w:rPr>
          <w:lang w:eastAsia="zh-CN"/>
        </w:rPr>
      </w:pPr>
      <w:r>
        <w:rPr>
          <w:lang w:eastAsia="zh-CN"/>
        </w:rPr>
        <w:t xml:space="preserve">In summary, following is proposed about the evaluation </w:t>
      </w:r>
      <w:r w:rsidR="00AA46DE">
        <w:rPr>
          <w:lang w:eastAsia="zh-CN"/>
        </w:rPr>
        <w:t>areas</w:t>
      </w:r>
      <w:r>
        <w:rPr>
          <w:lang w:eastAsia="zh-CN"/>
        </w:rPr>
        <w:t>.</w:t>
      </w:r>
    </w:p>
    <w:p w14:paraId="3C0CC6D5" w14:textId="410342D2" w:rsidR="001E4BB2" w:rsidRDefault="00A52627">
      <w:pPr>
        <w:overflowPunct/>
        <w:autoSpaceDE/>
        <w:autoSpaceDN/>
        <w:adjustRightInd/>
        <w:spacing w:after="0"/>
        <w:textAlignment w:val="auto"/>
        <w:rPr>
          <w:rFonts w:eastAsia="等线" w:cs="Arial"/>
          <w:bCs/>
        </w:rPr>
      </w:pPr>
      <w:bookmarkStart w:id="5" w:name="Pro_Are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049B">
        <w:rPr>
          <w:b/>
          <w:noProof/>
          <w:lang w:eastAsia="ko-KR"/>
        </w:rPr>
        <w:t>3</w:t>
      </w:r>
      <w:r>
        <w:rPr>
          <w:b/>
          <w:lang w:eastAsia="ko-KR"/>
        </w:rPr>
        <w:fldChar w:fldCharType="end"/>
      </w:r>
      <w:r>
        <w:rPr>
          <w:lang w:eastAsia="ko-KR"/>
        </w:rPr>
        <w:t>:</w:t>
      </w:r>
      <w:r>
        <w:rPr>
          <w:rFonts w:eastAsia="等线" w:cs="Arial"/>
          <w:b/>
        </w:rPr>
        <w:t xml:space="preserve"> </w:t>
      </w:r>
      <w:r w:rsidR="000A73F1">
        <w:rPr>
          <w:rFonts w:eastAsia="等线" w:cs="Arial"/>
          <w:bCs/>
        </w:rPr>
        <w:t>Following areas</w:t>
      </w:r>
      <w:r w:rsidR="000A73F1" w:rsidRPr="000A73F1">
        <w:rPr>
          <w:rFonts w:eastAsia="等线" w:cs="Arial"/>
          <w:bCs/>
        </w:rPr>
        <w:t xml:space="preserve"> can be considered when evaluating option 1b/2/3:</w:t>
      </w:r>
    </w:p>
    <w:p w14:paraId="3410968A" w14:textId="77777777" w:rsidR="000A73F1" w:rsidRPr="00A273BB" w:rsidRDefault="000A73F1" w:rsidP="000A73F1">
      <w:pPr>
        <w:pStyle w:val="af6"/>
        <w:numPr>
          <w:ilvl w:val="0"/>
          <w:numId w:val="9"/>
        </w:numPr>
        <w:tabs>
          <w:tab w:val="num" w:pos="2160"/>
        </w:tabs>
        <w:rPr>
          <w:rFonts w:ascii="Times New Roman" w:hAnsi="Times New Roman"/>
          <w:sz w:val="20"/>
          <w:szCs w:val="20"/>
        </w:rPr>
      </w:pPr>
      <w:r w:rsidRPr="00A273BB">
        <w:rPr>
          <w:rFonts w:ascii="Times New Roman" w:hAnsi="Times New Roman" w:hint="eastAsia"/>
          <w:sz w:val="20"/>
          <w:szCs w:val="20"/>
        </w:rPr>
        <w:t>3</w:t>
      </w:r>
      <w:r w:rsidRPr="00A273BB">
        <w:rPr>
          <w:rFonts w:ascii="Times New Roman" w:hAnsi="Times New Roman"/>
          <w:sz w:val="20"/>
          <w:szCs w:val="20"/>
        </w:rPr>
        <w:t>GPP impact</w:t>
      </w:r>
      <w:r>
        <w:rPr>
          <w:rFonts w:ascii="Times New Roman" w:hAnsi="Times New Roman"/>
          <w:sz w:val="20"/>
          <w:szCs w:val="20"/>
        </w:rPr>
        <w:t xml:space="preserve">, e.g. whether </w:t>
      </w:r>
      <w:r w:rsidRPr="00A273BB">
        <w:rPr>
          <w:rFonts w:ascii="Times New Roman" w:hAnsi="Times New Roman"/>
          <w:sz w:val="20"/>
          <w:szCs w:val="20"/>
        </w:rPr>
        <w:t>new protocol interfaces</w:t>
      </w:r>
      <w:r>
        <w:rPr>
          <w:rFonts w:ascii="Times New Roman" w:hAnsi="Times New Roman"/>
          <w:sz w:val="20"/>
          <w:szCs w:val="20"/>
        </w:rPr>
        <w:t xml:space="preserve"> are to be introduced.</w:t>
      </w:r>
    </w:p>
    <w:p w14:paraId="7B6BF2A3" w14:textId="77777777" w:rsidR="000A73F1" w:rsidRPr="00A273BB" w:rsidRDefault="000A73F1" w:rsidP="000A73F1">
      <w:pPr>
        <w:pStyle w:val="af6"/>
        <w:numPr>
          <w:ilvl w:val="0"/>
          <w:numId w:val="9"/>
        </w:numPr>
        <w:tabs>
          <w:tab w:val="num" w:pos="2160"/>
        </w:tabs>
        <w:rPr>
          <w:rFonts w:ascii="Times New Roman" w:hAnsi="Times New Roman"/>
          <w:sz w:val="20"/>
          <w:szCs w:val="20"/>
        </w:rPr>
      </w:pPr>
      <w:r>
        <w:rPr>
          <w:rFonts w:ascii="Times New Roman" w:hAnsi="Times New Roman"/>
          <w:sz w:val="20"/>
          <w:szCs w:val="20"/>
        </w:rPr>
        <w:t>Whether network has control over</w:t>
      </w:r>
      <w:r w:rsidRPr="00A273BB">
        <w:rPr>
          <w:rFonts w:ascii="Times New Roman" w:hAnsi="Times New Roman"/>
          <w:sz w:val="20"/>
          <w:szCs w:val="20"/>
        </w:rPr>
        <w:t xml:space="preserve"> data collection</w:t>
      </w:r>
      <w:r>
        <w:rPr>
          <w:rFonts w:ascii="Times New Roman" w:hAnsi="Times New Roman"/>
          <w:sz w:val="20"/>
          <w:szCs w:val="20"/>
        </w:rPr>
        <w:t xml:space="preserve"> process.</w:t>
      </w:r>
    </w:p>
    <w:p w14:paraId="18B0FE9C" w14:textId="422F7D0D" w:rsidR="00112078" w:rsidRPr="00112078" w:rsidRDefault="000A73F1"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Whether collected data is accessible to MNO network.</w:t>
      </w:r>
    </w:p>
    <w:p w14:paraId="592465D6" w14:textId="32DD223B" w:rsidR="00112078" w:rsidRPr="00A273BB" w:rsidRDefault="00112078"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lastRenderedPageBreak/>
        <w:t>Large data size support.</w:t>
      </w:r>
    </w:p>
    <w:p w14:paraId="6463A14D" w14:textId="68770859" w:rsidR="00112078" w:rsidRPr="00A273BB" w:rsidRDefault="00112078"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Service continuity.</w:t>
      </w:r>
    </w:p>
    <w:p w14:paraId="6E2EE917" w14:textId="44C0C13D" w:rsidR="00112078" w:rsidRPr="00A273BB" w:rsidRDefault="00112078" w:rsidP="000A73F1">
      <w:pPr>
        <w:pStyle w:val="af6"/>
        <w:numPr>
          <w:ilvl w:val="0"/>
          <w:numId w:val="9"/>
        </w:numPr>
        <w:tabs>
          <w:tab w:val="num" w:pos="2160"/>
        </w:tabs>
        <w:rPr>
          <w:rFonts w:ascii="Times New Roman" w:hAnsi="Times New Roman"/>
          <w:sz w:val="20"/>
          <w:szCs w:val="20"/>
        </w:rPr>
      </w:pPr>
      <w:r>
        <w:rPr>
          <w:rFonts w:ascii="Times New Roman" w:hAnsi="Times New Roman"/>
          <w:sz w:val="20"/>
          <w:szCs w:val="20"/>
        </w:rPr>
        <w:t>QoS (for DRB) and priority (for SRB)</w:t>
      </w:r>
      <w:r w:rsidR="00A47512">
        <w:rPr>
          <w:rFonts w:ascii="Times New Roman" w:hAnsi="Times New Roman"/>
          <w:sz w:val="20"/>
          <w:szCs w:val="20"/>
        </w:rPr>
        <w:t>.</w:t>
      </w:r>
    </w:p>
    <w:bookmarkEnd w:id="5"/>
    <w:p w14:paraId="7809A17B" w14:textId="7C4CDCF8" w:rsidR="00187CFC" w:rsidRDefault="00595DEF" w:rsidP="00187CFC">
      <w:pPr>
        <w:pStyle w:val="2"/>
      </w:pPr>
      <w:r>
        <w:t>Considerations on option 1b/2/3</w:t>
      </w:r>
    </w:p>
    <w:p w14:paraId="3CE496A0" w14:textId="123051F8" w:rsidR="00765051" w:rsidRDefault="00333B19" w:rsidP="00C832FE">
      <w:pPr>
        <w:rPr>
          <w:lang w:eastAsia="zh-CN"/>
        </w:rPr>
      </w:pPr>
      <w:r>
        <w:rPr>
          <w:lang w:eastAsia="zh-CN"/>
        </w:rPr>
        <w:t xml:space="preserve">In </w:t>
      </w:r>
      <w:r>
        <w:rPr>
          <w:rFonts w:hint="eastAsia"/>
          <w:lang w:eastAsia="zh-CN"/>
        </w:rPr>
        <w:t>O</w:t>
      </w:r>
      <w:r>
        <w:rPr>
          <w:lang w:eastAsia="zh-CN"/>
        </w:rPr>
        <w:t>ption 1b</w:t>
      </w:r>
      <w:r w:rsidR="00E60F58">
        <w:rPr>
          <w:lang w:eastAsia="zh-CN"/>
        </w:rPr>
        <w:t xml:space="preserve">, </w:t>
      </w:r>
      <w:r w:rsidR="00863C30">
        <w:rPr>
          <w:lang w:eastAsia="zh-CN"/>
        </w:rPr>
        <w:t xml:space="preserve">the </w:t>
      </w:r>
      <w:r w:rsidR="00765051">
        <w:rPr>
          <w:lang w:eastAsia="zh-CN"/>
        </w:rPr>
        <w:t xml:space="preserve">UE collects and directly transfers training data to the OTT server in a 3GPP non-transparent way. It is assumed that </w:t>
      </w:r>
      <w:r w:rsidR="00A34099">
        <w:rPr>
          <w:lang w:eastAsia="zh-CN"/>
        </w:rPr>
        <w:t>UE communicates with OTT server via user plane</w:t>
      </w:r>
      <w:r w:rsidR="007E5C06">
        <w:rPr>
          <w:lang w:eastAsia="zh-CN"/>
        </w:rPr>
        <w:t xml:space="preserve"> (UPF)</w:t>
      </w:r>
      <w:r w:rsidR="00A34099">
        <w:rPr>
          <w:lang w:eastAsia="zh-CN"/>
        </w:rPr>
        <w:t>, i.e. a PDU session is used.</w:t>
      </w:r>
      <w:r w:rsidR="006E746C">
        <w:rPr>
          <w:lang w:eastAsia="zh-CN"/>
        </w:rPr>
        <w:t xml:space="preserve"> </w:t>
      </w:r>
      <w:r w:rsidR="00DE749A">
        <w:rPr>
          <w:lang w:eastAsia="zh-CN"/>
        </w:rPr>
        <w:t>RAN or CN entit</w:t>
      </w:r>
      <w:r w:rsidR="00442FED">
        <w:rPr>
          <w:lang w:eastAsia="zh-CN"/>
        </w:rPr>
        <w:t>y can provide the UE with the in</w:t>
      </w:r>
      <w:r w:rsidR="009D7C6C">
        <w:rPr>
          <w:lang w:eastAsia="zh-CN"/>
        </w:rPr>
        <w:t xml:space="preserve">formation of OTT server </w:t>
      </w:r>
      <w:r w:rsidR="00F83EE7">
        <w:rPr>
          <w:lang w:eastAsia="zh-CN"/>
        </w:rPr>
        <w:t xml:space="preserve">(e.g. </w:t>
      </w:r>
      <w:r w:rsidR="00D92319">
        <w:rPr>
          <w:lang w:eastAsia="zh-CN"/>
        </w:rPr>
        <w:t xml:space="preserve">user plane information like IP address) so that </w:t>
      </w:r>
      <w:r w:rsidR="00120888">
        <w:rPr>
          <w:lang w:eastAsia="zh-CN"/>
        </w:rPr>
        <w:t>the UE can communicate with the OTT server.</w:t>
      </w:r>
      <w:r w:rsidR="00B7143B">
        <w:rPr>
          <w:lang w:eastAsia="zh-CN"/>
        </w:rPr>
        <w:t xml:space="preserve"> </w:t>
      </w:r>
    </w:p>
    <w:p w14:paraId="46CA3613" w14:textId="3D393B56" w:rsidR="007D22E5" w:rsidRDefault="007D22E5" w:rsidP="007D22E5">
      <w:pPr>
        <w:overflowPunct/>
        <w:autoSpaceDE/>
        <w:autoSpaceDN/>
        <w:adjustRightInd/>
        <w:spacing w:after="0"/>
        <w:textAlignment w:val="auto"/>
        <w:rPr>
          <w:rFonts w:eastAsia="等线" w:cs="Arial"/>
          <w:bCs/>
        </w:rPr>
      </w:pPr>
      <w:bookmarkStart w:id="6" w:name="Pro_1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049B">
        <w:rPr>
          <w:b/>
          <w:noProof/>
          <w:lang w:eastAsia="ko-KR"/>
        </w:rPr>
        <w:t>4</w:t>
      </w:r>
      <w:r>
        <w:rPr>
          <w:b/>
          <w:lang w:eastAsia="ko-KR"/>
        </w:rPr>
        <w:fldChar w:fldCharType="end"/>
      </w:r>
      <w:r>
        <w:rPr>
          <w:lang w:eastAsia="ko-KR"/>
        </w:rPr>
        <w:t>:</w:t>
      </w:r>
      <w:r>
        <w:rPr>
          <w:rFonts w:eastAsia="等线" w:cs="Arial"/>
          <w:b/>
        </w:rPr>
        <w:t xml:space="preserve"> </w:t>
      </w:r>
      <w:r>
        <w:rPr>
          <w:rFonts w:eastAsia="等线" w:cs="Arial"/>
          <w:bCs/>
        </w:rPr>
        <w:t xml:space="preserve">In Option 1b, </w:t>
      </w:r>
      <w:r w:rsidR="003936FD">
        <w:rPr>
          <w:lang w:eastAsia="zh-CN"/>
        </w:rPr>
        <w:t>UE communicates with OTT server via user plane</w:t>
      </w:r>
      <w:r w:rsidR="00F135CC">
        <w:rPr>
          <w:lang w:eastAsia="zh-CN"/>
        </w:rPr>
        <w:t xml:space="preserve"> </w:t>
      </w:r>
      <w:r w:rsidR="003936FD">
        <w:rPr>
          <w:lang w:eastAsia="zh-CN"/>
        </w:rPr>
        <w:t xml:space="preserve">by using </w:t>
      </w:r>
      <w:r w:rsidR="00F135CC">
        <w:rPr>
          <w:lang w:eastAsia="zh-CN"/>
        </w:rPr>
        <w:t xml:space="preserve">a </w:t>
      </w:r>
      <w:r w:rsidR="003936FD">
        <w:rPr>
          <w:lang w:eastAsia="zh-CN"/>
        </w:rPr>
        <w:t>PDU session.</w:t>
      </w:r>
      <w:bookmarkEnd w:id="6"/>
    </w:p>
    <w:p w14:paraId="3503BE71" w14:textId="4B212CAF" w:rsidR="00BA311D" w:rsidRDefault="00BA311D" w:rsidP="00B104C8">
      <w:pPr>
        <w:rPr>
          <w:lang w:eastAsia="zh-CN"/>
        </w:rPr>
      </w:pPr>
    </w:p>
    <w:p w14:paraId="52BC0D64" w14:textId="5661D8E8" w:rsidR="008C6103" w:rsidRDefault="008C6103" w:rsidP="00B104C8">
      <w:pPr>
        <w:rPr>
          <w:lang w:eastAsia="zh-CN"/>
        </w:rPr>
      </w:pPr>
      <w:r>
        <w:t xml:space="preserve">In Option 2, </w:t>
      </w:r>
      <w:r w:rsidR="00B20C2E">
        <w:t xml:space="preserve">the </w:t>
      </w:r>
      <w:r w:rsidRPr="00133C49">
        <w:t>UE collects training data and transfers it to Core Network</w:t>
      </w:r>
      <w:r w:rsidR="00FD294F">
        <w:t xml:space="preserve">. </w:t>
      </w:r>
      <w:r w:rsidR="008F7998">
        <w:t xml:space="preserve">There are </w:t>
      </w:r>
      <w:r w:rsidR="00D41EA1">
        <w:t>several</w:t>
      </w:r>
      <w:r w:rsidR="008F7998">
        <w:t xml:space="preserve"> open aspects of Option 2. For example, taking existing positioning signalling as an example. LPP signalling between UE and LMF can be carried either via control plane (LPP/NAS/RRC protocol stack) or user plane. </w:t>
      </w:r>
      <w:r w:rsidR="000C024B">
        <w:t>Similarly, UE can transfer the collected data</w:t>
      </w:r>
      <w:r w:rsidR="00383CF0">
        <w:t xml:space="preserve"> of AI training</w:t>
      </w:r>
      <w:r w:rsidR="000C024B">
        <w:t xml:space="preserve"> to Core Network either via control plane or user plane. </w:t>
      </w:r>
      <w:r w:rsidR="000B493F">
        <w:t>Discussion is needed on to which CN entity/function t</w:t>
      </w:r>
      <w:r w:rsidR="000B493F">
        <w:rPr>
          <w:rFonts w:hint="eastAsia"/>
          <w:lang w:eastAsia="zh-CN"/>
        </w:rPr>
        <w:t>h</w:t>
      </w:r>
      <w:r w:rsidR="000B493F">
        <w:rPr>
          <w:lang w:eastAsia="zh-CN"/>
        </w:rPr>
        <w:t>e UE transmits collected data, e.g. AMF, NWDAF, DCCF. Discussion is also needed on whether the interface between CN entity / function and OTT server should be standardized or not.</w:t>
      </w:r>
    </w:p>
    <w:p w14:paraId="56C1BA83" w14:textId="1CD374DB" w:rsidR="004415AA" w:rsidRDefault="004415AA" w:rsidP="004415AA">
      <w:pPr>
        <w:overflowPunct/>
        <w:autoSpaceDE/>
        <w:autoSpaceDN/>
        <w:adjustRightInd/>
        <w:spacing w:after="0"/>
        <w:textAlignment w:val="auto"/>
        <w:rPr>
          <w:rFonts w:eastAsia="等线" w:cs="Arial"/>
          <w:bCs/>
        </w:rPr>
      </w:pPr>
      <w:bookmarkStart w:id="7" w:name="Pro_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049B">
        <w:rPr>
          <w:b/>
          <w:noProof/>
          <w:lang w:eastAsia="ko-KR"/>
        </w:rPr>
        <w:t>5</w:t>
      </w:r>
      <w:r>
        <w:rPr>
          <w:b/>
          <w:lang w:eastAsia="ko-KR"/>
        </w:rPr>
        <w:fldChar w:fldCharType="end"/>
      </w:r>
      <w:r>
        <w:rPr>
          <w:lang w:eastAsia="ko-KR"/>
        </w:rPr>
        <w:t>:</w:t>
      </w:r>
      <w:r>
        <w:rPr>
          <w:rFonts w:eastAsia="等线" w:cs="Arial"/>
          <w:b/>
        </w:rPr>
        <w:t xml:space="preserve"> </w:t>
      </w:r>
      <w:r>
        <w:rPr>
          <w:rFonts w:eastAsia="等线" w:cs="Arial"/>
          <w:bCs/>
        </w:rPr>
        <w:t xml:space="preserve">For Option 2, RAN2 needs to discuss: a) whether control plane or user plane protocol should be used; b) which CN entity / function the UE transmits data to; c) </w:t>
      </w:r>
      <w:r w:rsidRPr="004415AA">
        <w:rPr>
          <w:rFonts w:eastAsia="等线" w:cs="Arial"/>
          <w:bCs/>
        </w:rPr>
        <w:t>whether the interface between CN entity / function and OTT server should be standardized or not</w:t>
      </w:r>
      <w:r>
        <w:rPr>
          <w:rFonts w:eastAsia="等线" w:cs="Arial"/>
          <w:bCs/>
        </w:rPr>
        <w:t>.</w:t>
      </w:r>
      <w:bookmarkEnd w:id="7"/>
    </w:p>
    <w:p w14:paraId="28477D69" w14:textId="77777777" w:rsidR="004532FD" w:rsidRDefault="004532FD" w:rsidP="00B104C8">
      <w:pPr>
        <w:rPr>
          <w:lang w:eastAsia="zh-CN"/>
        </w:rPr>
      </w:pPr>
    </w:p>
    <w:p w14:paraId="5053B0C6" w14:textId="2FECDB84" w:rsidR="00B104C8" w:rsidRDefault="00B104C8" w:rsidP="00B104C8">
      <w:pPr>
        <w:rPr>
          <w:lang w:eastAsia="zh-CN"/>
        </w:rPr>
      </w:pPr>
      <w:r>
        <w:rPr>
          <w:lang w:eastAsia="zh-CN"/>
        </w:rPr>
        <w:t xml:space="preserve">In </w:t>
      </w:r>
      <w:r>
        <w:rPr>
          <w:rFonts w:hint="eastAsia"/>
          <w:lang w:eastAsia="zh-CN"/>
        </w:rPr>
        <w:t>O</w:t>
      </w:r>
      <w:r>
        <w:rPr>
          <w:lang w:eastAsia="zh-CN"/>
        </w:rPr>
        <w:t xml:space="preserve">ption </w:t>
      </w:r>
      <w:r w:rsidR="0036673B">
        <w:rPr>
          <w:lang w:eastAsia="zh-CN"/>
        </w:rPr>
        <w:t xml:space="preserve">3, </w:t>
      </w:r>
      <w:r w:rsidR="00B20C2E">
        <w:rPr>
          <w:lang w:eastAsia="zh-CN"/>
        </w:rPr>
        <w:t xml:space="preserve">the </w:t>
      </w:r>
      <w:r w:rsidR="00892D7D" w:rsidRPr="00133C49">
        <w:t>UE collects training data and transfers it to OAM</w:t>
      </w:r>
      <w:r w:rsidR="00051A9C">
        <w:t xml:space="preserve">. </w:t>
      </w:r>
      <w:r w:rsidR="0036394E">
        <w:t xml:space="preserve">In existing MDT, data termination point is </w:t>
      </w:r>
      <w:r w:rsidR="00E431FD">
        <w:rPr>
          <w:lang w:eastAsia="zh-CN"/>
        </w:rPr>
        <w:t>TCE/OAM</w:t>
      </w:r>
      <w:r w:rsidR="00CE076C">
        <w:rPr>
          <w:lang w:eastAsia="zh-CN"/>
        </w:rPr>
        <w:t xml:space="preserve">. Collected data (measurement results, location information, sensor information) is transferred from the UE to the gNB via RRC signalling, and then is forwarded from gNB to TCE/OAM. </w:t>
      </w:r>
      <w:r w:rsidR="00945E68">
        <w:rPr>
          <w:lang w:eastAsia="zh-CN"/>
        </w:rPr>
        <w:t>Collected data for AI training can reuse existing MDT mechanism, i.e. transferred from the UE to the gNB (via RRC signalling) and the</w:t>
      </w:r>
      <w:r w:rsidR="0096590D">
        <w:rPr>
          <w:lang w:eastAsia="zh-CN"/>
        </w:rPr>
        <w:t>n</w:t>
      </w:r>
      <w:r w:rsidR="00945E68">
        <w:rPr>
          <w:lang w:eastAsia="zh-CN"/>
        </w:rPr>
        <w:t xml:space="preserve"> forwarded to OAM. </w:t>
      </w:r>
      <w:r w:rsidR="0096590D">
        <w:rPr>
          <w:lang w:eastAsia="zh-CN"/>
        </w:rPr>
        <w:t>Then the open issue is whether the interaction between OAM and OTT server should be standardized or not.</w:t>
      </w:r>
    </w:p>
    <w:p w14:paraId="51A9FD9D" w14:textId="0897BD95" w:rsidR="0096590D" w:rsidRDefault="0096590D" w:rsidP="0096590D">
      <w:pPr>
        <w:overflowPunct/>
        <w:autoSpaceDE/>
        <w:autoSpaceDN/>
        <w:adjustRightInd/>
        <w:spacing w:after="0"/>
        <w:textAlignment w:val="auto"/>
        <w:rPr>
          <w:rFonts w:eastAsia="等线" w:cs="Arial"/>
          <w:bCs/>
        </w:rPr>
      </w:pPr>
      <w:bookmarkStart w:id="8" w:name="Pro_3"/>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049B">
        <w:rPr>
          <w:b/>
          <w:noProof/>
          <w:lang w:eastAsia="ko-KR"/>
        </w:rPr>
        <w:t>6</w:t>
      </w:r>
      <w:r>
        <w:rPr>
          <w:b/>
          <w:lang w:eastAsia="ko-KR"/>
        </w:rPr>
        <w:fldChar w:fldCharType="end"/>
      </w:r>
      <w:r>
        <w:rPr>
          <w:lang w:eastAsia="ko-KR"/>
        </w:rPr>
        <w:t>:</w:t>
      </w:r>
      <w:r>
        <w:rPr>
          <w:rFonts w:eastAsia="等线" w:cs="Arial"/>
          <w:b/>
        </w:rPr>
        <w:t xml:space="preserve"> </w:t>
      </w:r>
      <w:r>
        <w:rPr>
          <w:rFonts w:eastAsia="等线" w:cs="Arial"/>
          <w:bCs/>
        </w:rPr>
        <w:t xml:space="preserve">For Option 3, MDT mechanism is reused to transfer the collected data from UE to OAM, i.e. collected data is </w:t>
      </w:r>
      <w:r>
        <w:rPr>
          <w:lang w:eastAsia="zh-CN"/>
        </w:rPr>
        <w:t>transferred from the UE to the gNB via RRC signalling, and then forwarded to OAM.</w:t>
      </w:r>
      <w:r>
        <w:rPr>
          <w:rFonts w:eastAsia="等线" w:cs="Arial"/>
          <w:bCs/>
        </w:rPr>
        <w:t xml:space="preserve"> RAN2 needs to discuss </w:t>
      </w:r>
      <w:r w:rsidRPr="004415AA">
        <w:rPr>
          <w:rFonts w:eastAsia="等线" w:cs="Arial"/>
          <w:bCs/>
        </w:rPr>
        <w:t xml:space="preserve">whether the interface between </w:t>
      </w:r>
      <w:r>
        <w:rPr>
          <w:rFonts w:eastAsia="等线" w:cs="Arial"/>
          <w:bCs/>
        </w:rPr>
        <w:t>OAM</w:t>
      </w:r>
      <w:r w:rsidRPr="004415AA">
        <w:rPr>
          <w:rFonts w:eastAsia="等线" w:cs="Arial"/>
          <w:bCs/>
        </w:rPr>
        <w:t xml:space="preserve"> and OTT server should be standardized or not</w:t>
      </w:r>
      <w:r>
        <w:rPr>
          <w:rFonts w:eastAsia="等线" w:cs="Arial"/>
          <w:bCs/>
        </w:rPr>
        <w:t>.</w:t>
      </w:r>
      <w:bookmarkEnd w:id="8"/>
    </w:p>
    <w:p w14:paraId="3A841935" w14:textId="6AD02BFC" w:rsidR="00E3483D" w:rsidRPr="0096590D" w:rsidRDefault="00E3483D" w:rsidP="0096590D">
      <w:pPr>
        <w:overflowPunct/>
        <w:autoSpaceDE/>
        <w:autoSpaceDN/>
        <w:adjustRightInd/>
        <w:spacing w:after="0"/>
        <w:textAlignment w:val="auto"/>
        <w:rPr>
          <w:lang w:eastAsia="zh-CN"/>
        </w:rPr>
      </w:pPr>
    </w:p>
    <w:p w14:paraId="32F37CB2" w14:textId="0C70B31C" w:rsidR="0034111C" w:rsidRPr="003233F5" w:rsidRDefault="00EE7FA7" w:rsidP="004C4C5D">
      <w:pPr>
        <w:pStyle w:val="1"/>
      </w:pPr>
      <w:r w:rsidRPr="003233F5">
        <w:t>Conclusion</w:t>
      </w:r>
    </w:p>
    <w:p w14:paraId="395B397C" w14:textId="0E55DDD6"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20049B" w:rsidRPr="0020049B">
        <w:rPr>
          <w:lang w:eastAsia="zh-CN"/>
        </w:rPr>
        <w:t>data collection for UE side model training</w:t>
      </w:r>
      <w:r w:rsidR="005943AC">
        <w:rPr>
          <w:lang w:eastAsia="zh-CN"/>
        </w:rPr>
        <w:t>, and</w:t>
      </w:r>
      <w:r>
        <w:rPr>
          <w:lang w:eastAsia="ko-KR"/>
        </w:rPr>
        <w:t xml:space="preserve"> </w:t>
      </w:r>
      <w:r w:rsidR="00F8776B">
        <w:rPr>
          <w:lang w:eastAsia="ko-KR"/>
        </w:rPr>
        <w:t>have the following observation:</w:t>
      </w:r>
    </w:p>
    <w:p w14:paraId="199F0CB4" w14:textId="060E271F" w:rsidR="00A47512" w:rsidRDefault="00A47512" w:rsidP="00584A2A">
      <w:pPr>
        <w:rPr>
          <w:lang w:eastAsia="ko-KR"/>
        </w:rPr>
      </w:pPr>
      <w:r>
        <w:rPr>
          <w:lang w:eastAsia="ko-KR"/>
        </w:rPr>
        <w:fldChar w:fldCharType="begin"/>
      </w:r>
      <w:r>
        <w:rPr>
          <w:lang w:eastAsia="ko-KR"/>
        </w:rPr>
        <w:instrText xml:space="preserve"> REF Obs_SA2 \h </w:instrText>
      </w:r>
      <w:r>
        <w:rPr>
          <w:lang w:eastAsia="ko-KR"/>
        </w:rPr>
      </w:r>
      <w:r>
        <w:rPr>
          <w:lang w:eastAsia="ko-KR"/>
        </w:rPr>
        <w:fldChar w:fldCharType="separate"/>
      </w:r>
      <w:r w:rsidR="0020049B">
        <w:rPr>
          <w:b/>
          <w:lang w:eastAsia="ko-KR"/>
        </w:rPr>
        <w:t xml:space="preserve">Observation </w:t>
      </w:r>
      <w:r w:rsidR="0020049B">
        <w:rPr>
          <w:b/>
          <w:noProof/>
          <w:lang w:eastAsia="ko-KR"/>
        </w:rPr>
        <w:t>1</w:t>
      </w:r>
      <w:r w:rsidR="0020049B" w:rsidRPr="00A06DC8">
        <w:rPr>
          <w:lang w:eastAsia="zh-CN"/>
        </w:rPr>
        <w:t xml:space="preserve">: </w:t>
      </w:r>
      <w:r w:rsidR="0020049B">
        <w:t>SA2 will only start UE side data collection work after RAN2 makes decision.</w:t>
      </w:r>
      <w:r>
        <w:rPr>
          <w:lang w:eastAsia="ko-KR"/>
        </w:rPr>
        <w:fldChar w:fldCharType="end"/>
      </w:r>
    </w:p>
    <w:p w14:paraId="1D7FD764" w14:textId="3D26B32E" w:rsidR="00BF69D3" w:rsidRDefault="00F8776B" w:rsidP="00584A2A">
      <w:pPr>
        <w:rPr>
          <w:lang w:eastAsia="ko-KR"/>
        </w:rPr>
      </w:pPr>
      <w:r>
        <w:rPr>
          <w:lang w:eastAsia="ko-KR"/>
        </w:rPr>
        <w:t xml:space="preserve">We </w:t>
      </w:r>
      <w:r w:rsidR="00584A2A">
        <w:rPr>
          <w:lang w:eastAsia="ko-KR"/>
        </w:rPr>
        <w:t>propose the following:</w:t>
      </w:r>
    </w:p>
    <w:p w14:paraId="1AEC21E4" w14:textId="560A2062" w:rsidR="00A47512" w:rsidRDefault="00A47512" w:rsidP="00584A2A">
      <w:pPr>
        <w:rPr>
          <w:lang w:eastAsia="ko-KR"/>
        </w:rPr>
      </w:pPr>
      <w:r>
        <w:rPr>
          <w:lang w:eastAsia="ko-KR"/>
        </w:rPr>
        <w:fldChar w:fldCharType="begin"/>
      </w:r>
      <w:r>
        <w:rPr>
          <w:lang w:eastAsia="ko-KR"/>
        </w:rPr>
        <w:instrText xml:space="preserve"> REF Pro_Rel \h </w:instrText>
      </w:r>
      <w:r>
        <w:rPr>
          <w:lang w:eastAsia="ko-KR"/>
        </w:rPr>
      </w:r>
      <w:r>
        <w:rPr>
          <w:lang w:eastAsia="ko-KR"/>
        </w:rPr>
        <w:fldChar w:fldCharType="separate"/>
      </w:r>
      <w:r w:rsidR="0020049B">
        <w:rPr>
          <w:b/>
          <w:lang w:eastAsia="ko-KR"/>
        </w:rPr>
        <w:t xml:space="preserve">Proposal </w:t>
      </w:r>
      <w:r w:rsidR="0020049B">
        <w:rPr>
          <w:b/>
          <w:noProof/>
          <w:lang w:eastAsia="ko-KR"/>
        </w:rPr>
        <w:t>1</w:t>
      </w:r>
      <w:r w:rsidR="0020049B">
        <w:rPr>
          <w:lang w:eastAsia="ko-KR"/>
        </w:rPr>
        <w:t>:</w:t>
      </w:r>
      <w:r w:rsidR="0020049B">
        <w:rPr>
          <w:rFonts w:eastAsia="等线" w:cs="Arial"/>
          <w:b/>
        </w:rPr>
        <w:t xml:space="preserve"> </w:t>
      </w:r>
      <w:r w:rsidR="0020049B" w:rsidRPr="0063298C">
        <w:rPr>
          <w:rFonts w:eastAsia="等线" w:cs="Arial"/>
          <w:bCs/>
        </w:rPr>
        <w:t>The option(s) adopted for UE side data collection can be also used for model transfer.</w:t>
      </w:r>
      <w:r>
        <w:rPr>
          <w:lang w:eastAsia="ko-KR"/>
        </w:rPr>
        <w:fldChar w:fldCharType="end"/>
      </w:r>
    </w:p>
    <w:p w14:paraId="0B765BBB" w14:textId="69CA1547" w:rsidR="00A47512" w:rsidRDefault="00A47512" w:rsidP="00584A2A">
      <w:pPr>
        <w:rPr>
          <w:lang w:eastAsia="ko-KR"/>
        </w:rPr>
      </w:pPr>
      <w:r>
        <w:rPr>
          <w:lang w:eastAsia="ko-KR"/>
        </w:rPr>
        <w:fldChar w:fldCharType="begin"/>
      </w:r>
      <w:r>
        <w:rPr>
          <w:lang w:eastAsia="ko-KR"/>
        </w:rPr>
        <w:instrText xml:space="preserve"> REF Pro_1a \h </w:instrText>
      </w:r>
      <w:r>
        <w:rPr>
          <w:lang w:eastAsia="ko-KR"/>
        </w:rPr>
      </w:r>
      <w:r>
        <w:rPr>
          <w:lang w:eastAsia="ko-KR"/>
        </w:rPr>
        <w:fldChar w:fldCharType="separate"/>
      </w:r>
      <w:r w:rsidR="0020049B">
        <w:rPr>
          <w:b/>
          <w:lang w:eastAsia="ko-KR"/>
        </w:rPr>
        <w:t xml:space="preserve">Proposal </w:t>
      </w:r>
      <w:r w:rsidR="0020049B">
        <w:rPr>
          <w:b/>
          <w:noProof/>
          <w:lang w:eastAsia="ko-KR"/>
        </w:rPr>
        <w:t>2</w:t>
      </w:r>
      <w:r w:rsidR="0020049B">
        <w:rPr>
          <w:lang w:eastAsia="ko-KR"/>
        </w:rPr>
        <w:t>:</w:t>
      </w:r>
      <w:r w:rsidR="0020049B">
        <w:rPr>
          <w:rFonts w:eastAsia="等线" w:cs="Arial"/>
          <w:b/>
        </w:rPr>
        <w:t xml:space="preserve"> </w:t>
      </w:r>
      <w:r w:rsidR="0020049B" w:rsidRPr="00310A6B">
        <w:rPr>
          <w:rFonts w:eastAsia="等线" w:cs="Arial"/>
          <w:bCs/>
        </w:rPr>
        <w:t>O</w:t>
      </w:r>
      <w:r w:rsidR="0020049B">
        <w:rPr>
          <w:lang w:eastAsia="zh-CN"/>
        </w:rPr>
        <w:t>ption 1a (UE collects and transfers data to OTT server in a 3GPP-transparent way) is supported without 3GPP impact</w:t>
      </w:r>
      <w:r w:rsidR="0020049B" w:rsidRPr="00760D63">
        <w:rPr>
          <w:lang w:eastAsia="zh-CN"/>
        </w:rPr>
        <w:t>.</w:t>
      </w:r>
      <w:r>
        <w:rPr>
          <w:lang w:eastAsia="ko-KR"/>
        </w:rPr>
        <w:fldChar w:fldCharType="end"/>
      </w:r>
    </w:p>
    <w:p w14:paraId="7DEABED4" w14:textId="77777777" w:rsidR="0020049B" w:rsidRDefault="00A47512">
      <w:pPr>
        <w:overflowPunct/>
        <w:autoSpaceDE/>
        <w:autoSpaceDN/>
        <w:adjustRightInd/>
        <w:spacing w:after="0"/>
        <w:textAlignment w:val="auto"/>
        <w:rPr>
          <w:rFonts w:eastAsia="等线" w:cs="Arial"/>
          <w:bCs/>
        </w:rPr>
      </w:pPr>
      <w:r>
        <w:rPr>
          <w:lang w:eastAsia="ko-KR"/>
        </w:rPr>
        <w:fldChar w:fldCharType="begin"/>
      </w:r>
      <w:r>
        <w:rPr>
          <w:lang w:eastAsia="ko-KR"/>
        </w:rPr>
        <w:instrText xml:space="preserve"> REF Pro_Area \h </w:instrText>
      </w:r>
      <w:r>
        <w:rPr>
          <w:lang w:eastAsia="ko-KR"/>
        </w:rPr>
      </w:r>
      <w:r>
        <w:rPr>
          <w:lang w:eastAsia="ko-KR"/>
        </w:rPr>
        <w:fldChar w:fldCharType="separate"/>
      </w:r>
      <w:r w:rsidR="0020049B">
        <w:rPr>
          <w:b/>
          <w:lang w:eastAsia="ko-KR"/>
        </w:rPr>
        <w:t xml:space="preserve">Proposal </w:t>
      </w:r>
      <w:r w:rsidR="0020049B">
        <w:rPr>
          <w:b/>
          <w:noProof/>
          <w:lang w:eastAsia="ko-KR"/>
        </w:rPr>
        <w:t>3</w:t>
      </w:r>
      <w:r w:rsidR="0020049B">
        <w:rPr>
          <w:lang w:eastAsia="ko-KR"/>
        </w:rPr>
        <w:t>:</w:t>
      </w:r>
      <w:r w:rsidR="0020049B">
        <w:rPr>
          <w:rFonts w:eastAsia="等线" w:cs="Arial"/>
          <w:b/>
        </w:rPr>
        <w:t xml:space="preserve"> </w:t>
      </w:r>
      <w:r w:rsidR="0020049B">
        <w:rPr>
          <w:rFonts w:eastAsia="等线" w:cs="Arial"/>
          <w:bCs/>
        </w:rPr>
        <w:t>Following areas</w:t>
      </w:r>
      <w:r w:rsidR="0020049B" w:rsidRPr="000A73F1">
        <w:rPr>
          <w:rFonts w:eastAsia="等线" w:cs="Arial"/>
          <w:bCs/>
        </w:rPr>
        <w:t xml:space="preserve"> can be considered when evaluating option 1b/2/3:</w:t>
      </w:r>
    </w:p>
    <w:p w14:paraId="31A7C992" w14:textId="77777777" w:rsidR="0020049B" w:rsidRPr="00A273BB" w:rsidRDefault="0020049B" w:rsidP="000A73F1">
      <w:pPr>
        <w:pStyle w:val="af6"/>
        <w:numPr>
          <w:ilvl w:val="0"/>
          <w:numId w:val="9"/>
        </w:numPr>
        <w:tabs>
          <w:tab w:val="num" w:pos="2160"/>
        </w:tabs>
        <w:rPr>
          <w:rFonts w:ascii="Times New Roman" w:hAnsi="Times New Roman"/>
          <w:sz w:val="20"/>
          <w:szCs w:val="20"/>
        </w:rPr>
      </w:pPr>
      <w:r w:rsidRPr="00A273BB">
        <w:rPr>
          <w:rFonts w:ascii="Times New Roman" w:hAnsi="Times New Roman" w:hint="eastAsia"/>
          <w:sz w:val="20"/>
          <w:szCs w:val="20"/>
        </w:rPr>
        <w:t>3</w:t>
      </w:r>
      <w:r w:rsidRPr="00A273BB">
        <w:rPr>
          <w:rFonts w:ascii="Times New Roman" w:hAnsi="Times New Roman"/>
          <w:sz w:val="20"/>
          <w:szCs w:val="20"/>
        </w:rPr>
        <w:t>GPP impact</w:t>
      </w:r>
      <w:r>
        <w:rPr>
          <w:rFonts w:ascii="Times New Roman" w:hAnsi="Times New Roman"/>
          <w:sz w:val="20"/>
          <w:szCs w:val="20"/>
        </w:rPr>
        <w:t xml:space="preserve">, e.g. whether </w:t>
      </w:r>
      <w:r w:rsidRPr="00A273BB">
        <w:rPr>
          <w:rFonts w:ascii="Times New Roman" w:hAnsi="Times New Roman"/>
          <w:sz w:val="20"/>
          <w:szCs w:val="20"/>
        </w:rPr>
        <w:t>new protocol interfaces</w:t>
      </w:r>
      <w:r>
        <w:rPr>
          <w:rFonts w:ascii="Times New Roman" w:hAnsi="Times New Roman"/>
          <w:sz w:val="20"/>
          <w:szCs w:val="20"/>
        </w:rPr>
        <w:t xml:space="preserve"> are to be introduced.</w:t>
      </w:r>
    </w:p>
    <w:p w14:paraId="0CECB7F0" w14:textId="77777777" w:rsidR="0020049B" w:rsidRPr="00A273BB" w:rsidRDefault="0020049B" w:rsidP="000A73F1">
      <w:pPr>
        <w:pStyle w:val="af6"/>
        <w:numPr>
          <w:ilvl w:val="0"/>
          <w:numId w:val="9"/>
        </w:numPr>
        <w:tabs>
          <w:tab w:val="num" w:pos="2160"/>
        </w:tabs>
        <w:rPr>
          <w:rFonts w:ascii="Times New Roman" w:hAnsi="Times New Roman"/>
          <w:sz w:val="20"/>
          <w:szCs w:val="20"/>
        </w:rPr>
      </w:pPr>
      <w:r>
        <w:rPr>
          <w:rFonts w:ascii="Times New Roman" w:hAnsi="Times New Roman"/>
          <w:sz w:val="20"/>
          <w:szCs w:val="20"/>
        </w:rPr>
        <w:t>Whether network has control over</w:t>
      </w:r>
      <w:r w:rsidRPr="00A273BB">
        <w:rPr>
          <w:rFonts w:ascii="Times New Roman" w:hAnsi="Times New Roman"/>
          <w:sz w:val="20"/>
          <w:szCs w:val="20"/>
        </w:rPr>
        <w:t xml:space="preserve"> data collection</w:t>
      </w:r>
      <w:r>
        <w:rPr>
          <w:rFonts w:ascii="Times New Roman" w:hAnsi="Times New Roman"/>
          <w:sz w:val="20"/>
          <w:szCs w:val="20"/>
        </w:rPr>
        <w:t xml:space="preserve"> process.</w:t>
      </w:r>
    </w:p>
    <w:p w14:paraId="70593A1E" w14:textId="77777777" w:rsidR="0020049B" w:rsidRPr="00112078" w:rsidRDefault="0020049B"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Whether collected data is accessible to MNO network.</w:t>
      </w:r>
    </w:p>
    <w:p w14:paraId="2A177920" w14:textId="77777777" w:rsidR="0020049B" w:rsidRPr="00A273BB" w:rsidRDefault="0020049B"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Large data size support.</w:t>
      </w:r>
    </w:p>
    <w:p w14:paraId="618E8D93" w14:textId="77777777" w:rsidR="0020049B" w:rsidRPr="00A273BB" w:rsidRDefault="0020049B"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Service continuity.</w:t>
      </w:r>
    </w:p>
    <w:p w14:paraId="34DA2F26" w14:textId="77777777" w:rsidR="0020049B" w:rsidRPr="00A273BB" w:rsidRDefault="0020049B" w:rsidP="000A73F1">
      <w:pPr>
        <w:pStyle w:val="af6"/>
        <w:numPr>
          <w:ilvl w:val="0"/>
          <w:numId w:val="9"/>
        </w:numPr>
        <w:tabs>
          <w:tab w:val="num" w:pos="2160"/>
        </w:tabs>
        <w:rPr>
          <w:rFonts w:ascii="Times New Roman" w:hAnsi="Times New Roman"/>
          <w:sz w:val="20"/>
          <w:szCs w:val="20"/>
        </w:rPr>
      </w:pPr>
      <w:r>
        <w:rPr>
          <w:rFonts w:ascii="Times New Roman" w:hAnsi="Times New Roman"/>
          <w:sz w:val="20"/>
          <w:szCs w:val="20"/>
        </w:rPr>
        <w:t>QoS (for DRB) and priority (for SRB).</w:t>
      </w:r>
    </w:p>
    <w:p w14:paraId="7CC3D57D" w14:textId="599EBFBA" w:rsidR="00A47512" w:rsidRDefault="00A47512" w:rsidP="00A47512">
      <w:pPr>
        <w:rPr>
          <w:lang w:eastAsia="ko-KR"/>
        </w:rPr>
      </w:pPr>
      <w:r>
        <w:rPr>
          <w:lang w:eastAsia="ko-KR"/>
        </w:rPr>
        <w:fldChar w:fldCharType="end"/>
      </w:r>
    </w:p>
    <w:p w14:paraId="48F34768" w14:textId="38456378" w:rsidR="00A47512" w:rsidRDefault="00A47512" w:rsidP="00584A2A">
      <w:pPr>
        <w:rPr>
          <w:lang w:eastAsia="ko-KR"/>
        </w:rPr>
      </w:pPr>
      <w:r>
        <w:rPr>
          <w:lang w:eastAsia="ko-KR"/>
        </w:rPr>
        <w:lastRenderedPageBreak/>
        <w:fldChar w:fldCharType="begin"/>
      </w:r>
      <w:r>
        <w:rPr>
          <w:lang w:eastAsia="ko-KR"/>
        </w:rPr>
        <w:instrText xml:space="preserve"> REF Pro_1b \h </w:instrText>
      </w:r>
      <w:r>
        <w:rPr>
          <w:lang w:eastAsia="ko-KR"/>
        </w:rPr>
      </w:r>
      <w:r>
        <w:rPr>
          <w:lang w:eastAsia="ko-KR"/>
        </w:rPr>
        <w:fldChar w:fldCharType="separate"/>
      </w:r>
      <w:r w:rsidR="0020049B">
        <w:rPr>
          <w:b/>
          <w:lang w:eastAsia="ko-KR"/>
        </w:rPr>
        <w:t xml:space="preserve">Proposal </w:t>
      </w:r>
      <w:r w:rsidR="0020049B">
        <w:rPr>
          <w:b/>
          <w:noProof/>
          <w:lang w:eastAsia="ko-KR"/>
        </w:rPr>
        <w:t>4</w:t>
      </w:r>
      <w:r w:rsidR="0020049B">
        <w:rPr>
          <w:lang w:eastAsia="ko-KR"/>
        </w:rPr>
        <w:t>:</w:t>
      </w:r>
      <w:r w:rsidR="0020049B">
        <w:rPr>
          <w:rFonts w:eastAsia="等线" w:cs="Arial"/>
          <w:b/>
        </w:rPr>
        <w:t xml:space="preserve"> </w:t>
      </w:r>
      <w:r w:rsidR="0020049B">
        <w:rPr>
          <w:rFonts w:eastAsia="等线" w:cs="Arial"/>
          <w:bCs/>
        </w:rPr>
        <w:t xml:space="preserve">In Option 1b, </w:t>
      </w:r>
      <w:r w:rsidR="0020049B">
        <w:rPr>
          <w:lang w:eastAsia="zh-CN"/>
        </w:rPr>
        <w:t>UE communicates with OTT server via user plane by using a PDU session.</w:t>
      </w:r>
      <w:r>
        <w:rPr>
          <w:lang w:eastAsia="ko-KR"/>
        </w:rPr>
        <w:fldChar w:fldCharType="end"/>
      </w:r>
    </w:p>
    <w:p w14:paraId="06109214" w14:textId="79E82A53" w:rsidR="00A47512" w:rsidRDefault="00A47512" w:rsidP="00584A2A">
      <w:pPr>
        <w:rPr>
          <w:lang w:eastAsia="ko-KR"/>
        </w:rPr>
      </w:pPr>
      <w:r>
        <w:rPr>
          <w:lang w:eastAsia="ko-KR"/>
        </w:rPr>
        <w:fldChar w:fldCharType="begin"/>
      </w:r>
      <w:r>
        <w:rPr>
          <w:lang w:eastAsia="ko-KR"/>
        </w:rPr>
        <w:instrText xml:space="preserve"> REF Pro_2 \h </w:instrText>
      </w:r>
      <w:r>
        <w:rPr>
          <w:lang w:eastAsia="ko-KR"/>
        </w:rPr>
      </w:r>
      <w:r>
        <w:rPr>
          <w:lang w:eastAsia="ko-KR"/>
        </w:rPr>
        <w:fldChar w:fldCharType="separate"/>
      </w:r>
      <w:r w:rsidR="0020049B">
        <w:rPr>
          <w:b/>
          <w:lang w:eastAsia="ko-KR"/>
        </w:rPr>
        <w:t xml:space="preserve">Proposal </w:t>
      </w:r>
      <w:r w:rsidR="0020049B">
        <w:rPr>
          <w:b/>
          <w:noProof/>
          <w:lang w:eastAsia="ko-KR"/>
        </w:rPr>
        <w:t>5</w:t>
      </w:r>
      <w:r w:rsidR="0020049B">
        <w:rPr>
          <w:lang w:eastAsia="ko-KR"/>
        </w:rPr>
        <w:t>:</w:t>
      </w:r>
      <w:r w:rsidR="0020049B">
        <w:rPr>
          <w:rFonts w:eastAsia="等线" w:cs="Arial"/>
          <w:b/>
        </w:rPr>
        <w:t xml:space="preserve"> </w:t>
      </w:r>
      <w:r w:rsidR="0020049B">
        <w:rPr>
          <w:rFonts w:eastAsia="等线" w:cs="Arial"/>
          <w:bCs/>
        </w:rPr>
        <w:t xml:space="preserve">For Option 2, RAN2 needs to discuss: a) whether control plane or user plane protocol should be used; b) which CN entity / function the UE transmits data to; c) </w:t>
      </w:r>
      <w:r w:rsidR="0020049B" w:rsidRPr="004415AA">
        <w:rPr>
          <w:rFonts w:eastAsia="等线" w:cs="Arial"/>
          <w:bCs/>
        </w:rPr>
        <w:t>whether the interface between CN entity / function and OTT server should be standardized or not</w:t>
      </w:r>
      <w:r w:rsidR="0020049B">
        <w:rPr>
          <w:rFonts w:eastAsia="等线" w:cs="Arial"/>
          <w:bCs/>
        </w:rPr>
        <w:t>.</w:t>
      </w:r>
      <w:r>
        <w:rPr>
          <w:lang w:eastAsia="ko-KR"/>
        </w:rPr>
        <w:fldChar w:fldCharType="end"/>
      </w:r>
    </w:p>
    <w:p w14:paraId="10B4BA17" w14:textId="27541BDD" w:rsidR="00A47512" w:rsidRDefault="00A47512" w:rsidP="00584A2A">
      <w:pPr>
        <w:rPr>
          <w:lang w:eastAsia="ko-KR"/>
        </w:rPr>
      </w:pPr>
      <w:r>
        <w:rPr>
          <w:lang w:eastAsia="ko-KR"/>
        </w:rPr>
        <w:fldChar w:fldCharType="begin"/>
      </w:r>
      <w:r>
        <w:rPr>
          <w:lang w:eastAsia="ko-KR"/>
        </w:rPr>
        <w:instrText xml:space="preserve"> REF Pro_3 \h </w:instrText>
      </w:r>
      <w:r>
        <w:rPr>
          <w:lang w:eastAsia="ko-KR"/>
        </w:rPr>
      </w:r>
      <w:r>
        <w:rPr>
          <w:lang w:eastAsia="ko-KR"/>
        </w:rPr>
        <w:fldChar w:fldCharType="separate"/>
      </w:r>
      <w:r w:rsidR="0020049B">
        <w:rPr>
          <w:b/>
          <w:lang w:eastAsia="ko-KR"/>
        </w:rPr>
        <w:t xml:space="preserve">Proposal </w:t>
      </w:r>
      <w:r w:rsidR="0020049B">
        <w:rPr>
          <w:b/>
          <w:noProof/>
          <w:lang w:eastAsia="ko-KR"/>
        </w:rPr>
        <w:t>6</w:t>
      </w:r>
      <w:r w:rsidR="0020049B">
        <w:rPr>
          <w:lang w:eastAsia="ko-KR"/>
        </w:rPr>
        <w:t>:</w:t>
      </w:r>
      <w:r w:rsidR="0020049B">
        <w:rPr>
          <w:rFonts w:eastAsia="等线" w:cs="Arial"/>
          <w:b/>
        </w:rPr>
        <w:t xml:space="preserve"> </w:t>
      </w:r>
      <w:r w:rsidR="0020049B">
        <w:rPr>
          <w:rFonts w:eastAsia="等线" w:cs="Arial"/>
          <w:bCs/>
        </w:rPr>
        <w:t xml:space="preserve">For Option 3, MDT mechanism is reused to transfer the collected data from UE to OAM, i.e. collected data is </w:t>
      </w:r>
      <w:r w:rsidR="0020049B">
        <w:rPr>
          <w:lang w:eastAsia="zh-CN"/>
        </w:rPr>
        <w:t>transferred from the UE to the gNB via RRC signalling, and then forwarded to OAM.</w:t>
      </w:r>
      <w:r w:rsidR="0020049B">
        <w:rPr>
          <w:rFonts w:eastAsia="等线" w:cs="Arial"/>
          <w:bCs/>
        </w:rPr>
        <w:t xml:space="preserve"> RAN2 needs to discuss </w:t>
      </w:r>
      <w:r w:rsidR="0020049B" w:rsidRPr="004415AA">
        <w:rPr>
          <w:rFonts w:eastAsia="等线" w:cs="Arial"/>
          <w:bCs/>
        </w:rPr>
        <w:t xml:space="preserve">whether the interface between </w:t>
      </w:r>
      <w:r w:rsidR="0020049B">
        <w:rPr>
          <w:rFonts w:eastAsia="等线" w:cs="Arial"/>
          <w:bCs/>
        </w:rPr>
        <w:t>OAM</w:t>
      </w:r>
      <w:r w:rsidR="0020049B" w:rsidRPr="004415AA">
        <w:rPr>
          <w:rFonts w:eastAsia="等线" w:cs="Arial"/>
          <w:bCs/>
        </w:rPr>
        <w:t xml:space="preserve"> and OTT server should be standardized or not</w:t>
      </w:r>
      <w:r w:rsidR="0020049B">
        <w:rPr>
          <w:rFonts w:eastAsia="等线" w:cs="Arial"/>
          <w:bCs/>
        </w:rPr>
        <w: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28AE8611" w:rsidR="005B14BB" w:rsidRDefault="00C84DB0" w:rsidP="001D3278">
      <w:bookmarkStart w:id="9"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20049B">
        <w:rPr>
          <w:noProof/>
        </w:rPr>
        <w:t>1</w:t>
      </w:r>
      <w:r w:rsidRPr="00F13C4F">
        <w:rPr>
          <w:noProof/>
        </w:rPr>
        <w:fldChar w:fldCharType="end"/>
      </w:r>
      <w:r w:rsidRPr="00F13C4F">
        <w:rPr>
          <w:lang w:eastAsia="zh-CN"/>
        </w:rPr>
        <w:t>]</w:t>
      </w:r>
      <w:bookmarkEnd w:id="9"/>
      <w:r w:rsidRPr="00F13C4F">
        <w:rPr>
          <w:lang w:eastAsia="zh-CN"/>
        </w:rPr>
        <w:t xml:space="preserve"> </w:t>
      </w:r>
      <w:r w:rsidRPr="00F13C4F">
        <w:t>R</w:t>
      </w:r>
      <w:r w:rsidR="00695C07">
        <w:t>P-240</w:t>
      </w:r>
      <w:r w:rsidR="00CC53FD">
        <w:t>7</w:t>
      </w:r>
      <w:r w:rsidR="00695C07">
        <w:t>74</w:t>
      </w:r>
      <w:r w:rsidRPr="00F13C4F">
        <w:t xml:space="preserve">, </w:t>
      </w:r>
      <w:r w:rsidR="00CC53FD">
        <w:t>Qualcomm</w:t>
      </w:r>
      <w:r w:rsidRPr="00F13C4F">
        <w:t>, "</w:t>
      </w:r>
      <w:r w:rsidR="00CC53FD" w:rsidRPr="00CC53FD">
        <w:t>Revised WID on Artificial Intelligence (AI)/Machine Learning (ML) for NR Air Interface</w:t>
      </w:r>
      <w:r w:rsidRPr="00F13C4F">
        <w:t>"</w:t>
      </w:r>
    </w:p>
    <w:p w14:paraId="351B7278" w14:textId="6E98B452" w:rsidR="00B129A8" w:rsidRDefault="00B129A8" w:rsidP="00B129A8">
      <w:bookmarkStart w:id="10" w:name="Ref_Req"/>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20049B">
        <w:rPr>
          <w:noProof/>
        </w:rPr>
        <w:t>2</w:t>
      </w:r>
      <w:r w:rsidRPr="00F13C4F">
        <w:rPr>
          <w:noProof/>
        </w:rPr>
        <w:fldChar w:fldCharType="end"/>
      </w:r>
      <w:r w:rsidRPr="00F13C4F">
        <w:rPr>
          <w:lang w:eastAsia="zh-CN"/>
        </w:rPr>
        <w:t>]</w:t>
      </w:r>
      <w:bookmarkEnd w:id="10"/>
      <w:r w:rsidRPr="00F13C4F">
        <w:rPr>
          <w:lang w:eastAsia="zh-CN"/>
        </w:rPr>
        <w:t xml:space="preserve"> </w:t>
      </w:r>
      <w:r w:rsidRPr="00F13C4F">
        <w:t>R</w:t>
      </w:r>
      <w:r>
        <w:t>2-2313886</w:t>
      </w:r>
      <w:r w:rsidRPr="00F13C4F">
        <w:t xml:space="preserve">, </w:t>
      </w:r>
      <w:r>
        <w:t xml:space="preserve">Qualcomm </w:t>
      </w:r>
      <w:r>
        <w:rPr>
          <w:i/>
          <w:iCs/>
        </w:rPr>
        <w:t>et al</w:t>
      </w:r>
      <w:r w:rsidRPr="00F13C4F">
        <w:t>, "</w:t>
      </w:r>
      <w:r>
        <w:t>D</w:t>
      </w:r>
      <w:r w:rsidRPr="00B129A8">
        <w:t>ata collection requirements for training UE model</w:t>
      </w:r>
      <w:r w:rsidRPr="00F13C4F">
        <w:t>"</w:t>
      </w:r>
    </w:p>
    <w:p w14:paraId="4BD22D87" w14:textId="43C3B465" w:rsidR="007226EC" w:rsidRDefault="007226EC" w:rsidP="007226EC">
      <w:bookmarkStart w:id="11" w:name="Ref_LS_Data_Coll"/>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20049B">
        <w:rPr>
          <w:noProof/>
        </w:rPr>
        <w:t>3</w:t>
      </w:r>
      <w:r w:rsidRPr="00F13C4F">
        <w:rPr>
          <w:noProof/>
        </w:rPr>
        <w:fldChar w:fldCharType="end"/>
      </w:r>
      <w:r w:rsidRPr="00F13C4F">
        <w:rPr>
          <w:lang w:eastAsia="zh-CN"/>
        </w:rPr>
        <w:t>]</w:t>
      </w:r>
      <w:bookmarkEnd w:id="11"/>
      <w:r w:rsidRPr="00F13C4F">
        <w:rPr>
          <w:lang w:eastAsia="zh-CN"/>
        </w:rPr>
        <w:t xml:space="preserve"> </w:t>
      </w:r>
      <w:r w:rsidRPr="00F13C4F">
        <w:t>R</w:t>
      </w:r>
      <w:r>
        <w:t>2-2311721</w:t>
      </w:r>
      <w:r w:rsidRPr="00F13C4F">
        <w:t xml:space="preserve">, </w:t>
      </w:r>
      <w:r>
        <w:t>RAN1 LS</w:t>
      </w:r>
      <w:r w:rsidRPr="00F13C4F">
        <w:t>, "</w:t>
      </w:r>
      <w:r w:rsidR="009B0A92" w:rsidRPr="009B0A92">
        <w:t>Reply LS on Data Collection Requirements and Assumptions</w:t>
      </w:r>
      <w:r w:rsidRPr="00F13C4F">
        <w:t>"</w:t>
      </w:r>
    </w:p>
    <w:p w14:paraId="078A0D1B" w14:textId="77777777" w:rsidR="003D6955" w:rsidRPr="0050772F" w:rsidRDefault="003D6955" w:rsidP="001D3278"/>
    <w:sectPr w:rsidR="003D6955"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086F7" w14:textId="77777777" w:rsidR="00203662" w:rsidRDefault="00203662">
      <w:r>
        <w:separator/>
      </w:r>
    </w:p>
  </w:endnote>
  <w:endnote w:type="continuationSeparator" w:id="0">
    <w:p w14:paraId="574B33AA" w14:textId="77777777" w:rsidR="00203662" w:rsidRDefault="00203662">
      <w:r>
        <w:continuationSeparator/>
      </w:r>
    </w:p>
  </w:endnote>
  <w:endnote w:type="continuationNotice" w:id="1">
    <w:p w14:paraId="48863E0A" w14:textId="77777777" w:rsidR="00203662" w:rsidRDefault="00203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354B" w14:textId="77777777" w:rsidR="00203662" w:rsidRDefault="00203662">
      <w:r>
        <w:separator/>
      </w:r>
    </w:p>
  </w:footnote>
  <w:footnote w:type="continuationSeparator" w:id="0">
    <w:p w14:paraId="110BADFB" w14:textId="77777777" w:rsidR="00203662" w:rsidRDefault="00203662">
      <w:r>
        <w:continuationSeparator/>
      </w:r>
    </w:p>
  </w:footnote>
  <w:footnote w:type="continuationNotice" w:id="1">
    <w:p w14:paraId="093F3DEA" w14:textId="77777777" w:rsidR="00203662" w:rsidRDefault="002036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4"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9318DE"/>
    <w:multiLevelType w:val="hybridMultilevel"/>
    <w:tmpl w:val="5038CE64"/>
    <w:lvl w:ilvl="0" w:tplc="ECA07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048"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02E6A"/>
    <w:multiLevelType w:val="hybridMultilevel"/>
    <w:tmpl w:val="8D429E7A"/>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0"/>
  </w:num>
  <w:num w:numId="4">
    <w:abstractNumId w:val="2"/>
  </w:num>
  <w:num w:numId="5">
    <w:abstractNumId w:val="8"/>
  </w:num>
  <w:num w:numId="6">
    <w:abstractNumId w:val="11"/>
  </w:num>
  <w:num w:numId="7">
    <w:abstractNumId w:val="10"/>
  </w:num>
  <w:num w:numId="8">
    <w:abstractNumId w:val="9"/>
  </w:num>
  <w:num w:numId="9">
    <w:abstractNumId w:val="6"/>
  </w:num>
  <w:num w:numId="10">
    <w:abstractNumId w:val="20"/>
  </w:num>
  <w:num w:numId="11">
    <w:abstractNumId w:val="4"/>
  </w:num>
  <w:num w:numId="12">
    <w:abstractNumId w:val="18"/>
  </w:num>
  <w:num w:numId="13">
    <w:abstractNumId w:val="19"/>
  </w:num>
  <w:num w:numId="14">
    <w:abstractNumId w:val="7"/>
  </w:num>
  <w:num w:numId="15">
    <w:abstractNumId w:val="7"/>
  </w:num>
  <w:num w:numId="16">
    <w:abstractNumId w:val="7"/>
  </w:num>
  <w:num w:numId="17">
    <w:abstractNumId w:val="21"/>
  </w:num>
  <w:num w:numId="18">
    <w:abstractNumId w:val="7"/>
  </w:num>
  <w:num w:numId="19">
    <w:abstractNumId w:val="7"/>
  </w:num>
  <w:num w:numId="20">
    <w:abstractNumId w:val="7"/>
  </w:num>
  <w:num w:numId="21">
    <w:abstractNumId w:val="17"/>
  </w:num>
  <w:num w:numId="22">
    <w:abstractNumId w:val="20"/>
  </w:num>
  <w:num w:numId="23">
    <w:abstractNumId w:val="12"/>
  </w:num>
  <w:num w:numId="24">
    <w:abstractNumId w:val="7"/>
  </w:num>
  <w:num w:numId="25">
    <w:abstractNumId w:val="7"/>
  </w:num>
  <w:num w:numId="26">
    <w:abstractNumId w:val="3"/>
  </w:num>
  <w:num w:numId="27">
    <w:abstractNumId w:val="20"/>
  </w:num>
  <w:num w:numId="28">
    <w:abstractNumId w:val="1"/>
  </w:num>
  <w:num w:numId="29">
    <w:abstractNumId w:val="15"/>
  </w:num>
  <w:num w:numId="30">
    <w:abstractNumId w:val="13"/>
  </w:num>
  <w:num w:numId="3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3D"/>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041"/>
    <w:rsid w:val="000511E5"/>
    <w:rsid w:val="000511F9"/>
    <w:rsid w:val="000513A7"/>
    <w:rsid w:val="000516D9"/>
    <w:rsid w:val="00051789"/>
    <w:rsid w:val="000517C3"/>
    <w:rsid w:val="00051910"/>
    <w:rsid w:val="000519BF"/>
    <w:rsid w:val="00051A9C"/>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93"/>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3F1"/>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3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4B"/>
    <w:rsid w:val="000C0296"/>
    <w:rsid w:val="000C04B4"/>
    <w:rsid w:val="000C04DD"/>
    <w:rsid w:val="000C07D1"/>
    <w:rsid w:val="000C0BE6"/>
    <w:rsid w:val="000C102A"/>
    <w:rsid w:val="000C1060"/>
    <w:rsid w:val="000C1142"/>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07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49F"/>
    <w:rsid w:val="000F0527"/>
    <w:rsid w:val="000F0899"/>
    <w:rsid w:val="000F0C81"/>
    <w:rsid w:val="000F0DDC"/>
    <w:rsid w:val="000F0F58"/>
    <w:rsid w:val="000F104F"/>
    <w:rsid w:val="000F1279"/>
    <w:rsid w:val="000F14F2"/>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4CE"/>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DE5"/>
    <w:rsid w:val="00111FEE"/>
    <w:rsid w:val="00112078"/>
    <w:rsid w:val="00112080"/>
    <w:rsid w:val="001120D7"/>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888"/>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3E1A"/>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CFC"/>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AF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02"/>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08D"/>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4BB2"/>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49B"/>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62"/>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827"/>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0DE0"/>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C1F"/>
    <w:rsid w:val="0023301C"/>
    <w:rsid w:val="0023306D"/>
    <w:rsid w:val="0023306E"/>
    <w:rsid w:val="00233109"/>
    <w:rsid w:val="002333BB"/>
    <w:rsid w:val="00233459"/>
    <w:rsid w:val="0023368E"/>
    <w:rsid w:val="002337DD"/>
    <w:rsid w:val="002338DF"/>
    <w:rsid w:val="00233A68"/>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64E"/>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016"/>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185"/>
    <w:rsid w:val="002A1599"/>
    <w:rsid w:val="002A1B2B"/>
    <w:rsid w:val="002A1EE9"/>
    <w:rsid w:val="002A1FBA"/>
    <w:rsid w:val="002A2079"/>
    <w:rsid w:val="002A236A"/>
    <w:rsid w:val="002A2382"/>
    <w:rsid w:val="002A24AD"/>
    <w:rsid w:val="002A2727"/>
    <w:rsid w:val="002A274F"/>
    <w:rsid w:val="002A2B15"/>
    <w:rsid w:val="002A2BEE"/>
    <w:rsid w:val="002A2C9D"/>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EB"/>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66B"/>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A6B"/>
    <w:rsid w:val="00310BB4"/>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B19"/>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BA"/>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3ED6"/>
    <w:rsid w:val="0034428E"/>
    <w:rsid w:val="00344463"/>
    <w:rsid w:val="003447E5"/>
    <w:rsid w:val="00344994"/>
    <w:rsid w:val="00344D02"/>
    <w:rsid w:val="00344D61"/>
    <w:rsid w:val="00345131"/>
    <w:rsid w:val="003452DA"/>
    <w:rsid w:val="00345603"/>
    <w:rsid w:val="0034560F"/>
    <w:rsid w:val="00345820"/>
    <w:rsid w:val="0034594F"/>
    <w:rsid w:val="00345B79"/>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94E"/>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3B"/>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CF0"/>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6FD"/>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D7D5A"/>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626"/>
    <w:rsid w:val="003F387F"/>
    <w:rsid w:val="003F3DBC"/>
    <w:rsid w:val="003F4361"/>
    <w:rsid w:val="003F4491"/>
    <w:rsid w:val="003F45BE"/>
    <w:rsid w:val="003F468F"/>
    <w:rsid w:val="003F4758"/>
    <w:rsid w:val="003F483D"/>
    <w:rsid w:val="003F48F3"/>
    <w:rsid w:val="003F55A4"/>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D5"/>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10"/>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2"/>
    <w:rsid w:val="00433C05"/>
    <w:rsid w:val="00433C6E"/>
    <w:rsid w:val="004344A3"/>
    <w:rsid w:val="0043476D"/>
    <w:rsid w:val="0043483B"/>
    <w:rsid w:val="00434885"/>
    <w:rsid w:val="00434CED"/>
    <w:rsid w:val="00435034"/>
    <w:rsid w:val="00435112"/>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4E9"/>
    <w:rsid w:val="00440671"/>
    <w:rsid w:val="0044082B"/>
    <w:rsid w:val="00441254"/>
    <w:rsid w:val="004413EB"/>
    <w:rsid w:val="00441478"/>
    <w:rsid w:val="00441555"/>
    <w:rsid w:val="004415AA"/>
    <w:rsid w:val="00441872"/>
    <w:rsid w:val="004418CE"/>
    <w:rsid w:val="00441D21"/>
    <w:rsid w:val="00441F65"/>
    <w:rsid w:val="00442533"/>
    <w:rsid w:val="00442792"/>
    <w:rsid w:val="004428FC"/>
    <w:rsid w:val="00442A6D"/>
    <w:rsid w:val="00442CEF"/>
    <w:rsid w:val="00442F15"/>
    <w:rsid w:val="00442FED"/>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2F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60B"/>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27"/>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BB8"/>
    <w:rsid w:val="00475D2F"/>
    <w:rsid w:val="0047600F"/>
    <w:rsid w:val="0047626D"/>
    <w:rsid w:val="0047665A"/>
    <w:rsid w:val="004768DE"/>
    <w:rsid w:val="00476BF9"/>
    <w:rsid w:val="00476D53"/>
    <w:rsid w:val="00476E8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0B"/>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EB"/>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4F8"/>
    <w:rsid w:val="004C5712"/>
    <w:rsid w:val="004C59AB"/>
    <w:rsid w:val="004C5AEF"/>
    <w:rsid w:val="004C5E81"/>
    <w:rsid w:val="004C5F07"/>
    <w:rsid w:val="004C61E0"/>
    <w:rsid w:val="004C6209"/>
    <w:rsid w:val="004C6533"/>
    <w:rsid w:val="004C657F"/>
    <w:rsid w:val="004C680C"/>
    <w:rsid w:val="004C6938"/>
    <w:rsid w:val="004C6A45"/>
    <w:rsid w:val="004C6B07"/>
    <w:rsid w:val="004C6C31"/>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56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8C3"/>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26"/>
    <w:rsid w:val="0053643E"/>
    <w:rsid w:val="0053667A"/>
    <w:rsid w:val="00536785"/>
    <w:rsid w:val="00536835"/>
    <w:rsid w:val="00536983"/>
    <w:rsid w:val="00536B4B"/>
    <w:rsid w:val="0053713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304"/>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1E90"/>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9ED"/>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5DEF"/>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2FBB"/>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4FC0"/>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00"/>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98C"/>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69D"/>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B97"/>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AF6"/>
    <w:rsid w:val="00686BAC"/>
    <w:rsid w:val="00686C15"/>
    <w:rsid w:val="00686CBD"/>
    <w:rsid w:val="00686CCC"/>
    <w:rsid w:val="00686FB9"/>
    <w:rsid w:val="0068722E"/>
    <w:rsid w:val="006873A1"/>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07"/>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50B"/>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42"/>
    <w:rsid w:val="006A285F"/>
    <w:rsid w:val="006A2A86"/>
    <w:rsid w:val="006A2F31"/>
    <w:rsid w:val="006A2F3C"/>
    <w:rsid w:val="006A306C"/>
    <w:rsid w:val="006A3146"/>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03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230"/>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46C"/>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7DA"/>
    <w:rsid w:val="00716A92"/>
    <w:rsid w:val="00716B0C"/>
    <w:rsid w:val="00716DC1"/>
    <w:rsid w:val="0071705B"/>
    <w:rsid w:val="0071714E"/>
    <w:rsid w:val="00717412"/>
    <w:rsid w:val="0071742A"/>
    <w:rsid w:val="00717537"/>
    <w:rsid w:val="00717639"/>
    <w:rsid w:val="0071778F"/>
    <w:rsid w:val="007178F4"/>
    <w:rsid w:val="00717B52"/>
    <w:rsid w:val="00717C2C"/>
    <w:rsid w:val="00717F56"/>
    <w:rsid w:val="007202ED"/>
    <w:rsid w:val="0072030F"/>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6EC"/>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2F6A"/>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8B1"/>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260"/>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47F"/>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051"/>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75E"/>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2E5"/>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5C51"/>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4B"/>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3FA"/>
    <w:rsid w:val="007E554A"/>
    <w:rsid w:val="007E55B9"/>
    <w:rsid w:val="007E560B"/>
    <w:rsid w:val="007E5875"/>
    <w:rsid w:val="007E58E7"/>
    <w:rsid w:val="007E58F2"/>
    <w:rsid w:val="007E5974"/>
    <w:rsid w:val="007E599F"/>
    <w:rsid w:val="007E5C06"/>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2C"/>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AE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30"/>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2D"/>
    <w:rsid w:val="008910EC"/>
    <w:rsid w:val="00891334"/>
    <w:rsid w:val="0089135C"/>
    <w:rsid w:val="00891A6C"/>
    <w:rsid w:val="00891AC5"/>
    <w:rsid w:val="00891CAF"/>
    <w:rsid w:val="00891DCE"/>
    <w:rsid w:val="00892115"/>
    <w:rsid w:val="00892289"/>
    <w:rsid w:val="00892472"/>
    <w:rsid w:val="008924A6"/>
    <w:rsid w:val="0089261F"/>
    <w:rsid w:val="00892D7C"/>
    <w:rsid w:val="00892D7D"/>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096"/>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555"/>
    <w:rsid w:val="008C37B7"/>
    <w:rsid w:val="008C39A5"/>
    <w:rsid w:val="008C39BB"/>
    <w:rsid w:val="008C3A7A"/>
    <w:rsid w:val="008C3B5D"/>
    <w:rsid w:val="008C426A"/>
    <w:rsid w:val="008C4A1D"/>
    <w:rsid w:val="008C4B25"/>
    <w:rsid w:val="008C4B71"/>
    <w:rsid w:val="008C5053"/>
    <w:rsid w:val="008C50FB"/>
    <w:rsid w:val="008C50FD"/>
    <w:rsid w:val="008C52FD"/>
    <w:rsid w:val="008C53C9"/>
    <w:rsid w:val="008C54B4"/>
    <w:rsid w:val="008C5767"/>
    <w:rsid w:val="008C5836"/>
    <w:rsid w:val="008C5A68"/>
    <w:rsid w:val="008C5F65"/>
    <w:rsid w:val="008C600B"/>
    <w:rsid w:val="008C6103"/>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783"/>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1D0"/>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998"/>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BAA"/>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B5"/>
    <w:rsid w:val="009132DE"/>
    <w:rsid w:val="00913308"/>
    <w:rsid w:val="009133F1"/>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8E"/>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4FD6"/>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4BD"/>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5E68"/>
    <w:rsid w:val="00946066"/>
    <w:rsid w:val="009463D2"/>
    <w:rsid w:val="009464F0"/>
    <w:rsid w:val="0094685D"/>
    <w:rsid w:val="00946920"/>
    <w:rsid w:val="00946A82"/>
    <w:rsid w:val="00946C88"/>
    <w:rsid w:val="00946D5E"/>
    <w:rsid w:val="00946EA6"/>
    <w:rsid w:val="00947366"/>
    <w:rsid w:val="00947492"/>
    <w:rsid w:val="0094753B"/>
    <w:rsid w:val="00947A99"/>
    <w:rsid w:val="00947F1F"/>
    <w:rsid w:val="00947FD5"/>
    <w:rsid w:val="009504F7"/>
    <w:rsid w:val="00950825"/>
    <w:rsid w:val="009509B6"/>
    <w:rsid w:val="00950A03"/>
    <w:rsid w:val="00950C72"/>
    <w:rsid w:val="00950DFA"/>
    <w:rsid w:val="0095118F"/>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90D"/>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39"/>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2"/>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1"/>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C5"/>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C6C"/>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C0"/>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5C37"/>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BB"/>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9"/>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512"/>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627"/>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AC0"/>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54"/>
    <w:rsid w:val="00A9438B"/>
    <w:rsid w:val="00A94492"/>
    <w:rsid w:val="00A947E5"/>
    <w:rsid w:val="00A94801"/>
    <w:rsid w:val="00A94B45"/>
    <w:rsid w:val="00A94C4F"/>
    <w:rsid w:val="00A94CF5"/>
    <w:rsid w:val="00A957E6"/>
    <w:rsid w:val="00A95B5B"/>
    <w:rsid w:val="00A95BB1"/>
    <w:rsid w:val="00A95F0A"/>
    <w:rsid w:val="00A96073"/>
    <w:rsid w:val="00A963A0"/>
    <w:rsid w:val="00A965D2"/>
    <w:rsid w:val="00A96625"/>
    <w:rsid w:val="00A96673"/>
    <w:rsid w:val="00A966A3"/>
    <w:rsid w:val="00A96768"/>
    <w:rsid w:val="00A9697C"/>
    <w:rsid w:val="00A96BB9"/>
    <w:rsid w:val="00A9718D"/>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6DE"/>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5AB"/>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BAB"/>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834"/>
    <w:rsid w:val="00AC3921"/>
    <w:rsid w:val="00AC3B33"/>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AEF"/>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4C8"/>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9A8"/>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2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3B"/>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11D"/>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B4"/>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D7"/>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9B9"/>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CE"/>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2C6A"/>
    <w:rsid w:val="00C23139"/>
    <w:rsid w:val="00C23664"/>
    <w:rsid w:val="00C239A9"/>
    <w:rsid w:val="00C23A8B"/>
    <w:rsid w:val="00C23E52"/>
    <w:rsid w:val="00C241BD"/>
    <w:rsid w:val="00C24392"/>
    <w:rsid w:val="00C243D3"/>
    <w:rsid w:val="00C2448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72A"/>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37"/>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43"/>
    <w:rsid w:val="00C8317D"/>
    <w:rsid w:val="00C832FE"/>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20F"/>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3FD"/>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76C"/>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66D"/>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63A"/>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1"/>
    <w:rsid w:val="00D41EA3"/>
    <w:rsid w:val="00D41EB1"/>
    <w:rsid w:val="00D41FE2"/>
    <w:rsid w:val="00D42034"/>
    <w:rsid w:val="00D4209D"/>
    <w:rsid w:val="00D420E2"/>
    <w:rsid w:val="00D42104"/>
    <w:rsid w:val="00D42411"/>
    <w:rsid w:val="00D424F4"/>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CEF"/>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19"/>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C1"/>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49A"/>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BCA"/>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12C"/>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3FF"/>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59F"/>
    <w:rsid w:val="00E2762F"/>
    <w:rsid w:val="00E277D3"/>
    <w:rsid w:val="00E27F4A"/>
    <w:rsid w:val="00E301F6"/>
    <w:rsid w:val="00E304BD"/>
    <w:rsid w:val="00E30602"/>
    <w:rsid w:val="00E30985"/>
    <w:rsid w:val="00E30B4C"/>
    <w:rsid w:val="00E30D51"/>
    <w:rsid w:val="00E30D96"/>
    <w:rsid w:val="00E30DC4"/>
    <w:rsid w:val="00E30E04"/>
    <w:rsid w:val="00E30E83"/>
    <w:rsid w:val="00E30EB4"/>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1FD"/>
    <w:rsid w:val="00E432B5"/>
    <w:rsid w:val="00E43341"/>
    <w:rsid w:val="00E4346E"/>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1FB"/>
    <w:rsid w:val="00E46202"/>
    <w:rsid w:val="00E464CA"/>
    <w:rsid w:val="00E465D0"/>
    <w:rsid w:val="00E46680"/>
    <w:rsid w:val="00E46A5F"/>
    <w:rsid w:val="00E46CC6"/>
    <w:rsid w:val="00E46CEC"/>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0F58"/>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AF5"/>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11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7F"/>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E83"/>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CC"/>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74C"/>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EE7"/>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DC"/>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94F"/>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33B"/>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B6"/>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ind w:left="907"/>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character" w:customStyle="1" w:styleId="B10">
    <w:name w:val="B1 (文字)"/>
    <w:qFormat/>
    <w:rsid w:val="008910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Inbox/SP-2318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1594</TotalTime>
  <Pages>4</Pages>
  <Words>1610</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968</cp:revision>
  <cp:lastPrinted>2004-04-14T09:17:00Z</cp:lastPrinted>
  <dcterms:created xsi:type="dcterms:W3CDTF">2023-09-27T12:39:00Z</dcterms:created>
  <dcterms:modified xsi:type="dcterms:W3CDTF">2024-04-05T05:26:00Z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