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58B62" w14:textId="2A562097" w:rsidR="00390F47" w:rsidRPr="00390F47" w:rsidRDefault="00390F47" w:rsidP="00390F47">
      <w:pPr>
        <w:tabs>
          <w:tab w:val="right" w:pos="9639"/>
          <w:tab w:val="right" w:pos="13323"/>
        </w:tabs>
        <w:overflowPunct/>
        <w:autoSpaceDE/>
        <w:autoSpaceDN/>
        <w:adjustRightInd/>
        <w:spacing w:after="0"/>
        <w:textAlignment w:val="auto"/>
        <w:rPr>
          <w:rFonts w:ascii="Arial" w:eastAsia="MS Mincho" w:hAnsi="Arial"/>
          <w:b/>
          <w:noProof/>
          <w:sz w:val="24"/>
          <w:szCs w:val="24"/>
          <w:lang w:val="en-US" w:eastAsia="ko-KR"/>
        </w:rPr>
      </w:pPr>
      <w:bookmarkStart w:id="0" w:name="Title"/>
      <w:bookmarkStart w:id="1" w:name="DocumentFor"/>
      <w:bookmarkStart w:id="2" w:name="_Hlk40295327"/>
      <w:bookmarkStart w:id="3" w:name="_Hlk151041609"/>
      <w:bookmarkEnd w:id="0"/>
      <w:bookmarkEnd w:id="1"/>
      <w:bookmarkEnd w:id="2"/>
      <w:r w:rsidRPr="00390F47">
        <w:rPr>
          <w:rFonts w:ascii="Arial" w:eastAsia="MS Mincho" w:hAnsi="Arial"/>
          <w:b/>
          <w:noProof/>
          <w:sz w:val="24"/>
          <w:szCs w:val="24"/>
          <w:lang w:val="en-US" w:eastAsia="en-US"/>
        </w:rPr>
        <w:t>3GPP TSG RAN WG2#124</w:t>
      </w:r>
      <w:r w:rsidRPr="00390F47">
        <w:rPr>
          <w:rFonts w:ascii="Arial" w:eastAsia="MS Mincho" w:hAnsi="Arial"/>
          <w:b/>
          <w:noProof/>
          <w:sz w:val="24"/>
          <w:szCs w:val="24"/>
          <w:lang w:val="en-US" w:eastAsia="en-US"/>
        </w:rPr>
        <w:tab/>
        <w:t>R2-2311</w:t>
      </w:r>
      <w:r>
        <w:rPr>
          <w:rFonts w:ascii="Arial" w:eastAsia="MS Mincho" w:hAnsi="Arial"/>
          <w:b/>
          <w:noProof/>
          <w:sz w:val="24"/>
          <w:szCs w:val="24"/>
          <w:lang w:val="en-US" w:eastAsia="en-US"/>
        </w:rPr>
        <w:t>3910</w:t>
      </w:r>
    </w:p>
    <w:p w14:paraId="1AA115A1" w14:textId="77777777" w:rsidR="00390F47" w:rsidRPr="00390F47" w:rsidRDefault="00390F47" w:rsidP="00390F47">
      <w:pPr>
        <w:tabs>
          <w:tab w:val="right" w:pos="9639"/>
          <w:tab w:val="right" w:pos="13323"/>
        </w:tabs>
        <w:overflowPunct/>
        <w:autoSpaceDE/>
        <w:autoSpaceDN/>
        <w:adjustRightInd/>
        <w:spacing w:after="0"/>
        <w:textAlignment w:val="auto"/>
        <w:rPr>
          <w:rFonts w:ascii="Arial" w:eastAsia="MS Mincho" w:hAnsi="Arial"/>
          <w:b/>
          <w:noProof/>
          <w:sz w:val="24"/>
          <w:szCs w:val="24"/>
          <w:lang w:val="en-US" w:eastAsia="en-US"/>
        </w:rPr>
      </w:pPr>
      <w:r w:rsidRPr="00390F47">
        <w:rPr>
          <w:rFonts w:ascii="Arial" w:eastAsia="MS Mincho" w:hAnsi="Arial"/>
          <w:b/>
          <w:noProof/>
          <w:sz w:val="24"/>
          <w:szCs w:val="24"/>
          <w:lang w:val="en-US" w:eastAsia="en-US"/>
        </w:rPr>
        <w:t>Chicago, USA, 13</w:t>
      </w:r>
      <w:r w:rsidRPr="00390F47">
        <w:rPr>
          <w:rFonts w:ascii="Arial" w:eastAsia="MS Mincho" w:hAnsi="Arial"/>
          <w:b/>
          <w:noProof/>
          <w:sz w:val="24"/>
          <w:szCs w:val="24"/>
          <w:vertAlign w:val="superscript"/>
          <w:lang w:val="en-US" w:eastAsia="en-US"/>
        </w:rPr>
        <w:t>th</w:t>
      </w:r>
      <w:r w:rsidRPr="00390F47">
        <w:rPr>
          <w:rFonts w:ascii="Arial" w:eastAsia="MS Mincho" w:hAnsi="Arial"/>
          <w:b/>
          <w:noProof/>
          <w:sz w:val="24"/>
          <w:szCs w:val="24"/>
          <w:lang w:val="en-US" w:eastAsia="en-US"/>
        </w:rPr>
        <w:t xml:space="preserve"> - 17</w:t>
      </w:r>
      <w:r w:rsidRPr="00390F47">
        <w:rPr>
          <w:rFonts w:ascii="Arial" w:eastAsia="MS Mincho" w:hAnsi="Arial"/>
          <w:b/>
          <w:noProof/>
          <w:sz w:val="24"/>
          <w:szCs w:val="24"/>
          <w:vertAlign w:val="superscript"/>
          <w:lang w:val="en-US" w:eastAsia="en-US"/>
        </w:rPr>
        <w:t>th</w:t>
      </w:r>
      <w:r w:rsidRPr="00390F47">
        <w:rPr>
          <w:rFonts w:ascii="Arial" w:eastAsia="MS Mincho" w:hAnsi="Arial"/>
          <w:b/>
          <w:noProof/>
          <w:sz w:val="24"/>
          <w:szCs w:val="24"/>
          <w:lang w:val="en-US" w:eastAsia="en-US"/>
        </w:rPr>
        <w:t xml:space="preserve"> November 2023</w:t>
      </w:r>
    </w:p>
    <w:p w14:paraId="30C791F6" w14:textId="77777777" w:rsidR="00390F47" w:rsidRPr="00390F47" w:rsidRDefault="00390F47" w:rsidP="00390F47">
      <w:pPr>
        <w:pBdr>
          <w:bottom w:val="single" w:sz="6" w:space="0" w:color="auto"/>
        </w:pBdr>
        <w:tabs>
          <w:tab w:val="right" w:pos="9639"/>
          <w:tab w:val="right" w:pos="13323"/>
        </w:tabs>
        <w:overflowPunct/>
        <w:autoSpaceDE/>
        <w:autoSpaceDN/>
        <w:adjustRightInd/>
        <w:spacing w:after="0"/>
        <w:textAlignment w:val="auto"/>
        <w:rPr>
          <w:rFonts w:ascii="Arial" w:eastAsia="MS Mincho" w:hAnsi="Arial"/>
          <w:noProof/>
          <w:lang w:val="en-US" w:eastAsia="en-US"/>
        </w:rPr>
      </w:pPr>
    </w:p>
    <w:p w14:paraId="7337675A" w14:textId="77777777" w:rsidR="00390F47" w:rsidRPr="00390F47" w:rsidRDefault="00390F47" w:rsidP="00390F47">
      <w:pPr>
        <w:tabs>
          <w:tab w:val="left" w:pos="7655"/>
        </w:tabs>
        <w:overflowPunct/>
        <w:autoSpaceDE/>
        <w:autoSpaceDN/>
        <w:adjustRightInd/>
        <w:spacing w:after="0"/>
        <w:textAlignment w:val="auto"/>
        <w:outlineLvl w:val="0"/>
        <w:rPr>
          <w:rFonts w:ascii="Arial" w:eastAsia="MS Mincho" w:hAnsi="Arial"/>
          <w:noProof/>
          <w:lang w:val="en-US" w:eastAsia="ko-KR"/>
        </w:rPr>
      </w:pPr>
    </w:p>
    <w:bookmarkEnd w:id="3"/>
    <w:p w14:paraId="62DF31B7" w14:textId="542DCD48" w:rsidR="00B97703" w:rsidRDefault="004E3939">
      <w:pPr>
        <w:pStyle w:val="Header"/>
        <w:tabs>
          <w:tab w:val="right" w:pos="7088"/>
          <w:tab w:val="right" w:pos="9781"/>
        </w:tabs>
        <w:rPr>
          <w:rFonts w:cs="Arial"/>
          <w:b w:val="0"/>
          <w:bCs/>
          <w:sz w:val="22"/>
        </w:rPr>
      </w:pPr>
      <w:r w:rsidRPr="00780500">
        <w:rPr>
          <w:rFonts w:cs="Arial"/>
          <w:bCs/>
          <w:sz w:val="22"/>
          <w:szCs w:val="22"/>
        </w:rPr>
        <w:t xml:space="preserve">3GPP </w:t>
      </w:r>
      <w:bookmarkStart w:id="4" w:name="OLE_LINK50"/>
      <w:bookmarkStart w:id="5" w:name="OLE_LINK51"/>
      <w:bookmarkStart w:id="6" w:name="OLE_LINK52"/>
      <w:r w:rsidRPr="00780500">
        <w:rPr>
          <w:rFonts w:cs="Arial"/>
          <w:bCs/>
          <w:sz w:val="22"/>
          <w:szCs w:val="22"/>
        </w:rPr>
        <w:t xml:space="preserve">TSG </w:t>
      </w:r>
      <w:r w:rsidR="007A4C93" w:rsidRPr="00780500">
        <w:rPr>
          <w:rFonts w:cs="Arial"/>
          <w:noProof w:val="0"/>
          <w:sz w:val="22"/>
          <w:szCs w:val="22"/>
        </w:rPr>
        <w:t>RAN</w:t>
      </w:r>
      <w:r w:rsidRPr="00780500">
        <w:rPr>
          <w:rFonts w:cs="Arial"/>
          <w:bCs/>
          <w:sz w:val="22"/>
          <w:szCs w:val="22"/>
        </w:rPr>
        <w:t xml:space="preserve"> WG</w:t>
      </w:r>
      <w:bookmarkEnd w:id="4"/>
      <w:bookmarkEnd w:id="5"/>
      <w:bookmarkEnd w:id="6"/>
      <w:r w:rsidR="007A4C93" w:rsidRPr="00780500">
        <w:rPr>
          <w:rFonts w:cs="Arial"/>
          <w:bCs/>
          <w:sz w:val="22"/>
          <w:szCs w:val="22"/>
        </w:rPr>
        <w:t>1</w:t>
      </w:r>
      <w:r w:rsidRPr="00780500">
        <w:rPr>
          <w:rFonts w:cs="Arial"/>
          <w:bCs/>
          <w:sz w:val="22"/>
          <w:szCs w:val="22"/>
        </w:rPr>
        <w:t xml:space="preserve"> </w:t>
      </w:r>
      <w:r w:rsidR="0081535A" w:rsidRPr="00780500">
        <w:rPr>
          <w:rFonts w:cs="Arial"/>
          <w:bCs/>
          <w:sz w:val="22"/>
          <w:szCs w:val="22"/>
        </w:rPr>
        <w:t>#11</w:t>
      </w:r>
      <w:r w:rsidR="007C5ECF" w:rsidRPr="00780500">
        <w:rPr>
          <w:rFonts w:cs="Arial"/>
          <w:bCs/>
          <w:sz w:val="22"/>
          <w:szCs w:val="22"/>
        </w:rPr>
        <w:t>5</w:t>
      </w:r>
      <w:r w:rsidRPr="00780500">
        <w:rPr>
          <w:rFonts w:cs="Arial"/>
          <w:bCs/>
          <w:sz w:val="22"/>
          <w:szCs w:val="22"/>
        </w:rPr>
        <w:tab/>
      </w:r>
      <w:r w:rsidR="0081535A" w:rsidRPr="00780500">
        <w:rPr>
          <w:rFonts w:cs="Arial"/>
          <w:bCs/>
          <w:sz w:val="22"/>
          <w:szCs w:val="22"/>
        </w:rPr>
        <w:tab/>
      </w:r>
      <w:r w:rsidR="004513A5" w:rsidRPr="00780500">
        <w:rPr>
          <w:rFonts w:cs="Arial"/>
          <w:color w:val="1D1C1D"/>
          <w:sz w:val="21"/>
          <w:szCs w:val="21"/>
          <w:shd w:val="clear" w:color="auto" w:fill="F8F8F8"/>
        </w:rPr>
        <w:t>R1-</w:t>
      </w:r>
      <w:r w:rsidR="00C22D7D" w:rsidRPr="00780500">
        <w:rPr>
          <w:rFonts w:cs="Arial"/>
          <w:color w:val="1D1C1D"/>
          <w:sz w:val="21"/>
          <w:szCs w:val="21"/>
          <w:shd w:val="clear" w:color="auto" w:fill="F8F8F8"/>
        </w:rPr>
        <w:t>231237</w:t>
      </w:r>
      <w:r w:rsidR="00780500">
        <w:rPr>
          <w:rFonts w:cs="Arial"/>
          <w:color w:val="1D1C1D"/>
          <w:sz w:val="21"/>
          <w:szCs w:val="21"/>
          <w:shd w:val="clear" w:color="auto" w:fill="F8F8F8"/>
        </w:rPr>
        <w:t>1</w:t>
      </w:r>
    </w:p>
    <w:p w14:paraId="27832B4C" w14:textId="43040B5F" w:rsidR="004E3939" w:rsidRPr="00DA53A0" w:rsidRDefault="007C5ECF" w:rsidP="004E3939">
      <w:pPr>
        <w:pStyle w:val="Header"/>
        <w:rPr>
          <w:sz w:val="22"/>
          <w:szCs w:val="22"/>
        </w:rPr>
      </w:pPr>
      <w:r w:rsidRPr="007C5ECF">
        <w:rPr>
          <w:sz w:val="22"/>
          <w:szCs w:val="22"/>
        </w:rPr>
        <w:t>Chicago, USA, November 13th – November 17th, 2023</w:t>
      </w:r>
    </w:p>
    <w:p w14:paraId="6E20D913" w14:textId="77777777" w:rsidR="00B97703" w:rsidRDefault="00B97703">
      <w:pPr>
        <w:rPr>
          <w:rFonts w:ascii="Arial" w:hAnsi="Arial" w:cs="Arial"/>
        </w:rPr>
      </w:pPr>
    </w:p>
    <w:p w14:paraId="7D349F44" w14:textId="5A5703C1" w:rsidR="004E3939" w:rsidRPr="00980940"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9470E8">
        <w:rPr>
          <w:rFonts w:ascii="Arial" w:hAnsi="Arial" w:cs="Arial"/>
          <w:bCs/>
          <w:sz w:val="22"/>
          <w:szCs w:val="22"/>
        </w:rPr>
        <w:t>Reply</w:t>
      </w:r>
      <w:r w:rsidR="003E4508" w:rsidRPr="00980940">
        <w:rPr>
          <w:rFonts w:ascii="Arial" w:hAnsi="Arial" w:cs="Arial"/>
          <w:bCs/>
          <w:sz w:val="22"/>
          <w:szCs w:val="22"/>
        </w:rPr>
        <w:t xml:space="preserve"> LS on </w:t>
      </w:r>
      <w:r w:rsidR="004513A5">
        <w:rPr>
          <w:rFonts w:ascii="Arial" w:hAnsi="Arial" w:cs="Arial"/>
          <w:bCs/>
          <w:sz w:val="22"/>
          <w:szCs w:val="22"/>
        </w:rPr>
        <w:t>MIMOevo</w:t>
      </w:r>
    </w:p>
    <w:p w14:paraId="66CEED29" w14:textId="7807AE12" w:rsidR="00B97703" w:rsidRPr="00B97703" w:rsidRDefault="00B97703">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r w:rsidR="004513A5" w:rsidRPr="004513A5">
        <w:rPr>
          <w:rFonts w:ascii="Arial" w:hAnsi="Arial" w:cs="Arial"/>
          <w:sz w:val="22"/>
          <w:szCs w:val="22"/>
        </w:rPr>
        <w:t xml:space="preserve">R1-2311004 </w:t>
      </w:r>
      <w:r w:rsidR="00035ACA" w:rsidRPr="00980940">
        <w:rPr>
          <w:rFonts w:ascii="Arial" w:hAnsi="Arial" w:cs="Arial"/>
          <w:sz w:val="22"/>
          <w:szCs w:val="22"/>
        </w:rPr>
        <w:t>(</w:t>
      </w:r>
      <w:r w:rsidR="004513A5" w:rsidRPr="004513A5">
        <w:rPr>
          <w:rFonts w:ascii="Arial" w:hAnsi="Arial" w:cs="Arial"/>
          <w:sz w:val="22"/>
          <w:szCs w:val="22"/>
        </w:rPr>
        <w:t>R2-2311609</w:t>
      </w:r>
      <w:r w:rsidR="00035ACA" w:rsidRPr="00980940">
        <w:rPr>
          <w:rFonts w:ascii="Arial" w:hAnsi="Arial" w:cs="Arial"/>
          <w:sz w:val="22"/>
          <w:szCs w:val="22"/>
        </w:rPr>
        <w:t>)</w:t>
      </w:r>
    </w:p>
    <w:p w14:paraId="2B6D28AB" w14:textId="31881FF5" w:rsidR="00B97703" w:rsidRPr="004E3939"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002E6C52" w:rsidRPr="00980940">
        <w:rPr>
          <w:rFonts w:ascii="Arial" w:hAnsi="Arial" w:cs="Arial"/>
          <w:sz w:val="22"/>
          <w:szCs w:val="22"/>
        </w:rPr>
        <w:t>Release 1</w:t>
      </w:r>
      <w:r w:rsidR="00822F83">
        <w:rPr>
          <w:rFonts w:ascii="Arial" w:hAnsi="Arial" w:cs="Arial"/>
          <w:sz w:val="22"/>
          <w:szCs w:val="22"/>
        </w:rPr>
        <w:t>8</w:t>
      </w:r>
    </w:p>
    <w:bookmarkEnd w:id="9"/>
    <w:bookmarkEnd w:id="10"/>
    <w:bookmarkEnd w:id="11"/>
    <w:p w14:paraId="15BDFBBE" w14:textId="563B90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22F83" w:rsidRPr="004D3883">
        <w:rPr>
          <w:rFonts w:ascii="Arial" w:hAnsi="Arial" w:cs="Arial"/>
          <w:sz w:val="22"/>
          <w:szCs w:val="22"/>
        </w:rPr>
        <w:t>NR_MIMO_evo_DL_UL-Core</w:t>
      </w:r>
    </w:p>
    <w:p w14:paraId="346F76C6" w14:textId="77777777" w:rsidR="00B97703" w:rsidRPr="004E3939" w:rsidRDefault="00B97703">
      <w:pPr>
        <w:spacing w:after="60"/>
        <w:ind w:left="1985" w:hanging="1985"/>
        <w:rPr>
          <w:rFonts w:ascii="Arial" w:hAnsi="Arial" w:cs="Arial"/>
          <w:b/>
          <w:sz w:val="22"/>
          <w:szCs w:val="22"/>
        </w:rPr>
      </w:pPr>
    </w:p>
    <w:p w14:paraId="332C6019" w14:textId="5211C6E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2" w:name="OLE_LINK12"/>
      <w:bookmarkStart w:id="13" w:name="OLE_LINK13"/>
      <w:bookmarkStart w:id="14" w:name="OLE_LINK14"/>
      <w:r w:rsidR="00896544" w:rsidRPr="00C163D5">
        <w:rPr>
          <w:rFonts w:ascii="Arial" w:hAnsi="Arial" w:cs="Arial"/>
          <w:bCs/>
          <w:sz w:val="22"/>
          <w:szCs w:val="22"/>
        </w:rPr>
        <w:t>RAN1</w:t>
      </w:r>
      <w:bookmarkEnd w:id="12"/>
      <w:bookmarkEnd w:id="13"/>
      <w:bookmarkEnd w:id="14"/>
    </w:p>
    <w:p w14:paraId="486F7493" w14:textId="0CE2E69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96544" w:rsidRPr="00980940">
        <w:rPr>
          <w:rFonts w:ascii="Arial" w:hAnsi="Arial" w:cs="Arial"/>
          <w:sz w:val="22"/>
          <w:szCs w:val="22"/>
        </w:rPr>
        <w:t>RAN</w:t>
      </w:r>
      <w:r w:rsidR="009E50AB">
        <w:rPr>
          <w:rFonts w:ascii="Arial" w:hAnsi="Arial" w:cs="Arial"/>
          <w:sz w:val="22"/>
          <w:szCs w:val="22"/>
        </w:rPr>
        <w:t>2</w:t>
      </w:r>
    </w:p>
    <w:p w14:paraId="76D80EE7" w14:textId="67D994CF" w:rsidR="00B97703" w:rsidRPr="008A1AC3"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p>
    <w:bookmarkEnd w:id="15"/>
    <w:bookmarkEnd w:id="16"/>
    <w:p w14:paraId="59C0BC83" w14:textId="77777777" w:rsidR="00B97703" w:rsidRDefault="00B97703">
      <w:pPr>
        <w:spacing w:after="60"/>
        <w:ind w:left="1985" w:hanging="1985"/>
        <w:rPr>
          <w:rFonts w:ascii="Arial" w:hAnsi="Arial" w:cs="Arial"/>
          <w:bCs/>
        </w:rPr>
      </w:pPr>
    </w:p>
    <w:p w14:paraId="1660A213" w14:textId="77777777" w:rsidR="004C7971" w:rsidRDefault="004C7971" w:rsidP="004C7971">
      <w:pPr>
        <w:spacing w:after="60"/>
        <w:ind w:left="1985" w:hanging="1985"/>
        <w:rPr>
          <w:rFonts w:ascii="Arial" w:hAnsi="Arial" w:cs="Arial"/>
          <w:bCs/>
        </w:rPr>
      </w:pPr>
      <w:r w:rsidRPr="00004E5C">
        <w:rPr>
          <w:rFonts w:ascii="Arial" w:hAnsi="Arial" w:cs="Arial"/>
          <w:b/>
          <w:sz w:val="22"/>
          <w:szCs w:val="22"/>
        </w:rPr>
        <w:t>Contact Person:</w:t>
      </w:r>
      <w:r>
        <w:rPr>
          <w:rFonts w:ascii="Arial" w:hAnsi="Arial" w:cs="Arial"/>
          <w:bCs/>
        </w:rPr>
        <w:tab/>
      </w:r>
    </w:p>
    <w:p w14:paraId="14367BBC" w14:textId="27B02C1A" w:rsidR="004C7971" w:rsidRDefault="004C7971" w:rsidP="004C7971">
      <w:pPr>
        <w:pStyle w:val="Contact"/>
        <w:tabs>
          <w:tab w:val="clear" w:pos="2268"/>
        </w:tabs>
        <w:rPr>
          <w:bCs/>
        </w:rPr>
      </w:pPr>
      <w:r>
        <w:t>Name:</w:t>
      </w:r>
      <w:r>
        <w:rPr>
          <w:bCs/>
        </w:rPr>
        <w:tab/>
      </w:r>
      <w:r w:rsidR="001353F5" w:rsidRPr="001353F5">
        <w:rPr>
          <w:b w:val="0"/>
        </w:rPr>
        <w:t>Eko Onggosanusi</w:t>
      </w:r>
    </w:p>
    <w:p w14:paraId="0935A40E" w14:textId="59681890" w:rsidR="004C7971" w:rsidRPr="007E7043" w:rsidRDefault="004C7971" w:rsidP="004C7971">
      <w:pPr>
        <w:pStyle w:val="Contact"/>
        <w:tabs>
          <w:tab w:val="clear" w:pos="2268"/>
        </w:tabs>
        <w:rPr>
          <w:bCs/>
        </w:rPr>
      </w:pPr>
      <w:r w:rsidRPr="007E7043">
        <w:t>E-mail Address:</w:t>
      </w:r>
      <w:r w:rsidRPr="007E7043">
        <w:rPr>
          <w:bCs/>
        </w:rPr>
        <w:tab/>
      </w:r>
      <w:r w:rsidR="004513A5">
        <w:rPr>
          <w:b w:val="0"/>
        </w:rPr>
        <w:t>eko.o</w:t>
      </w:r>
      <w:r w:rsidR="007E7043">
        <w:rPr>
          <w:b w:val="0"/>
        </w:rPr>
        <w:t>@</w:t>
      </w:r>
      <w:r w:rsidR="004513A5">
        <w:rPr>
          <w:b w:val="0"/>
        </w:rPr>
        <w:t>samsung</w:t>
      </w:r>
      <w:r w:rsidR="007E7043">
        <w:rPr>
          <w:b w:val="0"/>
        </w:rPr>
        <w:t>.com</w:t>
      </w:r>
    </w:p>
    <w:p w14:paraId="1B2F4649" w14:textId="77777777" w:rsidR="004C7971" w:rsidRDefault="004C7971">
      <w:pPr>
        <w:spacing w:after="60"/>
        <w:ind w:left="1985" w:hanging="1985"/>
        <w:rPr>
          <w:rFonts w:ascii="Arial" w:hAnsi="Arial" w:cs="Arial"/>
          <w:b/>
          <w:sz w:val="22"/>
          <w:szCs w:val="22"/>
        </w:rPr>
      </w:pPr>
    </w:p>
    <w:p w14:paraId="6B93237A" w14:textId="4CCAFCA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71A4" w:rsidRPr="00980940">
        <w:rPr>
          <w:rFonts w:ascii="Arial" w:hAnsi="Arial" w:cs="Arial"/>
          <w:bCs/>
        </w:rPr>
        <w:t>None</w:t>
      </w:r>
    </w:p>
    <w:p w14:paraId="4BB72A04" w14:textId="77777777" w:rsidR="00B97703" w:rsidRDefault="000F6242" w:rsidP="00B97703">
      <w:pPr>
        <w:pStyle w:val="Heading1"/>
      </w:pPr>
      <w:r>
        <w:t>1</w:t>
      </w:r>
      <w:r w:rsidR="002F1940">
        <w:tab/>
      </w:r>
      <w:r>
        <w:t>Overall description</w:t>
      </w:r>
    </w:p>
    <w:p w14:paraId="7F05DD30" w14:textId="2C9E1269" w:rsidR="004513A5" w:rsidRDefault="004513A5" w:rsidP="008277B2">
      <w:pPr>
        <w:rPr>
          <w:rFonts w:ascii="Arial" w:eastAsia="Malgun Gothic" w:hAnsi="Arial" w:cs="Arial"/>
          <w:lang w:eastAsia="ko-KR"/>
        </w:rPr>
      </w:pPr>
      <w:r>
        <w:rPr>
          <w:rFonts w:ascii="Arial" w:eastAsia="Malgun Gothic" w:hAnsi="Arial" w:cs="Arial" w:hint="eastAsia"/>
          <w:lang w:eastAsia="ko-KR"/>
        </w:rPr>
        <w:t>RAN1 would like to thank RAN2 for the LS on MIMOevo and would like</w:t>
      </w:r>
      <w:r>
        <w:rPr>
          <w:rFonts w:ascii="Arial" w:eastAsia="Malgun Gothic" w:hAnsi="Arial" w:cs="Arial"/>
          <w:lang w:eastAsia="ko-KR"/>
        </w:rPr>
        <w:t xml:space="preserve"> to provide the following response.</w:t>
      </w:r>
    </w:p>
    <w:p w14:paraId="47350336" w14:textId="57C909E1" w:rsidR="004513A5" w:rsidRDefault="004513A5" w:rsidP="008277B2">
      <w:pPr>
        <w:rPr>
          <w:rFonts w:ascii="Arial" w:eastAsia="Malgun Gothic" w:hAnsi="Arial" w:cs="Arial"/>
          <w:lang w:eastAsia="ko-KR"/>
        </w:rPr>
      </w:pPr>
    </w:p>
    <w:p w14:paraId="6CEB454D" w14:textId="77777777" w:rsidR="004513A5" w:rsidRPr="0004068A" w:rsidRDefault="004513A5" w:rsidP="004513A5">
      <w:pPr>
        <w:pStyle w:val="ListParagraph"/>
        <w:numPr>
          <w:ilvl w:val="0"/>
          <w:numId w:val="6"/>
        </w:numPr>
        <w:spacing w:after="120"/>
        <w:rPr>
          <w:rFonts w:ascii="Arial" w:hAnsi="Arial" w:cs="Arial"/>
          <w:u w:val="single"/>
        </w:rPr>
      </w:pPr>
      <w:r w:rsidRPr="0004068A">
        <w:rPr>
          <w:rFonts w:ascii="Arial" w:hAnsi="Arial" w:cs="Arial"/>
          <w:u w:val="single"/>
        </w:rPr>
        <w:t>Field applyIndicatedTCI-State in IE CSI-AssociatedReportConfigInfo</w:t>
      </w:r>
    </w:p>
    <w:p w14:paraId="18CE8C6B" w14:textId="77777777" w:rsidR="004513A5" w:rsidRDefault="004513A5" w:rsidP="004513A5">
      <w:pPr>
        <w:pStyle w:val="ListParagraph"/>
        <w:spacing w:after="120"/>
        <w:ind w:left="0"/>
        <w:rPr>
          <w:rFonts w:ascii="Arial" w:eastAsia="DengXian" w:hAnsi="Arial" w:cs="Arial"/>
          <w:bCs/>
          <w:lang w:eastAsia="zh-CN"/>
        </w:rPr>
      </w:pPr>
    </w:p>
    <w:p w14:paraId="3D072DFC" w14:textId="77777777" w:rsidR="001353F5" w:rsidRPr="001353F5" w:rsidRDefault="001353F5" w:rsidP="001353F5">
      <w:pPr>
        <w:spacing w:after="120"/>
        <w:rPr>
          <w:rFonts w:ascii="Arial" w:eastAsia="DengXian" w:hAnsi="Arial" w:cs="Arial"/>
          <w:bCs/>
          <w:sz w:val="22"/>
          <w:szCs w:val="22"/>
          <w:lang w:val="en-US"/>
        </w:rPr>
      </w:pPr>
      <w:r w:rsidRPr="001353F5">
        <w:rPr>
          <w:rFonts w:ascii="Arial" w:eastAsia="DengXian" w:hAnsi="Arial" w:cs="Arial"/>
          <w:bCs/>
          <w:sz w:val="22"/>
          <w:szCs w:val="22"/>
          <w:lang w:val="en-US"/>
        </w:rPr>
        <w:t>In RAN2 current understanding</w:t>
      </w:r>
      <w:r w:rsidRPr="001353F5">
        <w:rPr>
          <w:rFonts w:ascii="Arial" w:eastAsia="DengXian" w:hAnsi="Arial" w:cs="Arial" w:hint="eastAsia"/>
          <w:bCs/>
          <w:sz w:val="22"/>
          <w:szCs w:val="22"/>
          <w:lang w:val="en-US"/>
        </w:rPr>
        <w:t>,</w:t>
      </w:r>
      <w:r w:rsidRPr="001353F5">
        <w:rPr>
          <w:rFonts w:ascii="Arial" w:eastAsia="DengXian" w:hAnsi="Arial" w:cs="Arial"/>
          <w:bCs/>
          <w:sz w:val="22"/>
          <w:szCs w:val="22"/>
          <w:lang w:val="en-US"/>
        </w:rPr>
        <w:t xml:space="preserve"> </w:t>
      </w:r>
      <w:r w:rsidRPr="001353F5">
        <w:rPr>
          <w:rFonts w:ascii="Arial" w:eastAsia="DengXian" w:hAnsi="Arial" w:cs="Arial" w:hint="eastAsia"/>
          <w:bCs/>
          <w:sz w:val="22"/>
          <w:szCs w:val="22"/>
          <w:lang w:val="en-US"/>
        </w:rPr>
        <w:t>the</w:t>
      </w:r>
      <w:r w:rsidRPr="001353F5">
        <w:rPr>
          <w:rFonts w:ascii="Arial" w:eastAsia="DengXian" w:hAnsi="Arial" w:cs="Arial"/>
          <w:bCs/>
          <w:sz w:val="22"/>
          <w:szCs w:val="22"/>
          <w:lang w:val="en-US"/>
        </w:rPr>
        <w:t xml:space="preserve"> field applyIndicatedTCI-State may be configured per resource of per resource</w:t>
      </w:r>
      <w:r w:rsidRPr="001353F5">
        <w:rPr>
          <w:rFonts w:ascii="Arial" w:eastAsia="DengXian" w:hAnsi="Arial" w:cs="Arial" w:hint="eastAsia"/>
          <w:bCs/>
          <w:sz w:val="22"/>
          <w:szCs w:val="22"/>
          <w:lang w:val="en-US"/>
        </w:rPr>
        <w:t xml:space="preserve"> set</w:t>
      </w:r>
      <w:r w:rsidRPr="001353F5">
        <w:rPr>
          <w:rFonts w:ascii="Arial" w:eastAsia="DengXian" w:hAnsi="Arial" w:cs="Arial"/>
          <w:bCs/>
          <w:sz w:val="22"/>
          <w:szCs w:val="22"/>
          <w:lang w:val="en-US"/>
        </w:rPr>
        <w:t xml:space="preserve">, in which case each resource in a resource set may have different value for the field. </w:t>
      </w:r>
    </w:p>
    <w:p w14:paraId="577BF35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 w:author="L1param R1-2308672 postRAN2#123" w:date="2023-09-21T19:29:00Z"/>
          <w:rFonts w:ascii="Courier New" w:eastAsia="Batang" w:hAnsi="Courier New"/>
          <w:noProof/>
          <w:sz w:val="16"/>
          <w:lang w:eastAsia="sv-SE"/>
        </w:rPr>
      </w:pPr>
      <w:ins w:id="18" w:author="L1param R1-2308672 postRAN2#123" w:date="2023-09-21T19:29:00Z">
        <w:r w:rsidRPr="001353F5">
          <w:rPr>
            <w:rFonts w:ascii="Courier New" w:eastAsia="Batang" w:hAnsi="Courier New"/>
            <w:noProof/>
            <w:sz w:val="16"/>
            <w:lang w:eastAsia="sv-SE"/>
          </w:rPr>
          <w:tab/>
        </w:r>
      </w:ins>
      <w:ins w:id="19" w:author="L1param R1-230671 preRAN2#123" w:date="2023-07-25T12:52:00Z">
        <w:r w:rsidRPr="001353F5">
          <w:rPr>
            <w:rFonts w:ascii="Courier New" w:eastAsia="Batang" w:hAnsi="Courier New"/>
            <w:noProof/>
            <w:sz w:val="16"/>
            <w:lang w:eastAsia="sv-SE"/>
          </w:rPr>
          <w:t>applyIndicatedTCI-State</w:t>
        </w:r>
      </w:ins>
      <w:ins w:id="20" w:author="L1param R1-2308672 postRAN2#123" w:date="2023-09-21T19:30:00Z">
        <w:r w:rsidRPr="001353F5">
          <w:rPr>
            <w:rFonts w:ascii="Courier New" w:eastAsia="Batang" w:hAnsi="Courier New"/>
            <w:noProof/>
            <w:sz w:val="16"/>
            <w:lang w:eastAsia="sv-SE"/>
          </w:rPr>
          <w:t>-r18</w:t>
        </w:r>
      </w:ins>
      <w:ins w:id="21" w:author="L1param R1-2308672 postRAN2#123" w:date="2023-09-21T19:29:00Z">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CHOICE</w:t>
        </w:r>
        <w:r w:rsidRPr="001353F5">
          <w:rPr>
            <w:rFonts w:ascii="Courier New" w:eastAsia="Batang" w:hAnsi="Courier New"/>
            <w:noProof/>
            <w:sz w:val="16"/>
            <w:lang w:eastAsia="sv-SE"/>
          </w:rPr>
          <w:t xml:space="preserve"> {</w:t>
        </w:r>
      </w:ins>
    </w:p>
    <w:p w14:paraId="49322AF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 w:author="L1param R1-2308672 postRAN2#123" w:date="2023-09-21T19:30:00Z"/>
          <w:rFonts w:ascii="Courier New" w:eastAsia="Batang" w:hAnsi="Courier New"/>
          <w:noProof/>
          <w:sz w:val="16"/>
          <w:lang w:eastAsia="sv-SE"/>
        </w:rPr>
      </w:pPr>
      <w:ins w:id="23" w:author="L1param R1-2308672 postRAN2#123" w:date="2023-09-21T19:30:00Z">
        <w:r w:rsidRPr="001353F5">
          <w:rPr>
            <w:rFonts w:ascii="Courier New" w:eastAsia="Batang" w:hAnsi="Courier New"/>
            <w:noProof/>
            <w:sz w:val="16"/>
            <w:lang w:eastAsia="sv-SE"/>
          </w:rPr>
          <w:t xml:space="preserve">         perset-r18</w:t>
        </w:r>
      </w:ins>
      <w:ins w:id="24" w:author="L1param R1-2308672 postRAN2#123" w:date="2023-09-21T19:31:00Z">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ENUMERATED</w:t>
        </w:r>
        <w:r w:rsidRPr="001353F5">
          <w:rPr>
            <w:rFonts w:ascii="Courier New" w:eastAsia="Batang" w:hAnsi="Courier New"/>
            <w:noProof/>
            <w:sz w:val="16"/>
            <w:lang w:eastAsia="sv-SE"/>
          </w:rPr>
          <w:t xml:space="preserve"> {first, second}     </w:t>
        </w:r>
      </w:ins>
    </w:p>
    <w:p w14:paraId="24A6221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 w:author="L1param R1-2308672 postRAN2#123" w:date="2023-09-21T19:31:00Z"/>
          <w:rFonts w:ascii="Courier New" w:eastAsia="Batang" w:hAnsi="Courier New"/>
          <w:noProof/>
          <w:sz w:val="16"/>
          <w:lang w:eastAsia="sv-SE"/>
        </w:rPr>
      </w:pPr>
      <w:ins w:id="26" w:author="L1param R1-2308672 postRAN2#123" w:date="2023-09-21T19:31:00Z">
        <w:r w:rsidRPr="001353F5">
          <w:rPr>
            <w:rFonts w:ascii="Courier New" w:eastAsia="Batang" w:hAnsi="Courier New"/>
            <w:noProof/>
            <w:sz w:val="16"/>
            <w:lang w:eastAsia="sv-SE"/>
          </w:rPr>
          <w:t xml:space="preserve">         perresource-r18</w:t>
        </w:r>
      </w:ins>
      <w:ins w:id="27" w:author="L1param R1-2308672 postRAN2#123" w:date="2023-09-21T19:30:00Z">
        <w:r w:rsidRPr="001353F5">
          <w:rPr>
            <w:rFonts w:ascii="Courier New" w:eastAsia="Batang" w:hAnsi="Courier New"/>
            <w:noProof/>
            <w:sz w:val="16"/>
            <w:lang w:eastAsia="sv-SE"/>
          </w:rPr>
          <w:t xml:space="preserve"> </w:t>
        </w:r>
      </w:ins>
      <w:ins w:id="28" w:author="L1param R1-2308672 postRAN2#123" w:date="2023-09-21T19:31:00Z">
        <w:r w:rsidRPr="001353F5">
          <w:rPr>
            <w:rFonts w:ascii="Courier New" w:eastAsia="Batang" w:hAnsi="Courier New"/>
            <w:noProof/>
            <w:sz w:val="16"/>
            <w:lang w:eastAsia="sv-SE"/>
          </w:rPr>
          <w:t xml:space="preserve">       </w:t>
        </w:r>
      </w:ins>
      <w:ins w:id="29" w:author="L1param R1-2308672 postRAN2#123" w:date="2023-09-21T19:23:00Z">
        <w:r w:rsidRPr="001353F5">
          <w:rPr>
            <w:rFonts w:ascii="Courier New" w:eastAsia="Batang" w:hAnsi="Courier New"/>
            <w:noProof/>
            <w:color w:val="993366"/>
            <w:sz w:val="16"/>
            <w:lang w:eastAsia="sv-SE"/>
          </w:rPr>
          <w:t>SEQUENCE</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(1..maxNrofAP-CSI-RS-ResourcesPerSet))</w:t>
        </w:r>
        <w:r w:rsidRPr="001353F5">
          <w:rPr>
            <w:rFonts w:ascii="Courier New" w:eastAsia="Batang" w:hAnsi="Courier New"/>
            <w:noProof/>
            <w:color w:val="993366"/>
            <w:sz w:val="16"/>
            <w:lang w:eastAsia="sv-SE"/>
          </w:rPr>
          <w:t xml:space="preserve"> OF</w:t>
        </w:r>
      </w:ins>
      <w:ins w:id="30" w:author="L1param R1-230671 preRAN2#123" w:date="2023-07-25T12:52:00Z">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ENUMERATED</w:t>
        </w:r>
        <w:r w:rsidRPr="001353F5">
          <w:rPr>
            <w:rFonts w:ascii="Courier New" w:eastAsia="Batang" w:hAnsi="Courier New"/>
            <w:noProof/>
            <w:sz w:val="16"/>
            <w:lang w:eastAsia="sv-SE"/>
          </w:rPr>
          <w:t xml:space="preserve"> {first, second} </w:t>
        </w:r>
      </w:ins>
      <w:ins w:id="31" w:author="L1param R1-230671 preRAN2#123" w:date="2023-07-25T13:02:00Z">
        <w:r w:rsidRPr="001353F5">
          <w:rPr>
            <w:rFonts w:ascii="Courier New" w:eastAsia="Batang" w:hAnsi="Courier New"/>
            <w:noProof/>
            <w:sz w:val="16"/>
            <w:lang w:eastAsia="sv-SE"/>
          </w:rPr>
          <w:t xml:space="preserve">   </w:t>
        </w:r>
      </w:ins>
      <w:ins w:id="32" w:author="L1param R1-230671 preRAN2#123" w:date="2023-07-25T12:52:00Z">
        <w:r w:rsidRPr="001353F5">
          <w:rPr>
            <w:rFonts w:ascii="Courier New" w:eastAsia="Batang" w:hAnsi="Courier New"/>
            <w:noProof/>
            <w:sz w:val="16"/>
            <w:lang w:eastAsia="sv-SE"/>
          </w:rPr>
          <w:t xml:space="preserve"> </w:t>
        </w:r>
      </w:ins>
    </w:p>
    <w:p w14:paraId="14768B39"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1353F5">
        <w:rPr>
          <w:rFonts w:ascii="Courier New" w:eastAsia="Batang" w:hAnsi="Courier New"/>
          <w:noProof/>
          <w:sz w:val="16"/>
          <w:lang w:eastAsia="sv-SE"/>
        </w:rPr>
        <w:t xml:space="preserve">    }                                                                                           </w:t>
      </w:r>
    </w:p>
    <w:p w14:paraId="22C7CC65" w14:textId="77777777" w:rsidR="001353F5" w:rsidRPr="001353F5" w:rsidRDefault="001353F5" w:rsidP="001353F5">
      <w:pPr>
        <w:spacing w:after="120"/>
        <w:rPr>
          <w:rFonts w:ascii="Arial" w:eastAsia="DengXian" w:hAnsi="Arial" w:cs="Arial"/>
          <w:bCs/>
          <w:sz w:val="22"/>
          <w:szCs w:val="22"/>
          <w:lang w:val="x-none"/>
        </w:rPr>
      </w:pPr>
    </w:p>
    <w:p w14:paraId="36473F70" w14:textId="77777777" w:rsidR="001353F5" w:rsidRDefault="004513A5" w:rsidP="004513A5">
      <w:pPr>
        <w:pStyle w:val="ListParagraph"/>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1a</w:t>
      </w:r>
      <w:r w:rsidR="001353F5" w:rsidRPr="001353F5">
        <w:rPr>
          <w:rFonts w:ascii="Arial" w:eastAsia="DengXian" w:hAnsi="Arial" w:cs="Arial"/>
          <w:bCs/>
          <w:lang w:val="en-US" w:eastAsia="zh-CN"/>
        </w:rPr>
        <w:t>:</w:t>
      </w:r>
      <w:r w:rsidRPr="001353F5">
        <w:rPr>
          <w:rFonts w:ascii="Arial" w:eastAsia="DengXian" w:hAnsi="Arial" w:cs="Arial"/>
          <w:bCs/>
          <w:lang w:val="en-US" w:eastAsia="zh-CN"/>
        </w:rPr>
        <w:t xml:space="preserve"> </w:t>
      </w:r>
    </w:p>
    <w:p w14:paraId="235F398F" w14:textId="38E7F8F9" w:rsidR="004513A5" w:rsidRPr="001353F5" w:rsidRDefault="004513A5" w:rsidP="004513A5">
      <w:pPr>
        <w:pStyle w:val="ListParagraph"/>
        <w:spacing w:after="120"/>
        <w:ind w:left="0"/>
        <w:rPr>
          <w:rFonts w:ascii="Arial" w:eastAsia="DengXian" w:hAnsi="Arial" w:cs="Arial"/>
          <w:bCs/>
          <w:lang w:val="en-US" w:eastAsia="zh-CN"/>
        </w:rPr>
      </w:pPr>
      <w:r w:rsidRPr="001353F5">
        <w:rPr>
          <w:rFonts w:ascii="Arial" w:eastAsia="DengXian" w:hAnsi="Arial" w:cs="Arial"/>
          <w:bCs/>
          <w:lang w:val="en-US" w:eastAsia="zh-CN"/>
        </w:rPr>
        <w:t>RAN2 would like to confirm if this is the correct understanding?</w:t>
      </w:r>
    </w:p>
    <w:p w14:paraId="76731DEF" w14:textId="5E8A6B21" w:rsidR="001353F5" w:rsidRPr="001353F5" w:rsidRDefault="001353F5" w:rsidP="004513A5">
      <w:pPr>
        <w:pStyle w:val="ListParagraph"/>
        <w:spacing w:after="120"/>
        <w:ind w:left="0"/>
        <w:rPr>
          <w:rFonts w:ascii="Arial" w:eastAsia="DengXian" w:hAnsi="Arial" w:cs="Arial"/>
          <w:bCs/>
          <w:u w:val="single"/>
          <w:lang w:val="en-US" w:eastAsia="zh-CN"/>
        </w:rPr>
      </w:pPr>
      <w:r w:rsidRPr="001353F5">
        <w:rPr>
          <w:rFonts w:ascii="Arial" w:eastAsia="DengXian" w:hAnsi="Arial" w:cs="Arial"/>
          <w:bCs/>
          <w:u w:val="single"/>
          <w:lang w:val="en-US" w:eastAsia="zh-CN"/>
        </w:rPr>
        <w:t>Answer 1a:</w:t>
      </w:r>
    </w:p>
    <w:p w14:paraId="7F3CCB1E" w14:textId="4B09E173" w:rsidR="001353F5" w:rsidRPr="001353F5" w:rsidRDefault="001353F5" w:rsidP="004513A5">
      <w:pPr>
        <w:pStyle w:val="ListParagraph"/>
        <w:spacing w:after="120"/>
        <w:ind w:left="0"/>
        <w:rPr>
          <w:rFonts w:ascii="Arial" w:eastAsia="DengXian" w:hAnsi="Arial" w:cs="Arial"/>
          <w:bCs/>
          <w:lang w:val="en-US" w:eastAsia="zh-CN"/>
        </w:rPr>
      </w:pPr>
      <w:r w:rsidRPr="001353F5">
        <w:rPr>
          <w:rFonts w:ascii="Arial" w:eastAsia="DengXian" w:hAnsi="Arial" w:cs="Arial" w:hint="eastAsia"/>
          <w:bCs/>
          <w:lang w:eastAsia="zh-CN"/>
        </w:rPr>
        <w:t>Y</w:t>
      </w:r>
      <w:r w:rsidRPr="001353F5">
        <w:rPr>
          <w:rFonts w:ascii="Arial" w:eastAsia="DengXian" w:hAnsi="Arial" w:cs="Arial"/>
          <w:bCs/>
          <w:lang w:eastAsia="zh-CN"/>
        </w:rPr>
        <w:t xml:space="preserve">es, this is the correct understanding. (there seems to be a typo in the question above – should be “per resource </w:t>
      </w:r>
      <w:r w:rsidRPr="001353F5">
        <w:rPr>
          <w:rFonts w:ascii="Arial" w:eastAsia="DengXian" w:hAnsi="Arial" w:cs="Arial"/>
          <w:bCs/>
          <w:i/>
          <w:color w:val="FF0000"/>
          <w:lang w:eastAsia="zh-CN"/>
        </w:rPr>
        <w:t>or</w:t>
      </w:r>
      <w:r w:rsidRPr="001353F5">
        <w:rPr>
          <w:rFonts w:ascii="Arial" w:eastAsia="DengXian" w:hAnsi="Arial" w:cs="Arial"/>
          <w:bCs/>
          <w:lang w:eastAsia="zh-CN"/>
        </w:rPr>
        <w:t xml:space="preserve"> per resource set”).</w:t>
      </w:r>
    </w:p>
    <w:p w14:paraId="1AF9F8BA" w14:textId="77777777" w:rsidR="001353F5" w:rsidRPr="001353F5" w:rsidRDefault="001353F5" w:rsidP="004513A5">
      <w:pPr>
        <w:pStyle w:val="ListParagraph"/>
        <w:spacing w:after="120"/>
        <w:ind w:left="0"/>
        <w:rPr>
          <w:rFonts w:ascii="Arial" w:eastAsia="DengXian" w:hAnsi="Arial" w:cs="Arial"/>
          <w:bCs/>
          <w:lang w:val="en-US" w:eastAsia="zh-CN"/>
        </w:rPr>
      </w:pPr>
    </w:p>
    <w:p w14:paraId="172FD767" w14:textId="1167AA36" w:rsidR="004513A5" w:rsidRPr="001353F5" w:rsidRDefault="004513A5" w:rsidP="004513A5">
      <w:pPr>
        <w:pStyle w:val="ListParagraph"/>
        <w:spacing w:after="120"/>
        <w:ind w:left="0"/>
        <w:rPr>
          <w:rFonts w:ascii="Arial" w:eastAsia="DengXian" w:hAnsi="Arial" w:cs="Arial"/>
          <w:bCs/>
          <w:lang w:val="en-US" w:eastAsia="zh-CN"/>
        </w:rPr>
      </w:pPr>
      <w:r w:rsidRPr="001353F5">
        <w:rPr>
          <w:rFonts w:ascii="Arial" w:eastAsia="DengXian" w:hAnsi="Arial" w:cs="Arial"/>
          <w:bCs/>
          <w:lang w:val="en-US" w:eastAsia="zh-CN"/>
        </w:rPr>
        <w:t>In IE CSI-AssociatedReportConfigInfo</w:t>
      </w:r>
      <w:r w:rsidRPr="001353F5">
        <w:rPr>
          <w:rFonts w:ascii="Arial" w:eastAsia="DengXian" w:hAnsi="Arial" w:cs="Arial" w:hint="eastAsia"/>
          <w:bCs/>
          <w:lang w:val="en-US" w:eastAsia="zh-CN"/>
        </w:rPr>
        <w:t>,</w:t>
      </w:r>
      <w:r w:rsidRPr="001353F5">
        <w:rPr>
          <w:rFonts w:ascii="Arial" w:eastAsia="DengXian" w:hAnsi="Arial" w:cs="Arial"/>
          <w:bCs/>
          <w:lang w:val="en-US" w:eastAsia="zh-CN"/>
        </w:rPr>
        <w:t xml:space="preserve"> the resourcesForChannel2 was restricted not to be used with unified</w:t>
      </w:r>
      <w:r w:rsidRPr="001353F5">
        <w:rPr>
          <w:rFonts w:ascii="Arial" w:eastAsia="DengXian" w:hAnsi="Arial" w:cs="Arial" w:hint="eastAsia"/>
          <w:bCs/>
          <w:lang w:val="en-US" w:eastAsia="zh-CN"/>
        </w:rPr>
        <w:t xml:space="preserve"> </w:t>
      </w:r>
      <w:r w:rsidRPr="001353F5">
        <w:rPr>
          <w:rFonts w:ascii="Arial" w:eastAsia="DengXian" w:hAnsi="Arial" w:cs="Arial"/>
          <w:bCs/>
          <w:lang w:val="en-US" w:eastAsia="zh-CN"/>
        </w:rPr>
        <w:t>TCI</w:t>
      </w:r>
      <w:r w:rsidRPr="001353F5">
        <w:rPr>
          <w:rFonts w:ascii="Arial" w:eastAsia="DengXian" w:hAnsi="Arial" w:cs="Arial" w:hint="eastAsia"/>
          <w:bCs/>
          <w:lang w:val="en-US" w:eastAsia="zh-CN"/>
        </w:rPr>
        <w:t xml:space="preserve"> </w:t>
      </w:r>
      <w:r w:rsidRPr="001353F5">
        <w:rPr>
          <w:rFonts w:ascii="Arial" w:eastAsia="DengXian" w:hAnsi="Arial" w:cs="Arial"/>
          <w:bCs/>
          <w:lang w:val="en-US" w:eastAsia="zh-CN"/>
        </w:rPr>
        <w:t>state. However, RAN2 assumes in Release-18 field resourcesForChannel2 is enabled with unified TCI state.</w:t>
      </w:r>
    </w:p>
    <w:p w14:paraId="1105D901" w14:textId="77777777" w:rsidR="001353F5" w:rsidRDefault="004513A5" w:rsidP="004513A5">
      <w:pPr>
        <w:pStyle w:val="ListParagraph"/>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1b</w:t>
      </w:r>
      <w:r w:rsidR="001353F5" w:rsidRPr="001353F5">
        <w:rPr>
          <w:rFonts w:ascii="Arial" w:eastAsia="DengXian" w:hAnsi="Arial" w:cs="Arial"/>
          <w:bCs/>
          <w:lang w:val="en-US" w:eastAsia="zh-CN"/>
        </w:rPr>
        <w:t>:</w:t>
      </w:r>
      <w:r w:rsidRPr="001353F5">
        <w:rPr>
          <w:rFonts w:ascii="Arial" w:eastAsia="DengXian" w:hAnsi="Arial" w:cs="Arial"/>
          <w:bCs/>
          <w:lang w:val="en-US" w:eastAsia="zh-CN"/>
        </w:rPr>
        <w:t xml:space="preserve"> </w:t>
      </w:r>
    </w:p>
    <w:p w14:paraId="21674397" w14:textId="665975B7" w:rsidR="004513A5" w:rsidRPr="001353F5" w:rsidRDefault="004513A5" w:rsidP="004513A5">
      <w:pPr>
        <w:pStyle w:val="ListParagraph"/>
        <w:spacing w:after="120"/>
        <w:ind w:left="0"/>
        <w:rPr>
          <w:rFonts w:ascii="Arial" w:eastAsia="DengXian" w:hAnsi="Arial" w:cs="Arial"/>
          <w:bCs/>
          <w:lang w:val="en-US" w:eastAsia="zh-CN"/>
        </w:rPr>
      </w:pPr>
      <w:r w:rsidRPr="001353F5">
        <w:rPr>
          <w:rFonts w:ascii="Arial" w:eastAsia="DengXian" w:hAnsi="Arial" w:cs="Arial"/>
          <w:bCs/>
          <w:lang w:val="en-US" w:eastAsia="zh-CN"/>
        </w:rPr>
        <w:t>RAN2 would like to confirm if the above is the correct understanding?</w:t>
      </w:r>
    </w:p>
    <w:p w14:paraId="424FCDA4" w14:textId="6D1766AE" w:rsidR="001353F5" w:rsidRPr="001353F5" w:rsidRDefault="001353F5" w:rsidP="004513A5">
      <w:pPr>
        <w:pStyle w:val="ListParagraph"/>
        <w:spacing w:after="120"/>
        <w:ind w:left="0"/>
        <w:rPr>
          <w:rFonts w:ascii="Arial" w:eastAsia="Malgun Gothic" w:hAnsi="Arial" w:cs="Arial"/>
          <w:bCs/>
          <w:u w:val="single"/>
          <w:lang w:val="en-US" w:eastAsia="ko-KR"/>
        </w:rPr>
      </w:pPr>
      <w:r w:rsidRPr="001353F5">
        <w:rPr>
          <w:rFonts w:ascii="Arial" w:eastAsia="Malgun Gothic" w:hAnsi="Arial" w:cs="Arial" w:hint="eastAsia"/>
          <w:bCs/>
          <w:u w:val="single"/>
          <w:lang w:val="en-US" w:eastAsia="ko-KR"/>
        </w:rPr>
        <w:t xml:space="preserve">Answer 1b: </w:t>
      </w:r>
    </w:p>
    <w:p w14:paraId="751251F7" w14:textId="666A64D2" w:rsidR="001353F5" w:rsidRPr="001353F5" w:rsidRDefault="001353F5" w:rsidP="004513A5">
      <w:pPr>
        <w:pStyle w:val="ListParagraph"/>
        <w:spacing w:after="120"/>
        <w:ind w:left="0"/>
        <w:rPr>
          <w:rFonts w:ascii="Arial" w:eastAsia="DengXian" w:hAnsi="Arial" w:cs="Arial"/>
          <w:bCs/>
          <w:lang w:val="en-US" w:eastAsia="zh-CN"/>
        </w:rPr>
      </w:pPr>
      <w:r w:rsidRPr="001353F5">
        <w:rPr>
          <w:rFonts w:ascii="Arial" w:eastAsia="DengXian" w:hAnsi="Arial" w:cs="Arial"/>
          <w:bCs/>
          <w:lang w:eastAsia="zh-CN"/>
        </w:rPr>
        <w:lastRenderedPageBreak/>
        <w:t>Yes, this is the correct understanding.</w:t>
      </w:r>
    </w:p>
    <w:p w14:paraId="252813B5" w14:textId="77777777" w:rsidR="001353F5" w:rsidRPr="001353F5" w:rsidRDefault="001353F5" w:rsidP="004513A5">
      <w:pPr>
        <w:pStyle w:val="ListParagraph"/>
        <w:spacing w:after="120"/>
        <w:ind w:left="0"/>
        <w:rPr>
          <w:rFonts w:ascii="Arial" w:eastAsia="DengXian" w:hAnsi="Arial" w:cs="Arial"/>
          <w:bCs/>
          <w:lang w:val="en-US" w:eastAsia="zh-CN"/>
        </w:rPr>
      </w:pPr>
    </w:p>
    <w:p w14:paraId="709D3473" w14:textId="77777777" w:rsidR="001353F5" w:rsidRDefault="004513A5" w:rsidP="004513A5">
      <w:pPr>
        <w:pStyle w:val="ListParagraph"/>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1c</w:t>
      </w:r>
      <w:r w:rsidR="001353F5" w:rsidRPr="001353F5">
        <w:rPr>
          <w:rFonts w:ascii="Arial" w:eastAsia="DengXian" w:hAnsi="Arial" w:cs="Arial"/>
          <w:bCs/>
          <w:lang w:val="en-US" w:eastAsia="zh-CN"/>
        </w:rPr>
        <w:t>:</w:t>
      </w:r>
      <w:r w:rsidRPr="001353F5">
        <w:rPr>
          <w:rFonts w:ascii="Arial" w:eastAsia="DengXian" w:hAnsi="Arial" w:cs="Arial"/>
          <w:bCs/>
          <w:lang w:val="en-US" w:eastAsia="zh-CN"/>
        </w:rPr>
        <w:t xml:space="preserve"> </w:t>
      </w:r>
    </w:p>
    <w:p w14:paraId="1198C20A" w14:textId="2862C7F1" w:rsidR="004513A5" w:rsidRPr="001353F5" w:rsidRDefault="004513A5" w:rsidP="004513A5">
      <w:pPr>
        <w:pStyle w:val="ListParagraph"/>
        <w:spacing w:after="120"/>
        <w:ind w:left="0"/>
        <w:rPr>
          <w:rFonts w:ascii="Arial" w:eastAsia="DengXian" w:hAnsi="Arial" w:cs="Arial"/>
          <w:bCs/>
          <w:lang w:eastAsia="zh-CN"/>
        </w:rPr>
      </w:pPr>
      <w:r w:rsidRPr="001353F5">
        <w:rPr>
          <w:rFonts w:ascii="Arial" w:eastAsia="DengXian" w:hAnsi="Arial" w:cs="Arial"/>
          <w:bCs/>
          <w:lang w:val="en-US" w:eastAsia="zh-CN"/>
        </w:rPr>
        <w:t>If answer to Q1b is yes, RAN2 would like to further ask, whether the parameter applies to both resourcesForChannel and resourcesForChannel2 and whether same value/values are used or these should have separate configurations?</w:t>
      </w:r>
    </w:p>
    <w:p w14:paraId="568CDFB8" w14:textId="1F12EE89" w:rsidR="004513A5" w:rsidRPr="001353F5" w:rsidRDefault="001353F5" w:rsidP="008277B2">
      <w:pPr>
        <w:rPr>
          <w:rFonts w:ascii="Arial" w:eastAsia="Malgun Gothic" w:hAnsi="Arial" w:cs="Arial"/>
          <w:sz w:val="22"/>
          <w:szCs w:val="22"/>
          <w:u w:val="single"/>
          <w:lang w:val="x-none" w:eastAsia="ko-KR"/>
        </w:rPr>
      </w:pPr>
      <w:r w:rsidRPr="001353F5">
        <w:rPr>
          <w:rFonts w:ascii="Arial" w:eastAsia="Malgun Gothic" w:hAnsi="Arial" w:cs="Arial" w:hint="eastAsia"/>
          <w:sz w:val="22"/>
          <w:szCs w:val="22"/>
          <w:u w:val="single"/>
          <w:lang w:val="x-none" w:eastAsia="ko-KR"/>
        </w:rPr>
        <w:t xml:space="preserve">Answer 1c: </w:t>
      </w:r>
    </w:p>
    <w:p w14:paraId="4907DCB5" w14:textId="6DD88957" w:rsidR="001353F5" w:rsidRPr="001353F5" w:rsidRDefault="001353F5" w:rsidP="008277B2">
      <w:pPr>
        <w:rPr>
          <w:rFonts w:ascii="Arial" w:eastAsia="Malgun Gothic" w:hAnsi="Arial" w:cs="Arial"/>
          <w:sz w:val="22"/>
          <w:szCs w:val="22"/>
          <w:lang w:val="x-none" w:eastAsia="ko-KR"/>
        </w:rPr>
      </w:pPr>
      <w:r w:rsidRPr="001353F5">
        <w:rPr>
          <w:rFonts w:ascii="Arial" w:eastAsia="Malgun Gothic" w:hAnsi="Arial" w:cs="Arial"/>
          <w:bCs/>
          <w:iCs/>
          <w:sz w:val="22"/>
          <w:szCs w:val="22"/>
          <w:lang w:eastAsia="ko-KR"/>
        </w:rPr>
        <w:t xml:space="preserve">Two different </w:t>
      </w:r>
      <w:r w:rsidRPr="001353F5">
        <w:rPr>
          <w:rFonts w:ascii="Arial" w:eastAsia="Malgun Gothic" w:hAnsi="Arial" w:cs="Arial" w:hint="eastAsia"/>
          <w:bCs/>
          <w:iCs/>
          <w:sz w:val="22"/>
          <w:szCs w:val="22"/>
          <w:lang w:eastAsia="ko-KR"/>
        </w:rPr>
        <w:t>parameter</w:t>
      </w:r>
      <w:r w:rsidRPr="001353F5">
        <w:rPr>
          <w:rFonts w:ascii="Arial" w:eastAsia="Malgun Gothic" w:hAnsi="Arial" w:cs="Arial"/>
          <w:bCs/>
          <w:iCs/>
          <w:sz w:val="22"/>
          <w:szCs w:val="22"/>
          <w:lang w:eastAsia="ko-KR"/>
        </w:rPr>
        <w:t>s</w:t>
      </w:r>
      <w:r w:rsidRPr="001353F5">
        <w:rPr>
          <w:rFonts w:ascii="Arial" w:eastAsia="Malgun Gothic" w:hAnsi="Arial" w:cs="Arial" w:hint="eastAsia"/>
          <w:bCs/>
          <w:iCs/>
          <w:sz w:val="22"/>
          <w:szCs w:val="22"/>
          <w:lang w:eastAsia="ko-KR"/>
        </w:rPr>
        <w:t xml:space="preserve"> </w:t>
      </w:r>
      <w:r w:rsidRPr="001353F5">
        <w:rPr>
          <w:rFonts w:ascii="Arial" w:eastAsia="Calibri" w:hAnsi="Arial" w:cs="Arial"/>
          <w:bCs/>
          <w:iCs/>
          <w:sz w:val="22"/>
          <w:szCs w:val="22"/>
        </w:rPr>
        <w:t>applyIndicatedTCI-State and applyIndicatedTCI-State2 can be applied to resourcesForChannel and res</w:t>
      </w:r>
      <w:r w:rsidR="003244D3">
        <w:rPr>
          <w:rFonts w:ascii="Arial" w:eastAsia="Calibri" w:hAnsi="Arial" w:cs="Arial"/>
          <w:bCs/>
          <w:iCs/>
          <w:sz w:val="22"/>
          <w:szCs w:val="22"/>
        </w:rPr>
        <w:t>ourceForChannel2, respectively.</w:t>
      </w:r>
    </w:p>
    <w:p w14:paraId="6A1EDF7A" w14:textId="77777777" w:rsidR="001353F5" w:rsidRDefault="001353F5" w:rsidP="008277B2">
      <w:pPr>
        <w:rPr>
          <w:rFonts w:ascii="Arial" w:eastAsia="Malgun Gothic" w:hAnsi="Arial" w:cs="Arial"/>
          <w:lang w:val="x-none" w:eastAsia="ko-KR"/>
        </w:rPr>
      </w:pPr>
    </w:p>
    <w:p w14:paraId="31BAD86F" w14:textId="77777777" w:rsidR="001353F5" w:rsidRDefault="001353F5" w:rsidP="008277B2">
      <w:pPr>
        <w:rPr>
          <w:rFonts w:ascii="Arial" w:eastAsia="Malgun Gothic" w:hAnsi="Arial" w:cs="Arial"/>
          <w:lang w:val="x-none" w:eastAsia="ko-KR"/>
        </w:rPr>
      </w:pPr>
    </w:p>
    <w:p w14:paraId="079C7757" w14:textId="77777777" w:rsidR="004513A5" w:rsidRPr="0004068A" w:rsidRDefault="004513A5" w:rsidP="004513A5">
      <w:pPr>
        <w:pStyle w:val="ListParagraph"/>
        <w:numPr>
          <w:ilvl w:val="0"/>
          <w:numId w:val="6"/>
        </w:numPr>
        <w:spacing w:after="120"/>
        <w:rPr>
          <w:rFonts w:ascii="Arial" w:hAnsi="Arial" w:cs="Arial"/>
          <w:u w:val="single"/>
        </w:rPr>
      </w:pPr>
      <w:r w:rsidRPr="00AB19F2">
        <w:rPr>
          <w:rFonts w:ascii="Arial" w:hAnsi="Arial" w:cs="Arial"/>
          <w:u w:val="single"/>
        </w:rPr>
        <w:t>Simultaneous TCI state update/common TCI state update</w:t>
      </w:r>
    </w:p>
    <w:p w14:paraId="189AF04B" w14:textId="77777777" w:rsidR="004513A5" w:rsidRDefault="004513A5" w:rsidP="004513A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In</w:t>
      </w:r>
      <w:r w:rsidRPr="00AA49EA">
        <w:rPr>
          <w:rFonts w:ascii="Arial" w:eastAsia="DengXian" w:hAnsi="Arial" w:cs="Arial"/>
          <w:bCs/>
          <w:lang w:eastAsia="zh-CN"/>
        </w:rPr>
        <w:t xml:space="preserve"> Rel</w:t>
      </w:r>
      <w:r>
        <w:rPr>
          <w:rFonts w:ascii="Arial" w:eastAsia="DengXian" w:hAnsi="Arial" w:cs="Arial"/>
          <w:bCs/>
          <w:lang w:val="en-US" w:eastAsia="zh-CN"/>
        </w:rPr>
        <w:t>ease</w:t>
      </w:r>
      <w:r w:rsidRPr="00AA49EA">
        <w:rPr>
          <w:rFonts w:ascii="Arial" w:eastAsia="DengXian" w:hAnsi="Arial" w:cs="Arial"/>
          <w:bCs/>
          <w:lang w:eastAsia="zh-CN"/>
        </w:rPr>
        <w:t>-1</w:t>
      </w:r>
      <w:r>
        <w:rPr>
          <w:rFonts w:ascii="Arial" w:eastAsia="DengXian" w:hAnsi="Arial" w:cs="Arial"/>
          <w:bCs/>
          <w:lang w:val="en-US" w:eastAsia="zh-CN"/>
        </w:rPr>
        <w:t>7, there is feature for</w:t>
      </w:r>
      <w:r w:rsidRPr="00AA49EA">
        <w:rPr>
          <w:rFonts w:ascii="Arial" w:eastAsia="DengXian" w:hAnsi="Arial" w:cs="Arial"/>
          <w:bCs/>
          <w:lang w:eastAsia="zh-CN"/>
        </w:rPr>
        <w:t xml:space="preserve"> simultaneous </w:t>
      </w:r>
      <w:r>
        <w:rPr>
          <w:rFonts w:ascii="Arial" w:eastAsia="DengXian" w:hAnsi="Arial" w:cs="Arial"/>
          <w:bCs/>
          <w:lang w:val="en-US" w:eastAsia="zh-CN"/>
        </w:rPr>
        <w:t xml:space="preserve">unified </w:t>
      </w:r>
      <w:r w:rsidRPr="00AA49EA">
        <w:rPr>
          <w:rFonts w:ascii="Arial" w:eastAsia="DengXian" w:hAnsi="Arial" w:cs="Arial"/>
          <w:bCs/>
          <w:lang w:eastAsia="zh-CN"/>
        </w:rPr>
        <w:t xml:space="preserve">TCI state update (based on </w:t>
      </w:r>
      <w:bookmarkStart w:id="33" w:name="_Hlk148607917"/>
      <w:r w:rsidRPr="00713521">
        <w:rPr>
          <w:rFonts w:ascii="Arial" w:eastAsia="DengXian" w:hAnsi="Arial" w:cs="Arial"/>
          <w:bCs/>
          <w:lang w:eastAsia="zh-CN"/>
        </w:rPr>
        <w:t>simultaneousU-TCI-UpdateList</w:t>
      </w:r>
      <w:r>
        <w:rPr>
          <w:rFonts w:ascii="Arial" w:eastAsia="DengXian" w:hAnsi="Arial" w:cs="Arial"/>
          <w:bCs/>
          <w:lang w:val="en-US" w:eastAsia="zh-CN"/>
        </w:rPr>
        <w:t>x</w:t>
      </w:r>
      <w:r w:rsidRPr="00713521">
        <w:rPr>
          <w:rFonts w:ascii="Arial" w:eastAsia="DengXian" w:hAnsi="Arial" w:cs="Arial"/>
          <w:bCs/>
          <w:lang w:eastAsia="zh-CN"/>
        </w:rPr>
        <w:t>-r17</w:t>
      </w:r>
      <w:bookmarkEnd w:id="33"/>
      <w:r w:rsidRPr="00AA49EA">
        <w:rPr>
          <w:rFonts w:ascii="Arial" w:eastAsia="DengXian" w:hAnsi="Arial" w:cs="Arial"/>
          <w:bCs/>
          <w:lang w:eastAsia="zh-CN"/>
        </w:rPr>
        <w:t>)</w:t>
      </w:r>
      <w:r>
        <w:rPr>
          <w:rFonts w:ascii="Arial" w:eastAsia="DengXian" w:hAnsi="Arial" w:cs="Arial"/>
          <w:bCs/>
          <w:lang w:val="en-US" w:eastAsia="zh-CN"/>
        </w:rPr>
        <w:t xml:space="preserve">. </w:t>
      </w:r>
    </w:p>
    <w:p w14:paraId="38C491BA" w14:textId="77777777" w:rsidR="001353F5" w:rsidRDefault="004513A5" w:rsidP="004513A5">
      <w:pPr>
        <w:pStyle w:val="ListParagraph"/>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2a:</w:t>
      </w:r>
      <w:r w:rsidRPr="00713521">
        <w:rPr>
          <w:rFonts w:ascii="Arial" w:eastAsia="DengXian" w:hAnsi="Arial" w:cs="Arial"/>
          <w:bCs/>
          <w:lang w:val="en-US" w:eastAsia="zh-CN"/>
        </w:rPr>
        <w:t xml:space="preserve"> </w:t>
      </w:r>
    </w:p>
    <w:p w14:paraId="0B011CC1" w14:textId="59F2200E" w:rsidR="004513A5" w:rsidRDefault="004513A5" w:rsidP="004513A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RAN2 would like to ask if this would apply also for Release-18 unified TCI state </w:t>
      </w:r>
      <w:r>
        <w:rPr>
          <w:rFonts w:ascii="Arial" w:eastAsia="DengXian" w:hAnsi="Arial" w:cs="Arial" w:hint="eastAsia"/>
          <w:bCs/>
          <w:lang w:val="en-US" w:eastAsia="zh-CN"/>
        </w:rPr>
        <w:t xml:space="preserve">extension </w:t>
      </w:r>
      <w:r>
        <w:rPr>
          <w:rFonts w:ascii="Arial" w:eastAsia="DengXian" w:hAnsi="Arial" w:cs="Arial"/>
          <w:bCs/>
          <w:lang w:val="en-US" w:eastAsia="zh-CN"/>
        </w:rPr>
        <w:t xml:space="preserve">for mTRP? That is, </w:t>
      </w:r>
      <w:r w:rsidRPr="00986EAA">
        <w:rPr>
          <w:rFonts w:ascii="Arial" w:eastAsia="DengXian" w:hAnsi="Arial" w:cs="Arial"/>
          <w:bCs/>
          <w:lang w:val="en-US" w:eastAsia="zh-CN"/>
        </w:rPr>
        <w:t>whether the simultaneousU-TCI-UpdateListx-r17 is expected to apply to new Rel-18 MAC CEs</w:t>
      </w:r>
      <w:r>
        <w:rPr>
          <w:rFonts w:ascii="Arial" w:eastAsia="DengXian" w:hAnsi="Arial" w:cs="Arial"/>
          <w:bCs/>
          <w:lang w:val="en-US" w:eastAsia="zh-CN"/>
        </w:rPr>
        <w:t>?</w:t>
      </w:r>
    </w:p>
    <w:p w14:paraId="5697B3ED" w14:textId="372B8AD0" w:rsidR="003244D3" w:rsidRPr="001353F5" w:rsidRDefault="003244D3" w:rsidP="003244D3">
      <w:pPr>
        <w:pStyle w:val="ListParagraph"/>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2a</w:t>
      </w:r>
      <w:r w:rsidRPr="001353F5">
        <w:rPr>
          <w:rFonts w:ascii="Arial" w:eastAsia="DengXian" w:hAnsi="Arial" w:cs="Arial"/>
          <w:bCs/>
          <w:u w:val="single"/>
          <w:lang w:val="en-US" w:eastAsia="zh-CN"/>
        </w:rPr>
        <w:t>:</w:t>
      </w:r>
    </w:p>
    <w:p w14:paraId="7EEB622F" w14:textId="7B323DB9" w:rsidR="001353F5" w:rsidRPr="003244D3" w:rsidRDefault="003244D3" w:rsidP="004513A5">
      <w:pPr>
        <w:pStyle w:val="ListParagraph"/>
        <w:spacing w:after="120"/>
        <w:ind w:left="0"/>
        <w:rPr>
          <w:rFonts w:ascii="Arial" w:eastAsia="Malgun Gothic" w:hAnsi="Arial" w:cs="Arial"/>
          <w:bCs/>
          <w:lang w:val="en-US" w:eastAsia="ko-KR"/>
        </w:rPr>
      </w:pPr>
      <w:r>
        <w:rPr>
          <w:rFonts w:ascii="Arial" w:eastAsia="Malgun Gothic" w:hAnsi="Arial" w:cs="Arial"/>
          <w:bCs/>
          <w:lang w:val="en-US" w:eastAsia="ko-KR"/>
        </w:rPr>
        <w:t>RAN1 is still discussing on the question.</w:t>
      </w:r>
    </w:p>
    <w:p w14:paraId="7954F178" w14:textId="77777777" w:rsidR="003244D3" w:rsidRPr="00AA49EA" w:rsidRDefault="003244D3" w:rsidP="004513A5">
      <w:pPr>
        <w:pStyle w:val="ListParagraph"/>
        <w:spacing w:after="120"/>
        <w:ind w:left="0"/>
        <w:rPr>
          <w:rFonts w:ascii="Arial" w:eastAsia="DengXian" w:hAnsi="Arial" w:cs="Arial"/>
          <w:bCs/>
          <w:lang w:val="en-US" w:eastAsia="zh-CN"/>
        </w:rPr>
      </w:pPr>
    </w:p>
    <w:p w14:paraId="641143B4" w14:textId="77777777" w:rsidR="001353F5" w:rsidRDefault="004513A5" w:rsidP="004513A5">
      <w:pPr>
        <w:pStyle w:val="ListParagraph"/>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2b:</w:t>
      </w:r>
      <w:r w:rsidRPr="00713521">
        <w:rPr>
          <w:rFonts w:ascii="Arial" w:eastAsia="DengXian" w:hAnsi="Arial" w:cs="Arial"/>
          <w:bCs/>
          <w:lang w:val="en-US" w:eastAsia="zh-CN"/>
        </w:rPr>
        <w:t xml:space="preserve"> </w:t>
      </w:r>
    </w:p>
    <w:p w14:paraId="44B8D1BC" w14:textId="681761D6" w:rsidR="004513A5" w:rsidRDefault="004513A5" w:rsidP="004513A5">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Is</w:t>
      </w:r>
      <w:r>
        <w:rPr>
          <w:rFonts w:ascii="Arial" w:eastAsia="DengXian" w:hAnsi="Arial" w:cs="Arial"/>
          <w:bCs/>
          <w:lang w:val="en-US" w:eastAsia="zh-CN"/>
        </w:rPr>
        <w:t xml:space="preserve"> there any restrictions in configuring the serving cells of one list for sDCI mTRP, mDCI mTRP or sTRP operation?</w:t>
      </w:r>
    </w:p>
    <w:p w14:paraId="2ABE37BB" w14:textId="3F163C57" w:rsidR="001353F5" w:rsidRPr="001353F5" w:rsidRDefault="001353F5" w:rsidP="001353F5">
      <w:pPr>
        <w:pStyle w:val="ListParagraph"/>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2b</w:t>
      </w:r>
      <w:r w:rsidRPr="001353F5">
        <w:rPr>
          <w:rFonts w:ascii="Arial" w:eastAsia="DengXian" w:hAnsi="Arial" w:cs="Arial"/>
          <w:bCs/>
          <w:u w:val="single"/>
          <w:lang w:val="en-US" w:eastAsia="zh-CN"/>
        </w:rPr>
        <w:t>:</w:t>
      </w:r>
    </w:p>
    <w:p w14:paraId="08CBA165" w14:textId="77777777" w:rsidR="001353F5" w:rsidRPr="001353F5" w:rsidRDefault="001353F5" w:rsidP="001353F5">
      <w:pPr>
        <w:spacing w:after="120"/>
        <w:rPr>
          <w:rFonts w:ascii="Arial" w:eastAsia="DengXian" w:hAnsi="Arial" w:cs="Arial"/>
          <w:bCs/>
          <w:sz w:val="22"/>
          <w:szCs w:val="22"/>
        </w:rPr>
      </w:pPr>
      <w:r w:rsidRPr="001353F5">
        <w:rPr>
          <w:rFonts w:ascii="Arial" w:eastAsia="DengXian" w:hAnsi="Arial" w:cs="Arial"/>
          <w:bCs/>
          <w:sz w:val="22"/>
          <w:szCs w:val="22"/>
        </w:rPr>
        <w:t>It has been agreed in RAN1 that cells operated as sDCI mTRP, mDCI mTRP and sTRP should not be configured in the same list, i.e., they should be configured with separate lists for simultaneous unified TCI state(s) update. Other than this, there is no further/other restriction(s).</w:t>
      </w:r>
    </w:p>
    <w:p w14:paraId="450FF70A" w14:textId="77777777" w:rsidR="001353F5" w:rsidRPr="00713521" w:rsidRDefault="001353F5" w:rsidP="004513A5">
      <w:pPr>
        <w:pStyle w:val="ListParagraph"/>
        <w:spacing w:after="120"/>
        <w:ind w:left="0"/>
        <w:rPr>
          <w:rFonts w:ascii="Arial" w:eastAsia="DengXian" w:hAnsi="Arial" w:cs="Arial"/>
          <w:bCs/>
          <w:lang w:val="en-US" w:eastAsia="zh-CN"/>
        </w:rPr>
      </w:pPr>
    </w:p>
    <w:p w14:paraId="32002749" w14:textId="77777777" w:rsidR="001353F5" w:rsidRDefault="004513A5" w:rsidP="004513A5">
      <w:pPr>
        <w:pStyle w:val="ListParagraph"/>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2c:</w:t>
      </w:r>
      <w:r w:rsidRPr="00713521">
        <w:rPr>
          <w:rFonts w:ascii="Arial" w:eastAsia="DengXian" w:hAnsi="Arial" w:cs="Arial"/>
          <w:bCs/>
          <w:lang w:val="en-US" w:eastAsia="zh-CN"/>
        </w:rPr>
        <w:t xml:space="preserve"> </w:t>
      </w:r>
    </w:p>
    <w:p w14:paraId="0152E6ED" w14:textId="055F3EFD" w:rsidR="004513A5" w:rsidRDefault="004513A5" w:rsidP="004513A5">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Is it correct understanding that the Rel-1</w:t>
      </w:r>
      <w:r>
        <w:rPr>
          <w:rFonts w:ascii="Arial" w:eastAsia="DengXian" w:hAnsi="Arial" w:cs="Arial"/>
          <w:bCs/>
          <w:lang w:val="en-US" w:eastAsia="zh-CN"/>
        </w:rPr>
        <w:t xml:space="preserve">8 </w:t>
      </w:r>
      <w:r w:rsidRPr="00713521">
        <w:rPr>
          <w:rFonts w:ascii="Arial" w:eastAsia="DengXian" w:hAnsi="Arial" w:cs="Arial"/>
          <w:bCs/>
          <w:lang w:val="en-US" w:eastAsia="zh-CN"/>
        </w:rPr>
        <w:t>simultaneous TCI state update applies t</w:t>
      </w:r>
      <w:r>
        <w:rPr>
          <w:rFonts w:ascii="Arial" w:eastAsia="DengXian" w:hAnsi="Arial" w:cs="Arial"/>
          <w:bCs/>
          <w:lang w:val="en-US" w:eastAsia="zh-CN"/>
        </w:rPr>
        <w:t>o both</w:t>
      </w:r>
      <w:r w:rsidRPr="00713521">
        <w:rPr>
          <w:rFonts w:ascii="Arial" w:eastAsia="DengXian" w:hAnsi="Arial" w:cs="Arial"/>
          <w:bCs/>
          <w:lang w:val="en-US" w:eastAsia="zh-CN"/>
        </w:rPr>
        <w:t xml:space="preserve"> DL-only/Joint TCI state </w:t>
      </w:r>
      <w:r>
        <w:rPr>
          <w:rFonts w:ascii="Arial" w:eastAsia="DengXian" w:hAnsi="Arial" w:cs="Arial"/>
          <w:bCs/>
          <w:lang w:val="en-US" w:eastAsia="zh-CN"/>
        </w:rPr>
        <w:t>and</w:t>
      </w:r>
      <w:r w:rsidRPr="00713521">
        <w:rPr>
          <w:rFonts w:ascii="Arial" w:eastAsia="DengXian" w:hAnsi="Arial" w:cs="Arial"/>
          <w:bCs/>
          <w:lang w:val="en-US" w:eastAsia="zh-CN"/>
        </w:rPr>
        <w:t xml:space="preserve"> ul-TCIState?</w:t>
      </w:r>
    </w:p>
    <w:p w14:paraId="5E6CC7BD" w14:textId="499C9562" w:rsidR="001353F5" w:rsidRPr="001353F5" w:rsidRDefault="001353F5" w:rsidP="001353F5">
      <w:pPr>
        <w:pStyle w:val="ListParagraph"/>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2c</w:t>
      </w:r>
      <w:r w:rsidRPr="001353F5">
        <w:rPr>
          <w:rFonts w:ascii="Arial" w:eastAsia="DengXian" w:hAnsi="Arial" w:cs="Arial"/>
          <w:bCs/>
          <w:u w:val="single"/>
          <w:lang w:val="en-US" w:eastAsia="zh-CN"/>
        </w:rPr>
        <w:t>:</w:t>
      </w:r>
    </w:p>
    <w:p w14:paraId="00A44497" w14:textId="77777777" w:rsidR="001353F5" w:rsidRPr="001353F5" w:rsidRDefault="001353F5" w:rsidP="001353F5">
      <w:pPr>
        <w:spacing w:after="120"/>
        <w:rPr>
          <w:rFonts w:ascii="Arial" w:eastAsia="DengXian" w:hAnsi="Arial" w:cs="Arial"/>
          <w:bCs/>
          <w:sz w:val="22"/>
          <w:szCs w:val="22"/>
        </w:rPr>
      </w:pPr>
      <w:r w:rsidRPr="001353F5">
        <w:rPr>
          <w:rFonts w:ascii="Arial" w:eastAsia="DengXian" w:hAnsi="Arial" w:cs="Arial"/>
          <w:bCs/>
          <w:sz w:val="22"/>
          <w:szCs w:val="22"/>
        </w:rPr>
        <w:t>Yes, it is the correct understanding.</w:t>
      </w:r>
    </w:p>
    <w:p w14:paraId="0D65AFAA" w14:textId="77777777" w:rsidR="001353F5" w:rsidRPr="00713521" w:rsidRDefault="001353F5" w:rsidP="004513A5">
      <w:pPr>
        <w:pStyle w:val="ListParagraph"/>
        <w:spacing w:after="120"/>
        <w:ind w:left="0"/>
        <w:rPr>
          <w:rFonts w:ascii="Arial" w:eastAsia="DengXian" w:hAnsi="Arial" w:cs="Arial"/>
          <w:bCs/>
          <w:lang w:val="en-US" w:eastAsia="zh-CN"/>
        </w:rPr>
      </w:pPr>
    </w:p>
    <w:p w14:paraId="6471CC77" w14:textId="77777777" w:rsidR="004513A5" w:rsidRDefault="004513A5" w:rsidP="004513A5">
      <w:pPr>
        <w:pStyle w:val="ListParagraph"/>
        <w:spacing w:after="120"/>
        <w:ind w:left="0"/>
        <w:rPr>
          <w:rFonts w:ascii="Arial" w:eastAsia="DengXian" w:hAnsi="Arial" w:cs="Arial"/>
          <w:bCs/>
          <w:lang w:eastAsia="zh-CN"/>
        </w:rPr>
      </w:pPr>
    </w:p>
    <w:p w14:paraId="7CBDDE2D" w14:textId="77777777" w:rsidR="004513A5" w:rsidRPr="006955D9" w:rsidRDefault="004513A5" w:rsidP="004513A5">
      <w:pPr>
        <w:pStyle w:val="ListParagraph"/>
        <w:numPr>
          <w:ilvl w:val="0"/>
          <w:numId w:val="6"/>
        </w:numPr>
        <w:spacing w:after="120"/>
        <w:rPr>
          <w:rFonts w:ascii="Arial" w:hAnsi="Arial" w:cs="Arial"/>
          <w:u w:val="single"/>
        </w:rPr>
      </w:pPr>
      <w:r w:rsidRPr="006955D9">
        <w:rPr>
          <w:rFonts w:ascii="Arial" w:hAnsi="Arial" w:cs="Arial"/>
          <w:u w:val="single"/>
        </w:rPr>
        <w:t>Reference CC/BWP for TCI state list configurations</w:t>
      </w:r>
    </w:p>
    <w:p w14:paraId="1B014DB3" w14:textId="77777777" w:rsidR="004513A5" w:rsidRDefault="004513A5" w:rsidP="004513A5">
      <w:pPr>
        <w:pStyle w:val="ListParagraph"/>
        <w:spacing w:after="120"/>
        <w:ind w:left="0"/>
        <w:rPr>
          <w:rFonts w:ascii="Arial" w:eastAsia="DengXian" w:hAnsi="Arial" w:cs="Arial"/>
          <w:bCs/>
          <w:lang w:eastAsia="zh-CN"/>
        </w:rPr>
      </w:pPr>
    </w:p>
    <w:p w14:paraId="1C0E8E7E" w14:textId="77777777" w:rsidR="004513A5" w:rsidRDefault="004513A5" w:rsidP="004513A5">
      <w:pPr>
        <w:pStyle w:val="ListParagraph"/>
        <w:spacing w:after="120"/>
        <w:ind w:left="0"/>
        <w:rPr>
          <w:rFonts w:ascii="Arial" w:hAnsi="Arial" w:cs="Arial"/>
        </w:rPr>
      </w:pPr>
      <w:r w:rsidRPr="00C03BAF">
        <w:rPr>
          <w:rFonts w:ascii="Arial" w:hAnsi="Arial" w:cs="Arial"/>
        </w:rPr>
        <w:t>The reference CC/BWP includes the Rel-17 TCI state pool (a list of TCI states) for PDSCH</w:t>
      </w:r>
      <w:r>
        <w:rPr>
          <w:rFonts w:ascii="Arial" w:eastAsiaTheme="minorEastAsia" w:hAnsi="Arial" w:cs="Arial" w:hint="eastAsia"/>
          <w:lang w:eastAsia="zh-CN"/>
        </w:rPr>
        <w:t>/PDCCH/PUSCH/PUCCH</w:t>
      </w:r>
      <w:r>
        <w:rPr>
          <w:rFonts w:ascii="Arial" w:hAnsi="Arial" w:cs="Arial"/>
        </w:rPr>
        <w:t>. This is understood as signalling optimization</w:t>
      </w:r>
      <w:r>
        <w:rPr>
          <w:rFonts w:ascii="Arial" w:hAnsi="Arial" w:cs="Arial"/>
          <w:lang w:val="en-US"/>
        </w:rPr>
        <w:t xml:space="preserve"> for</w:t>
      </w:r>
      <w:r>
        <w:rPr>
          <w:rFonts w:ascii="Arial" w:hAnsi="Arial" w:cs="Arial"/>
        </w:rPr>
        <w:t xml:space="preserve"> </w:t>
      </w:r>
      <w:r>
        <w:rPr>
          <w:rFonts w:ascii="Arial" w:hAnsi="Arial" w:cs="Arial"/>
          <w:lang w:val="en-US"/>
        </w:rPr>
        <w:t>UL/</w:t>
      </w:r>
      <w:r>
        <w:rPr>
          <w:rFonts w:ascii="Arial" w:hAnsi="Arial" w:cs="Arial"/>
        </w:rPr>
        <w:t>DL or joint TCI state list configuration when UE is configured with unified TCI state operation.</w:t>
      </w:r>
    </w:p>
    <w:p w14:paraId="757D2FAB" w14:textId="77777777" w:rsidR="004513A5" w:rsidRDefault="004513A5" w:rsidP="004513A5">
      <w:pPr>
        <w:pStyle w:val="ListParagraph"/>
        <w:spacing w:after="120"/>
        <w:ind w:left="0"/>
        <w:rPr>
          <w:rFonts w:ascii="Arial" w:hAnsi="Arial" w:cs="Arial"/>
        </w:rPr>
      </w:pPr>
    </w:p>
    <w:p w14:paraId="6E3AEEEB" w14:textId="77777777" w:rsidR="001353F5" w:rsidRPr="001353F5" w:rsidRDefault="004513A5" w:rsidP="004513A5">
      <w:pPr>
        <w:pStyle w:val="ListParagraph"/>
        <w:spacing w:after="120"/>
        <w:ind w:left="0"/>
        <w:rPr>
          <w:rFonts w:ascii="Arial" w:hAnsi="Arial" w:cs="Arial"/>
          <w:u w:val="single"/>
          <w:lang w:val="en-US"/>
        </w:rPr>
      </w:pPr>
      <w:r w:rsidRPr="001353F5">
        <w:rPr>
          <w:rFonts w:ascii="Arial" w:hAnsi="Arial" w:cs="Arial"/>
          <w:u w:val="single"/>
          <w:lang w:val="en-US"/>
        </w:rPr>
        <w:t xml:space="preserve">Question 3a: </w:t>
      </w:r>
    </w:p>
    <w:p w14:paraId="5E9AA04A" w14:textId="268902CB" w:rsidR="004513A5" w:rsidRDefault="004513A5" w:rsidP="004513A5">
      <w:pPr>
        <w:pStyle w:val="ListParagraph"/>
        <w:spacing w:after="120"/>
        <w:ind w:left="0"/>
        <w:rPr>
          <w:rFonts w:ascii="Arial" w:hAnsi="Arial" w:cs="Arial"/>
          <w:lang w:val="en-US"/>
        </w:rPr>
      </w:pPr>
      <w:r>
        <w:rPr>
          <w:rFonts w:ascii="Arial" w:hAnsi="Arial" w:cs="Arial"/>
          <w:lang w:val="en-US"/>
        </w:rPr>
        <w:lastRenderedPageBreak/>
        <w:t>RAN2 would like to ask if this optimization of using reference CC/BWP should be applied to Release-18 features and if so which?</w:t>
      </w:r>
    </w:p>
    <w:p w14:paraId="19B1D21A" w14:textId="47213C16" w:rsidR="001353F5" w:rsidRPr="001353F5" w:rsidRDefault="001353F5" w:rsidP="001353F5">
      <w:pPr>
        <w:pStyle w:val="ListParagraph"/>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3a</w:t>
      </w:r>
      <w:r w:rsidRPr="001353F5">
        <w:rPr>
          <w:rFonts w:ascii="Arial" w:eastAsia="DengXian" w:hAnsi="Arial" w:cs="Arial"/>
          <w:bCs/>
          <w:u w:val="single"/>
          <w:lang w:val="en-US" w:eastAsia="zh-CN"/>
        </w:rPr>
        <w:t>:</w:t>
      </w:r>
    </w:p>
    <w:p w14:paraId="713CF4F1" w14:textId="2BB3C5ED" w:rsidR="001353F5" w:rsidRPr="00C01883" w:rsidRDefault="00C01883" w:rsidP="004513A5">
      <w:pPr>
        <w:pStyle w:val="ListParagraph"/>
        <w:spacing w:after="120"/>
        <w:ind w:left="0"/>
        <w:rPr>
          <w:rFonts w:ascii="Arial" w:hAnsi="Arial" w:cs="Arial"/>
          <w:lang w:val="en-GB"/>
        </w:rPr>
      </w:pPr>
      <w:r w:rsidRPr="00C01883">
        <w:rPr>
          <w:rFonts w:ascii="Arial" w:hAnsi="Arial" w:cs="Arial"/>
          <w:lang w:val="en-GB"/>
        </w:rPr>
        <w:t>Yes, reference CC/BWP should be applied to Rel-18 eUTCI as well.</w:t>
      </w:r>
    </w:p>
    <w:p w14:paraId="3B463B2C" w14:textId="77777777" w:rsidR="001353F5" w:rsidRDefault="001353F5" w:rsidP="004513A5">
      <w:pPr>
        <w:pStyle w:val="ListParagraph"/>
        <w:spacing w:after="120"/>
        <w:ind w:left="0"/>
        <w:rPr>
          <w:rFonts w:ascii="Arial" w:hAnsi="Arial" w:cs="Arial"/>
          <w:lang w:val="en-US"/>
        </w:rPr>
      </w:pPr>
    </w:p>
    <w:p w14:paraId="3F39C6B6" w14:textId="77777777" w:rsidR="001353F5" w:rsidRPr="001353F5" w:rsidRDefault="004513A5" w:rsidP="004513A5">
      <w:pPr>
        <w:pStyle w:val="ListParagraph"/>
        <w:spacing w:after="120"/>
        <w:ind w:left="0"/>
        <w:rPr>
          <w:rFonts w:ascii="Arial" w:hAnsi="Arial" w:cs="Arial"/>
          <w:u w:val="single"/>
          <w:lang w:val="en-US"/>
        </w:rPr>
      </w:pPr>
      <w:bookmarkStart w:id="34" w:name="_Hlk148562561"/>
      <w:r w:rsidRPr="001353F5">
        <w:rPr>
          <w:rFonts w:ascii="Arial" w:hAnsi="Arial" w:cs="Arial"/>
          <w:u w:val="single"/>
          <w:lang w:val="en-US"/>
        </w:rPr>
        <w:t xml:space="preserve">Question 3b: </w:t>
      </w:r>
    </w:p>
    <w:p w14:paraId="6D0429BF" w14:textId="65EC8F13" w:rsidR="004513A5" w:rsidRPr="0039644B" w:rsidRDefault="004513A5" w:rsidP="004513A5">
      <w:pPr>
        <w:pStyle w:val="ListParagraph"/>
        <w:spacing w:after="120"/>
        <w:ind w:left="0"/>
        <w:rPr>
          <w:rFonts w:ascii="Arial" w:eastAsia="DengXian" w:hAnsi="Arial" w:cs="Arial"/>
          <w:bCs/>
          <w:lang w:val="en-US" w:eastAsia="zh-CN"/>
        </w:rPr>
      </w:pPr>
      <w:r>
        <w:rPr>
          <w:rFonts w:ascii="Arial" w:hAnsi="Arial" w:cs="Arial"/>
          <w:lang w:val="en-US"/>
        </w:rPr>
        <w:t xml:space="preserve">If the response to Q3a is yes for 2TA operation for mDCI mTRP, RAN2 would like to ask how the tag_id_ptr per TCI state configuration should be understood here. </w:t>
      </w:r>
      <w:r w:rsidRPr="00707276">
        <w:rPr>
          <w:rFonts w:ascii="Arial" w:hAnsi="Arial" w:cs="Arial"/>
          <w:lang w:val="en-US"/>
        </w:rPr>
        <w:t>whether the tag_id_ptr in the TCI state refers to the TAG of the serving cell where the TCI state is configured or to the TAG of the serving cell where the TCI state is applied</w:t>
      </w:r>
      <w:r>
        <w:rPr>
          <w:rFonts w:ascii="Arial" w:hAnsi="Arial" w:cs="Arial"/>
          <w:lang w:val="en-US"/>
        </w:rPr>
        <w:t>?</w:t>
      </w:r>
    </w:p>
    <w:bookmarkEnd w:id="34"/>
    <w:p w14:paraId="194E4D89" w14:textId="088580CD" w:rsidR="001353F5" w:rsidRPr="001353F5" w:rsidRDefault="001353F5" w:rsidP="001353F5">
      <w:pPr>
        <w:pStyle w:val="ListParagraph"/>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3b</w:t>
      </w:r>
      <w:r w:rsidRPr="001353F5">
        <w:rPr>
          <w:rFonts w:ascii="Arial" w:eastAsia="DengXian" w:hAnsi="Arial" w:cs="Arial"/>
          <w:bCs/>
          <w:u w:val="single"/>
          <w:lang w:val="en-US" w:eastAsia="zh-CN"/>
        </w:rPr>
        <w:t>:</w:t>
      </w:r>
    </w:p>
    <w:p w14:paraId="673E08CE" w14:textId="77777777" w:rsidR="00C01883" w:rsidRPr="00C01883" w:rsidRDefault="00C01883" w:rsidP="00C01883">
      <w:pPr>
        <w:spacing w:after="120"/>
        <w:rPr>
          <w:rFonts w:ascii="Arial" w:hAnsi="Arial" w:cs="Arial"/>
          <w:b/>
          <w:sz w:val="22"/>
          <w:szCs w:val="22"/>
        </w:rPr>
      </w:pPr>
      <w:r w:rsidRPr="00C01883">
        <w:rPr>
          <w:rFonts w:ascii="Arial" w:hAnsi="Arial" w:cs="Arial"/>
          <w:bCs/>
          <w:iCs/>
          <w:sz w:val="22"/>
          <w:szCs w:val="22"/>
        </w:rPr>
        <w:t>The tag_id_ptr in the TCI state refers to the TAG of the serving cell where the TCI state is applied.</w:t>
      </w:r>
    </w:p>
    <w:p w14:paraId="53C26FAF" w14:textId="1058ECBD" w:rsidR="004513A5" w:rsidRPr="00C01883" w:rsidRDefault="004513A5" w:rsidP="004513A5">
      <w:pPr>
        <w:pStyle w:val="ListParagraph"/>
        <w:spacing w:after="120"/>
        <w:ind w:left="0"/>
        <w:rPr>
          <w:rFonts w:ascii="Arial" w:eastAsia="DengXian" w:hAnsi="Arial" w:cs="Arial"/>
          <w:bCs/>
          <w:lang w:val="en-GB" w:eastAsia="zh-CN"/>
        </w:rPr>
      </w:pPr>
    </w:p>
    <w:p w14:paraId="71D8227C" w14:textId="77777777" w:rsidR="001353F5" w:rsidRDefault="001353F5" w:rsidP="004513A5">
      <w:pPr>
        <w:pStyle w:val="ListParagraph"/>
        <w:spacing w:after="120"/>
        <w:ind w:left="0"/>
        <w:rPr>
          <w:rFonts w:ascii="Arial" w:eastAsia="DengXian" w:hAnsi="Arial" w:cs="Arial"/>
          <w:bCs/>
          <w:lang w:eastAsia="zh-CN"/>
        </w:rPr>
      </w:pPr>
    </w:p>
    <w:p w14:paraId="65436A9B" w14:textId="77777777" w:rsidR="004513A5" w:rsidRPr="006955D9" w:rsidRDefault="004513A5" w:rsidP="004513A5">
      <w:pPr>
        <w:pStyle w:val="ListParagraph"/>
        <w:numPr>
          <w:ilvl w:val="0"/>
          <w:numId w:val="6"/>
        </w:numPr>
        <w:spacing w:after="120"/>
        <w:rPr>
          <w:rFonts w:ascii="Arial" w:hAnsi="Arial" w:cs="Arial"/>
          <w:u w:val="single"/>
        </w:rPr>
      </w:pPr>
      <w:bookmarkStart w:id="35" w:name="_Hlk147996081"/>
      <w:r>
        <w:rPr>
          <w:rFonts w:ascii="Arial" w:hAnsi="Arial" w:cs="Arial"/>
          <w:u w:val="single"/>
          <w:lang w:val="en-US"/>
        </w:rPr>
        <w:t xml:space="preserve">Field </w:t>
      </w:r>
      <w:r w:rsidRPr="001C7D3D">
        <w:rPr>
          <w:rFonts w:ascii="Arial" w:hAnsi="Arial" w:cs="Arial"/>
          <w:u w:val="single"/>
        </w:rPr>
        <w:t>n1-n2-codebookSubsetRestriction</w:t>
      </w:r>
      <w:r>
        <w:rPr>
          <w:rFonts w:ascii="Arial" w:hAnsi="Arial" w:cs="Arial"/>
          <w:u w:val="single"/>
          <w:lang w:val="en-US"/>
        </w:rPr>
        <w:t xml:space="preserve">List-R18(CJT) and </w:t>
      </w:r>
      <w:r w:rsidRPr="00AC5B39">
        <w:rPr>
          <w:rFonts w:ascii="Arial" w:hAnsi="Arial" w:cs="Arial"/>
          <w:u w:val="single"/>
          <w:lang w:val="en-US"/>
        </w:rPr>
        <w:t>n1-n2-codebookSubsetRestriction-r18</w:t>
      </w:r>
      <w:r>
        <w:rPr>
          <w:rFonts w:ascii="Arial" w:hAnsi="Arial" w:cs="Arial"/>
          <w:u w:val="single"/>
          <w:lang w:val="en-US"/>
        </w:rPr>
        <w:t xml:space="preserve">(Doppler) </w:t>
      </w:r>
      <w:bookmarkEnd w:id="35"/>
      <w:r>
        <w:rPr>
          <w:rFonts w:ascii="Arial" w:hAnsi="Arial" w:cs="Arial"/>
          <w:u w:val="single"/>
          <w:lang w:val="en-US"/>
        </w:rPr>
        <w:t>in IE CodebookConfig</w:t>
      </w:r>
    </w:p>
    <w:p w14:paraId="665DBAEF" w14:textId="77777777" w:rsidR="004513A5" w:rsidRDefault="004513A5" w:rsidP="004513A5">
      <w:pPr>
        <w:pStyle w:val="ListParagraph"/>
        <w:spacing w:after="120"/>
        <w:ind w:left="0"/>
        <w:rPr>
          <w:rFonts w:ascii="Arial" w:eastAsia="DengXian" w:hAnsi="Arial" w:cs="Arial"/>
          <w:bCs/>
          <w:lang w:eastAsia="zh-CN"/>
        </w:rPr>
      </w:pPr>
    </w:p>
    <w:p w14:paraId="34D961FB" w14:textId="77777777" w:rsidR="004513A5" w:rsidRPr="001C7D3D" w:rsidRDefault="004513A5" w:rsidP="004513A5">
      <w:pPr>
        <w:pStyle w:val="ListParagraph"/>
        <w:spacing w:after="120"/>
        <w:ind w:left="0"/>
        <w:rPr>
          <w:rFonts w:ascii="Arial" w:hAnsi="Arial" w:cs="Arial"/>
          <w:lang w:val="en-US"/>
        </w:rPr>
      </w:pPr>
      <w:r w:rsidRPr="001C7D3D">
        <w:rPr>
          <w:rFonts w:ascii="Arial" w:hAnsi="Arial" w:cs="Arial"/>
          <w:lang w:val="en-US"/>
        </w:rPr>
        <w:t xml:space="preserve">Furthermore, for both CJT and CJT-PS codebooks, RAN1 indicates in the RRC parameter list and in LS R1-2308396 that only hard amplitude restriction is supported (i.e., no soft amplitude restriction). </w:t>
      </w:r>
      <w:r>
        <w:rPr>
          <w:rFonts w:ascii="Arial" w:hAnsi="Arial" w:cs="Arial"/>
          <w:lang w:val="en-US"/>
        </w:rPr>
        <w:t>T</w:t>
      </w:r>
      <w:r w:rsidRPr="001C7D3D">
        <w:rPr>
          <w:rFonts w:ascii="Arial" w:hAnsi="Arial" w:cs="Arial"/>
          <w:lang w:val="en-US"/>
        </w:rPr>
        <w:t xml:space="preserve">his restriction has been capture in TS 38.214 clause 5.2.2.2.8 and 5.2.2.2.10 in the CR R1-2308716. </w:t>
      </w:r>
    </w:p>
    <w:tbl>
      <w:tblPr>
        <w:tblStyle w:val="TableGrid"/>
        <w:tblW w:w="0" w:type="auto"/>
        <w:tblLook w:val="04A0" w:firstRow="1" w:lastRow="0" w:firstColumn="1" w:lastColumn="0" w:noHBand="0" w:noVBand="1"/>
      </w:tblPr>
      <w:tblGrid>
        <w:gridCol w:w="9631"/>
      </w:tblGrid>
      <w:tr w:rsidR="004513A5" w:rsidRPr="00263DA6" w14:paraId="78623FE5" w14:textId="77777777" w:rsidTr="00EB18BD">
        <w:tc>
          <w:tcPr>
            <w:tcW w:w="9631" w:type="dxa"/>
          </w:tcPr>
          <w:p w14:paraId="12909707" w14:textId="77777777" w:rsidR="004513A5" w:rsidRPr="001C7D3D" w:rsidRDefault="004513A5" w:rsidP="00EB18BD">
            <w:pPr>
              <w:rPr>
                <w:rFonts w:eastAsia="SimSun"/>
                <w:noProof/>
                <w:lang w:eastAsia="en-US"/>
              </w:rPr>
            </w:pPr>
            <w:r w:rsidRPr="001C7D3D">
              <w:t xml:space="preserve">The bitmap parameter </w:t>
            </w:r>
            <w:r w:rsidRPr="001C7D3D">
              <w:rPr>
                <w:i/>
                <w:lang w:val="x-none"/>
              </w:rPr>
              <w:t>n1-n2-codebookSubsetRestriction-</w:t>
            </w:r>
            <w:r w:rsidRPr="001C7D3D">
              <w:rPr>
                <w:i/>
              </w:rPr>
              <w:t>CJT-</w:t>
            </w:r>
            <w:r w:rsidRPr="001C7D3D">
              <w:rPr>
                <w:i/>
                <w:lang w:val="x-none"/>
              </w:rPr>
              <w:t>r1</w:t>
            </w:r>
            <w:r w:rsidRPr="001C7D3D">
              <w:rPr>
                <w:i/>
              </w:rPr>
              <w:t>8</w:t>
            </w:r>
            <w:r w:rsidRPr="001C7D3D">
              <w:t xml:space="preserve"> is configured per CSI-RS resource and for at least one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1C7D3D">
              <w:t xml:space="preserve"> CSI-RS resources, and it is configured as described in Clause 5.2.2.2.5, where only the bit values ‘00’ or ‘11’ of Table 5.2.2.2.5-6 are configurable. If parameter </w:t>
            </w:r>
            <w:r w:rsidRPr="001C7D3D">
              <w:rPr>
                <w:i/>
                <w:lang w:val="x-none"/>
              </w:rPr>
              <w:t>n1-n2-codebookSubsetRestriction-</w:t>
            </w:r>
            <w:r w:rsidRPr="001C7D3D">
              <w:rPr>
                <w:i/>
              </w:rPr>
              <w:t>CJT-</w:t>
            </w:r>
            <w:r w:rsidRPr="001C7D3D">
              <w:rPr>
                <w:i/>
                <w:lang w:val="x-none"/>
              </w:rPr>
              <w:t>r1</w:t>
            </w:r>
            <w:r w:rsidRPr="001C7D3D">
              <w:rPr>
                <w:i/>
              </w:rPr>
              <w:t>8</w:t>
            </w:r>
            <w:r w:rsidRPr="001C7D3D">
              <w:t xml:space="preserve"> is not configured for a CSI-RS resource, no restriction is applied to the selection of vectors </w:t>
            </w:r>
            <m:oMath>
              <m:sSub>
                <m:sSubPr>
                  <m:ctrlPr>
                    <w:rPr>
                      <w:rFonts w:ascii="Cambria Math" w:eastAsia="SimSun" w:hAnsi="Cambria Math"/>
                      <w:i/>
                      <w:noProof/>
                      <w:lang w:val="x-none" w:eastAsia="en-US"/>
                    </w:rPr>
                  </m:ctrlPr>
                </m:sSubPr>
                <m:e>
                  <m:r>
                    <w:rPr>
                      <w:rFonts w:ascii="Cambria Math" w:eastAsia="SimSun" w:hAnsi="Cambria Math"/>
                      <w:noProof/>
                      <w:lang w:val="x-none" w:eastAsia="en-US"/>
                    </w:rPr>
                    <m:t>v</m:t>
                  </m:r>
                </m:e>
                <m:sub>
                  <m:sSubSup>
                    <m:sSubSupPr>
                      <m:ctrlPr>
                        <w:rPr>
                          <w:rFonts w:ascii="Cambria Math" w:eastAsia="SimSun" w:hAnsi="Cambria Math"/>
                          <w:i/>
                          <w:noProof/>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1,j</m:t>
                      </m:r>
                    </m:sub>
                    <m:sup>
                      <m:d>
                        <m:dPr>
                          <m:ctrlPr>
                            <w:rPr>
                              <w:rFonts w:ascii="Cambria Math" w:eastAsia="SimSun" w:hAnsi="Cambria Math"/>
                              <w:i/>
                              <w:noProof/>
                              <w:lang w:val="x-none" w:eastAsia="en-US"/>
                            </w:rPr>
                          </m:ctrlPr>
                        </m:dPr>
                        <m:e>
                          <m:r>
                            <w:rPr>
                              <w:rFonts w:ascii="Cambria Math" w:eastAsia="SimSun" w:hAnsi="Cambria Math"/>
                              <w:noProof/>
                              <w:lang w:val="x-none" w:eastAsia="en-US"/>
                            </w:rPr>
                            <m:t>i</m:t>
                          </m:r>
                        </m:e>
                      </m:d>
                    </m:sup>
                  </m:sSubSup>
                  <m:r>
                    <w:rPr>
                      <w:rFonts w:ascii="Cambria Math" w:eastAsia="SimSun" w:hAnsi="Cambria Math"/>
                      <w:noProof/>
                      <w:lang w:val="x-none" w:eastAsia="en-US"/>
                    </w:rPr>
                    <m:t>,</m:t>
                  </m:r>
                  <m:sSubSup>
                    <m:sSubSupPr>
                      <m:ctrlPr>
                        <w:rPr>
                          <w:rFonts w:ascii="Cambria Math" w:eastAsia="SimSun" w:hAnsi="Cambria Math"/>
                          <w:i/>
                          <w:noProof/>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2,j</m:t>
                      </m:r>
                    </m:sub>
                    <m:sup>
                      <m:r>
                        <w:rPr>
                          <w:rFonts w:ascii="Cambria Math" w:eastAsia="SimSun" w:hAnsi="Cambria Math"/>
                          <w:noProof/>
                          <w:lang w:val="x-none" w:eastAsia="en-US"/>
                        </w:rPr>
                        <m:t>(i)</m:t>
                      </m:r>
                    </m:sup>
                  </m:sSubSup>
                </m:sub>
              </m:sSub>
            </m:oMath>
            <w:r w:rsidRPr="001C7D3D">
              <w:rPr>
                <w:lang w:eastAsia="en-US"/>
              </w:rPr>
              <w:t xml:space="preserve"> corresponding to that resource.</w:t>
            </w:r>
          </w:p>
          <w:p w14:paraId="4FFEADE6" w14:textId="77777777" w:rsidR="004513A5" w:rsidRPr="00263DA6" w:rsidRDefault="004513A5" w:rsidP="00EB18BD">
            <w:pPr>
              <w:spacing w:after="0"/>
              <w:rPr>
                <w:highlight w:val="yellow"/>
                <w:lang w:eastAsia="en-US"/>
              </w:rPr>
            </w:pPr>
            <w:r w:rsidRPr="001C7D3D">
              <w:t xml:space="preserve">The bitmap parameter </w:t>
            </w:r>
            <w:r w:rsidRPr="001C7D3D">
              <w:rPr>
                <w:i/>
                <w:lang w:val="x-none"/>
              </w:rPr>
              <w:t>n1-n2-codebookSubsetRestriction-</w:t>
            </w:r>
            <w:r w:rsidRPr="001C7D3D">
              <w:rPr>
                <w:i/>
              </w:rPr>
              <w:t>Doppler-</w:t>
            </w:r>
            <w:r w:rsidRPr="001C7D3D">
              <w:rPr>
                <w:i/>
                <w:lang w:val="x-none"/>
              </w:rPr>
              <w:t>r1</w:t>
            </w:r>
            <w:r w:rsidRPr="001C7D3D">
              <w:rPr>
                <w:i/>
              </w:rPr>
              <w:t>8</w:t>
            </w:r>
            <w:r w:rsidRPr="001C7D3D">
              <w:t xml:space="preserve"> is configured as described in Clause 5.2.2.2.5, where only the bit values ‘00’ or ‘11’ of Table 5.2.2.2.5-6 are configurable.</w:t>
            </w:r>
          </w:p>
        </w:tc>
      </w:tr>
    </w:tbl>
    <w:p w14:paraId="6C3A313F" w14:textId="77777777" w:rsidR="004513A5" w:rsidRDefault="004513A5" w:rsidP="004513A5">
      <w:pPr>
        <w:pStyle w:val="ListParagraph"/>
        <w:spacing w:after="120"/>
        <w:ind w:left="0"/>
        <w:rPr>
          <w:rFonts w:ascii="Arial" w:eastAsia="DengXian" w:hAnsi="Arial" w:cs="Arial"/>
          <w:bCs/>
          <w:lang w:eastAsia="zh-CN"/>
        </w:rPr>
      </w:pPr>
    </w:p>
    <w:p w14:paraId="0F801DE0" w14:textId="77777777" w:rsidR="004513A5" w:rsidRDefault="004513A5" w:rsidP="004513A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RAN2 understanding is that the following savings could be possible in IE CBSR-r18 which is used to configure values for </w:t>
      </w:r>
      <w:r w:rsidRPr="00AC5B39">
        <w:rPr>
          <w:rFonts w:ascii="Arial" w:eastAsia="DengXian" w:hAnsi="Arial" w:cs="Arial"/>
          <w:bCs/>
          <w:lang w:val="en-US" w:eastAsia="zh-CN"/>
        </w:rPr>
        <w:t>Field n1-n2-codebookSubsetRestrictionList-R18(CJT) and n1-n2-codebookSubsetRestriction-r18(Doppler)</w:t>
      </w:r>
      <w:r>
        <w:rPr>
          <w:rFonts w:ascii="Arial" w:eastAsia="DengXian" w:hAnsi="Arial" w:cs="Arial"/>
          <w:bCs/>
          <w:lang w:val="en-US" w:eastAsia="zh-CN"/>
        </w:rPr>
        <w:t>.</w:t>
      </w:r>
    </w:p>
    <w:p w14:paraId="4106C1B6" w14:textId="77777777" w:rsidR="004513A5" w:rsidRPr="004F6A99" w:rsidRDefault="004513A5" w:rsidP="004513A5">
      <w:pPr>
        <w:rPr>
          <w:sz w:val="24"/>
          <w:szCs w:val="24"/>
        </w:rPr>
      </w:pPr>
      <w:r w:rsidRPr="004F6A99">
        <w:rPr>
          <w:sz w:val="24"/>
          <w:szCs w:val="24"/>
        </w:rPr>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if  2bits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3B424AD2" w14:textId="77777777" w:rsidR="004513A5" w:rsidRDefault="004513A5" w:rsidP="004513A5">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793D1CBF" w14:textId="77777777" w:rsidR="004513A5" w:rsidRDefault="004513A5" w:rsidP="004513A5">
      <w:pPr>
        <w:ind w:left="720"/>
        <w:rPr>
          <w:rFonts w:eastAsiaTheme="minorHAnsi"/>
          <w:lang w:val="en-CA"/>
        </w:rPr>
      </w:pPr>
      <w:r>
        <w:rPr>
          <w:lang w:val="en-CA"/>
        </w:rPr>
        <w:t> </w:t>
      </w:r>
    </w:p>
    <w:p w14:paraId="3884D003" w14:textId="77777777" w:rsidR="004513A5" w:rsidRDefault="004513A5" w:rsidP="004513A5">
      <w:pPr>
        <w:rPr>
          <w:lang w:val="en-CA"/>
        </w:rPr>
      </w:pPr>
      <w:r>
        <w:rPr>
          <w:lang w:val="en-CA"/>
        </w:rPr>
        <w:t> </w:t>
      </w:r>
    </w:p>
    <w:p w14:paraId="5A2CCA0C" w14:textId="77777777" w:rsidR="004513A5" w:rsidRPr="004F6A99" w:rsidRDefault="004513A5" w:rsidP="004513A5">
      <w:pPr>
        <w:rPr>
          <w:sz w:val="24"/>
          <w:szCs w:val="24"/>
        </w:rPr>
      </w:pPr>
      <w:r w:rsidRPr="004F6A99">
        <w:rPr>
          <w:sz w:val="24"/>
          <w:szCs w:val="24"/>
        </w:rPr>
        <w:t xml:space="preserve">When 1bit is used for each beam in CBSR for Rel-18 type II for CJT,  only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035008BA" w14:textId="77777777" w:rsidR="004513A5" w:rsidRDefault="004513A5" w:rsidP="004513A5">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306B7D4C" w14:textId="77777777" w:rsidR="004513A5" w:rsidRDefault="004513A5" w:rsidP="004513A5">
      <w:pPr>
        <w:rPr>
          <w:lang w:val="en-CA"/>
        </w:rPr>
      </w:pPr>
      <w:r>
        <w:rPr>
          <w:lang w:val="en-CA"/>
        </w:rPr>
        <w:t> </w:t>
      </w:r>
    </w:p>
    <w:p w14:paraId="26B28928" w14:textId="77777777" w:rsidR="004513A5" w:rsidRPr="00391C10" w:rsidRDefault="004513A5" w:rsidP="004513A5">
      <w:pPr>
        <w:pStyle w:val="ListParagraph"/>
        <w:spacing w:after="120"/>
        <w:ind w:left="0"/>
        <w:rPr>
          <w:rFonts w:ascii="Arial" w:eastAsia="DengXian" w:hAnsi="Arial" w:cs="Arial"/>
          <w:bCs/>
          <w:lang w:val="en-US" w:eastAsia="zh-CN"/>
        </w:rPr>
      </w:pPr>
    </w:p>
    <w:p w14:paraId="509D9D57" w14:textId="77777777" w:rsidR="00C01883" w:rsidRPr="00C01883" w:rsidRDefault="001353F5" w:rsidP="001353F5">
      <w:pPr>
        <w:spacing w:after="120"/>
        <w:rPr>
          <w:rFonts w:ascii="Arial" w:eastAsia="DengXian" w:hAnsi="Arial" w:cs="Arial"/>
          <w:bCs/>
          <w:sz w:val="22"/>
          <w:szCs w:val="22"/>
          <w:u w:val="single"/>
          <w:lang w:val="en-US"/>
        </w:rPr>
      </w:pPr>
      <w:r w:rsidRPr="001353F5">
        <w:rPr>
          <w:rFonts w:ascii="Arial" w:eastAsia="DengXian" w:hAnsi="Arial" w:cs="Arial"/>
          <w:bCs/>
          <w:sz w:val="22"/>
          <w:szCs w:val="22"/>
          <w:u w:val="single"/>
          <w:lang w:val="en-US"/>
        </w:rPr>
        <w:t xml:space="preserve">Question 4: </w:t>
      </w:r>
    </w:p>
    <w:p w14:paraId="0164BD6D" w14:textId="51E4C670" w:rsidR="001353F5" w:rsidRPr="001353F5" w:rsidRDefault="001353F5" w:rsidP="001353F5">
      <w:pPr>
        <w:spacing w:after="120"/>
        <w:rPr>
          <w:rFonts w:ascii="Arial" w:eastAsia="DengXian" w:hAnsi="Arial" w:cs="Arial"/>
          <w:bCs/>
          <w:sz w:val="22"/>
          <w:szCs w:val="22"/>
          <w:lang w:val="en-US"/>
        </w:rPr>
      </w:pPr>
      <w:r w:rsidRPr="001353F5">
        <w:rPr>
          <w:rFonts w:ascii="Arial" w:eastAsia="DengXian" w:hAnsi="Arial" w:cs="Arial"/>
          <w:bCs/>
          <w:sz w:val="22"/>
          <w:szCs w:val="22"/>
          <w:lang w:val="en-US"/>
        </w:rPr>
        <w:lastRenderedPageBreak/>
        <w:t>RAN2 would like to ask RAN1 to provide the exact values for the IE CBSR-r18 which currently has same values as in Release-16 field n1-n2-codebookSubsetRestriction-r16:</w:t>
      </w:r>
    </w:p>
    <w:p w14:paraId="10C39ED2"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6" w:author="L1param R1-230671 preRAN2#123" w:date="2023-08-02T17:02:00Z"/>
          <w:rFonts w:ascii="Courier New" w:eastAsia="Batang" w:hAnsi="Courier New"/>
          <w:noProof/>
          <w:sz w:val="16"/>
          <w:lang w:eastAsia="sv-SE"/>
        </w:rPr>
      </w:pPr>
      <w:ins w:id="37" w:author="L1param R1-230671 preRAN2#123" w:date="2023-08-02T17:02:00Z">
        <w:r w:rsidRPr="001353F5">
          <w:rPr>
            <w:rFonts w:ascii="Courier New" w:eastAsia="Batang" w:hAnsi="Courier New"/>
            <w:noProof/>
            <w:sz w:val="16"/>
            <w:lang w:eastAsia="sv-SE"/>
          </w:rPr>
          <w:t>C</w:t>
        </w:r>
      </w:ins>
      <w:ins w:id="38" w:author="L1param R1-230671 preRAN2#123" w:date="2023-08-02T17:04:00Z">
        <w:r w:rsidRPr="001353F5">
          <w:rPr>
            <w:rFonts w:ascii="Courier New" w:eastAsia="Batang" w:hAnsi="Courier New"/>
            <w:noProof/>
            <w:sz w:val="16"/>
            <w:lang w:eastAsia="sv-SE"/>
          </w:rPr>
          <w:t>BSR</w:t>
        </w:r>
      </w:ins>
      <w:ins w:id="39" w:author="L1param R1-230671 preRAN2#123" w:date="2023-08-02T17:05:00Z">
        <w:r w:rsidRPr="001353F5">
          <w:rPr>
            <w:rFonts w:ascii="Courier New" w:eastAsia="Batang" w:hAnsi="Courier New"/>
            <w:noProof/>
            <w:sz w:val="16"/>
            <w:lang w:eastAsia="sv-SE"/>
          </w:rPr>
          <w:t>-r18 ::=</w:t>
        </w:r>
      </w:ins>
      <w:ins w:id="40" w:author="L1param R1-230671 preRAN2#123" w:date="2023-08-02T17:02:00Z">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CHOICE</w:t>
        </w:r>
        <w:r w:rsidRPr="001353F5">
          <w:rPr>
            <w:rFonts w:ascii="Courier New" w:eastAsia="Batang" w:hAnsi="Courier New"/>
            <w:noProof/>
            <w:sz w:val="16"/>
            <w:lang w:eastAsia="sv-SE"/>
          </w:rPr>
          <w:t xml:space="preserve"> {</w:t>
        </w:r>
      </w:ins>
    </w:p>
    <w:p w14:paraId="3BB095D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1" w:author="L1param R1-230671 preRAN2#123" w:date="2023-08-02T17:02:00Z"/>
          <w:rFonts w:ascii="Courier New" w:eastAsia="Batang" w:hAnsi="Courier New"/>
          <w:noProof/>
          <w:sz w:val="16"/>
          <w:lang w:eastAsia="sv-SE"/>
        </w:rPr>
      </w:pPr>
      <w:ins w:id="42" w:author="L1param R1-230671 preRAN2#123" w:date="2023-08-02T17:02:00Z">
        <w:r w:rsidRPr="001353F5">
          <w:rPr>
            <w:rFonts w:ascii="Courier New" w:eastAsia="Batang" w:hAnsi="Courier New"/>
            <w:noProof/>
            <w:sz w:val="16"/>
            <w:lang w:eastAsia="sv-SE"/>
          </w:rPr>
          <w:t xml:space="preserve">                        two-one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(16)),</w:t>
        </w:r>
      </w:ins>
    </w:p>
    <w:p w14:paraId="00702266"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3" w:author="L1param R1-230671 preRAN2#123" w:date="2023-08-02T17:02:00Z"/>
          <w:rFonts w:ascii="Courier New" w:eastAsia="Batang" w:hAnsi="Courier New"/>
          <w:noProof/>
          <w:sz w:val="16"/>
          <w:lang w:eastAsia="sv-SE"/>
        </w:rPr>
      </w:pPr>
      <w:ins w:id="44" w:author="L1param R1-230671 preRAN2#123" w:date="2023-08-02T17:02:00Z">
        <w:r w:rsidRPr="001353F5">
          <w:rPr>
            <w:rFonts w:ascii="Courier New" w:eastAsia="Batang" w:hAnsi="Courier New"/>
            <w:noProof/>
            <w:sz w:val="16"/>
            <w:lang w:eastAsia="sv-SE"/>
          </w:rPr>
          <w:t xml:space="preserve">                        two-two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(43)),</w:t>
        </w:r>
      </w:ins>
    </w:p>
    <w:p w14:paraId="68E445F8"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5" w:author="L1param R1-230671 preRAN2#123" w:date="2023-08-02T17:02:00Z"/>
          <w:rFonts w:ascii="Courier New" w:eastAsia="Batang" w:hAnsi="Courier New"/>
          <w:noProof/>
          <w:sz w:val="16"/>
          <w:lang w:eastAsia="sv-SE"/>
        </w:rPr>
      </w:pPr>
      <w:ins w:id="46" w:author="L1param R1-230671 preRAN2#123" w:date="2023-08-02T17:02:00Z">
        <w:r w:rsidRPr="001353F5">
          <w:rPr>
            <w:rFonts w:ascii="Courier New" w:eastAsia="Batang" w:hAnsi="Courier New"/>
            <w:noProof/>
            <w:sz w:val="16"/>
            <w:lang w:eastAsia="sv-SE"/>
          </w:rPr>
          <w:t xml:space="preserve">                        four-one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(32)),</w:t>
        </w:r>
      </w:ins>
    </w:p>
    <w:p w14:paraId="185D2DAA"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 w:author="L1param R1-230671 preRAN2#123" w:date="2023-08-02T17:02:00Z"/>
          <w:rFonts w:ascii="Courier New" w:eastAsia="Batang" w:hAnsi="Courier New"/>
          <w:noProof/>
          <w:sz w:val="16"/>
          <w:lang w:eastAsia="sv-SE"/>
        </w:rPr>
      </w:pPr>
      <w:ins w:id="48" w:author="L1param R1-230671 preRAN2#123" w:date="2023-08-02T17:02:00Z">
        <w:r w:rsidRPr="001353F5">
          <w:rPr>
            <w:rFonts w:ascii="Courier New" w:eastAsia="Batang" w:hAnsi="Courier New"/>
            <w:noProof/>
            <w:sz w:val="16"/>
            <w:lang w:eastAsia="sv-SE"/>
          </w:rPr>
          <w:t xml:space="preserve">                        three-two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(59)),</w:t>
        </w:r>
      </w:ins>
    </w:p>
    <w:p w14:paraId="49AD8748"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9" w:author="L1param R1-230671 preRAN2#123" w:date="2023-08-02T17:02:00Z"/>
          <w:rFonts w:ascii="Courier New" w:eastAsia="Batang" w:hAnsi="Courier New"/>
          <w:noProof/>
          <w:sz w:val="16"/>
          <w:lang w:eastAsia="sv-SE"/>
        </w:rPr>
      </w:pPr>
      <w:ins w:id="50" w:author="L1param R1-230671 preRAN2#123" w:date="2023-08-02T17:02:00Z">
        <w:r w:rsidRPr="001353F5">
          <w:rPr>
            <w:rFonts w:ascii="Courier New" w:eastAsia="Batang" w:hAnsi="Courier New"/>
            <w:noProof/>
            <w:sz w:val="16"/>
            <w:lang w:eastAsia="sv-SE"/>
          </w:rPr>
          <w:t xml:space="preserve">                        six-one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(48)),</w:t>
        </w:r>
      </w:ins>
    </w:p>
    <w:p w14:paraId="212BBBA9"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1" w:author="L1param R1-230671 preRAN2#123" w:date="2023-08-02T17:02:00Z"/>
          <w:rFonts w:ascii="Courier New" w:eastAsia="Batang" w:hAnsi="Courier New"/>
          <w:noProof/>
          <w:sz w:val="16"/>
          <w:lang w:eastAsia="sv-SE"/>
        </w:rPr>
      </w:pPr>
      <w:ins w:id="52" w:author="L1param R1-230671 preRAN2#123" w:date="2023-08-02T17:02:00Z">
        <w:r w:rsidRPr="001353F5">
          <w:rPr>
            <w:rFonts w:ascii="Courier New" w:eastAsia="Batang" w:hAnsi="Courier New"/>
            <w:noProof/>
            <w:sz w:val="16"/>
            <w:lang w:eastAsia="sv-SE"/>
          </w:rPr>
          <w:t xml:space="preserve">                        four-two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(75)),</w:t>
        </w:r>
      </w:ins>
    </w:p>
    <w:p w14:paraId="25CB0874"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3" w:author="L1param R1-230671 preRAN2#123" w:date="2023-08-02T17:02:00Z"/>
          <w:rFonts w:ascii="Courier New" w:eastAsia="Batang" w:hAnsi="Courier New"/>
          <w:noProof/>
          <w:sz w:val="16"/>
          <w:lang w:eastAsia="sv-SE"/>
        </w:rPr>
      </w:pPr>
      <w:ins w:id="54" w:author="L1param R1-230671 preRAN2#123" w:date="2023-08-02T17:02:00Z">
        <w:r w:rsidRPr="001353F5">
          <w:rPr>
            <w:rFonts w:ascii="Courier New" w:eastAsia="Batang" w:hAnsi="Courier New"/>
            <w:noProof/>
            <w:sz w:val="16"/>
            <w:lang w:eastAsia="sv-SE"/>
          </w:rPr>
          <w:t xml:space="preserve">                        eight-one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(64)),</w:t>
        </w:r>
      </w:ins>
    </w:p>
    <w:p w14:paraId="79101D9C"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5" w:author="L1param R1-230671 preRAN2#123" w:date="2023-08-02T17:02:00Z"/>
          <w:rFonts w:ascii="Courier New" w:eastAsia="Batang" w:hAnsi="Courier New"/>
          <w:noProof/>
          <w:sz w:val="16"/>
          <w:lang w:eastAsia="sv-SE"/>
        </w:rPr>
      </w:pPr>
      <w:ins w:id="56" w:author="L1param R1-230671 preRAN2#123" w:date="2023-08-02T17:02:00Z">
        <w:r w:rsidRPr="001353F5">
          <w:rPr>
            <w:rFonts w:ascii="Courier New" w:eastAsia="Batang" w:hAnsi="Courier New"/>
            <w:noProof/>
            <w:sz w:val="16"/>
            <w:lang w:eastAsia="sv-SE"/>
          </w:rPr>
          <w:t xml:space="preserve">                        four-three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(107)),</w:t>
        </w:r>
      </w:ins>
    </w:p>
    <w:p w14:paraId="7A4CD0D8"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7" w:author="L1param R1-230671 preRAN2#123" w:date="2023-08-02T17:02:00Z"/>
          <w:rFonts w:ascii="Courier New" w:eastAsia="Batang" w:hAnsi="Courier New"/>
          <w:noProof/>
          <w:sz w:val="16"/>
          <w:lang w:eastAsia="sv-SE"/>
        </w:rPr>
      </w:pPr>
      <w:ins w:id="58" w:author="L1param R1-230671 preRAN2#123" w:date="2023-08-02T17:02:00Z">
        <w:r w:rsidRPr="001353F5">
          <w:rPr>
            <w:rFonts w:ascii="Courier New" w:eastAsia="Batang" w:hAnsi="Courier New"/>
            <w:noProof/>
            <w:sz w:val="16"/>
            <w:lang w:eastAsia="sv-SE"/>
          </w:rPr>
          <w:t xml:space="preserve">                        six-two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(107)),</w:t>
        </w:r>
      </w:ins>
    </w:p>
    <w:p w14:paraId="6FF4F35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9" w:author="L1param R1-230671 preRAN2#123" w:date="2023-08-02T17:02:00Z"/>
          <w:rFonts w:ascii="Courier New" w:eastAsia="Batang" w:hAnsi="Courier New"/>
          <w:noProof/>
          <w:sz w:val="16"/>
          <w:lang w:eastAsia="sv-SE"/>
        </w:rPr>
      </w:pPr>
      <w:ins w:id="60" w:author="L1param R1-230671 preRAN2#123" w:date="2023-08-02T17:02:00Z">
        <w:r w:rsidRPr="001353F5">
          <w:rPr>
            <w:rFonts w:ascii="Courier New" w:eastAsia="Batang" w:hAnsi="Courier New"/>
            <w:noProof/>
            <w:sz w:val="16"/>
            <w:lang w:eastAsia="sv-SE"/>
          </w:rPr>
          <w:t xml:space="preserve">                        twelve-one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(96)),</w:t>
        </w:r>
      </w:ins>
    </w:p>
    <w:p w14:paraId="2327463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1" w:author="L1param R1-230671 preRAN2#123" w:date="2023-08-02T17:02:00Z"/>
          <w:rFonts w:ascii="Courier New" w:eastAsia="Batang" w:hAnsi="Courier New"/>
          <w:noProof/>
          <w:sz w:val="16"/>
          <w:lang w:eastAsia="sv-SE"/>
        </w:rPr>
      </w:pPr>
      <w:ins w:id="62" w:author="L1param R1-230671 preRAN2#123" w:date="2023-08-02T17:02:00Z">
        <w:r w:rsidRPr="001353F5">
          <w:rPr>
            <w:rFonts w:ascii="Courier New" w:eastAsia="Batang" w:hAnsi="Courier New"/>
            <w:noProof/>
            <w:sz w:val="16"/>
            <w:lang w:eastAsia="sv-SE"/>
          </w:rPr>
          <w:t xml:space="preserve">                        four-four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(139)),</w:t>
        </w:r>
      </w:ins>
    </w:p>
    <w:p w14:paraId="34BD731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3" w:author="L1param R1-230671 preRAN2#123" w:date="2023-08-02T17:02:00Z"/>
          <w:rFonts w:ascii="Courier New" w:eastAsia="Batang" w:hAnsi="Courier New"/>
          <w:noProof/>
          <w:sz w:val="16"/>
          <w:lang w:eastAsia="sv-SE"/>
        </w:rPr>
      </w:pPr>
      <w:ins w:id="64" w:author="L1param R1-230671 preRAN2#123" w:date="2023-08-02T17:02:00Z">
        <w:r w:rsidRPr="001353F5">
          <w:rPr>
            <w:rFonts w:ascii="Courier New" w:eastAsia="Batang" w:hAnsi="Courier New"/>
            <w:noProof/>
            <w:sz w:val="16"/>
            <w:lang w:eastAsia="sv-SE"/>
          </w:rPr>
          <w:t xml:space="preserve">                        eight-two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(139)),</w:t>
        </w:r>
      </w:ins>
    </w:p>
    <w:p w14:paraId="62F4FB4A"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5" w:author="L1param R1-230671 preRAN2#123" w:date="2023-08-02T17:02:00Z"/>
          <w:rFonts w:ascii="Courier New" w:eastAsia="Batang" w:hAnsi="Courier New"/>
          <w:noProof/>
          <w:sz w:val="16"/>
          <w:lang w:eastAsia="sv-SE"/>
        </w:rPr>
      </w:pPr>
      <w:ins w:id="66" w:author="L1param R1-230671 preRAN2#123" w:date="2023-08-02T17:02:00Z">
        <w:r w:rsidRPr="001353F5">
          <w:rPr>
            <w:rFonts w:ascii="Courier New" w:eastAsia="Batang" w:hAnsi="Courier New"/>
            <w:noProof/>
            <w:sz w:val="16"/>
            <w:lang w:eastAsia="sv-SE"/>
          </w:rPr>
          <w:t xml:space="preserve">                        sixteen-one                            </w:t>
        </w:r>
        <w:r w:rsidRPr="001353F5">
          <w:rPr>
            <w:rFonts w:ascii="Courier New" w:eastAsia="Batang" w:hAnsi="Courier New"/>
            <w:noProof/>
            <w:color w:val="993366"/>
            <w:sz w:val="16"/>
            <w:lang w:eastAsia="sv-SE"/>
          </w:rPr>
          <w:t>BIT</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STRING</w:t>
        </w:r>
        <w:r w:rsidRPr="001353F5">
          <w:rPr>
            <w:rFonts w:ascii="Courier New" w:eastAsia="Batang" w:hAnsi="Courier New"/>
            <w:noProof/>
            <w:sz w:val="16"/>
            <w:lang w:eastAsia="sv-SE"/>
          </w:rPr>
          <w:t xml:space="preserve"> (</w:t>
        </w:r>
        <w:r w:rsidRPr="001353F5">
          <w:rPr>
            <w:rFonts w:ascii="Courier New" w:eastAsia="Batang" w:hAnsi="Courier New"/>
            <w:noProof/>
            <w:color w:val="993366"/>
            <w:sz w:val="16"/>
            <w:lang w:eastAsia="sv-SE"/>
          </w:rPr>
          <w:t>SIZE</w:t>
        </w:r>
        <w:r w:rsidRPr="001353F5">
          <w:rPr>
            <w:rFonts w:ascii="Courier New" w:eastAsia="Batang" w:hAnsi="Courier New"/>
            <w:noProof/>
            <w:sz w:val="16"/>
            <w:lang w:eastAsia="sv-SE"/>
          </w:rPr>
          <w:t xml:space="preserve"> (128))</w:t>
        </w:r>
      </w:ins>
    </w:p>
    <w:p w14:paraId="6B59401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7" w:author="L1param R1-230671 preRAN2#123" w:date="2023-08-02T17:02:00Z"/>
          <w:rFonts w:ascii="Courier New" w:eastAsia="Batang" w:hAnsi="Courier New"/>
          <w:noProof/>
          <w:sz w:val="16"/>
          <w:lang w:eastAsia="sv-SE"/>
        </w:rPr>
      </w:pPr>
      <w:ins w:id="68" w:author="L1param R1-230671 preRAN2#123" w:date="2023-08-02T17:02:00Z">
        <w:r w:rsidRPr="001353F5">
          <w:rPr>
            <w:rFonts w:ascii="Courier New" w:eastAsia="Batang" w:hAnsi="Courier New"/>
            <w:noProof/>
            <w:sz w:val="16"/>
            <w:lang w:eastAsia="sv-SE"/>
          </w:rPr>
          <w:t>}</w:t>
        </w:r>
      </w:ins>
    </w:p>
    <w:p w14:paraId="59FC9602" w14:textId="7668C016" w:rsidR="001353F5" w:rsidRDefault="001353F5" w:rsidP="001353F5">
      <w:pPr>
        <w:spacing w:after="120"/>
        <w:rPr>
          <w:rFonts w:ascii="Arial" w:eastAsia="DengXian" w:hAnsi="Arial" w:cs="Arial"/>
          <w:bCs/>
          <w:sz w:val="22"/>
          <w:szCs w:val="22"/>
          <w:lang w:val="en-US"/>
        </w:rPr>
      </w:pPr>
    </w:p>
    <w:p w14:paraId="2B9E1590" w14:textId="074DB04D" w:rsidR="00C01883" w:rsidRPr="001353F5" w:rsidRDefault="00C01883" w:rsidP="001353F5">
      <w:pPr>
        <w:spacing w:after="120"/>
        <w:rPr>
          <w:rFonts w:ascii="Arial" w:eastAsia="Malgun Gothic" w:hAnsi="Arial" w:cs="Arial"/>
          <w:bCs/>
          <w:sz w:val="22"/>
          <w:szCs w:val="22"/>
          <w:u w:val="single"/>
          <w:lang w:val="en-US" w:eastAsia="ko-KR"/>
        </w:rPr>
      </w:pPr>
      <w:r w:rsidRPr="00C01883">
        <w:rPr>
          <w:rFonts w:ascii="Arial" w:eastAsia="Malgun Gothic" w:hAnsi="Arial" w:cs="Arial" w:hint="eastAsia"/>
          <w:bCs/>
          <w:sz w:val="22"/>
          <w:szCs w:val="22"/>
          <w:u w:val="single"/>
          <w:lang w:val="en-US" w:eastAsia="ko-KR"/>
        </w:rPr>
        <w:t>Answer 4:</w:t>
      </w:r>
    </w:p>
    <w:p w14:paraId="488AAFD4" w14:textId="77777777" w:rsidR="00C01883" w:rsidRPr="00C01883" w:rsidRDefault="00C01883" w:rsidP="00C01883">
      <w:pPr>
        <w:overflowPunct/>
        <w:autoSpaceDE/>
        <w:autoSpaceDN/>
        <w:adjustRightInd/>
        <w:spacing w:afterLines="50" w:after="120"/>
        <w:textAlignment w:val="auto"/>
        <w:rPr>
          <w:rFonts w:ascii="Arial" w:eastAsia="DengXian" w:hAnsi="Arial" w:cs="Arial"/>
          <w:bCs/>
          <w:sz w:val="22"/>
          <w:szCs w:val="22"/>
          <w:lang w:val="en-US"/>
        </w:rPr>
      </w:pPr>
      <w:r w:rsidRPr="00C01883">
        <w:rPr>
          <w:rFonts w:ascii="Arial" w:eastAsia="DengXian" w:hAnsi="Arial" w:cs="Arial"/>
          <w:bCs/>
          <w:sz w:val="22"/>
          <w:szCs w:val="22"/>
          <w:lang w:val="en-US"/>
        </w:rPr>
        <w:t>If RAN2 decides to use 1 bit (to save RRC signaling overhead), the exact values for the IE CBSR-r18 will be as follows.</w:t>
      </w:r>
    </w:p>
    <w:p w14:paraId="0B88305C"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CBSR-r18 ::=    </w:t>
      </w:r>
      <w:r w:rsidRPr="00C01883">
        <w:rPr>
          <w:rFonts w:ascii="Courier New" w:eastAsia="Batang" w:hAnsi="Courier New"/>
          <w:noProof/>
          <w:color w:val="993366"/>
          <w:sz w:val="16"/>
          <w:lang w:eastAsia="sv-SE"/>
        </w:rPr>
        <w:t>CHOICE</w:t>
      </w:r>
      <w:r w:rsidRPr="00C01883">
        <w:rPr>
          <w:rFonts w:ascii="Courier New" w:eastAsia="Batang" w:hAnsi="Courier New"/>
          <w:noProof/>
          <w:sz w:val="16"/>
          <w:lang w:eastAsia="sv-SE"/>
        </w:rPr>
        <w:t xml:space="preserve"> {</w:t>
      </w:r>
    </w:p>
    <w:p w14:paraId="02B3F2D2"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two-one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8</w:t>
      </w:r>
      <w:r w:rsidRPr="00C01883">
        <w:rPr>
          <w:rFonts w:ascii="Courier New" w:eastAsia="Batang" w:hAnsi="Courier New"/>
          <w:noProof/>
          <w:sz w:val="16"/>
          <w:lang w:eastAsia="sv-SE"/>
        </w:rPr>
        <w:t>)),</w:t>
      </w:r>
    </w:p>
    <w:p w14:paraId="4C771B02"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two-two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27</w:t>
      </w:r>
      <w:r w:rsidRPr="00C01883">
        <w:rPr>
          <w:rFonts w:ascii="Courier New" w:eastAsia="Batang" w:hAnsi="Courier New"/>
          <w:noProof/>
          <w:sz w:val="16"/>
          <w:lang w:eastAsia="sv-SE"/>
        </w:rPr>
        <w:t>)),</w:t>
      </w:r>
    </w:p>
    <w:p w14:paraId="105408D4"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four-one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16</w:t>
      </w:r>
      <w:r w:rsidRPr="00C01883">
        <w:rPr>
          <w:rFonts w:ascii="Courier New" w:eastAsia="Batang" w:hAnsi="Courier New"/>
          <w:noProof/>
          <w:sz w:val="16"/>
          <w:lang w:eastAsia="sv-SE"/>
        </w:rPr>
        <w:t>)),</w:t>
      </w:r>
    </w:p>
    <w:p w14:paraId="02E3631E"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three-two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35</w:t>
      </w:r>
      <w:r w:rsidRPr="00C01883">
        <w:rPr>
          <w:rFonts w:ascii="Courier New" w:eastAsia="Batang" w:hAnsi="Courier New"/>
          <w:noProof/>
          <w:sz w:val="16"/>
          <w:lang w:eastAsia="sv-SE"/>
        </w:rPr>
        <w:t>)),</w:t>
      </w:r>
    </w:p>
    <w:p w14:paraId="685E2EEB"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six-one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24</w:t>
      </w:r>
      <w:r w:rsidRPr="00C01883">
        <w:rPr>
          <w:rFonts w:ascii="Courier New" w:eastAsia="Batang" w:hAnsi="Courier New"/>
          <w:noProof/>
          <w:sz w:val="16"/>
          <w:lang w:eastAsia="sv-SE"/>
        </w:rPr>
        <w:t>)),</w:t>
      </w:r>
    </w:p>
    <w:p w14:paraId="003ACFFC"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four-two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43</w:t>
      </w:r>
      <w:r w:rsidRPr="00C01883">
        <w:rPr>
          <w:rFonts w:ascii="Courier New" w:eastAsia="Batang" w:hAnsi="Courier New"/>
          <w:noProof/>
          <w:sz w:val="16"/>
          <w:lang w:eastAsia="sv-SE"/>
        </w:rPr>
        <w:t>)),</w:t>
      </w:r>
    </w:p>
    <w:p w14:paraId="6B499C29"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eight-one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32</w:t>
      </w:r>
      <w:r w:rsidRPr="00C01883">
        <w:rPr>
          <w:rFonts w:ascii="Courier New" w:eastAsia="Batang" w:hAnsi="Courier New"/>
          <w:noProof/>
          <w:sz w:val="16"/>
          <w:lang w:eastAsia="sv-SE"/>
        </w:rPr>
        <w:t>)),</w:t>
      </w:r>
    </w:p>
    <w:p w14:paraId="01F8B1C8"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four-three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59</w:t>
      </w:r>
      <w:r w:rsidRPr="00C01883">
        <w:rPr>
          <w:rFonts w:ascii="Courier New" w:eastAsia="Batang" w:hAnsi="Courier New"/>
          <w:noProof/>
          <w:sz w:val="16"/>
          <w:lang w:eastAsia="sv-SE"/>
        </w:rPr>
        <w:t>)),</w:t>
      </w:r>
    </w:p>
    <w:p w14:paraId="3CC90246"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six-two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59</w:t>
      </w:r>
      <w:r w:rsidRPr="00C01883">
        <w:rPr>
          <w:rFonts w:ascii="Courier New" w:eastAsia="Batang" w:hAnsi="Courier New"/>
          <w:noProof/>
          <w:sz w:val="16"/>
          <w:lang w:eastAsia="sv-SE"/>
        </w:rPr>
        <w:t>)),</w:t>
      </w:r>
    </w:p>
    <w:p w14:paraId="06690F40"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twelve-one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48</w:t>
      </w:r>
      <w:r w:rsidRPr="00C01883">
        <w:rPr>
          <w:rFonts w:ascii="Courier New" w:eastAsia="Batang" w:hAnsi="Courier New"/>
          <w:noProof/>
          <w:sz w:val="16"/>
          <w:lang w:eastAsia="sv-SE"/>
        </w:rPr>
        <w:t>)),</w:t>
      </w:r>
    </w:p>
    <w:p w14:paraId="077AD03D"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four-four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75</w:t>
      </w:r>
      <w:r w:rsidRPr="00C01883">
        <w:rPr>
          <w:rFonts w:ascii="Courier New" w:eastAsia="Batang" w:hAnsi="Courier New"/>
          <w:noProof/>
          <w:sz w:val="16"/>
          <w:lang w:eastAsia="sv-SE"/>
        </w:rPr>
        <w:t>)),</w:t>
      </w:r>
    </w:p>
    <w:p w14:paraId="0D935A4D"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eight-two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75</w:t>
      </w:r>
      <w:r w:rsidRPr="00C01883">
        <w:rPr>
          <w:rFonts w:ascii="Courier New" w:eastAsia="Batang" w:hAnsi="Courier New"/>
          <w:noProof/>
          <w:sz w:val="16"/>
          <w:lang w:eastAsia="sv-SE"/>
        </w:rPr>
        <w:t>)),</w:t>
      </w:r>
    </w:p>
    <w:p w14:paraId="68FC00E8"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 xml:space="preserve">                        sixteen-one                            </w:t>
      </w:r>
      <w:r w:rsidRPr="00C01883">
        <w:rPr>
          <w:rFonts w:ascii="Courier New" w:eastAsia="Batang" w:hAnsi="Courier New"/>
          <w:noProof/>
          <w:color w:val="993366"/>
          <w:sz w:val="16"/>
          <w:lang w:eastAsia="sv-SE"/>
        </w:rPr>
        <w:t>BIT</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STRING</w:t>
      </w:r>
      <w:r w:rsidRPr="00C01883">
        <w:rPr>
          <w:rFonts w:ascii="Courier New" w:eastAsia="Batang" w:hAnsi="Courier New"/>
          <w:noProof/>
          <w:sz w:val="16"/>
          <w:lang w:eastAsia="sv-SE"/>
        </w:rPr>
        <w:t xml:space="preserve"> (</w:t>
      </w:r>
      <w:r w:rsidRPr="00C01883">
        <w:rPr>
          <w:rFonts w:ascii="Courier New" w:eastAsia="Batang" w:hAnsi="Courier New"/>
          <w:noProof/>
          <w:color w:val="993366"/>
          <w:sz w:val="16"/>
          <w:lang w:eastAsia="sv-SE"/>
        </w:rPr>
        <w:t>SIZE</w:t>
      </w:r>
      <w:r w:rsidRPr="00C01883">
        <w:rPr>
          <w:rFonts w:ascii="Courier New" w:eastAsia="Batang" w:hAnsi="Courier New"/>
          <w:noProof/>
          <w:sz w:val="16"/>
          <w:lang w:eastAsia="sv-SE"/>
        </w:rPr>
        <w:t xml:space="preserve"> (</w:t>
      </w:r>
      <w:r w:rsidRPr="00C01883">
        <w:rPr>
          <w:rFonts w:ascii="Courier New" w:eastAsia="Batang" w:hAnsi="Courier New"/>
          <w:noProof/>
          <w:color w:val="FF0000"/>
          <w:sz w:val="16"/>
          <w:lang w:eastAsia="sv-SE"/>
        </w:rPr>
        <w:t>64</w:t>
      </w:r>
      <w:r w:rsidRPr="00C01883">
        <w:rPr>
          <w:rFonts w:ascii="Courier New" w:eastAsia="Batang" w:hAnsi="Courier New"/>
          <w:noProof/>
          <w:sz w:val="16"/>
          <w:lang w:eastAsia="sv-SE"/>
        </w:rPr>
        <w:t>))</w:t>
      </w:r>
    </w:p>
    <w:p w14:paraId="26BBA251"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01883">
        <w:rPr>
          <w:rFonts w:ascii="Courier New" w:eastAsia="Batang" w:hAnsi="Courier New"/>
          <w:noProof/>
          <w:sz w:val="16"/>
          <w:lang w:eastAsia="sv-SE"/>
        </w:rPr>
        <w:t>}</w:t>
      </w:r>
    </w:p>
    <w:p w14:paraId="1EF9B91A" w14:textId="77777777" w:rsidR="004513A5" w:rsidRDefault="004513A5" w:rsidP="004513A5">
      <w:pPr>
        <w:pStyle w:val="ListParagraph"/>
        <w:spacing w:after="120"/>
        <w:ind w:left="0"/>
        <w:rPr>
          <w:rFonts w:ascii="Arial" w:eastAsia="DengXian" w:hAnsi="Arial" w:cs="Arial"/>
          <w:bCs/>
          <w:lang w:val="en-US" w:eastAsia="zh-CN"/>
        </w:rPr>
      </w:pPr>
    </w:p>
    <w:p w14:paraId="6D3ED45D" w14:textId="77777777" w:rsidR="004513A5" w:rsidRDefault="004513A5" w:rsidP="004513A5">
      <w:pPr>
        <w:pStyle w:val="ListParagraph"/>
        <w:spacing w:after="120"/>
        <w:ind w:left="0"/>
        <w:rPr>
          <w:rFonts w:ascii="Arial" w:eastAsia="DengXian" w:hAnsi="Arial" w:cs="Arial"/>
          <w:bCs/>
          <w:lang w:val="en-US" w:eastAsia="zh-CN"/>
        </w:rPr>
      </w:pPr>
    </w:p>
    <w:p w14:paraId="1E65DD49" w14:textId="77777777" w:rsidR="004513A5" w:rsidRPr="00C64375" w:rsidRDefault="004513A5" w:rsidP="004513A5">
      <w:pPr>
        <w:pStyle w:val="ListParagraph"/>
        <w:numPr>
          <w:ilvl w:val="0"/>
          <w:numId w:val="6"/>
        </w:numPr>
        <w:spacing w:after="120"/>
        <w:rPr>
          <w:rFonts w:ascii="Arial" w:hAnsi="Arial" w:cs="Arial"/>
          <w:u w:val="single"/>
        </w:rPr>
      </w:pPr>
      <w:r w:rsidRPr="00C64375">
        <w:rPr>
          <w:rFonts w:ascii="Arial" w:hAnsi="Arial" w:cs="Arial"/>
          <w:u w:val="single"/>
        </w:rPr>
        <w:t>CMR configurations for codebooks</w:t>
      </w:r>
    </w:p>
    <w:p w14:paraId="44E709C5" w14:textId="77777777" w:rsidR="004513A5" w:rsidRDefault="004513A5" w:rsidP="004513A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The L1 parameter excel has the following rows related to how NZP CSI-RS resources are configured for using the Release-18 codebooks:</w:t>
      </w:r>
    </w:p>
    <w:p w14:paraId="6E6E92A5" w14:textId="77777777" w:rsidR="004513A5" w:rsidRDefault="004513A5" w:rsidP="004513A5">
      <w:pPr>
        <w:pStyle w:val="ListParagraph"/>
        <w:spacing w:after="120"/>
        <w:ind w:left="0"/>
        <w:rPr>
          <w:rFonts w:ascii="Arial" w:eastAsia="DengXian" w:hAnsi="Arial" w:cs="Arial"/>
          <w:bCs/>
          <w:lang w:val="en-US" w:eastAsia="zh-CN"/>
        </w:rPr>
      </w:pPr>
    </w:p>
    <w:p w14:paraId="22FCBA1B" w14:textId="77777777" w:rsidR="004513A5" w:rsidRDefault="004513A5" w:rsidP="004513A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21 </w:t>
      </w:r>
      <w:r w:rsidRPr="006C031D">
        <w:rPr>
          <w:rFonts w:ascii="Arial" w:eastAsia="DengXian" w:hAnsi="Arial" w:cs="Arial"/>
          <w:bCs/>
          <w:lang w:val="en-US" w:eastAsia="zh-CN"/>
        </w:rPr>
        <w:t>numberOfCMR-r18</w:t>
      </w:r>
      <w:r>
        <w:rPr>
          <w:rFonts w:ascii="Arial" w:eastAsia="DengXian" w:hAnsi="Arial" w:cs="Arial"/>
          <w:bCs/>
          <w:lang w:val="en-US" w:eastAsia="zh-CN"/>
        </w:rPr>
        <w:t xml:space="preserve"> in IE </w:t>
      </w:r>
      <w:r w:rsidRPr="00C64375">
        <w:rPr>
          <w:rFonts w:ascii="Arial" w:eastAsia="DengXian" w:hAnsi="Arial" w:cs="Arial"/>
          <w:bCs/>
          <w:lang w:val="en-US" w:eastAsia="zh-CN"/>
        </w:rPr>
        <w:t>CSI-ReportConfig</w:t>
      </w:r>
    </w:p>
    <w:p w14:paraId="547C6284" w14:textId="77777777" w:rsidR="004513A5" w:rsidRDefault="004513A5" w:rsidP="004513A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33 </w:t>
      </w:r>
      <w:r w:rsidRPr="00C64375">
        <w:rPr>
          <w:rFonts w:ascii="Arial" w:eastAsia="DengXian" w:hAnsi="Arial" w:cs="Arial"/>
          <w:bCs/>
          <w:lang w:val="en-US" w:eastAsia="zh-CN"/>
        </w:rPr>
        <w:t>cmrCJT-K-r18</w:t>
      </w:r>
      <w:r>
        <w:rPr>
          <w:rFonts w:ascii="Arial" w:eastAsia="DengXian" w:hAnsi="Arial" w:cs="Arial"/>
          <w:bCs/>
          <w:lang w:val="en-US" w:eastAsia="zh-CN"/>
        </w:rPr>
        <w:t xml:space="preserve"> in IE </w:t>
      </w:r>
      <w:r w:rsidRPr="00C91973">
        <w:rPr>
          <w:rFonts w:ascii="Arial" w:eastAsia="DengXian" w:hAnsi="Arial" w:cs="Arial"/>
          <w:bCs/>
          <w:lang w:val="en-US" w:eastAsia="zh-CN"/>
        </w:rPr>
        <w:t>NZP-CSI-RS-ResourceSet</w:t>
      </w:r>
    </w:p>
    <w:p w14:paraId="42DC5172" w14:textId="77777777" w:rsidR="004513A5" w:rsidRDefault="004513A5" w:rsidP="004513A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47 </w:t>
      </w:r>
      <w:r w:rsidRPr="000A2B8D">
        <w:rPr>
          <w:rFonts w:ascii="Arial" w:eastAsia="DengXian" w:hAnsi="Arial" w:cs="Arial"/>
          <w:bCs/>
          <w:lang w:val="en-US" w:eastAsia="zh-CN"/>
        </w:rPr>
        <w:t>cmrDopplerK-r18</w:t>
      </w:r>
      <w:r>
        <w:rPr>
          <w:rFonts w:ascii="Arial" w:eastAsia="DengXian" w:hAnsi="Arial" w:cs="Arial"/>
          <w:bCs/>
          <w:lang w:val="en-US" w:eastAsia="zh-CN"/>
        </w:rPr>
        <w:t xml:space="preserve"> in IE </w:t>
      </w:r>
      <w:r w:rsidRPr="00C1312B">
        <w:rPr>
          <w:rFonts w:ascii="Arial" w:eastAsia="DengXian" w:hAnsi="Arial" w:cs="Arial"/>
          <w:bCs/>
          <w:lang w:val="en-US" w:eastAsia="zh-CN"/>
        </w:rPr>
        <w:t>NZP-CSI-RS-ResourceSet</w:t>
      </w:r>
    </w:p>
    <w:p w14:paraId="192D670C" w14:textId="77777777" w:rsidR="004513A5" w:rsidRDefault="004513A5" w:rsidP="004513A5">
      <w:pPr>
        <w:pStyle w:val="ListParagraph"/>
        <w:spacing w:after="120"/>
        <w:ind w:left="0"/>
        <w:rPr>
          <w:rFonts w:ascii="Arial" w:eastAsia="DengXian" w:hAnsi="Arial" w:cs="Arial"/>
          <w:bCs/>
          <w:lang w:val="en-US" w:eastAsia="zh-CN"/>
        </w:rPr>
      </w:pPr>
    </w:p>
    <w:p w14:paraId="70E6DD99" w14:textId="7D72D746" w:rsidR="00C01883" w:rsidRPr="00C01883" w:rsidRDefault="004513A5" w:rsidP="004513A5">
      <w:pPr>
        <w:pStyle w:val="ListParagraph"/>
        <w:spacing w:after="120"/>
        <w:ind w:left="0"/>
        <w:rPr>
          <w:rFonts w:ascii="Arial" w:eastAsia="DengXian" w:hAnsi="Arial" w:cs="Arial"/>
          <w:bCs/>
          <w:u w:val="single"/>
          <w:lang w:val="en-US" w:eastAsia="zh-CN"/>
        </w:rPr>
      </w:pPr>
      <w:r w:rsidRPr="00C01883">
        <w:rPr>
          <w:rFonts w:ascii="Arial" w:eastAsia="DengXian" w:hAnsi="Arial" w:cs="Arial"/>
          <w:bCs/>
          <w:u w:val="single"/>
          <w:lang w:val="en-US" w:eastAsia="zh-CN"/>
        </w:rPr>
        <w:t>Question 5</w:t>
      </w:r>
      <w:r w:rsidR="00C01883" w:rsidRPr="00C01883">
        <w:rPr>
          <w:rFonts w:ascii="Arial" w:eastAsia="DengXian" w:hAnsi="Arial" w:cs="Arial"/>
          <w:bCs/>
          <w:u w:val="single"/>
          <w:lang w:val="en-US" w:eastAsia="zh-CN"/>
        </w:rPr>
        <w:t>:</w:t>
      </w:r>
    </w:p>
    <w:p w14:paraId="7DD6E8A9" w14:textId="4A712009" w:rsidR="004513A5" w:rsidRDefault="004513A5" w:rsidP="004513A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RAN2 would like to ask if the above parameters could be captured as field description restrictions for</w:t>
      </w:r>
      <w:r w:rsidRPr="00D82952">
        <w:rPr>
          <w:rFonts w:ascii="Arial" w:eastAsia="DengXian" w:hAnsi="Arial" w:cs="Arial"/>
          <w:bCs/>
          <w:lang w:val="en-US" w:eastAsia="zh-CN"/>
        </w:rPr>
        <w:t xml:space="preserve"> nzp-CSI-RS-Resources </w:t>
      </w:r>
      <w:r>
        <w:rPr>
          <w:rFonts w:ascii="Arial" w:eastAsia="DengXian" w:hAnsi="Arial" w:cs="Arial"/>
          <w:bCs/>
          <w:lang w:val="en-US" w:eastAsia="zh-CN"/>
        </w:rPr>
        <w:t xml:space="preserve">in IE </w:t>
      </w:r>
      <w:r w:rsidRPr="007D567D">
        <w:rPr>
          <w:rFonts w:ascii="Arial" w:eastAsia="DengXian" w:hAnsi="Arial" w:cs="Arial"/>
          <w:bCs/>
          <w:lang w:val="en-US" w:eastAsia="zh-CN"/>
        </w:rPr>
        <w:t>NZP-CSI-RS-ResourceSet</w:t>
      </w:r>
      <w:r>
        <w:rPr>
          <w:rFonts w:ascii="Arial" w:eastAsia="DengXian" w:hAnsi="Arial" w:cs="Arial"/>
          <w:bCs/>
          <w:lang w:val="en-US" w:eastAsia="zh-CN"/>
        </w:rPr>
        <w:t xml:space="preserve"> as configuration restrictions for the size of NZP-CSI-RS-ResourceSet?</w:t>
      </w:r>
    </w:p>
    <w:p w14:paraId="4CAD8FD5" w14:textId="1EE337EC" w:rsidR="004513A5" w:rsidRPr="00C01883" w:rsidRDefault="00840108" w:rsidP="008277B2">
      <w:pPr>
        <w:rPr>
          <w:rFonts w:ascii="Arial" w:eastAsia="Malgun Gothic" w:hAnsi="Arial" w:cs="Arial"/>
          <w:sz w:val="22"/>
          <w:szCs w:val="22"/>
          <w:u w:val="single"/>
          <w:lang w:val="en-US" w:eastAsia="ko-KR"/>
        </w:rPr>
      </w:pPr>
      <w:r>
        <w:rPr>
          <w:rFonts w:ascii="Arial" w:eastAsia="Malgun Gothic" w:hAnsi="Arial" w:cs="Arial" w:hint="eastAsia"/>
          <w:sz w:val="22"/>
          <w:szCs w:val="22"/>
          <w:u w:val="single"/>
          <w:lang w:val="en-US" w:eastAsia="ko-KR"/>
        </w:rPr>
        <w:t>Answer 5:</w:t>
      </w:r>
    </w:p>
    <w:p w14:paraId="7BE6B9E9" w14:textId="77777777" w:rsidR="00C01883" w:rsidRPr="00C01883" w:rsidRDefault="00C01883" w:rsidP="00C01883">
      <w:pPr>
        <w:spacing w:after="120"/>
        <w:rPr>
          <w:rFonts w:ascii="Arial" w:eastAsia="DengXian" w:hAnsi="Arial" w:cs="Arial"/>
          <w:bCs/>
          <w:sz w:val="22"/>
          <w:szCs w:val="22"/>
        </w:rPr>
      </w:pPr>
      <w:r w:rsidRPr="00C01883">
        <w:rPr>
          <w:rFonts w:ascii="Arial" w:eastAsia="DengXian" w:hAnsi="Arial" w:cs="Arial"/>
          <w:bCs/>
          <w:sz w:val="22"/>
          <w:szCs w:val="22"/>
        </w:rPr>
        <w:t>Yes, numberOfCMR-r18, cmrCJT-K-r18, and cmrDopplerK-r18 can be captured as field description restrictions for nzp-CSI-RS resources in IE NZP-CSI-RS-ResourceSet.</w:t>
      </w:r>
    </w:p>
    <w:p w14:paraId="6DAAA3A3" w14:textId="77777777" w:rsidR="00C01883" w:rsidRPr="004513A5" w:rsidRDefault="00C01883" w:rsidP="008277B2">
      <w:pPr>
        <w:rPr>
          <w:rFonts w:ascii="Arial" w:eastAsia="Malgun Gothic" w:hAnsi="Arial" w:cs="Arial"/>
          <w:lang w:val="en-US" w:eastAsia="ko-KR"/>
        </w:rPr>
      </w:pPr>
    </w:p>
    <w:p w14:paraId="426DE701" w14:textId="77777777" w:rsidR="00B97703" w:rsidRDefault="002F1940" w:rsidP="000F6242">
      <w:pPr>
        <w:pStyle w:val="Heading1"/>
      </w:pPr>
      <w:r>
        <w:lastRenderedPageBreak/>
        <w:t>2</w:t>
      </w:r>
      <w:r>
        <w:tab/>
      </w:r>
      <w:r w:rsidR="000F6242">
        <w:t>Actions</w:t>
      </w:r>
    </w:p>
    <w:p w14:paraId="0D43F851" w14:textId="2CA6ADD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353F5">
        <w:rPr>
          <w:rFonts w:ascii="Arial" w:hAnsi="Arial" w:cs="Arial"/>
          <w:b/>
        </w:rPr>
        <w:t>RAN2</w:t>
      </w:r>
    </w:p>
    <w:p w14:paraId="3548471A" w14:textId="19714EA3" w:rsidR="00B97703" w:rsidRDefault="00B97703" w:rsidP="006A036C">
      <w:pPr>
        <w:spacing w:after="120"/>
        <w:ind w:left="993" w:hanging="993"/>
        <w:rPr>
          <w:rFonts w:ascii="Arial" w:hAnsi="Arial" w:cs="Arial"/>
        </w:rPr>
      </w:pPr>
      <w:r>
        <w:rPr>
          <w:rFonts w:ascii="Arial" w:hAnsi="Arial" w:cs="Arial"/>
          <w:b/>
        </w:rPr>
        <w:t xml:space="preserve">ACTION: </w:t>
      </w:r>
      <w:r w:rsidR="006A036C" w:rsidRPr="00840493">
        <w:rPr>
          <w:rFonts w:ascii="Arial" w:hAnsi="Arial" w:cs="Arial"/>
          <w:bCs/>
        </w:rPr>
        <w:t>RAN</w:t>
      </w:r>
      <w:r w:rsidR="00840493" w:rsidRPr="00840493">
        <w:rPr>
          <w:rFonts w:ascii="Arial" w:hAnsi="Arial" w:cs="Arial"/>
          <w:bCs/>
        </w:rPr>
        <w:t>1 respectfully asks RAN</w:t>
      </w:r>
      <w:r w:rsidR="00102574">
        <w:rPr>
          <w:rFonts w:ascii="Arial" w:hAnsi="Arial" w:cs="Arial"/>
          <w:bCs/>
        </w:rPr>
        <w:t>2</w:t>
      </w:r>
      <w:r w:rsidR="00840493" w:rsidRPr="00840493">
        <w:rPr>
          <w:rFonts w:ascii="Arial" w:hAnsi="Arial" w:cs="Arial"/>
          <w:bCs/>
        </w:rPr>
        <w:t xml:space="preserve"> to take the above information into account for their future discu</w:t>
      </w:r>
      <w:r w:rsidR="00840493">
        <w:rPr>
          <w:rFonts w:ascii="Arial" w:hAnsi="Arial" w:cs="Arial"/>
          <w:bCs/>
        </w:rPr>
        <w:t xml:space="preserve">ssion. </w:t>
      </w:r>
    </w:p>
    <w:p w14:paraId="30DC79BA" w14:textId="7C6B8BF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85F22">
        <w:rPr>
          <w:rFonts w:cs="Arial"/>
          <w:szCs w:val="36"/>
        </w:rPr>
        <w:t>RAN</w:t>
      </w:r>
      <w:r w:rsidR="000F6242" w:rsidRPr="000F6242">
        <w:rPr>
          <w:rFonts w:cs="Arial"/>
          <w:bCs/>
          <w:szCs w:val="36"/>
        </w:rPr>
        <w:t xml:space="preserve"> WG</w:t>
      </w:r>
      <w:r w:rsidR="00685F22">
        <w:rPr>
          <w:rFonts w:cs="Arial"/>
          <w:bCs/>
          <w:szCs w:val="36"/>
        </w:rPr>
        <w:t>1</w:t>
      </w:r>
      <w:r w:rsidR="000F6242">
        <w:rPr>
          <w:szCs w:val="36"/>
        </w:rPr>
        <w:t xml:space="preserve"> m</w:t>
      </w:r>
      <w:r w:rsidR="000F6242" w:rsidRPr="000F6242">
        <w:rPr>
          <w:szCs w:val="36"/>
        </w:rPr>
        <w:t>eetings</w:t>
      </w:r>
    </w:p>
    <w:p w14:paraId="01FEB37A" w14:textId="386F835D" w:rsidR="00F92D48" w:rsidRPr="00F92D48" w:rsidRDefault="00F92D48" w:rsidP="00F92D48">
      <w:pPr>
        <w:rPr>
          <w:rFonts w:ascii="Arial" w:hAnsi="Arial" w:cs="Arial"/>
        </w:rPr>
      </w:pPr>
      <w:r w:rsidRPr="00F92D48">
        <w:rPr>
          <w:rFonts w:ascii="Arial" w:hAnsi="Arial" w:cs="Arial"/>
        </w:rPr>
        <w:t>TSG RAN WG1#116</w:t>
      </w:r>
      <w:r w:rsidRPr="00F92D48">
        <w:rPr>
          <w:rFonts w:ascii="Arial" w:hAnsi="Arial" w:cs="Arial"/>
        </w:rPr>
        <w:tab/>
      </w:r>
      <w:r w:rsidRPr="00F92D48">
        <w:rPr>
          <w:rFonts w:ascii="Arial" w:hAnsi="Arial" w:cs="Arial"/>
        </w:rPr>
        <w:tab/>
        <w:t>February 26 – March 1, 2024</w:t>
      </w:r>
      <w:r w:rsidRPr="00F92D48">
        <w:rPr>
          <w:rFonts w:ascii="Arial" w:hAnsi="Arial" w:cs="Arial"/>
        </w:rPr>
        <w:tab/>
        <w:t>Athens, GR</w:t>
      </w:r>
    </w:p>
    <w:p w14:paraId="4D1912D1" w14:textId="7C3B6812" w:rsidR="00D91588" w:rsidRPr="00F92D48" w:rsidRDefault="00D91588" w:rsidP="00D91588">
      <w:pPr>
        <w:rPr>
          <w:rFonts w:ascii="Arial" w:hAnsi="Arial" w:cs="Arial"/>
        </w:rPr>
      </w:pPr>
      <w:r w:rsidRPr="00F92D48">
        <w:rPr>
          <w:rFonts w:ascii="Arial" w:hAnsi="Arial" w:cs="Arial"/>
        </w:rPr>
        <w:t>TSG RAN WG1#11</w:t>
      </w:r>
      <w:r>
        <w:rPr>
          <w:rFonts w:ascii="Arial" w:hAnsi="Arial" w:cs="Arial"/>
        </w:rPr>
        <w:t>7</w:t>
      </w:r>
      <w:r w:rsidRPr="00F92D48">
        <w:rPr>
          <w:rFonts w:ascii="Arial" w:hAnsi="Arial" w:cs="Arial"/>
        </w:rPr>
        <w:tab/>
      </w:r>
      <w:r w:rsidRPr="00F92D48">
        <w:rPr>
          <w:rFonts w:ascii="Arial" w:hAnsi="Arial" w:cs="Arial"/>
        </w:rPr>
        <w:tab/>
      </w:r>
      <w:r w:rsidR="00FF42A3">
        <w:rPr>
          <w:rFonts w:ascii="Arial" w:hAnsi="Arial" w:cs="Arial"/>
        </w:rPr>
        <w:t>April</w:t>
      </w:r>
      <w:r w:rsidRPr="00F92D48">
        <w:rPr>
          <w:rFonts w:ascii="Arial" w:hAnsi="Arial" w:cs="Arial"/>
        </w:rPr>
        <w:t xml:space="preserve"> </w:t>
      </w:r>
      <w:r w:rsidR="00FF42A3">
        <w:rPr>
          <w:rFonts w:ascii="Arial" w:hAnsi="Arial" w:cs="Arial"/>
        </w:rPr>
        <w:t>15</w:t>
      </w:r>
      <w:r w:rsidRPr="00F92D48">
        <w:rPr>
          <w:rFonts w:ascii="Arial" w:hAnsi="Arial" w:cs="Arial"/>
        </w:rPr>
        <w:t xml:space="preserve"> – </w:t>
      </w:r>
      <w:r w:rsidR="00FF42A3">
        <w:rPr>
          <w:rFonts w:ascii="Arial" w:hAnsi="Arial" w:cs="Arial"/>
        </w:rPr>
        <w:t>April</w:t>
      </w:r>
      <w:r w:rsidRPr="00F92D48">
        <w:rPr>
          <w:rFonts w:ascii="Arial" w:hAnsi="Arial" w:cs="Arial"/>
        </w:rPr>
        <w:t xml:space="preserve"> </w:t>
      </w:r>
      <w:r w:rsidR="00FF42A3">
        <w:rPr>
          <w:rFonts w:ascii="Arial" w:hAnsi="Arial" w:cs="Arial"/>
        </w:rPr>
        <w:t>19</w:t>
      </w:r>
      <w:r w:rsidRPr="00F92D48">
        <w:rPr>
          <w:rFonts w:ascii="Arial" w:hAnsi="Arial" w:cs="Arial"/>
        </w:rPr>
        <w:t>, 2024</w:t>
      </w:r>
      <w:r w:rsidR="00FF42A3">
        <w:rPr>
          <w:rFonts w:ascii="Arial" w:hAnsi="Arial" w:cs="Arial"/>
        </w:rPr>
        <w:t xml:space="preserve"> </w:t>
      </w:r>
      <w:r w:rsidRPr="00F92D48">
        <w:rPr>
          <w:rFonts w:ascii="Arial" w:hAnsi="Arial" w:cs="Arial"/>
        </w:rPr>
        <w:tab/>
      </w:r>
      <w:r w:rsidR="001353F5">
        <w:rPr>
          <w:rFonts w:ascii="Arial" w:hAnsi="Arial" w:cs="Arial"/>
        </w:rPr>
        <w:t>TBD</w:t>
      </w:r>
      <w:r w:rsidRPr="00F92D48">
        <w:rPr>
          <w:rFonts w:ascii="Arial" w:hAnsi="Arial" w:cs="Arial"/>
        </w:rPr>
        <w:t xml:space="preserve">, </w:t>
      </w:r>
      <w:r w:rsidR="00726AA6">
        <w:rPr>
          <w:rFonts w:ascii="Arial" w:hAnsi="Arial" w:cs="Arial"/>
        </w:rPr>
        <w:t>CN</w:t>
      </w:r>
    </w:p>
    <w:p w14:paraId="23CEBA3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CF253" w14:textId="77777777" w:rsidR="007A16FD" w:rsidRDefault="007A16FD">
      <w:pPr>
        <w:spacing w:after="0"/>
      </w:pPr>
      <w:r>
        <w:separator/>
      </w:r>
    </w:p>
  </w:endnote>
  <w:endnote w:type="continuationSeparator" w:id="0">
    <w:p w14:paraId="230AA731" w14:textId="77777777" w:rsidR="007A16FD" w:rsidRDefault="007A16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0B478" w14:textId="77777777" w:rsidR="007A16FD" w:rsidRDefault="007A16FD">
      <w:pPr>
        <w:spacing w:after="0"/>
      </w:pPr>
      <w:r>
        <w:separator/>
      </w:r>
    </w:p>
  </w:footnote>
  <w:footnote w:type="continuationSeparator" w:id="0">
    <w:p w14:paraId="6B87E68E" w14:textId="77777777" w:rsidR="007A16FD" w:rsidRDefault="007A16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85291795">
    <w:abstractNumId w:val="3"/>
  </w:num>
  <w:num w:numId="2" w16cid:durableId="346952067">
    <w:abstractNumId w:val="2"/>
  </w:num>
  <w:num w:numId="3" w16cid:durableId="1018122241">
    <w:abstractNumId w:val="1"/>
  </w:num>
  <w:num w:numId="4" w16cid:durableId="622150907">
    <w:abstractNumId w:val="0"/>
  </w:num>
  <w:num w:numId="5" w16cid:durableId="1087384515">
    <w:abstractNumId w:val="5"/>
  </w:num>
  <w:num w:numId="6" w16cid:durableId="1639369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1param R1-2308672 postRAN2#123">
    <w15:presenceInfo w15:providerId="None" w15:userId="L1param R1-2308672 postRAN2#123"/>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36E"/>
    <w:rsid w:val="000115C2"/>
    <w:rsid w:val="00017327"/>
    <w:rsid w:val="00017F23"/>
    <w:rsid w:val="00035ACA"/>
    <w:rsid w:val="000462B0"/>
    <w:rsid w:val="000751B7"/>
    <w:rsid w:val="000F2E12"/>
    <w:rsid w:val="000F36AE"/>
    <w:rsid w:val="000F4E65"/>
    <w:rsid w:val="000F6242"/>
    <w:rsid w:val="00102574"/>
    <w:rsid w:val="00124F26"/>
    <w:rsid w:val="001353F5"/>
    <w:rsid w:val="00141B6D"/>
    <w:rsid w:val="0015057F"/>
    <w:rsid w:val="001D22B0"/>
    <w:rsid w:val="00200B74"/>
    <w:rsid w:val="00201E23"/>
    <w:rsid w:val="0021584D"/>
    <w:rsid w:val="002537D2"/>
    <w:rsid w:val="0025760B"/>
    <w:rsid w:val="002659A1"/>
    <w:rsid w:val="002C6840"/>
    <w:rsid w:val="002E6C52"/>
    <w:rsid w:val="002F1940"/>
    <w:rsid w:val="003244D3"/>
    <w:rsid w:val="0033071B"/>
    <w:rsid w:val="00376DDF"/>
    <w:rsid w:val="003774DD"/>
    <w:rsid w:val="00383545"/>
    <w:rsid w:val="00390F47"/>
    <w:rsid w:val="003926B2"/>
    <w:rsid w:val="003A12CD"/>
    <w:rsid w:val="003C35D8"/>
    <w:rsid w:val="003C3E82"/>
    <w:rsid w:val="003E4508"/>
    <w:rsid w:val="003E6193"/>
    <w:rsid w:val="003F4265"/>
    <w:rsid w:val="003F56BD"/>
    <w:rsid w:val="00433500"/>
    <w:rsid w:val="00433F71"/>
    <w:rsid w:val="00440D43"/>
    <w:rsid w:val="00450D6F"/>
    <w:rsid w:val="004513A5"/>
    <w:rsid w:val="004C05C2"/>
    <w:rsid w:val="004C7971"/>
    <w:rsid w:val="004D5EE5"/>
    <w:rsid w:val="004E3939"/>
    <w:rsid w:val="004F0548"/>
    <w:rsid w:val="005053A9"/>
    <w:rsid w:val="00511D0F"/>
    <w:rsid w:val="00531CCC"/>
    <w:rsid w:val="005D2F2C"/>
    <w:rsid w:val="005D7724"/>
    <w:rsid w:val="0064290F"/>
    <w:rsid w:val="00646DB5"/>
    <w:rsid w:val="00651478"/>
    <w:rsid w:val="00667995"/>
    <w:rsid w:val="0067445A"/>
    <w:rsid w:val="00683119"/>
    <w:rsid w:val="00685F22"/>
    <w:rsid w:val="0068754F"/>
    <w:rsid w:val="006A036C"/>
    <w:rsid w:val="006C296E"/>
    <w:rsid w:val="006E6615"/>
    <w:rsid w:val="006E669B"/>
    <w:rsid w:val="007070C0"/>
    <w:rsid w:val="00724556"/>
    <w:rsid w:val="00726AA6"/>
    <w:rsid w:val="00731BED"/>
    <w:rsid w:val="00747989"/>
    <w:rsid w:val="007634E5"/>
    <w:rsid w:val="0077479F"/>
    <w:rsid w:val="007765BF"/>
    <w:rsid w:val="00776774"/>
    <w:rsid w:val="00780500"/>
    <w:rsid w:val="00783B2B"/>
    <w:rsid w:val="00797538"/>
    <w:rsid w:val="007A16FD"/>
    <w:rsid w:val="007A4C93"/>
    <w:rsid w:val="007A7330"/>
    <w:rsid w:val="007B4218"/>
    <w:rsid w:val="007C48D6"/>
    <w:rsid w:val="007C5ECF"/>
    <w:rsid w:val="007C6D0F"/>
    <w:rsid w:val="007D28C8"/>
    <w:rsid w:val="007E7043"/>
    <w:rsid w:val="007F4F92"/>
    <w:rsid w:val="00804805"/>
    <w:rsid w:val="00810170"/>
    <w:rsid w:val="0081535A"/>
    <w:rsid w:val="00822F83"/>
    <w:rsid w:val="008277B2"/>
    <w:rsid w:val="00840108"/>
    <w:rsid w:val="00840493"/>
    <w:rsid w:val="00850C80"/>
    <w:rsid w:val="008733A7"/>
    <w:rsid w:val="008814D2"/>
    <w:rsid w:val="00896544"/>
    <w:rsid w:val="008A1AC3"/>
    <w:rsid w:val="008B2ABA"/>
    <w:rsid w:val="008D3BE4"/>
    <w:rsid w:val="008D772F"/>
    <w:rsid w:val="009470E8"/>
    <w:rsid w:val="00980940"/>
    <w:rsid w:val="0099764C"/>
    <w:rsid w:val="009A2792"/>
    <w:rsid w:val="009B6372"/>
    <w:rsid w:val="009E50AB"/>
    <w:rsid w:val="00A12B85"/>
    <w:rsid w:val="00A255FA"/>
    <w:rsid w:val="00A66F15"/>
    <w:rsid w:val="00A82CC9"/>
    <w:rsid w:val="00AA5256"/>
    <w:rsid w:val="00AB5D42"/>
    <w:rsid w:val="00AD20B3"/>
    <w:rsid w:val="00AE51C2"/>
    <w:rsid w:val="00B5791E"/>
    <w:rsid w:val="00B81FD7"/>
    <w:rsid w:val="00B84780"/>
    <w:rsid w:val="00B97703"/>
    <w:rsid w:val="00BD4FB7"/>
    <w:rsid w:val="00BE5E46"/>
    <w:rsid w:val="00BF0942"/>
    <w:rsid w:val="00C01883"/>
    <w:rsid w:val="00C050FA"/>
    <w:rsid w:val="00C12F2B"/>
    <w:rsid w:val="00C163D5"/>
    <w:rsid w:val="00C22D7D"/>
    <w:rsid w:val="00C232AD"/>
    <w:rsid w:val="00C403FE"/>
    <w:rsid w:val="00C66D12"/>
    <w:rsid w:val="00C76669"/>
    <w:rsid w:val="00C83763"/>
    <w:rsid w:val="00CA1416"/>
    <w:rsid w:val="00CA185F"/>
    <w:rsid w:val="00CD71A4"/>
    <w:rsid w:val="00CF6087"/>
    <w:rsid w:val="00D45DEC"/>
    <w:rsid w:val="00D50CB6"/>
    <w:rsid w:val="00D55649"/>
    <w:rsid w:val="00D91588"/>
    <w:rsid w:val="00DC1258"/>
    <w:rsid w:val="00DF16A6"/>
    <w:rsid w:val="00DF2EB7"/>
    <w:rsid w:val="00E0221E"/>
    <w:rsid w:val="00E05777"/>
    <w:rsid w:val="00E2146B"/>
    <w:rsid w:val="00E25E3C"/>
    <w:rsid w:val="00E3000A"/>
    <w:rsid w:val="00E94333"/>
    <w:rsid w:val="00E95399"/>
    <w:rsid w:val="00E97EB6"/>
    <w:rsid w:val="00EB3AC3"/>
    <w:rsid w:val="00EB6813"/>
    <w:rsid w:val="00EC7A39"/>
    <w:rsid w:val="00EF5F14"/>
    <w:rsid w:val="00EF6BC3"/>
    <w:rsid w:val="00F0182D"/>
    <w:rsid w:val="00F32607"/>
    <w:rsid w:val="00F37599"/>
    <w:rsid w:val="00F83A48"/>
    <w:rsid w:val="00F866B4"/>
    <w:rsid w:val="00F92D48"/>
    <w:rsid w:val="00F9533F"/>
    <w:rsid w:val="00FC3E5C"/>
    <w:rsid w:val="00FC49CF"/>
    <w:rsid w:val="00FF42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05A2A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F47"/>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rsid w:val="00390F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qFormat/>
    <w:rsid w:val="00390F47"/>
    <w:pPr>
      <w:pBdr>
        <w:top w:val="none" w:sz="0" w:space="0" w:color="auto"/>
      </w:pBdr>
      <w:spacing w:before="180"/>
      <w:outlineLvl w:val="1"/>
    </w:pPr>
    <w:rPr>
      <w:sz w:val="32"/>
    </w:rPr>
  </w:style>
  <w:style w:type="paragraph" w:styleId="Heading3">
    <w:name w:val="heading 3"/>
    <w:aliases w:val="H3,h3"/>
    <w:basedOn w:val="Heading2"/>
    <w:next w:val="Normal"/>
    <w:qFormat/>
    <w:rsid w:val="00390F47"/>
    <w:pPr>
      <w:spacing w:before="120"/>
      <w:outlineLvl w:val="2"/>
    </w:pPr>
    <w:rPr>
      <w:sz w:val="28"/>
    </w:rPr>
  </w:style>
  <w:style w:type="paragraph" w:styleId="Heading4">
    <w:name w:val="heading 4"/>
    <w:aliases w:val="h4"/>
    <w:basedOn w:val="Heading3"/>
    <w:next w:val="Normal"/>
    <w:qFormat/>
    <w:rsid w:val="00390F47"/>
    <w:pPr>
      <w:ind w:left="1418" w:hanging="1418"/>
      <w:outlineLvl w:val="3"/>
    </w:pPr>
    <w:rPr>
      <w:sz w:val="24"/>
    </w:rPr>
  </w:style>
  <w:style w:type="paragraph" w:styleId="Heading5">
    <w:name w:val="heading 5"/>
    <w:aliases w:val="h5"/>
    <w:basedOn w:val="Heading4"/>
    <w:next w:val="Normal"/>
    <w:qFormat/>
    <w:rsid w:val="00390F47"/>
    <w:pPr>
      <w:ind w:left="1701" w:hanging="1701"/>
      <w:outlineLvl w:val="4"/>
    </w:pPr>
    <w:rPr>
      <w:sz w:val="22"/>
    </w:rPr>
  </w:style>
  <w:style w:type="paragraph" w:styleId="Heading6">
    <w:name w:val="heading 6"/>
    <w:aliases w:val="h6"/>
    <w:basedOn w:val="H6"/>
    <w:next w:val="Normal"/>
    <w:qFormat/>
    <w:rsid w:val="00390F47"/>
    <w:pPr>
      <w:outlineLvl w:val="5"/>
    </w:pPr>
  </w:style>
  <w:style w:type="paragraph" w:styleId="Heading7">
    <w:name w:val="heading 7"/>
    <w:basedOn w:val="H6"/>
    <w:next w:val="Normal"/>
    <w:qFormat/>
    <w:rsid w:val="00390F47"/>
    <w:pPr>
      <w:outlineLvl w:val="6"/>
    </w:pPr>
  </w:style>
  <w:style w:type="paragraph" w:styleId="Heading8">
    <w:name w:val="heading 8"/>
    <w:basedOn w:val="Heading1"/>
    <w:next w:val="Normal"/>
    <w:qFormat/>
    <w:rsid w:val="00390F47"/>
    <w:pPr>
      <w:ind w:left="0" w:firstLine="0"/>
      <w:outlineLvl w:val="7"/>
    </w:pPr>
  </w:style>
  <w:style w:type="paragraph" w:styleId="Heading9">
    <w:name w:val="heading 9"/>
    <w:basedOn w:val="Heading8"/>
    <w:next w:val="Normal"/>
    <w:qFormat/>
    <w:rsid w:val="00390F47"/>
    <w:pPr>
      <w:outlineLvl w:val="8"/>
    </w:pPr>
  </w:style>
  <w:style w:type="character" w:default="1" w:styleId="DefaultParagraphFont">
    <w:name w:val="Default Paragraph Font"/>
    <w:semiHidden/>
    <w:rsid w:val="00390F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0F47"/>
  </w:style>
  <w:style w:type="paragraph" w:styleId="Header">
    <w:name w:val="header"/>
    <w:link w:val="HeaderChar"/>
    <w:rsid w:val="00390F47"/>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rsid w:val="00390F4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rsid w:val="00390F4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zh-CN"/>
    </w:rPr>
  </w:style>
  <w:style w:type="paragraph" w:styleId="TOC8">
    <w:name w:val="toc 8"/>
    <w:basedOn w:val="TOC1"/>
    <w:semiHidden/>
    <w:rsid w:val="00390F47"/>
    <w:pPr>
      <w:spacing w:before="180"/>
      <w:ind w:left="2693" w:hanging="2693"/>
    </w:pPr>
    <w:rPr>
      <w:b/>
    </w:rPr>
  </w:style>
  <w:style w:type="paragraph" w:styleId="TOC1">
    <w:name w:val="toc 1"/>
    <w:semiHidden/>
    <w:rsid w:val="00390F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390F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90F47"/>
    <w:pPr>
      <w:ind w:left="1701" w:hanging="1701"/>
    </w:pPr>
  </w:style>
  <w:style w:type="paragraph" w:styleId="TOC4">
    <w:name w:val="toc 4"/>
    <w:basedOn w:val="TOC3"/>
    <w:semiHidden/>
    <w:rsid w:val="00390F47"/>
    <w:pPr>
      <w:ind w:left="1418" w:hanging="1418"/>
    </w:pPr>
  </w:style>
  <w:style w:type="paragraph" w:styleId="TOC3">
    <w:name w:val="toc 3"/>
    <w:basedOn w:val="TOC2"/>
    <w:semiHidden/>
    <w:rsid w:val="00390F47"/>
    <w:pPr>
      <w:ind w:left="1134" w:hanging="1134"/>
    </w:pPr>
  </w:style>
  <w:style w:type="paragraph" w:styleId="TOC2">
    <w:name w:val="toc 2"/>
    <w:basedOn w:val="TOC1"/>
    <w:semiHidden/>
    <w:rsid w:val="00390F47"/>
    <w:pPr>
      <w:keepNext w:val="0"/>
      <w:spacing w:before="0"/>
      <w:ind w:left="851" w:hanging="851"/>
    </w:pPr>
    <w:rPr>
      <w:sz w:val="20"/>
    </w:rPr>
  </w:style>
  <w:style w:type="paragraph" w:styleId="Index2">
    <w:name w:val="index 2"/>
    <w:basedOn w:val="Index1"/>
    <w:semiHidden/>
    <w:rsid w:val="00390F47"/>
    <w:pPr>
      <w:ind w:left="284"/>
    </w:pPr>
  </w:style>
  <w:style w:type="paragraph" w:styleId="Index1">
    <w:name w:val="index 1"/>
    <w:basedOn w:val="Normal"/>
    <w:semiHidden/>
    <w:rsid w:val="00390F47"/>
    <w:pPr>
      <w:keepLines/>
      <w:spacing w:after="0"/>
    </w:pPr>
  </w:style>
  <w:style w:type="paragraph" w:customStyle="1" w:styleId="ZH">
    <w:name w:val="ZH"/>
    <w:rsid w:val="00390F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90F47"/>
    <w:pPr>
      <w:outlineLvl w:val="9"/>
    </w:pPr>
  </w:style>
  <w:style w:type="paragraph" w:styleId="ListNumber2">
    <w:name w:val="List Number 2"/>
    <w:basedOn w:val="ListNumber"/>
    <w:semiHidden/>
    <w:rsid w:val="00390F47"/>
    <w:pPr>
      <w:ind w:left="851"/>
    </w:pPr>
  </w:style>
  <w:style w:type="character" w:styleId="FootnoteReference">
    <w:name w:val="footnote reference"/>
    <w:basedOn w:val="DefaultParagraphFont"/>
    <w:semiHidden/>
    <w:rsid w:val="00390F47"/>
    <w:rPr>
      <w:b/>
      <w:position w:val="6"/>
      <w:sz w:val="16"/>
    </w:rPr>
  </w:style>
  <w:style w:type="paragraph" w:styleId="FootnoteText">
    <w:name w:val="footnote text"/>
    <w:basedOn w:val="Normal"/>
    <w:link w:val="FootnoteTextChar"/>
    <w:semiHidden/>
    <w:rsid w:val="00390F47"/>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CN"/>
    </w:rPr>
  </w:style>
  <w:style w:type="paragraph" w:customStyle="1" w:styleId="TAH">
    <w:name w:val="TAH"/>
    <w:basedOn w:val="TAC"/>
    <w:rsid w:val="00390F47"/>
    <w:rPr>
      <w:b/>
    </w:rPr>
  </w:style>
  <w:style w:type="paragraph" w:customStyle="1" w:styleId="TAC">
    <w:name w:val="TAC"/>
    <w:basedOn w:val="TAL"/>
    <w:rsid w:val="00390F47"/>
    <w:pPr>
      <w:jc w:val="center"/>
    </w:pPr>
  </w:style>
  <w:style w:type="paragraph" w:customStyle="1" w:styleId="TF">
    <w:name w:val="TF"/>
    <w:basedOn w:val="TH"/>
    <w:rsid w:val="00390F47"/>
    <w:pPr>
      <w:keepNext w:val="0"/>
      <w:spacing w:before="0" w:after="240"/>
    </w:pPr>
  </w:style>
  <w:style w:type="paragraph" w:customStyle="1" w:styleId="NO">
    <w:name w:val="NO"/>
    <w:basedOn w:val="Normal"/>
    <w:rsid w:val="00390F47"/>
    <w:pPr>
      <w:keepLines/>
      <w:ind w:left="1135" w:hanging="851"/>
    </w:pPr>
  </w:style>
  <w:style w:type="paragraph" w:styleId="TOC9">
    <w:name w:val="toc 9"/>
    <w:basedOn w:val="TOC8"/>
    <w:semiHidden/>
    <w:rsid w:val="00390F47"/>
    <w:pPr>
      <w:ind w:left="1418" w:hanging="1418"/>
    </w:pPr>
  </w:style>
  <w:style w:type="paragraph" w:customStyle="1" w:styleId="EX">
    <w:name w:val="EX"/>
    <w:basedOn w:val="Normal"/>
    <w:rsid w:val="00390F47"/>
    <w:pPr>
      <w:keepLines/>
      <w:ind w:left="1702" w:hanging="1418"/>
    </w:pPr>
  </w:style>
  <w:style w:type="paragraph" w:customStyle="1" w:styleId="FP">
    <w:name w:val="FP"/>
    <w:basedOn w:val="Normal"/>
    <w:rsid w:val="00390F47"/>
    <w:pPr>
      <w:spacing w:after="0"/>
    </w:pPr>
  </w:style>
  <w:style w:type="paragraph" w:customStyle="1" w:styleId="LD">
    <w:name w:val="LD"/>
    <w:rsid w:val="00390F4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90F47"/>
    <w:pPr>
      <w:spacing w:after="0"/>
    </w:pPr>
  </w:style>
  <w:style w:type="paragraph" w:customStyle="1" w:styleId="EW">
    <w:name w:val="EW"/>
    <w:basedOn w:val="EX"/>
    <w:rsid w:val="00390F47"/>
    <w:pPr>
      <w:spacing w:after="0"/>
    </w:pPr>
  </w:style>
  <w:style w:type="paragraph" w:styleId="TOC6">
    <w:name w:val="toc 6"/>
    <w:basedOn w:val="TOC5"/>
    <w:next w:val="Normal"/>
    <w:semiHidden/>
    <w:rsid w:val="00390F47"/>
    <w:pPr>
      <w:ind w:left="1985" w:hanging="1985"/>
    </w:pPr>
  </w:style>
  <w:style w:type="paragraph" w:styleId="TOC7">
    <w:name w:val="toc 7"/>
    <w:basedOn w:val="TOC6"/>
    <w:next w:val="Normal"/>
    <w:semiHidden/>
    <w:rsid w:val="00390F47"/>
    <w:pPr>
      <w:ind w:left="2268" w:hanging="2268"/>
    </w:pPr>
  </w:style>
  <w:style w:type="paragraph" w:styleId="ListBullet2">
    <w:name w:val="List Bullet 2"/>
    <w:basedOn w:val="ListBullet"/>
    <w:semiHidden/>
    <w:rsid w:val="00390F47"/>
    <w:pPr>
      <w:ind w:left="851"/>
    </w:pPr>
  </w:style>
  <w:style w:type="paragraph" w:styleId="ListBullet3">
    <w:name w:val="List Bullet 3"/>
    <w:basedOn w:val="ListBullet2"/>
    <w:semiHidden/>
    <w:rsid w:val="00390F47"/>
    <w:pPr>
      <w:ind w:left="1135"/>
    </w:pPr>
  </w:style>
  <w:style w:type="paragraph" w:styleId="ListNumber">
    <w:name w:val="List Number"/>
    <w:basedOn w:val="List"/>
    <w:semiHidden/>
    <w:rsid w:val="00390F47"/>
  </w:style>
  <w:style w:type="paragraph" w:customStyle="1" w:styleId="EQ">
    <w:name w:val="EQ"/>
    <w:basedOn w:val="Normal"/>
    <w:next w:val="Normal"/>
    <w:rsid w:val="00390F47"/>
    <w:pPr>
      <w:keepLines/>
      <w:tabs>
        <w:tab w:val="center" w:pos="4536"/>
        <w:tab w:val="right" w:pos="9072"/>
      </w:tabs>
    </w:pPr>
    <w:rPr>
      <w:noProof/>
    </w:rPr>
  </w:style>
  <w:style w:type="paragraph" w:customStyle="1" w:styleId="TH">
    <w:name w:val="TH"/>
    <w:basedOn w:val="Normal"/>
    <w:rsid w:val="00390F47"/>
    <w:pPr>
      <w:keepNext/>
      <w:keepLines/>
      <w:spacing w:before="60"/>
      <w:jc w:val="center"/>
    </w:pPr>
    <w:rPr>
      <w:rFonts w:ascii="Arial" w:hAnsi="Arial"/>
      <w:b/>
    </w:rPr>
  </w:style>
  <w:style w:type="paragraph" w:customStyle="1" w:styleId="NF">
    <w:name w:val="NF"/>
    <w:basedOn w:val="NO"/>
    <w:rsid w:val="00390F47"/>
    <w:pPr>
      <w:keepNext/>
      <w:spacing w:after="0"/>
    </w:pPr>
    <w:rPr>
      <w:rFonts w:ascii="Arial" w:hAnsi="Arial"/>
      <w:sz w:val="18"/>
    </w:rPr>
  </w:style>
  <w:style w:type="paragraph" w:customStyle="1" w:styleId="PL">
    <w:name w:val="PL"/>
    <w:link w:val="PLChar"/>
    <w:rsid w:val="00390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0F47"/>
    <w:pPr>
      <w:jc w:val="right"/>
    </w:pPr>
  </w:style>
  <w:style w:type="paragraph" w:customStyle="1" w:styleId="H6">
    <w:name w:val="H6"/>
    <w:basedOn w:val="Heading5"/>
    <w:next w:val="Normal"/>
    <w:rsid w:val="00390F47"/>
    <w:pPr>
      <w:ind w:left="1985" w:hanging="1985"/>
      <w:outlineLvl w:val="9"/>
    </w:pPr>
    <w:rPr>
      <w:sz w:val="20"/>
    </w:rPr>
  </w:style>
  <w:style w:type="paragraph" w:customStyle="1" w:styleId="TAN">
    <w:name w:val="TAN"/>
    <w:basedOn w:val="TAL"/>
    <w:rsid w:val="00390F47"/>
    <w:pPr>
      <w:ind w:left="851" w:hanging="851"/>
    </w:pPr>
  </w:style>
  <w:style w:type="paragraph" w:customStyle="1" w:styleId="TAL">
    <w:name w:val="TAL"/>
    <w:basedOn w:val="Normal"/>
    <w:rsid w:val="00390F47"/>
    <w:pPr>
      <w:keepNext/>
      <w:keepLines/>
      <w:spacing w:after="0"/>
    </w:pPr>
    <w:rPr>
      <w:rFonts w:ascii="Arial" w:hAnsi="Arial"/>
      <w:sz w:val="18"/>
    </w:rPr>
  </w:style>
  <w:style w:type="paragraph" w:customStyle="1" w:styleId="ZA">
    <w:name w:val="ZA"/>
    <w:rsid w:val="00390F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0F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90F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90F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90F47"/>
    <w:pPr>
      <w:framePr w:wrap="notBeside" w:y="16161"/>
    </w:pPr>
  </w:style>
  <w:style w:type="character" w:customStyle="1" w:styleId="ZGSM">
    <w:name w:val="ZGSM"/>
    <w:rsid w:val="00390F47"/>
  </w:style>
  <w:style w:type="paragraph" w:styleId="List2">
    <w:name w:val="List 2"/>
    <w:basedOn w:val="List"/>
    <w:semiHidden/>
    <w:rsid w:val="00390F47"/>
    <w:pPr>
      <w:ind w:left="851"/>
    </w:pPr>
  </w:style>
  <w:style w:type="paragraph" w:customStyle="1" w:styleId="ZG">
    <w:name w:val="ZG"/>
    <w:rsid w:val="00390F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390F47"/>
    <w:pPr>
      <w:ind w:left="1135"/>
    </w:pPr>
  </w:style>
  <w:style w:type="paragraph" w:styleId="List4">
    <w:name w:val="List 4"/>
    <w:basedOn w:val="List3"/>
    <w:semiHidden/>
    <w:rsid w:val="00390F47"/>
    <w:pPr>
      <w:ind w:left="1418"/>
    </w:pPr>
  </w:style>
  <w:style w:type="paragraph" w:styleId="List5">
    <w:name w:val="List 5"/>
    <w:basedOn w:val="List4"/>
    <w:semiHidden/>
    <w:rsid w:val="00390F47"/>
    <w:pPr>
      <w:ind w:left="1702"/>
    </w:pPr>
  </w:style>
  <w:style w:type="paragraph" w:customStyle="1" w:styleId="EditorsNote">
    <w:name w:val="Editor's Note"/>
    <w:basedOn w:val="NO"/>
    <w:rsid w:val="00390F47"/>
    <w:rPr>
      <w:color w:val="FF0000"/>
    </w:rPr>
  </w:style>
  <w:style w:type="paragraph" w:styleId="List">
    <w:name w:val="List"/>
    <w:basedOn w:val="Normal"/>
    <w:semiHidden/>
    <w:rsid w:val="00390F47"/>
    <w:pPr>
      <w:ind w:left="568" w:hanging="284"/>
    </w:pPr>
  </w:style>
  <w:style w:type="paragraph" w:styleId="ListBullet">
    <w:name w:val="List Bullet"/>
    <w:basedOn w:val="List"/>
    <w:semiHidden/>
    <w:rsid w:val="00390F47"/>
  </w:style>
  <w:style w:type="paragraph" w:styleId="ListBullet4">
    <w:name w:val="List Bullet 4"/>
    <w:basedOn w:val="ListBullet3"/>
    <w:semiHidden/>
    <w:rsid w:val="00390F47"/>
    <w:pPr>
      <w:ind w:left="1418"/>
    </w:pPr>
  </w:style>
  <w:style w:type="paragraph" w:styleId="ListBullet5">
    <w:name w:val="List Bullet 5"/>
    <w:basedOn w:val="ListBullet4"/>
    <w:semiHidden/>
    <w:rsid w:val="00390F47"/>
    <w:pPr>
      <w:ind w:left="1702"/>
    </w:pPr>
  </w:style>
  <w:style w:type="paragraph" w:customStyle="1" w:styleId="B2">
    <w:name w:val="B2"/>
    <w:basedOn w:val="List2"/>
    <w:rsid w:val="00390F47"/>
  </w:style>
  <w:style w:type="paragraph" w:customStyle="1" w:styleId="B3">
    <w:name w:val="B3"/>
    <w:basedOn w:val="List3"/>
    <w:rsid w:val="00390F47"/>
  </w:style>
  <w:style w:type="paragraph" w:customStyle="1" w:styleId="B4">
    <w:name w:val="B4"/>
    <w:basedOn w:val="List4"/>
    <w:rsid w:val="00390F47"/>
  </w:style>
  <w:style w:type="paragraph" w:customStyle="1" w:styleId="B5">
    <w:name w:val="B5"/>
    <w:basedOn w:val="List5"/>
    <w:rsid w:val="00390F47"/>
  </w:style>
  <w:style w:type="paragraph" w:customStyle="1" w:styleId="ZTD">
    <w:name w:val="ZTD"/>
    <w:basedOn w:val="ZB"/>
    <w:rsid w:val="00390F4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ontact">
    <w:name w:val="Contact"/>
    <w:basedOn w:val="Heading4"/>
    <w:qFormat/>
    <w:rsid w:val="004C7971"/>
    <w:pPr>
      <w:keepLines w:val="0"/>
      <w:tabs>
        <w:tab w:val="left" w:pos="2268"/>
        <w:tab w:val="left" w:pos="2694"/>
      </w:tabs>
      <w:overflowPunct/>
      <w:autoSpaceDE/>
      <w:autoSpaceDN/>
      <w:adjustRightInd/>
      <w:spacing w:before="0" w:after="0"/>
      <w:ind w:left="567" w:firstLine="0"/>
      <w:textAlignment w:val="auto"/>
    </w:pPr>
    <w:rPr>
      <w:rFonts w:cs="Arial"/>
      <w:b/>
      <w:sz w:val="20"/>
    </w:rPr>
  </w:style>
  <w:style w:type="table" w:styleId="TableGrid">
    <w:name w:val="Table Grid"/>
    <w:basedOn w:val="TableNormal"/>
    <w:qFormat/>
    <w:rsid w:val="00253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01E23"/>
    <w:rPr>
      <w:rFonts w:eastAsia="Times New Roman"/>
      <w:lang w:eastAsia="zh-CN"/>
    </w:rPr>
  </w:style>
  <w:style w:type="paragraph" w:styleId="Revision">
    <w:name w:val="Revision"/>
    <w:hidden/>
    <w:uiPriority w:val="99"/>
    <w:semiHidden/>
    <w:rsid w:val="0068754F"/>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513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4513A5"/>
    <w:rPr>
      <w:rFonts w:ascii="Calibri" w:eastAsia="Calibri" w:hAnsi="Calibri"/>
      <w:sz w:val="22"/>
      <w:szCs w:val="22"/>
      <w:lang w:val="x-none" w:eastAsia="en-US"/>
    </w:rPr>
  </w:style>
  <w:style w:type="character" w:customStyle="1" w:styleId="PLChar">
    <w:name w:val="PL Char"/>
    <w:link w:val="PL"/>
    <w:qFormat/>
    <w:rsid w:val="004513A5"/>
    <w:rPr>
      <w:rFonts w:ascii="Courier New" w:eastAsia="Times New Roman" w:hAnsi="Courier New"/>
      <w:noProof/>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447">
      <w:bodyDiv w:val="1"/>
      <w:marLeft w:val="0"/>
      <w:marRight w:val="0"/>
      <w:marTop w:val="0"/>
      <w:marBottom w:val="0"/>
      <w:divBdr>
        <w:top w:val="none" w:sz="0" w:space="0" w:color="auto"/>
        <w:left w:val="none" w:sz="0" w:space="0" w:color="auto"/>
        <w:bottom w:val="none" w:sz="0" w:space="0" w:color="auto"/>
        <w:right w:val="none" w:sz="0" w:space="0" w:color="auto"/>
      </w:divBdr>
    </w:div>
    <w:div w:id="142162256">
      <w:bodyDiv w:val="1"/>
      <w:marLeft w:val="0"/>
      <w:marRight w:val="0"/>
      <w:marTop w:val="0"/>
      <w:marBottom w:val="0"/>
      <w:divBdr>
        <w:top w:val="none" w:sz="0" w:space="0" w:color="auto"/>
        <w:left w:val="none" w:sz="0" w:space="0" w:color="auto"/>
        <w:bottom w:val="none" w:sz="0" w:space="0" w:color="auto"/>
        <w:right w:val="none" w:sz="0" w:space="0" w:color="auto"/>
      </w:divBdr>
    </w:div>
    <w:div w:id="153306358">
      <w:bodyDiv w:val="1"/>
      <w:marLeft w:val="0"/>
      <w:marRight w:val="0"/>
      <w:marTop w:val="0"/>
      <w:marBottom w:val="0"/>
      <w:divBdr>
        <w:top w:val="none" w:sz="0" w:space="0" w:color="auto"/>
        <w:left w:val="none" w:sz="0" w:space="0" w:color="auto"/>
        <w:bottom w:val="none" w:sz="0" w:space="0" w:color="auto"/>
        <w:right w:val="none" w:sz="0" w:space="0" w:color="auto"/>
      </w:divBdr>
    </w:div>
    <w:div w:id="200023497">
      <w:bodyDiv w:val="1"/>
      <w:marLeft w:val="0"/>
      <w:marRight w:val="0"/>
      <w:marTop w:val="0"/>
      <w:marBottom w:val="0"/>
      <w:divBdr>
        <w:top w:val="none" w:sz="0" w:space="0" w:color="auto"/>
        <w:left w:val="none" w:sz="0" w:space="0" w:color="auto"/>
        <w:bottom w:val="none" w:sz="0" w:space="0" w:color="auto"/>
        <w:right w:val="none" w:sz="0" w:space="0" w:color="auto"/>
      </w:divBdr>
    </w:div>
    <w:div w:id="728848107">
      <w:bodyDiv w:val="1"/>
      <w:marLeft w:val="0"/>
      <w:marRight w:val="0"/>
      <w:marTop w:val="0"/>
      <w:marBottom w:val="0"/>
      <w:divBdr>
        <w:top w:val="none" w:sz="0" w:space="0" w:color="auto"/>
        <w:left w:val="none" w:sz="0" w:space="0" w:color="auto"/>
        <w:bottom w:val="none" w:sz="0" w:space="0" w:color="auto"/>
        <w:right w:val="none" w:sz="0" w:space="0" w:color="auto"/>
      </w:divBdr>
    </w:div>
    <w:div w:id="958687093">
      <w:bodyDiv w:val="1"/>
      <w:marLeft w:val="0"/>
      <w:marRight w:val="0"/>
      <w:marTop w:val="0"/>
      <w:marBottom w:val="0"/>
      <w:divBdr>
        <w:top w:val="none" w:sz="0" w:space="0" w:color="auto"/>
        <w:left w:val="none" w:sz="0" w:space="0" w:color="auto"/>
        <w:bottom w:val="none" w:sz="0" w:space="0" w:color="auto"/>
        <w:right w:val="none" w:sz="0" w:space="0" w:color="auto"/>
      </w:divBdr>
    </w:div>
    <w:div w:id="1254584353">
      <w:bodyDiv w:val="1"/>
      <w:marLeft w:val="0"/>
      <w:marRight w:val="0"/>
      <w:marTop w:val="0"/>
      <w:marBottom w:val="0"/>
      <w:divBdr>
        <w:top w:val="none" w:sz="0" w:space="0" w:color="auto"/>
        <w:left w:val="none" w:sz="0" w:space="0" w:color="auto"/>
        <w:bottom w:val="none" w:sz="0" w:space="0" w:color="auto"/>
        <w:right w:val="none" w:sz="0" w:space="0" w:color="auto"/>
      </w:divBdr>
    </w:div>
    <w:div w:id="1541286760">
      <w:bodyDiv w:val="1"/>
      <w:marLeft w:val="0"/>
      <w:marRight w:val="0"/>
      <w:marTop w:val="0"/>
      <w:marBottom w:val="0"/>
      <w:divBdr>
        <w:top w:val="none" w:sz="0" w:space="0" w:color="auto"/>
        <w:left w:val="none" w:sz="0" w:space="0" w:color="auto"/>
        <w:bottom w:val="none" w:sz="0" w:space="0" w:color="auto"/>
        <w:right w:val="none" w:sz="0" w:space="0" w:color="auto"/>
      </w:divBdr>
    </w:div>
    <w:div w:id="1714117133">
      <w:bodyDiv w:val="1"/>
      <w:marLeft w:val="0"/>
      <w:marRight w:val="0"/>
      <w:marTop w:val="0"/>
      <w:marBottom w:val="0"/>
      <w:divBdr>
        <w:top w:val="none" w:sz="0" w:space="0" w:color="auto"/>
        <w:left w:val="none" w:sz="0" w:space="0" w:color="auto"/>
        <w:bottom w:val="none" w:sz="0" w:space="0" w:color="auto"/>
        <w:right w:val="none" w:sz="0" w:space="0" w:color="auto"/>
      </w:divBdr>
    </w:div>
    <w:div w:id="1790972883">
      <w:bodyDiv w:val="1"/>
      <w:marLeft w:val="0"/>
      <w:marRight w:val="0"/>
      <w:marTop w:val="0"/>
      <w:marBottom w:val="0"/>
      <w:divBdr>
        <w:top w:val="none" w:sz="0" w:space="0" w:color="auto"/>
        <w:left w:val="none" w:sz="0" w:space="0" w:color="auto"/>
        <w:bottom w:val="none" w:sz="0" w:space="0" w:color="auto"/>
        <w:right w:val="none" w:sz="0" w:space="0" w:color="auto"/>
      </w:divBdr>
    </w:div>
    <w:div w:id="1939099519">
      <w:bodyDiv w:val="1"/>
      <w:marLeft w:val="0"/>
      <w:marRight w:val="0"/>
      <w:marTop w:val="0"/>
      <w:marBottom w:val="0"/>
      <w:divBdr>
        <w:top w:val="none" w:sz="0" w:space="0" w:color="auto"/>
        <w:left w:val="none" w:sz="0" w:space="0" w:color="auto"/>
        <w:bottom w:val="none" w:sz="0" w:space="0" w:color="auto"/>
        <w:right w:val="none" w:sz="0" w:space="0" w:color="auto"/>
      </w:divBdr>
    </w:div>
    <w:div w:id="2004578247">
      <w:bodyDiv w:val="1"/>
      <w:marLeft w:val="0"/>
      <w:marRight w:val="0"/>
      <w:marTop w:val="0"/>
      <w:marBottom w:val="0"/>
      <w:divBdr>
        <w:top w:val="none" w:sz="0" w:space="0" w:color="auto"/>
        <w:left w:val="none" w:sz="0" w:space="0" w:color="auto"/>
        <w:bottom w:val="none" w:sz="0" w:space="0" w:color="auto"/>
        <w:right w:val="none" w:sz="0" w:space="0" w:color="auto"/>
      </w:divBdr>
    </w:div>
    <w:div w:id="2006978477">
      <w:bodyDiv w:val="1"/>
      <w:marLeft w:val="0"/>
      <w:marRight w:val="0"/>
      <w:marTop w:val="0"/>
      <w:marBottom w:val="0"/>
      <w:divBdr>
        <w:top w:val="none" w:sz="0" w:space="0" w:color="auto"/>
        <w:left w:val="none" w:sz="0" w:space="0" w:color="auto"/>
        <w:bottom w:val="none" w:sz="0" w:space="0" w:color="auto"/>
        <w:right w:val="none" w:sz="0" w:space="0" w:color="auto"/>
      </w:divBdr>
    </w:div>
    <w:div w:id="20637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D5E8A-02C1-4D23-A0D1-1CD3A9996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1449</Words>
  <Characters>8264</Characters>
  <Application>Microsoft Office Word</Application>
  <DocSecurity>0</DocSecurity>
  <Lines>68</Lines>
  <Paragraphs>19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9694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Additions</cp:lastModifiedBy>
  <cp:revision>3</cp:revision>
  <cp:lastPrinted>2002-04-23T07:10:00Z</cp:lastPrinted>
  <dcterms:created xsi:type="dcterms:W3CDTF">2023-11-16T14:37:00Z</dcterms:created>
  <dcterms:modified xsi:type="dcterms:W3CDTF">2023-11-16T14:40:00Z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