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AC28CC" w14:textId="70E082CD" w:rsidR="00602242" w:rsidRPr="00602242" w:rsidRDefault="00602242" w:rsidP="00602242">
      <w:pPr>
        <w:widowControl w:val="0"/>
        <w:tabs>
          <w:tab w:val="right" w:pos="9639"/>
        </w:tabs>
        <w:spacing w:after="0"/>
        <w:jc w:val="left"/>
        <w:rPr>
          <w:rFonts w:ascii="Arial" w:eastAsia="MS Mincho" w:hAnsi="Arial" w:cs="Arial"/>
          <w:b/>
          <w:bCs/>
          <w:sz w:val="24"/>
          <w:lang w:val="en-GB" w:eastAsia="en-US"/>
        </w:rPr>
      </w:pPr>
      <w:r w:rsidRPr="00602242">
        <w:rPr>
          <w:rFonts w:ascii="Arial" w:eastAsia="MS Mincho" w:hAnsi="Arial" w:cs="Arial"/>
          <w:b/>
          <w:bCs/>
          <w:sz w:val="24"/>
          <w:lang w:val="en-GB" w:eastAsia="en-US"/>
        </w:rPr>
        <w:t>3GPP TSG-RAN WG2 Meeting #124</w:t>
      </w:r>
      <w:r w:rsidRPr="00602242">
        <w:rPr>
          <w:rFonts w:ascii="Arial" w:eastAsia="MS Mincho" w:hAnsi="Arial" w:cs="Arial"/>
          <w:b/>
          <w:bCs/>
          <w:sz w:val="24"/>
          <w:lang w:val="en-GB" w:eastAsia="en-US"/>
        </w:rPr>
        <w:tab/>
      </w:r>
      <w:bookmarkStart w:id="0" w:name="_GoBack"/>
      <w:r w:rsidRPr="00602242">
        <w:rPr>
          <w:rFonts w:ascii="Arial" w:eastAsia="MS Mincho" w:hAnsi="Arial" w:cs="Arial"/>
          <w:b/>
          <w:bCs/>
          <w:sz w:val="24"/>
          <w:lang w:val="en-GB" w:eastAsia="en-US"/>
        </w:rPr>
        <w:t>R2-23</w:t>
      </w:r>
      <w:r w:rsidR="003505E9">
        <w:rPr>
          <w:rFonts w:ascii="Arial" w:eastAsia="MS Mincho" w:hAnsi="Arial" w:cs="Arial"/>
          <w:b/>
          <w:bCs/>
          <w:sz w:val="24"/>
          <w:lang w:val="en-GB" w:eastAsia="en-US"/>
        </w:rPr>
        <w:t>13534</w:t>
      </w:r>
      <w:bookmarkEnd w:id="0"/>
    </w:p>
    <w:p w14:paraId="780B2E01" w14:textId="4583473A" w:rsidR="002E7381" w:rsidRPr="001060AC" w:rsidRDefault="00602242" w:rsidP="00602242">
      <w:pPr>
        <w:tabs>
          <w:tab w:val="left" w:pos="1985"/>
        </w:tabs>
        <w:overflowPunct/>
        <w:autoSpaceDE/>
        <w:autoSpaceDN/>
        <w:adjustRightInd/>
        <w:spacing w:after="120"/>
        <w:jc w:val="left"/>
        <w:textAlignment w:val="auto"/>
        <w:rPr>
          <w:rFonts w:ascii="Arial" w:eastAsia="MS Mincho" w:hAnsi="Arial" w:cs="Arial"/>
          <w:b/>
          <w:bCs/>
          <w:sz w:val="24"/>
          <w:lang w:val="en-GB" w:eastAsia="en-US"/>
        </w:rPr>
      </w:pPr>
      <w:r w:rsidRPr="00602242">
        <w:rPr>
          <w:rFonts w:ascii="Arial" w:eastAsia="MS Mincho" w:hAnsi="Arial" w:cs="Arial"/>
          <w:b/>
          <w:bCs/>
          <w:sz w:val="24"/>
          <w:lang w:val="en-GB" w:eastAsia="en-US"/>
        </w:rPr>
        <w:t>Chicago, US</w:t>
      </w:r>
      <w:r w:rsidR="00FE4321">
        <w:rPr>
          <w:rFonts w:ascii="Arial" w:eastAsia="MS Mincho" w:hAnsi="Arial" w:cs="Arial"/>
          <w:b/>
          <w:bCs/>
          <w:sz w:val="24"/>
          <w:lang w:val="en-GB" w:eastAsia="en-US"/>
        </w:rPr>
        <w:t>A</w:t>
      </w:r>
      <w:r w:rsidRPr="00602242">
        <w:rPr>
          <w:rFonts w:ascii="Arial" w:eastAsia="MS Mincho" w:hAnsi="Arial" w:cs="Arial"/>
          <w:b/>
          <w:bCs/>
          <w:sz w:val="24"/>
          <w:lang w:val="en-GB" w:eastAsia="en-US"/>
        </w:rPr>
        <w:t xml:space="preserve">, 13 </w:t>
      </w:r>
      <w:r w:rsidR="00FE4321">
        <w:rPr>
          <w:rFonts w:ascii="Arial" w:eastAsia="MS Mincho" w:hAnsi="Arial" w:cs="Arial"/>
          <w:b/>
          <w:bCs/>
          <w:sz w:val="24"/>
          <w:lang w:val="en-GB" w:eastAsia="en-US"/>
        </w:rPr>
        <w:t>-</w:t>
      </w:r>
      <w:r w:rsidRPr="00602242">
        <w:rPr>
          <w:rFonts w:ascii="Arial" w:eastAsia="MS Mincho" w:hAnsi="Arial" w:cs="Arial"/>
          <w:b/>
          <w:bCs/>
          <w:sz w:val="24"/>
          <w:lang w:val="en-GB" w:eastAsia="en-US"/>
        </w:rPr>
        <w:t xml:space="preserve"> 17 November 2023</w:t>
      </w:r>
    </w:p>
    <w:p w14:paraId="3024B3CE" w14:textId="30464753" w:rsidR="00BC4C1D" w:rsidRPr="001060AC" w:rsidRDefault="00A97DD9" w:rsidP="001060AC">
      <w:pPr>
        <w:tabs>
          <w:tab w:val="left" w:pos="1985"/>
        </w:tabs>
        <w:overflowPunct/>
        <w:autoSpaceDE/>
        <w:autoSpaceDN/>
        <w:adjustRightInd/>
        <w:spacing w:after="120"/>
        <w:jc w:val="left"/>
        <w:textAlignment w:val="auto"/>
        <w:rPr>
          <w:rFonts w:ascii="Arial" w:eastAsia="MS Mincho" w:hAnsi="Arial" w:cs="Arial"/>
          <w:b/>
          <w:bCs/>
          <w:sz w:val="24"/>
          <w:lang w:val="en-GB"/>
        </w:rPr>
      </w:pPr>
      <w:r w:rsidRPr="001060AC">
        <w:rPr>
          <w:rFonts w:ascii="Arial" w:eastAsia="MS Mincho" w:hAnsi="Arial" w:cs="Arial"/>
          <w:b/>
          <w:bCs/>
          <w:sz w:val="24"/>
          <w:lang w:val="en-GB" w:eastAsia="en-US"/>
        </w:rPr>
        <w:t>Agenda item:</w:t>
      </w:r>
      <w:r w:rsidRPr="001060AC">
        <w:rPr>
          <w:rFonts w:ascii="Arial" w:eastAsia="MS Mincho" w:hAnsi="Arial" w:cs="Arial"/>
          <w:b/>
          <w:bCs/>
          <w:sz w:val="24"/>
          <w:lang w:val="en-GB" w:eastAsia="en-US"/>
        </w:rPr>
        <w:tab/>
      </w:r>
      <w:r w:rsidR="00182C1A">
        <w:rPr>
          <w:rFonts w:ascii="Arial" w:eastAsia="MS Mincho" w:hAnsi="Arial" w:cs="Arial"/>
          <w:b/>
          <w:bCs/>
          <w:sz w:val="24"/>
          <w:lang w:val="en-GB" w:eastAsia="en-US"/>
        </w:rPr>
        <w:t>7.24.2</w:t>
      </w:r>
    </w:p>
    <w:p w14:paraId="0B12BEC8" w14:textId="0DEA2AA0" w:rsidR="00BC4C1D" w:rsidRPr="001060AC" w:rsidRDefault="00A97DD9" w:rsidP="001060AC">
      <w:pPr>
        <w:tabs>
          <w:tab w:val="left" w:pos="1985"/>
        </w:tabs>
        <w:overflowPunct/>
        <w:autoSpaceDE/>
        <w:autoSpaceDN/>
        <w:adjustRightInd/>
        <w:ind w:left="1985" w:hanging="1985"/>
        <w:jc w:val="left"/>
        <w:textAlignment w:val="auto"/>
        <w:rPr>
          <w:rFonts w:ascii="Arial" w:eastAsia="Times New Roman" w:hAnsi="Arial" w:cs="Arial"/>
          <w:b/>
          <w:bCs/>
          <w:sz w:val="24"/>
          <w:lang w:val="en-GB" w:eastAsia="en-US"/>
        </w:rPr>
      </w:pPr>
      <w:r w:rsidRPr="001060AC">
        <w:rPr>
          <w:rFonts w:ascii="Arial" w:eastAsia="Times New Roman" w:hAnsi="Arial" w:cs="Arial"/>
          <w:b/>
          <w:bCs/>
          <w:sz w:val="24"/>
          <w:lang w:val="en-GB" w:eastAsia="en-US"/>
        </w:rPr>
        <w:t>Source:</w:t>
      </w:r>
      <w:r w:rsidRPr="001060AC">
        <w:rPr>
          <w:rFonts w:ascii="Arial" w:eastAsia="Times New Roman" w:hAnsi="Arial" w:cs="Arial"/>
          <w:b/>
          <w:bCs/>
          <w:sz w:val="24"/>
          <w:lang w:val="en-GB" w:eastAsia="en-US"/>
        </w:rPr>
        <w:tab/>
      </w:r>
      <w:r w:rsidRPr="001060AC">
        <w:rPr>
          <w:rFonts w:ascii="Arial" w:hAnsi="Arial" w:cs="Arial"/>
          <w:b/>
          <w:sz w:val="24"/>
          <w:lang w:val="en-GB"/>
        </w:rPr>
        <w:t>Huawei, Hi</w:t>
      </w:r>
      <w:r w:rsidR="00FE4321">
        <w:rPr>
          <w:rFonts w:ascii="Arial" w:hAnsi="Arial" w:cs="Arial"/>
          <w:b/>
          <w:sz w:val="24"/>
          <w:lang w:val="en-GB"/>
        </w:rPr>
        <w:t>S</w:t>
      </w:r>
      <w:r w:rsidRPr="001060AC">
        <w:rPr>
          <w:rFonts w:ascii="Arial" w:hAnsi="Arial" w:cs="Arial"/>
          <w:b/>
          <w:sz w:val="24"/>
          <w:lang w:val="en-GB"/>
        </w:rPr>
        <w:t>ilicon</w:t>
      </w:r>
    </w:p>
    <w:p w14:paraId="692DA312" w14:textId="15CC544A" w:rsidR="00BC4C1D" w:rsidRPr="001060AC" w:rsidRDefault="00A97DD9" w:rsidP="001060AC">
      <w:pPr>
        <w:tabs>
          <w:tab w:val="left" w:pos="1985"/>
        </w:tabs>
        <w:overflowPunct/>
        <w:autoSpaceDE/>
        <w:autoSpaceDN/>
        <w:adjustRightInd/>
        <w:ind w:left="1985" w:hanging="1985"/>
        <w:jc w:val="left"/>
        <w:textAlignment w:val="auto"/>
        <w:rPr>
          <w:rFonts w:ascii="Arial" w:eastAsia="Times New Roman" w:hAnsi="Arial" w:cs="Arial"/>
          <w:b/>
          <w:bCs/>
          <w:sz w:val="24"/>
          <w:lang w:val="en-GB" w:eastAsia="en-US"/>
        </w:rPr>
      </w:pPr>
      <w:r w:rsidRPr="001060AC">
        <w:rPr>
          <w:rFonts w:ascii="Arial" w:eastAsia="Times New Roman" w:hAnsi="Arial" w:cs="Arial"/>
          <w:b/>
          <w:bCs/>
          <w:sz w:val="24"/>
          <w:lang w:val="en-GB" w:eastAsia="en-US"/>
        </w:rPr>
        <w:t>Title:</w:t>
      </w:r>
      <w:r w:rsidRPr="001060AC">
        <w:rPr>
          <w:rFonts w:ascii="Arial" w:eastAsia="Times New Roman" w:hAnsi="Arial" w:cs="Arial"/>
          <w:b/>
          <w:bCs/>
          <w:sz w:val="24"/>
          <w:lang w:val="en-GB" w:eastAsia="en-US"/>
        </w:rPr>
        <w:tab/>
      </w:r>
      <w:r w:rsidR="00F77BC6" w:rsidRPr="001060AC">
        <w:rPr>
          <w:rFonts w:ascii="Arial" w:eastAsia="Times New Roman" w:hAnsi="Arial" w:cs="Arial"/>
          <w:b/>
          <w:bCs/>
          <w:sz w:val="24"/>
          <w:lang w:val="en-GB" w:eastAsia="en-US"/>
        </w:rPr>
        <w:t xml:space="preserve">RRC configuration synchronisation for </w:t>
      </w:r>
      <w:r w:rsidR="009A01F5">
        <w:rPr>
          <w:rFonts w:ascii="Arial" w:eastAsia="Times New Roman" w:hAnsi="Arial" w:cs="Arial"/>
          <w:b/>
          <w:bCs/>
          <w:sz w:val="24"/>
          <w:lang w:val="en-GB" w:eastAsia="en-US"/>
        </w:rPr>
        <w:t xml:space="preserve">the </w:t>
      </w:r>
      <w:r w:rsidR="00F77BC6" w:rsidRPr="001060AC">
        <w:rPr>
          <w:rFonts w:ascii="Arial" w:eastAsia="Times New Roman" w:hAnsi="Arial" w:cs="Arial"/>
          <w:b/>
          <w:bCs/>
          <w:sz w:val="24"/>
          <w:lang w:val="en-GB" w:eastAsia="en-US"/>
        </w:rPr>
        <w:t xml:space="preserve">RRC </w:t>
      </w:r>
      <w:r w:rsidR="004F1A0A">
        <w:rPr>
          <w:rFonts w:ascii="Arial" w:eastAsia="Times New Roman" w:hAnsi="Arial" w:cs="Arial"/>
          <w:b/>
          <w:bCs/>
          <w:sz w:val="24"/>
          <w:lang w:val="en-GB" w:eastAsia="en-US"/>
        </w:rPr>
        <w:t>r</w:t>
      </w:r>
      <w:r w:rsidR="00F77BC6" w:rsidRPr="001060AC">
        <w:rPr>
          <w:rFonts w:ascii="Arial" w:eastAsia="Times New Roman" w:hAnsi="Arial" w:cs="Arial"/>
          <w:b/>
          <w:bCs/>
          <w:sz w:val="24"/>
          <w:lang w:val="en-GB" w:eastAsia="en-US"/>
        </w:rPr>
        <w:t>e-establishment procedure</w:t>
      </w:r>
    </w:p>
    <w:p w14:paraId="16D5CE05" w14:textId="03A19DB0" w:rsidR="00BC4C1D" w:rsidRPr="001060AC" w:rsidRDefault="00A97DD9" w:rsidP="001060AC">
      <w:pPr>
        <w:tabs>
          <w:tab w:val="left" w:pos="1985"/>
        </w:tabs>
        <w:overflowPunct/>
        <w:autoSpaceDE/>
        <w:autoSpaceDN/>
        <w:adjustRightInd/>
        <w:jc w:val="left"/>
        <w:textAlignment w:val="auto"/>
        <w:rPr>
          <w:rFonts w:ascii="Arial" w:eastAsia="Times New Roman" w:hAnsi="Arial" w:cs="Arial"/>
          <w:b/>
          <w:bCs/>
          <w:sz w:val="24"/>
          <w:lang w:val="en-GB" w:eastAsia="en-US"/>
        </w:rPr>
      </w:pPr>
      <w:bookmarkStart w:id="1" w:name="_Hlk506366071"/>
      <w:r w:rsidRPr="001060AC">
        <w:rPr>
          <w:rFonts w:ascii="Arial" w:eastAsia="Times New Roman" w:hAnsi="Arial" w:cs="Arial"/>
          <w:b/>
          <w:bCs/>
          <w:sz w:val="24"/>
          <w:lang w:val="en-GB" w:eastAsia="en-US"/>
        </w:rPr>
        <w:t>Document for:</w:t>
      </w:r>
      <w:r w:rsidRPr="001060AC">
        <w:rPr>
          <w:rFonts w:ascii="Arial" w:eastAsia="Times New Roman" w:hAnsi="Arial" w:cs="Arial"/>
          <w:b/>
          <w:bCs/>
          <w:sz w:val="24"/>
          <w:lang w:val="en-GB" w:eastAsia="en-US"/>
        </w:rPr>
        <w:tab/>
        <w:t>Discussion</w:t>
      </w:r>
      <w:bookmarkEnd w:id="1"/>
    </w:p>
    <w:p w14:paraId="234D5F8C" w14:textId="55F7A75C" w:rsidR="00BC4C1D" w:rsidRPr="001060AC" w:rsidRDefault="00A97DD9" w:rsidP="001060AC">
      <w:pPr>
        <w:pStyle w:val="Heading1"/>
        <w:numPr>
          <w:ilvl w:val="0"/>
          <w:numId w:val="5"/>
        </w:numPr>
      </w:pPr>
      <w:r w:rsidRPr="001060AC">
        <w:t>Introduction</w:t>
      </w:r>
    </w:p>
    <w:p w14:paraId="6A574D82" w14:textId="5ACA62AA" w:rsidR="00BC4C1D" w:rsidRPr="001060AC" w:rsidRDefault="00503405" w:rsidP="001060AC">
      <w:pPr>
        <w:spacing w:beforeLines="50" w:before="120" w:after="120"/>
        <w:jc w:val="left"/>
        <w:rPr>
          <w:lang w:val="en-GB"/>
        </w:rPr>
      </w:pPr>
      <w:r w:rsidRPr="001060AC">
        <w:rPr>
          <w:lang w:val="en-GB"/>
        </w:rPr>
        <w:t xml:space="preserve">In the real network, we have observed RRC configuration mismatch </w:t>
      </w:r>
      <w:r w:rsidR="009A01F5">
        <w:rPr>
          <w:lang w:val="en-GB"/>
        </w:rPr>
        <w:t>following</w:t>
      </w:r>
      <w:r w:rsidRPr="001060AC">
        <w:rPr>
          <w:lang w:val="en-GB"/>
        </w:rPr>
        <w:t xml:space="preserve"> RRC re-establishment procedure when RLF occurs </w:t>
      </w:r>
      <w:r w:rsidR="009A01F5">
        <w:rPr>
          <w:lang w:val="en-GB"/>
        </w:rPr>
        <w:t xml:space="preserve">shortly </w:t>
      </w:r>
      <w:r w:rsidR="00A85F08" w:rsidRPr="001060AC">
        <w:rPr>
          <w:lang w:val="en-GB"/>
        </w:rPr>
        <w:t>after</w:t>
      </w:r>
      <w:r w:rsidRPr="001060AC">
        <w:rPr>
          <w:lang w:val="en-GB"/>
        </w:rPr>
        <w:t xml:space="preserve"> </w:t>
      </w:r>
      <w:r w:rsidR="009A01F5">
        <w:rPr>
          <w:lang w:val="en-GB"/>
        </w:rPr>
        <w:t xml:space="preserve">an </w:t>
      </w:r>
      <w:r w:rsidRPr="001060AC">
        <w:rPr>
          <w:lang w:val="en-GB"/>
        </w:rPr>
        <w:t xml:space="preserve">RRC </w:t>
      </w:r>
      <w:r w:rsidR="00A85F08" w:rsidRPr="001060AC">
        <w:rPr>
          <w:lang w:val="en-GB"/>
        </w:rPr>
        <w:t>R</w:t>
      </w:r>
      <w:r w:rsidRPr="001060AC">
        <w:rPr>
          <w:lang w:val="en-GB"/>
        </w:rPr>
        <w:t>econfiguration procedure.</w:t>
      </w:r>
    </w:p>
    <w:p w14:paraId="3A72B773" w14:textId="42C948E1" w:rsidR="00BC4C1D" w:rsidRPr="001060AC" w:rsidRDefault="00A97DD9" w:rsidP="001060AC">
      <w:pPr>
        <w:spacing w:beforeLines="50" w:before="120" w:after="120"/>
        <w:jc w:val="left"/>
        <w:rPr>
          <w:lang w:val="en-GB"/>
        </w:rPr>
      </w:pPr>
      <w:r w:rsidRPr="001060AC">
        <w:rPr>
          <w:lang w:val="en-GB"/>
        </w:rPr>
        <w:t xml:space="preserve">In this contribution, we </w:t>
      </w:r>
      <w:r w:rsidR="009A01F5" w:rsidRPr="001060AC">
        <w:rPr>
          <w:lang w:val="en-GB"/>
        </w:rPr>
        <w:t>analy</w:t>
      </w:r>
      <w:r w:rsidR="009A01F5">
        <w:rPr>
          <w:lang w:val="en-GB"/>
        </w:rPr>
        <w:t>s</w:t>
      </w:r>
      <w:r w:rsidR="009A01F5" w:rsidRPr="001060AC">
        <w:rPr>
          <w:lang w:val="en-GB"/>
        </w:rPr>
        <w:t>e</w:t>
      </w:r>
      <w:r w:rsidRPr="001060AC">
        <w:rPr>
          <w:lang w:val="en-GB"/>
        </w:rPr>
        <w:t xml:space="preserve"> the </w:t>
      </w:r>
      <w:r w:rsidR="00503405" w:rsidRPr="001060AC">
        <w:rPr>
          <w:lang w:val="en-GB"/>
        </w:rPr>
        <w:t xml:space="preserve">RRC configuration mismatch issue and </w:t>
      </w:r>
      <w:r w:rsidR="009A01F5">
        <w:rPr>
          <w:lang w:val="en-GB"/>
        </w:rPr>
        <w:t xml:space="preserve">discuss </w:t>
      </w:r>
      <w:r w:rsidR="00AD69CB">
        <w:rPr>
          <w:lang w:val="en-GB"/>
        </w:rPr>
        <w:t xml:space="preserve">a </w:t>
      </w:r>
      <w:r w:rsidR="00503405" w:rsidRPr="001060AC">
        <w:rPr>
          <w:lang w:val="en-GB"/>
        </w:rPr>
        <w:t>possible solution.</w:t>
      </w:r>
    </w:p>
    <w:p w14:paraId="5DF49ABB" w14:textId="13DE3406" w:rsidR="00BC4C1D" w:rsidRPr="001060AC" w:rsidRDefault="00A97DD9" w:rsidP="001060AC">
      <w:pPr>
        <w:pStyle w:val="Heading1"/>
        <w:numPr>
          <w:ilvl w:val="0"/>
          <w:numId w:val="5"/>
        </w:numPr>
      </w:pPr>
      <w:r w:rsidRPr="001060AC">
        <w:t>Discussion</w:t>
      </w:r>
    </w:p>
    <w:p w14:paraId="0BE0DD9D" w14:textId="5AD6F5D4" w:rsidR="00BC4C1D" w:rsidRPr="001060AC" w:rsidRDefault="00A97DD9" w:rsidP="001060AC">
      <w:pPr>
        <w:pStyle w:val="Heading3"/>
        <w:rPr>
          <w:rFonts w:eastAsia="Yu Mincho"/>
          <w:b/>
          <w:u w:val="single"/>
        </w:rPr>
      </w:pPr>
      <w:r w:rsidRPr="001060AC">
        <w:t xml:space="preserve">2.1 </w:t>
      </w:r>
      <w:r w:rsidR="00503405" w:rsidRPr="001060AC">
        <w:t>RRC configuration mismatch issue</w:t>
      </w:r>
    </w:p>
    <w:p w14:paraId="673C39FD" w14:textId="6CAC2B85" w:rsidR="00711ACF" w:rsidRPr="001060AC" w:rsidRDefault="00D367C6" w:rsidP="001060AC">
      <w:pPr>
        <w:overflowPunct/>
        <w:autoSpaceDE/>
        <w:autoSpaceDN/>
        <w:adjustRightInd/>
        <w:spacing w:line="275" w:lineRule="atLeast"/>
        <w:jc w:val="left"/>
        <w:rPr>
          <w:color w:val="000000"/>
          <w:szCs w:val="22"/>
          <w:lang w:val="en-GB"/>
        </w:rPr>
      </w:pPr>
      <w:r w:rsidRPr="001060AC">
        <w:rPr>
          <w:noProof/>
          <w:lang w:val="en-GB"/>
        </w:rPr>
        <mc:AlternateContent>
          <mc:Choice Requires="wpg">
            <w:drawing>
              <wp:anchor distT="0" distB="0" distL="114300" distR="114300" simplePos="0" relativeHeight="251688960" behindDoc="0" locked="0" layoutInCell="1" allowOverlap="1" wp14:anchorId="4B2C2502" wp14:editId="358E84E1">
                <wp:simplePos x="0" y="0"/>
                <wp:positionH relativeFrom="margin">
                  <wp:posOffset>98425</wp:posOffset>
                </wp:positionH>
                <wp:positionV relativeFrom="paragraph">
                  <wp:posOffset>657225</wp:posOffset>
                </wp:positionV>
                <wp:extent cx="6002020" cy="2691130"/>
                <wp:effectExtent l="0" t="0" r="0" b="0"/>
                <wp:wrapTopAndBottom/>
                <wp:docPr id="52" name="组合 67">
                  <a:extLst xmlns:a="http://schemas.openxmlformats.org/drawingml/2006/main"/>
                </wp:docPr>
                <wp:cNvGraphicFramePr/>
                <a:graphic xmlns:a="http://schemas.openxmlformats.org/drawingml/2006/main">
                  <a:graphicData uri="http://schemas.microsoft.com/office/word/2010/wordprocessingGroup">
                    <wpg:wgp>
                      <wpg:cNvGrpSpPr/>
                      <wpg:grpSpPr>
                        <a:xfrm>
                          <a:off x="0" y="0"/>
                          <a:ext cx="6002020" cy="2691130"/>
                          <a:chOff x="-106246" y="0"/>
                          <a:chExt cx="10850895" cy="3618090"/>
                        </a:xfrm>
                      </wpg:grpSpPr>
                      <wps:wsp>
                        <wps:cNvPr id="53" name="矩形: 圆角 53">
                          <a:extLst/>
                        </wps:cNvPr>
                        <wps:cNvSpPr/>
                        <wps:spPr>
                          <a:xfrm>
                            <a:off x="0" y="0"/>
                            <a:ext cx="1132513" cy="469784"/>
                          </a:xfrm>
                          <a:prstGeom prst="roundRect">
                            <a:avLst/>
                          </a:prstGeom>
                          <a:solidFill>
                            <a:sysClr val="window" lastClr="FFFFFF"/>
                          </a:solidFill>
                          <a:ln w="12700" cap="flat" cmpd="sng" algn="ctr">
                            <a:solidFill>
                              <a:srgbClr val="4472C4">
                                <a:shade val="50000"/>
                              </a:srgbClr>
                            </a:solidFill>
                            <a:prstDash val="solid"/>
                            <a:miter lim="800000"/>
                          </a:ln>
                          <a:effectLst/>
                        </wps:spPr>
                        <wps:txbx>
                          <w:txbxContent>
                            <w:p w14:paraId="56026EF6" w14:textId="77777777" w:rsidR="00D367C6" w:rsidRDefault="00D367C6" w:rsidP="00D367C6">
                              <w:pPr>
                                <w:pStyle w:val="NormalWeb"/>
                                <w:spacing w:before="0" w:beforeAutospacing="0" w:after="0" w:afterAutospacing="0"/>
                                <w:jc w:val="center"/>
                              </w:pPr>
                              <w:r>
                                <w:rPr>
                                  <w:rFonts w:asciiTheme="minorHAnsi" w:eastAsiaTheme="minorEastAsia" w:hAnsi="Calibri" w:cstheme="minorBidi"/>
                                  <w:color w:val="000000" w:themeColor="text1"/>
                                  <w:kern w:val="24"/>
                                </w:rPr>
                                <w:t>UE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4" name="矩形: 圆角 54">
                          <a:extLst/>
                        </wps:cNvPr>
                        <wps:cNvSpPr/>
                        <wps:spPr>
                          <a:xfrm>
                            <a:off x="3895544" y="0"/>
                            <a:ext cx="1132513" cy="469784"/>
                          </a:xfrm>
                          <a:prstGeom prst="roundRect">
                            <a:avLst/>
                          </a:prstGeom>
                          <a:solidFill>
                            <a:sysClr val="window" lastClr="FFFFFF"/>
                          </a:solidFill>
                          <a:ln w="12700" cap="flat" cmpd="sng" algn="ctr">
                            <a:solidFill>
                              <a:srgbClr val="4472C4">
                                <a:shade val="50000"/>
                              </a:srgbClr>
                            </a:solidFill>
                            <a:prstDash val="solid"/>
                            <a:miter lim="800000"/>
                          </a:ln>
                          <a:effectLst/>
                        </wps:spPr>
                        <wps:txbx>
                          <w:txbxContent>
                            <w:p w14:paraId="3667C70F" w14:textId="77777777" w:rsidR="00D367C6" w:rsidRDefault="00D367C6" w:rsidP="00D367C6">
                              <w:pPr>
                                <w:pStyle w:val="NormalWeb"/>
                                <w:spacing w:before="0" w:beforeAutospacing="0" w:after="0" w:afterAutospacing="0"/>
                                <w:jc w:val="center"/>
                              </w:pPr>
                              <w:r>
                                <w:rPr>
                                  <w:rFonts w:asciiTheme="minorHAnsi" w:eastAsiaTheme="minorEastAsia" w:hAnsi="Calibri" w:cstheme="minorBidi"/>
                                  <w:color w:val="000000" w:themeColor="text1"/>
                                  <w:kern w:val="24"/>
                                </w:rPr>
                                <w:t>gNB</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5" name="直接连接符 55">
                          <a:extLst/>
                        </wps:cNvPr>
                        <wps:cNvCnPr>
                          <a:cxnSpLocks/>
                        </wps:cNvCnPr>
                        <wps:spPr>
                          <a:xfrm>
                            <a:off x="566257" y="469784"/>
                            <a:ext cx="16863" cy="2710671"/>
                          </a:xfrm>
                          <a:prstGeom prst="line">
                            <a:avLst/>
                          </a:prstGeom>
                          <a:noFill/>
                          <a:ln w="6350" cap="flat" cmpd="sng" algn="ctr">
                            <a:solidFill>
                              <a:srgbClr val="4472C4"/>
                            </a:solidFill>
                            <a:prstDash val="solid"/>
                            <a:miter lim="800000"/>
                          </a:ln>
                          <a:effectLst/>
                        </wps:spPr>
                        <wps:bodyPr/>
                      </wps:wsp>
                      <wps:wsp>
                        <wps:cNvPr id="56" name="直接连接符 56">
                          <a:extLst/>
                        </wps:cNvPr>
                        <wps:cNvCnPr>
                          <a:cxnSpLocks/>
                        </wps:cNvCnPr>
                        <wps:spPr>
                          <a:xfrm>
                            <a:off x="4461802" y="469784"/>
                            <a:ext cx="16863" cy="2710671"/>
                          </a:xfrm>
                          <a:prstGeom prst="line">
                            <a:avLst/>
                          </a:prstGeom>
                          <a:noFill/>
                          <a:ln w="6350" cap="flat" cmpd="sng" algn="ctr">
                            <a:solidFill>
                              <a:srgbClr val="4472C4"/>
                            </a:solidFill>
                            <a:prstDash val="solid"/>
                            <a:miter lim="800000"/>
                          </a:ln>
                          <a:effectLst/>
                        </wps:spPr>
                        <wps:bodyPr/>
                      </wps:wsp>
                      <wps:wsp>
                        <wps:cNvPr id="57" name="直接箭头连接符 57">
                          <a:extLst/>
                        </wps:cNvPr>
                        <wps:cNvCnPr>
                          <a:cxnSpLocks/>
                        </wps:cNvCnPr>
                        <wps:spPr>
                          <a:xfrm flipH="1">
                            <a:off x="566257" y="1149292"/>
                            <a:ext cx="3895545" cy="0"/>
                          </a:xfrm>
                          <a:prstGeom prst="straightConnector1">
                            <a:avLst/>
                          </a:prstGeom>
                          <a:noFill/>
                          <a:ln w="6350" cap="flat" cmpd="sng" algn="ctr">
                            <a:solidFill>
                              <a:srgbClr val="4472C4"/>
                            </a:solidFill>
                            <a:prstDash val="solid"/>
                            <a:miter lim="800000"/>
                            <a:tailEnd type="triangle"/>
                          </a:ln>
                          <a:effectLst/>
                        </wps:spPr>
                        <wps:bodyPr/>
                      </wps:wsp>
                      <wps:wsp>
                        <wps:cNvPr id="58" name="文本框 10">
                          <a:extLst/>
                        </wps:cNvPr>
                        <wps:cNvSpPr txBox="1"/>
                        <wps:spPr>
                          <a:xfrm>
                            <a:off x="1518379" y="696272"/>
                            <a:ext cx="3196609" cy="350865"/>
                          </a:xfrm>
                          <a:prstGeom prst="rect">
                            <a:avLst/>
                          </a:prstGeom>
                          <a:noFill/>
                        </wps:spPr>
                        <wps:txbx>
                          <w:txbxContent>
                            <w:p w14:paraId="464C4F4F" w14:textId="77777777" w:rsidR="00D367C6" w:rsidRDefault="00D367C6" w:rsidP="00D367C6">
                              <w:pPr>
                                <w:pStyle w:val="NormalWeb"/>
                                <w:spacing w:before="0" w:beforeAutospacing="0" w:after="0" w:afterAutospacing="0"/>
                              </w:pPr>
                              <w:r>
                                <w:rPr>
                                  <w:rFonts w:asciiTheme="minorHAnsi" w:eastAsiaTheme="minorEastAsia" w:hAnsi="Calibri" w:cstheme="minorBidi"/>
                                  <w:color w:val="000000" w:themeColor="text1"/>
                                  <w:kern w:val="24"/>
                                </w:rPr>
                                <w:t xml:space="preserve">RRC reconfiguration </w:t>
                              </w:r>
                            </w:p>
                          </w:txbxContent>
                        </wps:txbx>
                        <wps:bodyPr wrap="square" rtlCol="0">
                          <a:noAutofit/>
                        </wps:bodyPr>
                      </wps:wsp>
                      <wps:wsp>
                        <wps:cNvPr id="59" name="直接箭头连接符 59">
                          <a:extLst/>
                        </wps:cNvPr>
                        <wps:cNvCnPr>
                          <a:cxnSpLocks/>
                        </wps:cNvCnPr>
                        <wps:spPr>
                          <a:xfrm>
                            <a:off x="600091" y="2152016"/>
                            <a:ext cx="3912413" cy="0"/>
                          </a:xfrm>
                          <a:prstGeom prst="straightConnector1">
                            <a:avLst/>
                          </a:prstGeom>
                          <a:noFill/>
                          <a:ln w="6350" cap="flat" cmpd="sng" algn="ctr">
                            <a:solidFill>
                              <a:srgbClr val="4472C4"/>
                            </a:solidFill>
                            <a:prstDash val="solid"/>
                            <a:miter lim="800000"/>
                            <a:tailEnd type="triangle"/>
                          </a:ln>
                          <a:effectLst/>
                        </wps:spPr>
                        <wps:bodyPr/>
                      </wps:wsp>
                      <wps:wsp>
                        <wps:cNvPr id="60" name="文本框 13">
                          <a:extLst/>
                        </wps:cNvPr>
                        <wps:cNvSpPr txBox="1"/>
                        <wps:spPr>
                          <a:xfrm>
                            <a:off x="1537849" y="1821703"/>
                            <a:ext cx="3195573" cy="350865"/>
                          </a:xfrm>
                          <a:prstGeom prst="rect">
                            <a:avLst/>
                          </a:prstGeom>
                          <a:noFill/>
                        </wps:spPr>
                        <wps:txbx>
                          <w:txbxContent>
                            <w:p w14:paraId="788B60C3" w14:textId="77777777" w:rsidR="00D367C6" w:rsidRDefault="00D367C6" w:rsidP="00D367C6">
                              <w:pPr>
                                <w:pStyle w:val="NormalWeb"/>
                                <w:spacing w:before="0" w:beforeAutospacing="0" w:after="0" w:afterAutospacing="0"/>
                              </w:pPr>
                              <w:r>
                                <w:rPr>
                                  <w:rFonts w:asciiTheme="minorHAnsi" w:eastAsiaTheme="minorEastAsia" w:hAnsi="Calibri" w:cstheme="minorBidi"/>
                                  <w:color w:val="000000" w:themeColor="text1"/>
                                  <w:kern w:val="24"/>
                                </w:rPr>
                                <w:t>RRC Complete</w:t>
                              </w:r>
                            </w:p>
                          </w:txbxContent>
                        </wps:txbx>
                        <wps:bodyPr wrap="square" rtlCol="0">
                          <a:noAutofit/>
                        </wps:bodyPr>
                      </wps:wsp>
                      <wps:wsp>
                        <wps:cNvPr id="61" name="直接箭头连接符 61">
                          <a:extLst/>
                        </wps:cNvPr>
                        <wps:cNvCnPr>
                          <a:cxnSpLocks/>
                        </wps:cNvCnPr>
                        <wps:spPr>
                          <a:xfrm>
                            <a:off x="583121" y="1623752"/>
                            <a:ext cx="3878681" cy="0"/>
                          </a:xfrm>
                          <a:prstGeom prst="straightConnector1">
                            <a:avLst/>
                          </a:prstGeom>
                          <a:noFill/>
                          <a:ln w="6350" cap="flat" cmpd="sng" algn="ctr">
                            <a:solidFill>
                              <a:srgbClr val="4472C4"/>
                            </a:solidFill>
                            <a:prstDash val="dash"/>
                            <a:miter lim="800000"/>
                            <a:tailEnd type="triangle"/>
                          </a:ln>
                          <a:effectLst/>
                        </wps:spPr>
                        <wps:bodyPr/>
                      </wps:wsp>
                      <wps:wsp>
                        <wps:cNvPr id="62" name="文本框 20">
                          <a:extLst/>
                        </wps:cNvPr>
                        <wps:cNvSpPr txBox="1"/>
                        <wps:spPr>
                          <a:xfrm>
                            <a:off x="2121771" y="1297826"/>
                            <a:ext cx="2319724" cy="319220"/>
                          </a:xfrm>
                          <a:prstGeom prst="rect">
                            <a:avLst/>
                          </a:prstGeom>
                          <a:noFill/>
                        </wps:spPr>
                        <wps:txbx>
                          <w:txbxContent>
                            <w:p w14:paraId="160C1B98" w14:textId="77777777" w:rsidR="00D367C6" w:rsidRDefault="00D367C6" w:rsidP="00D367C6">
                              <w:pPr>
                                <w:pStyle w:val="NormalWeb"/>
                                <w:spacing w:before="0" w:beforeAutospacing="0" w:after="0" w:afterAutospacing="0"/>
                              </w:pPr>
                              <w:r>
                                <w:rPr>
                                  <w:rFonts w:asciiTheme="minorHAnsi" w:eastAsiaTheme="minorEastAsia" w:hAnsi="Calibri" w:cstheme="minorBidi"/>
                                  <w:color w:val="000000" w:themeColor="text1"/>
                                  <w:kern w:val="24"/>
                                  <w:sz w:val="21"/>
                                  <w:szCs w:val="21"/>
                                </w:rPr>
                                <w:t>RLC ACK</w:t>
                              </w:r>
                            </w:p>
                          </w:txbxContent>
                        </wps:txbx>
                        <wps:bodyPr wrap="square" rtlCol="0">
                          <a:noAutofit/>
                        </wps:bodyPr>
                      </wps:wsp>
                      <wpg:grpSp>
                        <wpg:cNvPr id="63" name="组合 63">
                          <a:extLst/>
                        </wpg:cNvPr>
                        <wpg:cNvGrpSpPr/>
                        <wpg:grpSpPr>
                          <a:xfrm>
                            <a:off x="3168475" y="1523657"/>
                            <a:ext cx="231164" cy="249200"/>
                            <a:chOff x="3168475" y="1523657"/>
                            <a:chExt cx="408448" cy="323114"/>
                          </a:xfrm>
                        </wpg:grpSpPr>
                        <wps:wsp>
                          <wps:cNvPr id="64" name="直接连接符 64">
                            <a:extLst/>
                          </wps:cNvPr>
                          <wps:cNvCnPr>
                            <a:cxnSpLocks/>
                          </wps:cNvCnPr>
                          <wps:spPr>
                            <a:xfrm flipH="1">
                              <a:off x="3168475" y="1523657"/>
                              <a:ext cx="408448" cy="323114"/>
                            </a:xfrm>
                            <a:prstGeom prst="line">
                              <a:avLst/>
                            </a:prstGeom>
                            <a:noFill/>
                            <a:ln w="6350" cap="flat" cmpd="sng" algn="ctr">
                              <a:solidFill>
                                <a:srgbClr val="C00000"/>
                              </a:solidFill>
                              <a:prstDash val="solid"/>
                              <a:miter lim="800000"/>
                            </a:ln>
                            <a:effectLst/>
                          </wps:spPr>
                          <wps:bodyPr/>
                        </wps:wsp>
                        <wps:wsp>
                          <wps:cNvPr id="65" name="直接连接符 65">
                            <a:extLst/>
                          </wps:cNvPr>
                          <wps:cNvCnPr>
                            <a:cxnSpLocks/>
                          </wps:cNvCnPr>
                          <wps:spPr>
                            <a:xfrm>
                              <a:off x="3168475" y="1523657"/>
                              <a:ext cx="408448" cy="323114"/>
                            </a:xfrm>
                            <a:prstGeom prst="line">
                              <a:avLst/>
                            </a:prstGeom>
                            <a:noFill/>
                            <a:ln w="6350" cap="flat" cmpd="sng" algn="ctr">
                              <a:solidFill>
                                <a:srgbClr val="C00000"/>
                              </a:solidFill>
                              <a:prstDash val="solid"/>
                              <a:miter lim="800000"/>
                            </a:ln>
                            <a:effectLst/>
                          </wps:spPr>
                          <wps:bodyPr/>
                        </wps:wsp>
                      </wpg:grpSp>
                      <wpg:grpSp>
                        <wpg:cNvPr id="66" name="组合 66">
                          <a:extLst/>
                        </wpg:cNvPr>
                        <wpg:cNvGrpSpPr/>
                        <wpg:grpSpPr>
                          <a:xfrm>
                            <a:off x="3505810" y="2072186"/>
                            <a:ext cx="231164" cy="249200"/>
                            <a:chOff x="3505810" y="2072186"/>
                            <a:chExt cx="408448" cy="323114"/>
                          </a:xfrm>
                        </wpg:grpSpPr>
                        <wps:wsp>
                          <wps:cNvPr id="67" name="直接连接符 67">
                            <a:extLst/>
                          </wps:cNvPr>
                          <wps:cNvCnPr>
                            <a:cxnSpLocks/>
                          </wps:cNvCnPr>
                          <wps:spPr>
                            <a:xfrm flipH="1">
                              <a:off x="3505810" y="2072186"/>
                              <a:ext cx="408448" cy="323114"/>
                            </a:xfrm>
                            <a:prstGeom prst="line">
                              <a:avLst/>
                            </a:prstGeom>
                            <a:noFill/>
                            <a:ln w="6350" cap="flat" cmpd="sng" algn="ctr">
                              <a:solidFill>
                                <a:srgbClr val="C00000"/>
                              </a:solidFill>
                              <a:prstDash val="solid"/>
                              <a:miter lim="800000"/>
                            </a:ln>
                            <a:effectLst/>
                          </wps:spPr>
                          <wps:bodyPr/>
                        </wps:wsp>
                        <wps:wsp>
                          <wps:cNvPr id="68" name="直接连接符 68">
                            <a:extLst/>
                          </wps:cNvPr>
                          <wps:cNvCnPr>
                            <a:cxnSpLocks/>
                          </wps:cNvCnPr>
                          <wps:spPr>
                            <a:xfrm>
                              <a:off x="3505810" y="2072186"/>
                              <a:ext cx="408448" cy="323114"/>
                            </a:xfrm>
                            <a:prstGeom prst="line">
                              <a:avLst/>
                            </a:prstGeom>
                            <a:noFill/>
                            <a:ln w="6350" cap="flat" cmpd="sng" algn="ctr">
                              <a:solidFill>
                                <a:srgbClr val="C00000"/>
                              </a:solidFill>
                              <a:prstDash val="solid"/>
                              <a:miter lim="800000"/>
                            </a:ln>
                            <a:effectLst/>
                          </wps:spPr>
                          <wps:bodyPr/>
                        </wps:wsp>
                      </wpg:grpSp>
                      <wpg:grpSp>
                        <wpg:cNvPr id="69" name="组合 69">
                          <a:extLst/>
                        </wpg:cNvPr>
                        <wpg:cNvGrpSpPr/>
                        <wpg:grpSpPr>
                          <a:xfrm>
                            <a:off x="5431195" y="0"/>
                            <a:ext cx="4696724" cy="3180455"/>
                            <a:chOff x="5431193" y="0"/>
                            <a:chExt cx="5847126" cy="3180455"/>
                          </a:xfrm>
                        </wpg:grpSpPr>
                        <wps:wsp>
                          <wps:cNvPr id="70" name="矩形: 圆角 70">
                            <a:extLst/>
                          </wps:cNvPr>
                          <wps:cNvSpPr/>
                          <wps:spPr>
                            <a:xfrm>
                              <a:off x="5431193" y="0"/>
                              <a:ext cx="1132513" cy="469784"/>
                            </a:xfrm>
                            <a:prstGeom prst="roundRect">
                              <a:avLst/>
                            </a:prstGeom>
                            <a:solidFill>
                              <a:sysClr val="window" lastClr="FFFFFF"/>
                            </a:solidFill>
                            <a:ln w="12700" cap="flat" cmpd="sng" algn="ctr">
                              <a:solidFill>
                                <a:srgbClr val="4472C4">
                                  <a:shade val="50000"/>
                                </a:srgbClr>
                              </a:solidFill>
                              <a:prstDash val="solid"/>
                              <a:miter lim="800000"/>
                            </a:ln>
                            <a:effectLst/>
                          </wps:spPr>
                          <wps:txbx>
                            <w:txbxContent>
                              <w:p w14:paraId="698B4858" w14:textId="77777777" w:rsidR="00D367C6" w:rsidRDefault="00D367C6" w:rsidP="00D367C6">
                                <w:pPr>
                                  <w:pStyle w:val="NormalWeb"/>
                                  <w:spacing w:before="0" w:beforeAutospacing="0" w:after="0" w:afterAutospacing="0"/>
                                  <w:jc w:val="center"/>
                                </w:pPr>
                                <w:r>
                                  <w:rPr>
                                    <w:rFonts w:asciiTheme="minorHAnsi" w:eastAsiaTheme="minorEastAsia" w:hAnsi="Calibri" w:cstheme="minorBidi"/>
                                    <w:color w:val="000000" w:themeColor="text1"/>
                                    <w:kern w:val="24"/>
                                  </w:rPr>
                                  <w:t>UE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71" name="矩形: 圆角 71">
                            <a:extLst/>
                          </wps:cNvPr>
                          <wps:cNvSpPr/>
                          <wps:spPr>
                            <a:xfrm>
                              <a:off x="10145806" y="0"/>
                              <a:ext cx="1132513" cy="469784"/>
                            </a:xfrm>
                            <a:prstGeom prst="roundRect">
                              <a:avLst/>
                            </a:prstGeom>
                            <a:solidFill>
                              <a:sysClr val="window" lastClr="FFFFFF"/>
                            </a:solidFill>
                            <a:ln w="12700" cap="flat" cmpd="sng" algn="ctr">
                              <a:solidFill>
                                <a:srgbClr val="4472C4">
                                  <a:shade val="50000"/>
                                </a:srgbClr>
                              </a:solidFill>
                              <a:prstDash val="solid"/>
                              <a:miter lim="800000"/>
                            </a:ln>
                            <a:effectLst/>
                          </wps:spPr>
                          <wps:txbx>
                            <w:txbxContent>
                              <w:p w14:paraId="1F6345AB" w14:textId="77777777" w:rsidR="00D367C6" w:rsidRDefault="00D367C6" w:rsidP="00D367C6">
                                <w:pPr>
                                  <w:pStyle w:val="NormalWeb"/>
                                  <w:spacing w:before="0" w:beforeAutospacing="0" w:after="0" w:afterAutospacing="0"/>
                                  <w:jc w:val="center"/>
                                </w:pPr>
                                <w:r>
                                  <w:rPr>
                                    <w:rFonts w:asciiTheme="minorHAnsi" w:eastAsiaTheme="minorEastAsia" w:hAnsi="Calibri" w:cstheme="minorBidi"/>
                                    <w:color w:val="000000" w:themeColor="text1"/>
                                    <w:kern w:val="24"/>
                                  </w:rPr>
                                  <w:t>gNB</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72" name="直接连接符 72">
                            <a:extLst/>
                          </wps:cNvPr>
                          <wps:cNvCnPr>
                            <a:cxnSpLocks/>
                          </wps:cNvCnPr>
                          <wps:spPr>
                            <a:xfrm>
                              <a:off x="5997450" y="469784"/>
                              <a:ext cx="16863" cy="2710671"/>
                            </a:xfrm>
                            <a:prstGeom prst="line">
                              <a:avLst/>
                            </a:prstGeom>
                            <a:noFill/>
                            <a:ln w="6350" cap="flat" cmpd="sng" algn="ctr">
                              <a:solidFill>
                                <a:srgbClr val="4472C4"/>
                              </a:solidFill>
                              <a:prstDash val="solid"/>
                              <a:miter lim="800000"/>
                            </a:ln>
                            <a:effectLst/>
                          </wps:spPr>
                          <wps:bodyPr/>
                        </wps:wsp>
                        <wps:wsp>
                          <wps:cNvPr id="73" name="直接连接符 73">
                            <a:extLst/>
                          </wps:cNvPr>
                          <wps:cNvCnPr>
                            <a:cxnSpLocks/>
                          </wps:cNvCnPr>
                          <wps:spPr>
                            <a:xfrm>
                              <a:off x="10712064" y="469784"/>
                              <a:ext cx="16863" cy="2710671"/>
                            </a:xfrm>
                            <a:prstGeom prst="line">
                              <a:avLst/>
                            </a:prstGeom>
                            <a:noFill/>
                            <a:ln w="6350" cap="flat" cmpd="sng" algn="ctr">
                              <a:solidFill>
                                <a:srgbClr val="4472C4"/>
                              </a:solidFill>
                              <a:prstDash val="solid"/>
                              <a:miter lim="800000"/>
                            </a:ln>
                            <a:effectLst/>
                          </wps:spPr>
                          <wps:bodyPr/>
                        </wps:wsp>
                        <wps:wsp>
                          <wps:cNvPr id="74" name="直接箭头连接符 74">
                            <a:extLst/>
                          </wps:cNvPr>
                          <wps:cNvCnPr/>
                          <wps:spPr>
                            <a:xfrm flipH="1">
                              <a:off x="5997449" y="1149292"/>
                              <a:ext cx="4714613" cy="0"/>
                            </a:xfrm>
                            <a:prstGeom prst="straightConnector1">
                              <a:avLst/>
                            </a:prstGeom>
                            <a:noFill/>
                            <a:ln w="6350" cap="flat" cmpd="sng" algn="ctr">
                              <a:solidFill>
                                <a:srgbClr val="4472C4"/>
                              </a:solidFill>
                              <a:prstDash val="solid"/>
                              <a:miter lim="800000"/>
                              <a:tailEnd type="triangle"/>
                            </a:ln>
                            <a:effectLst/>
                          </wps:spPr>
                          <wps:bodyPr/>
                        </wps:wsp>
                        <wps:wsp>
                          <wps:cNvPr id="75" name="文本框 41">
                            <a:extLst/>
                          </wps:cNvPr>
                          <wps:cNvSpPr txBox="1"/>
                          <wps:spPr>
                            <a:xfrm>
                              <a:off x="6949436" y="696271"/>
                              <a:ext cx="3195272" cy="350865"/>
                            </a:xfrm>
                            <a:prstGeom prst="rect">
                              <a:avLst/>
                            </a:prstGeom>
                            <a:noFill/>
                          </wps:spPr>
                          <wps:txbx>
                            <w:txbxContent>
                              <w:p w14:paraId="3E74619A" w14:textId="77777777" w:rsidR="00D367C6" w:rsidRDefault="00D367C6" w:rsidP="00D367C6">
                                <w:pPr>
                                  <w:pStyle w:val="NormalWeb"/>
                                  <w:spacing w:before="0" w:beforeAutospacing="0" w:after="0" w:afterAutospacing="0"/>
                                </w:pPr>
                                <w:r>
                                  <w:rPr>
                                    <w:rFonts w:asciiTheme="minorHAnsi" w:eastAsiaTheme="minorEastAsia" w:hAnsi="Calibri" w:cstheme="minorBidi"/>
                                    <w:color w:val="000000" w:themeColor="text1"/>
                                    <w:kern w:val="24"/>
                                  </w:rPr>
                                  <w:t xml:space="preserve">RRC reconfiguration </w:t>
                                </w:r>
                              </w:p>
                            </w:txbxContent>
                          </wps:txbx>
                          <wps:bodyPr wrap="square" rtlCol="0">
                            <a:noAutofit/>
                          </wps:bodyPr>
                        </wps:wsp>
                        <wps:wsp>
                          <wps:cNvPr id="76" name="直接箭头连接符 76">
                            <a:extLst/>
                          </wps:cNvPr>
                          <wps:cNvCnPr/>
                          <wps:spPr>
                            <a:xfrm>
                              <a:off x="6014314" y="1949808"/>
                              <a:ext cx="4714612" cy="0"/>
                            </a:xfrm>
                            <a:prstGeom prst="straightConnector1">
                              <a:avLst/>
                            </a:prstGeom>
                            <a:noFill/>
                            <a:ln w="6350" cap="flat" cmpd="sng" algn="ctr">
                              <a:solidFill>
                                <a:srgbClr val="4472C4"/>
                              </a:solidFill>
                              <a:prstDash val="solid"/>
                              <a:miter lim="800000"/>
                              <a:tailEnd type="triangle"/>
                            </a:ln>
                            <a:effectLst/>
                          </wps:spPr>
                          <wps:bodyPr/>
                        </wps:wsp>
                        <wps:wsp>
                          <wps:cNvPr id="77" name="文本框 43">
                            <a:extLst/>
                          </wps:cNvPr>
                          <wps:cNvSpPr txBox="1"/>
                          <wps:spPr>
                            <a:xfrm>
                              <a:off x="7183570" y="1455754"/>
                              <a:ext cx="3196562" cy="350865"/>
                            </a:xfrm>
                            <a:prstGeom prst="rect">
                              <a:avLst/>
                            </a:prstGeom>
                            <a:noFill/>
                          </wps:spPr>
                          <wps:txbx>
                            <w:txbxContent>
                              <w:p w14:paraId="11D1186E" w14:textId="77777777" w:rsidR="00D367C6" w:rsidRDefault="00D367C6" w:rsidP="00D367C6">
                                <w:pPr>
                                  <w:pStyle w:val="NormalWeb"/>
                                  <w:spacing w:before="0" w:beforeAutospacing="0" w:after="0" w:afterAutospacing="0"/>
                                </w:pPr>
                                <w:r>
                                  <w:rPr>
                                    <w:rFonts w:asciiTheme="minorHAnsi" w:eastAsiaTheme="minorEastAsia" w:hAnsi="Calibri" w:cstheme="minorBidi"/>
                                    <w:color w:val="000000" w:themeColor="text1"/>
                                    <w:kern w:val="24"/>
                                  </w:rPr>
                                  <w:t>RRC Complete</w:t>
                                </w:r>
                              </w:p>
                            </w:txbxContent>
                          </wps:txbx>
                          <wps:bodyPr wrap="square" rtlCol="0">
                            <a:noAutofit/>
                          </wps:bodyPr>
                        </wps:wsp>
                      </wpg:grpSp>
                      <wps:wsp>
                        <wps:cNvPr id="78" name="直接箭头连接符 78">
                          <a:extLst/>
                        </wps:cNvPr>
                        <wps:cNvCnPr>
                          <a:cxnSpLocks/>
                        </wps:cNvCnPr>
                        <wps:spPr>
                          <a:xfrm flipH="1">
                            <a:off x="5886040" y="2378279"/>
                            <a:ext cx="3800574" cy="0"/>
                          </a:xfrm>
                          <a:prstGeom prst="straightConnector1">
                            <a:avLst/>
                          </a:prstGeom>
                          <a:noFill/>
                          <a:ln w="6350" cap="flat" cmpd="sng" algn="ctr">
                            <a:solidFill>
                              <a:srgbClr val="4472C4"/>
                            </a:solidFill>
                            <a:prstDash val="dash"/>
                            <a:miter lim="800000"/>
                            <a:tailEnd type="triangle"/>
                          </a:ln>
                          <a:effectLst/>
                        </wps:spPr>
                        <wps:bodyPr/>
                      </wps:wsp>
                      <wpg:grpSp>
                        <wpg:cNvPr id="79" name="组合 79">
                          <a:extLst/>
                        </wpg:cNvPr>
                        <wpg:cNvGrpSpPr/>
                        <wpg:grpSpPr>
                          <a:xfrm>
                            <a:off x="7512485" y="2296443"/>
                            <a:ext cx="231164" cy="249200"/>
                            <a:chOff x="7512485" y="2296443"/>
                            <a:chExt cx="408448" cy="323114"/>
                          </a:xfrm>
                        </wpg:grpSpPr>
                        <wps:wsp>
                          <wps:cNvPr id="80" name="直接连接符 80">
                            <a:extLst/>
                          </wps:cNvPr>
                          <wps:cNvCnPr>
                            <a:cxnSpLocks/>
                          </wps:cNvCnPr>
                          <wps:spPr>
                            <a:xfrm flipH="1">
                              <a:off x="7512485" y="2296443"/>
                              <a:ext cx="408448" cy="323114"/>
                            </a:xfrm>
                            <a:prstGeom prst="line">
                              <a:avLst/>
                            </a:prstGeom>
                            <a:noFill/>
                            <a:ln w="6350" cap="flat" cmpd="sng" algn="ctr">
                              <a:solidFill>
                                <a:srgbClr val="C00000"/>
                              </a:solidFill>
                              <a:prstDash val="solid"/>
                              <a:miter lim="800000"/>
                            </a:ln>
                            <a:effectLst/>
                          </wps:spPr>
                          <wps:bodyPr/>
                        </wps:wsp>
                        <wps:wsp>
                          <wps:cNvPr id="81" name="直接连接符 81">
                            <a:extLst/>
                          </wps:cNvPr>
                          <wps:cNvCnPr>
                            <a:cxnSpLocks/>
                          </wps:cNvCnPr>
                          <wps:spPr>
                            <a:xfrm>
                              <a:off x="7512485" y="2296443"/>
                              <a:ext cx="408448" cy="323114"/>
                            </a:xfrm>
                            <a:prstGeom prst="line">
                              <a:avLst/>
                            </a:prstGeom>
                            <a:noFill/>
                            <a:ln w="6350" cap="flat" cmpd="sng" algn="ctr">
                              <a:solidFill>
                                <a:srgbClr val="C00000"/>
                              </a:solidFill>
                              <a:prstDash val="solid"/>
                              <a:miter lim="800000"/>
                            </a:ln>
                            <a:effectLst/>
                          </wps:spPr>
                          <wps:bodyPr/>
                        </wps:wsp>
                      </wpg:grpSp>
                      <wps:wsp>
                        <wps:cNvPr id="82" name="文本框 61">
                          <a:extLst/>
                        </wps:cNvPr>
                        <wps:cNvSpPr txBox="1"/>
                        <wps:spPr>
                          <a:xfrm>
                            <a:off x="8007490" y="2111769"/>
                            <a:ext cx="2376992" cy="319219"/>
                          </a:xfrm>
                          <a:prstGeom prst="rect">
                            <a:avLst/>
                          </a:prstGeom>
                          <a:noFill/>
                        </wps:spPr>
                        <wps:txbx>
                          <w:txbxContent>
                            <w:p w14:paraId="1DA2F261" w14:textId="77777777" w:rsidR="00D367C6" w:rsidRDefault="00D367C6" w:rsidP="00D367C6">
                              <w:pPr>
                                <w:pStyle w:val="NormalWeb"/>
                                <w:spacing w:before="0" w:beforeAutospacing="0" w:after="0" w:afterAutospacing="0"/>
                              </w:pPr>
                              <w:r>
                                <w:rPr>
                                  <w:rFonts w:asciiTheme="minorHAnsi" w:eastAsiaTheme="minorEastAsia" w:hAnsi="Calibri" w:cstheme="minorBidi"/>
                                  <w:color w:val="000000" w:themeColor="text1"/>
                                  <w:kern w:val="24"/>
                                  <w:sz w:val="21"/>
                                  <w:szCs w:val="21"/>
                                </w:rPr>
                                <w:t>RLC ACK</w:t>
                              </w:r>
                            </w:p>
                          </w:txbxContent>
                        </wps:txbx>
                        <wps:bodyPr wrap="square" rtlCol="0">
                          <a:noAutofit/>
                        </wps:bodyPr>
                      </wps:wsp>
                      <wps:wsp>
                        <wps:cNvPr id="83" name="文本框 64">
                          <a:extLst/>
                        </wps:cNvPr>
                        <wps:cNvSpPr txBox="1"/>
                        <wps:spPr>
                          <a:xfrm>
                            <a:off x="-106246" y="3217081"/>
                            <a:ext cx="5049919" cy="378383"/>
                          </a:xfrm>
                          <a:prstGeom prst="rect">
                            <a:avLst/>
                          </a:prstGeom>
                          <a:noFill/>
                        </wps:spPr>
                        <wps:txbx>
                          <w:txbxContent>
                            <w:p w14:paraId="0F39327B" w14:textId="2AA369EC" w:rsidR="00D367C6" w:rsidRPr="003F26E6" w:rsidRDefault="00737DC0" w:rsidP="00D367C6">
                              <w:pPr>
                                <w:pStyle w:val="NormalWeb"/>
                                <w:spacing w:before="0" w:beforeAutospacing="0" w:after="0" w:afterAutospacing="0"/>
                                <w:rPr>
                                  <w:sz w:val="22"/>
                                </w:rPr>
                              </w:pPr>
                              <w:r w:rsidRPr="003F26E6">
                                <w:rPr>
                                  <w:rFonts w:asciiTheme="minorHAnsi" w:eastAsiaTheme="minorEastAsia" w:hAnsi="Calibri" w:cstheme="minorBidi"/>
                                  <w:color w:val="000000" w:themeColor="text1"/>
                                  <w:kern w:val="24"/>
                                  <w:sz w:val="22"/>
                                </w:rPr>
                                <w:t xml:space="preserve">Scenario </w:t>
                              </w:r>
                              <w:r w:rsidR="00D367C6" w:rsidRPr="003F26E6">
                                <w:rPr>
                                  <w:rFonts w:asciiTheme="minorHAnsi" w:eastAsiaTheme="minorEastAsia" w:hAnsi="Calibri" w:cstheme="minorBidi"/>
                                  <w:color w:val="000000" w:themeColor="text1"/>
                                  <w:kern w:val="24"/>
                                  <w:sz w:val="22"/>
                                </w:rPr>
                                <w:t>1</w:t>
                              </w:r>
                              <w:r w:rsidR="00D367C6" w:rsidRPr="003F26E6">
                                <w:rPr>
                                  <w:rFonts w:asciiTheme="minorHAnsi" w:eastAsiaTheme="minorEastAsia" w:hAnsi="DengXian" w:cstheme="minorBidi" w:hint="eastAsia"/>
                                  <w:color w:val="000000" w:themeColor="text1"/>
                                  <w:kern w:val="24"/>
                                  <w:sz w:val="22"/>
                                </w:rPr>
                                <w:t>：</w:t>
                              </w:r>
                              <w:r w:rsidR="003F26E6" w:rsidRPr="003F26E6">
                                <w:rPr>
                                  <w:rFonts w:asciiTheme="minorHAnsi" w:eastAsiaTheme="minorEastAsia" w:hAnsi="Calibri" w:cstheme="minorBidi"/>
                                  <w:color w:val="000000" w:themeColor="text1"/>
                                  <w:kern w:val="24"/>
                                  <w:sz w:val="22"/>
                                </w:rPr>
                                <w:t>fail to transmit RRC complete</w:t>
                              </w:r>
                            </w:p>
                          </w:txbxContent>
                        </wps:txbx>
                        <wps:bodyPr wrap="square" rtlCol="0">
                          <a:noAutofit/>
                        </wps:bodyPr>
                      </wps:wsp>
                      <wps:wsp>
                        <wps:cNvPr id="84" name="文本框 65">
                          <a:extLst/>
                        </wps:cNvPr>
                        <wps:cNvSpPr txBox="1"/>
                        <wps:spPr>
                          <a:xfrm>
                            <a:off x="5309060" y="3239707"/>
                            <a:ext cx="5435589" cy="378383"/>
                          </a:xfrm>
                          <a:prstGeom prst="rect">
                            <a:avLst/>
                          </a:prstGeom>
                          <a:noFill/>
                        </wps:spPr>
                        <wps:txbx>
                          <w:txbxContent>
                            <w:p w14:paraId="205257DA" w14:textId="26A5DB80" w:rsidR="00D367C6" w:rsidRPr="003F26E6" w:rsidRDefault="00737DC0" w:rsidP="00D367C6">
                              <w:pPr>
                                <w:pStyle w:val="NormalWeb"/>
                                <w:spacing w:before="0" w:beforeAutospacing="0" w:after="0" w:afterAutospacing="0"/>
                                <w:rPr>
                                  <w:sz w:val="21"/>
                                </w:rPr>
                              </w:pPr>
                              <w:r w:rsidRPr="003F26E6">
                                <w:rPr>
                                  <w:rFonts w:asciiTheme="minorHAnsi" w:eastAsiaTheme="minorEastAsia" w:hAnsi="Calibri" w:cstheme="minorBidi"/>
                                  <w:color w:val="000000" w:themeColor="text1"/>
                                  <w:kern w:val="24"/>
                                  <w:sz w:val="21"/>
                                </w:rPr>
                                <w:t>Scenario</w:t>
                              </w:r>
                              <w:r w:rsidR="00D367C6" w:rsidRPr="003F26E6">
                                <w:rPr>
                                  <w:rFonts w:asciiTheme="minorHAnsi" w:eastAsiaTheme="minorEastAsia" w:hAnsi="Calibri" w:cstheme="minorBidi"/>
                                  <w:color w:val="000000" w:themeColor="text1"/>
                                  <w:kern w:val="24"/>
                                  <w:sz w:val="21"/>
                                </w:rPr>
                                <w:t xml:space="preserve"> 2</w:t>
                              </w:r>
                              <w:r w:rsidR="00D367C6" w:rsidRPr="003F26E6">
                                <w:rPr>
                                  <w:rFonts w:asciiTheme="minorHAnsi" w:eastAsiaTheme="minorEastAsia" w:hAnsi="Calibri" w:cstheme="minorBidi" w:hint="eastAsia"/>
                                  <w:color w:val="000000" w:themeColor="text1"/>
                                  <w:kern w:val="24"/>
                                  <w:sz w:val="21"/>
                                </w:rPr>
                                <w:t>：</w:t>
                              </w:r>
                              <w:r w:rsidR="003F26E6" w:rsidRPr="003F26E6">
                                <w:rPr>
                                  <w:rFonts w:asciiTheme="minorHAnsi" w:eastAsiaTheme="minorEastAsia" w:hAnsi="Calibri" w:cstheme="minorBidi"/>
                                  <w:color w:val="000000" w:themeColor="text1"/>
                                  <w:kern w:val="24"/>
                                  <w:sz w:val="21"/>
                                </w:rPr>
                                <w:t xml:space="preserve">failure after </w:t>
                              </w:r>
                              <w:r w:rsidR="00DC1038">
                                <w:rPr>
                                  <w:rFonts w:asciiTheme="minorHAnsi" w:eastAsiaTheme="minorEastAsia" w:hAnsi="Calibri" w:cstheme="minorBidi"/>
                                  <w:color w:val="000000" w:themeColor="text1"/>
                                  <w:kern w:val="24"/>
                                  <w:sz w:val="21"/>
                                </w:rPr>
                                <w:t xml:space="preserve">RRC </w:t>
                              </w:r>
                              <w:r w:rsidR="003F26E6" w:rsidRPr="003F26E6">
                                <w:rPr>
                                  <w:rFonts w:asciiTheme="minorHAnsi" w:eastAsiaTheme="minorEastAsia" w:hAnsi="Calibri" w:cstheme="minorBidi"/>
                                  <w:color w:val="000000" w:themeColor="text1"/>
                                  <w:kern w:val="24"/>
                                  <w:sz w:val="21"/>
                                </w:rPr>
                                <w:t xml:space="preserve">Complete is </w:t>
                              </w:r>
                              <w:r w:rsidR="003F26E6">
                                <w:rPr>
                                  <w:rFonts w:asciiTheme="minorHAnsi" w:eastAsiaTheme="minorEastAsia" w:hAnsi="Calibri" w:cstheme="minorBidi"/>
                                  <w:color w:val="000000" w:themeColor="text1"/>
                                  <w:kern w:val="24"/>
                                  <w:sz w:val="21"/>
                                </w:rPr>
                                <w:t xml:space="preserve">received transmit </w:t>
                              </w:r>
                            </w:p>
                          </w:txbxContent>
                        </wps:txbx>
                        <wps:bodyPr wrap="square" rtlCol="0">
                          <a:noAutofit/>
                        </wps:bodyPr>
                      </wps:wsp>
                      <wps:wsp>
                        <wps:cNvPr id="85" name="矩形: 圆角 85">
                          <a:extLst/>
                        </wps:cNvPr>
                        <wps:cNvSpPr/>
                        <wps:spPr>
                          <a:xfrm>
                            <a:off x="111544" y="2730247"/>
                            <a:ext cx="1581902" cy="339396"/>
                          </a:xfrm>
                          <a:prstGeom prst="roundRect">
                            <a:avLst/>
                          </a:prstGeom>
                          <a:solidFill>
                            <a:sysClr val="window" lastClr="FFFFFF"/>
                          </a:solidFill>
                          <a:ln w="12700" cap="flat" cmpd="sng" algn="ctr">
                            <a:solidFill>
                              <a:srgbClr val="4472C4">
                                <a:shade val="50000"/>
                              </a:srgbClr>
                            </a:solidFill>
                            <a:prstDash val="solid"/>
                            <a:miter lim="800000"/>
                          </a:ln>
                          <a:effectLst/>
                        </wps:spPr>
                        <wps:txbx>
                          <w:txbxContent>
                            <w:p w14:paraId="4188FB00" w14:textId="22CE1F33" w:rsidR="00737DC0" w:rsidRPr="00737DC0" w:rsidRDefault="00737DC0" w:rsidP="00737DC0">
                              <w:pPr>
                                <w:pStyle w:val="NormalWeb"/>
                                <w:spacing w:before="0" w:beforeAutospacing="0" w:after="0" w:afterAutospacing="0"/>
                                <w:jc w:val="left"/>
                                <w:rPr>
                                  <w:sz w:val="15"/>
                                </w:rPr>
                              </w:pPr>
                              <w:r>
                                <w:rPr>
                                  <w:rFonts w:asciiTheme="minorHAnsi" w:eastAsiaTheme="minorEastAsia" w:hAnsi="Calibri" w:cstheme="minorBidi"/>
                                  <w:color w:val="000000" w:themeColor="text1"/>
                                  <w:kern w:val="24"/>
                                  <w:sz w:val="15"/>
                                </w:rPr>
                                <w:t xml:space="preserve">RLF is detected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6" name="矩形: 圆角 86">
                          <a:extLst/>
                        </wps:cNvPr>
                        <wps:cNvSpPr/>
                        <wps:spPr>
                          <a:xfrm>
                            <a:off x="5273008" y="2730247"/>
                            <a:ext cx="1581902" cy="339396"/>
                          </a:xfrm>
                          <a:prstGeom prst="roundRect">
                            <a:avLst/>
                          </a:prstGeom>
                          <a:solidFill>
                            <a:sysClr val="window" lastClr="FFFFFF"/>
                          </a:solidFill>
                          <a:ln w="12700" cap="flat" cmpd="sng" algn="ctr">
                            <a:solidFill>
                              <a:srgbClr val="4472C4">
                                <a:shade val="50000"/>
                              </a:srgbClr>
                            </a:solidFill>
                            <a:prstDash val="solid"/>
                            <a:miter lim="800000"/>
                          </a:ln>
                          <a:effectLst/>
                        </wps:spPr>
                        <wps:txbx>
                          <w:txbxContent>
                            <w:p w14:paraId="1EF94CAE" w14:textId="77777777" w:rsidR="00737DC0" w:rsidRPr="00737DC0" w:rsidRDefault="00737DC0" w:rsidP="00737DC0">
                              <w:pPr>
                                <w:pStyle w:val="NormalWeb"/>
                                <w:spacing w:before="0" w:beforeAutospacing="0" w:after="0" w:afterAutospacing="0"/>
                                <w:jc w:val="left"/>
                                <w:rPr>
                                  <w:sz w:val="15"/>
                                </w:rPr>
                              </w:pPr>
                              <w:r>
                                <w:rPr>
                                  <w:rFonts w:asciiTheme="minorHAnsi" w:eastAsiaTheme="minorEastAsia" w:hAnsi="Calibri" w:cstheme="minorBidi"/>
                                  <w:color w:val="000000" w:themeColor="text1"/>
                                  <w:kern w:val="24"/>
                                  <w:sz w:val="15"/>
                                </w:rPr>
                                <w:t xml:space="preserve">RLF is detected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4B2C2502" id="组合 67" o:spid="_x0000_s1026" style="position:absolute;margin-left:7.75pt;margin-top:51.75pt;width:472.6pt;height:211.9pt;z-index:251688960;mso-position-horizontal-relative:margin;mso-width-relative:margin;mso-height-relative:margin" coordorigin="-1062" coordsize="108508,361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">
                <v:roundrect id="矩形: 圆角 53" o:spid="_x0000_s1027" style="position:absolute;width:11325;height:469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" fillcolor="window" strokecolor="#2f528f" strokeweight="1pt">
                  <v:stroke joinstyle="miter"/>
                  <v:textbox>
                    <w:txbxContent>
                      <w:p w14:paraId="56026EF6" w14:textId="77777777" w:rsidR="00D367C6" w:rsidRDefault="00D367C6" w:rsidP="00D367C6">
                        <w:pPr>
                          <w:pStyle w:val="af8"/>
                          <w:spacing w:before="0" w:beforeAutospacing="0" w:after="0" w:afterAutospacing="0"/>
                          <w:jc w:val="center"/>
                        </w:pPr>
                        <w:r>
                          <w:rPr>
                            <w:rFonts w:asciiTheme="minorHAnsi" w:eastAsiaTheme="minorEastAsia" w:hAnsi="Calibri" w:cstheme="minorBidi"/>
                            <w:color w:val="000000" w:themeColor="text1"/>
                            <w:kern w:val="24"/>
                          </w:rPr>
                          <w:t>UE</w:t>
                        </w:r>
                      </w:p>
                    </w:txbxContent>
                  </v:textbox>
                </v:roundrect>
                <v:roundrect id="矩形: 圆角 54" o:spid="_x0000_s1028" style="position:absolute;left:38955;width:11325;height:469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" fillcolor="window" strokecolor="#2f528f" strokeweight="1pt">
                  <v:stroke joinstyle="miter"/>
                  <v:textbox>
                    <w:txbxContent>
                      <w:p w14:paraId="3667C70F" w14:textId="77777777" w:rsidR="00D367C6" w:rsidRDefault="00D367C6" w:rsidP="00D367C6">
                        <w:pPr>
                          <w:pStyle w:val="af8"/>
                          <w:spacing w:before="0" w:beforeAutospacing="0" w:after="0" w:afterAutospacing="0"/>
                          <w:jc w:val="center"/>
                        </w:pPr>
                        <w:r>
                          <w:rPr>
                            <w:rFonts w:asciiTheme="minorHAnsi" w:eastAsiaTheme="minorEastAsia" w:hAnsi="Calibri" w:cstheme="minorBidi"/>
                            <w:color w:val="000000" w:themeColor="text1"/>
                            <w:kern w:val="24"/>
                          </w:rPr>
                          <w:t>gNB</w:t>
                        </w:r>
                      </w:p>
                    </w:txbxContent>
                  </v:textbox>
                </v:roundrect>
                <v:line id="直接连接符 55" o:spid="_x0000_s1029" style="position:absolute;visibility:visible;mso-wrap-style:square" from="5662,4697" to="5831,318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" strokecolor="#4472c4" strokeweight=".5pt">
                  <v:stroke joinstyle="miter"/>
                  <o:lock v:ext="edit" shapetype="f"/>
                </v:line>
                <v:line id="直接连接符 56" o:spid="_x0000_s1030" style="position:absolute;visibility:visible;mso-wrap-style:square" from="44618,4697" to="44786,318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" strokecolor="#4472c4" strokeweight=".5pt">
                  <v:stroke joinstyle="miter"/>
                  <o:lock v:ext="edit" shapetype="f"/>
                </v:line>
                <v:shapetype id="_x0000_t32" coordsize="21600,21600" o:spt="32" o:oned="t" path="m,l21600,21600e" filled="f">
                  <v:path arrowok="t" fillok="f" o:connecttype="none"/>
                  <o:lock v:ext="edit" shapetype="t"/>
                </v:shapetype>
                <v:shape id="直接箭头连接符 57" o:spid="_x0000_s1031" type="#_x0000_t32" style="position:absolute;left:5662;top:11492;width:38956;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" strokecolor="#4472c4" strokeweight=".5pt">
                  <v:stroke endarrow="block" joinstyle="miter"/>
                  <o:lock v:ext="edit" shapetype="f"/>
                </v:shape>
                <v:shapetype id="_x0000_t202" coordsize="21600,21600" o:spt="202" path="m,l,21600r21600,l21600,xe">
                  <v:stroke joinstyle="miter"/>
                  <v:path gradientshapeok="t" o:connecttype="rect"/>
                </v:shapetype>
                <v:shape id="文本框 10" o:spid="_x0000_s1032" type="#_x0000_t202" style="position:absolute;left:15183;top:6962;width:31966;height:35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" filled="f" stroked="f">
                  <v:textbox>
                    <w:txbxContent>
                      <w:p w14:paraId="464C4F4F" w14:textId="77777777" w:rsidR="00D367C6" w:rsidRDefault="00D367C6" w:rsidP="00D367C6">
                        <w:pPr>
                          <w:pStyle w:val="af8"/>
                          <w:spacing w:before="0" w:beforeAutospacing="0" w:after="0" w:afterAutospacing="0"/>
                        </w:pPr>
                        <w:r>
                          <w:rPr>
                            <w:rFonts w:asciiTheme="minorHAnsi" w:eastAsiaTheme="minorEastAsia" w:hAnsi="Calibri" w:cstheme="minorBidi"/>
                            <w:color w:val="000000" w:themeColor="text1"/>
                            <w:kern w:val="24"/>
                          </w:rPr>
                          <w:t xml:space="preserve">RRC reconfiguration </w:t>
                        </w:r>
                      </w:p>
                    </w:txbxContent>
                  </v:textbox>
                </v:shape>
                <v:shape id="直接箭头连接符 59" o:spid="_x0000_s1033" type="#_x0000_t32" style="position:absolute;left:6000;top:21520;width:3912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" strokecolor="#4472c4" strokeweight=".5pt">
                  <v:stroke endarrow="block" joinstyle="miter"/>
                  <o:lock v:ext="edit" shapetype="f"/>
                </v:shape>
                <v:shape id="文本框 13" o:spid="_x0000_s1034" type="#_x0000_t202" style="position:absolute;left:15378;top:18217;width:31956;height:35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" filled="f" stroked="f">
                  <v:textbox>
                    <w:txbxContent>
                      <w:p w14:paraId="788B60C3" w14:textId="77777777" w:rsidR="00D367C6" w:rsidRDefault="00D367C6" w:rsidP="00D367C6">
                        <w:pPr>
                          <w:pStyle w:val="af8"/>
                          <w:spacing w:before="0" w:beforeAutospacing="0" w:after="0" w:afterAutospacing="0"/>
                        </w:pPr>
                        <w:r>
                          <w:rPr>
                            <w:rFonts w:asciiTheme="minorHAnsi" w:eastAsiaTheme="minorEastAsia" w:hAnsi="Calibri" w:cstheme="minorBidi"/>
                            <w:color w:val="000000" w:themeColor="text1"/>
                            <w:kern w:val="24"/>
                          </w:rPr>
                          <w:t>RRC Complete</w:t>
                        </w:r>
                      </w:p>
                    </w:txbxContent>
                  </v:textbox>
                </v:shape>
                <v:shape id="直接箭头连接符 61" o:spid="_x0000_s1035" type="#_x0000_t32" style="position:absolute;left:5831;top:16237;width:3878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" strokecolor="#4472c4" strokeweight=".5pt">
                  <v:stroke dashstyle="dash" endarrow="block" joinstyle="miter"/>
                  <o:lock v:ext="edit" shapetype="f"/>
                </v:shape>
                <v:shape id="文本框 20" o:spid="_x0000_s1036" type="#_x0000_t202" style="position:absolute;left:21217;top:12978;width:23197;height:31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" filled="f" stroked="f">
                  <v:textbox>
                    <w:txbxContent>
                      <w:p w14:paraId="160C1B98" w14:textId="77777777" w:rsidR="00D367C6" w:rsidRDefault="00D367C6" w:rsidP="00D367C6">
                        <w:pPr>
                          <w:pStyle w:val="af8"/>
                          <w:spacing w:before="0" w:beforeAutospacing="0" w:after="0" w:afterAutospacing="0"/>
                        </w:pPr>
                        <w:r>
                          <w:rPr>
                            <w:rFonts w:asciiTheme="minorHAnsi" w:eastAsiaTheme="minorEastAsia" w:hAnsi="Calibri" w:cstheme="minorBidi"/>
                            <w:color w:val="000000" w:themeColor="text1"/>
                            <w:kern w:val="24"/>
                            <w:sz w:val="21"/>
                            <w:szCs w:val="21"/>
                          </w:rPr>
                          <w:t>RLC ACK</w:t>
                        </w:r>
                      </w:p>
                    </w:txbxContent>
                  </v:textbox>
                </v:shape>
                <v:group id="组合 63" o:spid="_x0000_s1037" style="position:absolute;left:31684;top:15236;width:2312;height:2492" coordorigin="31684,15236" coordsize="4084,32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">
                  <v:line id="直接连接符 64" o:spid="_x0000_s1038" style="position:absolute;flip:x;visibility:visible;mso-wrap-style:square" from="31684,15236" to="35769,184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" strokecolor="#c00000" strokeweight=".5pt">
                    <v:stroke joinstyle="miter"/>
                    <o:lock v:ext="edit" shapetype="f"/>
                  </v:line>
                  <v:line id="直接连接符 65" o:spid="_x0000_s1039" style="position:absolute;visibility:visible;mso-wrap-style:square" from="31684,15236" to="35769,184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" strokecolor="#c00000" strokeweight=".5pt">
                    <v:stroke joinstyle="miter"/>
                    <o:lock v:ext="edit" shapetype="f"/>
                  </v:line>
                </v:group>
                <v:group id="组合 66" o:spid="_x0000_s1040" style="position:absolute;left:35058;top:20721;width:2311;height:2492" coordorigin="35058,20721" coordsize="4084,32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">
                  <v:line id="直接连接符 67" o:spid="_x0000_s1041" style="position:absolute;flip:x;visibility:visible;mso-wrap-style:square" from="35058,20721" to="39142,239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" strokecolor="#c00000" strokeweight=".5pt">
                    <v:stroke joinstyle="miter"/>
                    <o:lock v:ext="edit" shapetype="f"/>
                  </v:line>
                  <v:line id="直接连接符 68" o:spid="_x0000_s1042" style="position:absolute;visibility:visible;mso-wrap-style:square" from="35058,20721" to="39142,239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" strokecolor="#c00000" strokeweight=".5pt">
                    <v:stroke joinstyle="miter"/>
                    <o:lock v:ext="edit" shapetype="f"/>
                  </v:line>
                </v:group>
                <v:group id="组合 69" o:spid="_x0000_s1043" style="position:absolute;left:54311;width:46968;height:31804" coordorigin="54311" coordsize="58471,31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">
                  <v:roundrect id="矩形: 圆角 70" o:spid="_x0000_s1044" style="position:absolute;left:54311;width:11326;height:469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" fillcolor="window" strokecolor="#2f528f" strokeweight="1pt">
                    <v:stroke joinstyle="miter"/>
                    <v:textbox>
                      <w:txbxContent>
                        <w:p w14:paraId="698B4858" w14:textId="77777777" w:rsidR="00D367C6" w:rsidRDefault="00D367C6" w:rsidP="00D367C6">
                          <w:pPr>
                            <w:pStyle w:val="af8"/>
                            <w:spacing w:before="0" w:beforeAutospacing="0" w:after="0" w:afterAutospacing="0"/>
                            <w:jc w:val="center"/>
                          </w:pPr>
                          <w:r>
                            <w:rPr>
                              <w:rFonts w:asciiTheme="minorHAnsi" w:eastAsiaTheme="minorEastAsia" w:hAnsi="Calibri" w:cstheme="minorBidi"/>
                              <w:color w:val="000000" w:themeColor="text1"/>
                              <w:kern w:val="24"/>
                            </w:rPr>
                            <w:t>UE</w:t>
                          </w:r>
                        </w:p>
                      </w:txbxContent>
                    </v:textbox>
                  </v:roundrect>
                  <v:roundrect id="矩形: 圆角 71" o:spid="_x0000_s1045" style="position:absolute;left:101458;width:11325;height:469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" fillcolor="window" strokecolor="#2f528f" strokeweight="1pt">
                    <v:stroke joinstyle="miter"/>
                    <v:textbox>
                      <w:txbxContent>
                        <w:p w14:paraId="1F6345AB" w14:textId="77777777" w:rsidR="00D367C6" w:rsidRDefault="00D367C6" w:rsidP="00D367C6">
                          <w:pPr>
                            <w:pStyle w:val="af8"/>
                            <w:spacing w:before="0" w:beforeAutospacing="0" w:after="0" w:afterAutospacing="0"/>
                            <w:jc w:val="center"/>
                          </w:pPr>
                          <w:r>
                            <w:rPr>
                              <w:rFonts w:asciiTheme="minorHAnsi" w:eastAsiaTheme="minorEastAsia" w:hAnsi="Calibri" w:cstheme="minorBidi"/>
                              <w:color w:val="000000" w:themeColor="text1"/>
                              <w:kern w:val="24"/>
                            </w:rPr>
                            <w:t>gNB</w:t>
                          </w:r>
                        </w:p>
                      </w:txbxContent>
                    </v:textbox>
                  </v:roundrect>
                  <v:line id="直接连接符 72" o:spid="_x0000_s1046" style="position:absolute;visibility:visible;mso-wrap-style:square" from="59974,4697" to="60143,318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" strokecolor="#4472c4" strokeweight=".5pt">
                    <v:stroke joinstyle="miter"/>
                    <o:lock v:ext="edit" shapetype="f"/>
                  </v:line>
                  <v:line id="直接连接符 73" o:spid="_x0000_s1047" style="position:absolute;visibility:visible;mso-wrap-style:square" from="107120,4697" to="107289,318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" strokecolor="#4472c4" strokeweight=".5pt">
                    <v:stroke joinstyle="miter"/>
                    <o:lock v:ext="edit" shapetype="f"/>
                  </v:line>
                  <v:shape id="直接箭头连接符 74" o:spid="_x0000_s1048" type="#_x0000_t32" style="position:absolute;left:59974;top:11492;width:47146;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" strokecolor="#4472c4" strokeweight=".5pt">
                    <v:stroke endarrow="block" joinstyle="miter"/>
                  </v:shape>
                  <v:shape id="文本框 41" o:spid="_x0000_s1049" type="#_x0000_t202" style="position:absolute;left:69494;top:6962;width:31953;height:35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" filled="f" stroked="f">
                    <v:textbox>
                      <w:txbxContent>
                        <w:p w14:paraId="3E74619A" w14:textId="77777777" w:rsidR="00D367C6" w:rsidRDefault="00D367C6" w:rsidP="00D367C6">
                          <w:pPr>
                            <w:pStyle w:val="af8"/>
                            <w:spacing w:before="0" w:beforeAutospacing="0" w:after="0" w:afterAutospacing="0"/>
                          </w:pPr>
                          <w:r>
                            <w:rPr>
                              <w:rFonts w:asciiTheme="minorHAnsi" w:eastAsiaTheme="minorEastAsia" w:hAnsi="Calibri" w:cstheme="minorBidi"/>
                              <w:color w:val="000000" w:themeColor="text1"/>
                              <w:kern w:val="24"/>
                            </w:rPr>
                            <w:t xml:space="preserve">RRC reconfiguration </w:t>
                          </w:r>
                        </w:p>
                      </w:txbxContent>
                    </v:textbox>
                  </v:shape>
                  <v:shape id="直接箭头连接符 76" o:spid="_x0000_s1050" type="#_x0000_t32" style="position:absolute;left:60143;top:19498;width:4714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" strokecolor="#4472c4" strokeweight=".5pt">
                    <v:stroke endarrow="block" joinstyle="miter"/>
                  </v:shape>
                  <v:shape id="文本框 43" o:spid="_x0000_s1051" type="#_x0000_t202" style="position:absolute;left:71835;top:14557;width:31966;height:35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" filled="f" stroked="f">
                    <v:textbox>
                      <w:txbxContent>
                        <w:p w14:paraId="11D1186E" w14:textId="77777777" w:rsidR="00D367C6" w:rsidRDefault="00D367C6" w:rsidP="00D367C6">
                          <w:pPr>
                            <w:pStyle w:val="af8"/>
                            <w:spacing w:before="0" w:beforeAutospacing="0" w:after="0" w:afterAutospacing="0"/>
                          </w:pPr>
                          <w:r>
                            <w:rPr>
                              <w:rFonts w:asciiTheme="minorHAnsi" w:eastAsiaTheme="minorEastAsia" w:hAnsi="Calibri" w:cstheme="minorBidi"/>
                              <w:color w:val="000000" w:themeColor="text1"/>
                              <w:kern w:val="24"/>
                            </w:rPr>
                            <w:t>RRC Complete</w:t>
                          </w:r>
                        </w:p>
                      </w:txbxContent>
                    </v:textbox>
                  </v:shape>
                </v:group>
                <v:shape id="直接箭头连接符 78" o:spid="_x0000_s1052" type="#_x0000_t32" style="position:absolute;left:58860;top:23782;width:38006;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" strokecolor="#4472c4" strokeweight=".5pt">
                  <v:stroke dashstyle="dash" endarrow="block" joinstyle="miter"/>
                  <o:lock v:ext="edit" shapetype="f"/>
                </v:shape>
                <v:group id="组合 79" o:spid="_x0000_s1053" style="position:absolute;left:75124;top:22964;width:2312;height:2492" coordorigin="75124,22964" coordsize="4084,32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">
                  <v:line id="直接连接符 80" o:spid="_x0000_s1054" style="position:absolute;flip:x;visibility:visible;mso-wrap-style:square" from="75124,22964" to="79209,261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" strokecolor="#c00000" strokeweight=".5pt">
                    <v:stroke joinstyle="miter"/>
                    <o:lock v:ext="edit" shapetype="f"/>
                  </v:line>
                  <v:line id="直接连接符 81" o:spid="_x0000_s1055" style="position:absolute;visibility:visible;mso-wrap-style:square" from="75124,22964" to="79209,261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" strokecolor="#c00000" strokeweight=".5pt">
                    <v:stroke joinstyle="miter"/>
                    <o:lock v:ext="edit" shapetype="f"/>
                  </v:line>
                </v:group>
                <v:shape id="文本框 61" o:spid="_x0000_s1056" type="#_x0000_t202" style="position:absolute;left:80074;top:21117;width:23770;height:31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" filled="f" stroked="f">
                  <v:textbox>
                    <w:txbxContent>
                      <w:p w14:paraId="1DA2F261" w14:textId="77777777" w:rsidR="00D367C6" w:rsidRDefault="00D367C6" w:rsidP="00D367C6">
                        <w:pPr>
                          <w:pStyle w:val="af8"/>
                          <w:spacing w:before="0" w:beforeAutospacing="0" w:after="0" w:afterAutospacing="0"/>
                        </w:pPr>
                        <w:r>
                          <w:rPr>
                            <w:rFonts w:asciiTheme="minorHAnsi" w:eastAsiaTheme="minorEastAsia" w:hAnsi="Calibri" w:cstheme="minorBidi"/>
                            <w:color w:val="000000" w:themeColor="text1"/>
                            <w:kern w:val="24"/>
                            <w:sz w:val="21"/>
                            <w:szCs w:val="21"/>
                          </w:rPr>
                          <w:t>RLC ACK</w:t>
                        </w:r>
                      </w:p>
                    </w:txbxContent>
                  </v:textbox>
                </v:shape>
                <v:shape id="文本框 64" o:spid="_x0000_s1057" type="#_x0000_t202" style="position:absolute;left:-1062;top:32170;width:50498;height:37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" filled="f" stroked="f">
                  <v:textbox>
                    <w:txbxContent>
                      <w:p w14:paraId="0F39327B" w14:textId="2AA369EC" w:rsidR="00D367C6" w:rsidRPr="003F26E6" w:rsidRDefault="00737DC0" w:rsidP="00D367C6">
                        <w:pPr>
                          <w:pStyle w:val="af8"/>
                          <w:spacing w:before="0" w:beforeAutospacing="0" w:after="0" w:afterAutospacing="0"/>
                          <w:rPr>
                            <w:sz w:val="22"/>
                          </w:rPr>
                        </w:pPr>
                        <w:r w:rsidRPr="003F26E6">
                          <w:rPr>
                            <w:rFonts w:asciiTheme="minorHAnsi" w:eastAsiaTheme="minorEastAsia" w:hAnsi="Calibri" w:cstheme="minorBidi"/>
                            <w:color w:val="000000" w:themeColor="text1"/>
                            <w:kern w:val="24"/>
                            <w:sz w:val="22"/>
                          </w:rPr>
                          <w:t xml:space="preserve">Scenario </w:t>
                        </w:r>
                        <w:r w:rsidR="00D367C6" w:rsidRPr="003F26E6">
                          <w:rPr>
                            <w:rFonts w:asciiTheme="minorHAnsi" w:eastAsiaTheme="minorEastAsia" w:hAnsi="Calibri" w:cstheme="minorBidi"/>
                            <w:color w:val="000000" w:themeColor="text1"/>
                            <w:kern w:val="24"/>
                            <w:sz w:val="22"/>
                          </w:rPr>
                          <w:t>1</w:t>
                        </w:r>
                        <w:r w:rsidR="00D367C6" w:rsidRPr="003F26E6">
                          <w:rPr>
                            <w:rFonts w:asciiTheme="minorHAnsi" w:eastAsiaTheme="minorEastAsia" w:hAnsi="等线" w:cstheme="minorBidi" w:hint="eastAsia"/>
                            <w:color w:val="000000" w:themeColor="text1"/>
                            <w:kern w:val="24"/>
                            <w:sz w:val="22"/>
                          </w:rPr>
                          <w:t>：</w:t>
                        </w:r>
                        <w:r w:rsidR="003F26E6" w:rsidRPr="003F26E6">
                          <w:rPr>
                            <w:rFonts w:asciiTheme="minorHAnsi" w:eastAsiaTheme="minorEastAsia" w:hAnsi="Calibri" w:cstheme="minorBidi"/>
                            <w:color w:val="000000" w:themeColor="text1"/>
                            <w:kern w:val="24"/>
                            <w:sz w:val="22"/>
                          </w:rPr>
                          <w:t>fail to transmit RRC complete</w:t>
                        </w:r>
                      </w:p>
                    </w:txbxContent>
                  </v:textbox>
                </v:shape>
                <v:shape id="文本框 65" o:spid="_x0000_s1058" type="#_x0000_t202" style="position:absolute;left:53090;top:32397;width:54356;height:37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" filled="f" stroked="f">
                  <v:textbox>
                    <w:txbxContent>
                      <w:p w14:paraId="205257DA" w14:textId="26A5DB80" w:rsidR="00D367C6" w:rsidRPr="003F26E6" w:rsidRDefault="00737DC0" w:rsidP="00D367C6">
                        <w:pPr>
                          <w:pStyle w:val="af8"/>
                          <w:spacing w:before="0" w:beforeAutospacing="0" w:after="0" w:afterAutospacing="0"/>
                          <w:rPr>
                            <w:sz w:val="21"/>
                          </w:rPr>
                        </w:pPr>
                        <w:r w:rsidRPr="003F26E6">
                          <w:rPr>
                            <w:rFonts w:asciiTheme="minorHAnsi" w:eastAsiaTheme="minorEastAsia" w:hAnsi="Calibri" w:cstheme="minorBidi"/>
                            <w:color w:val="000000" w:themeColor="text1"/>
                            <w:kern w:val="24"/>
                            <w:sz w:val="21"/>
                          </w:rPr>
                          <w:t>Scenario</w:t>
                        </w:r>
                        <w:r w:rsidR="00D367C6" w:rsidRPr="003F26E6">
                          <w:rPr>
                            <w:rFonts w:asciiTheme="minorHAnsi" w:eastAsiaTheme="minorEastAsia" w:hAnsi="Calibri" w:cstheme="minorBidi"/>
                            <w:color w:val="000000" w:themeColor="text1"/>
                            <w:kern w:val="24"/>
                            <w:sz w:val="21"/>
                          </w:rPr>
                          <w:t xml:space="preserve"> 2</w:t>
                        </w:r>
                        <w:r w:rsidR="00D367C6" w:rsidRPr="003F26E6">
                          <w:rPr>
                            <w:rFonts w:asciiTheme="minorHAnsi" w:eastAsiaTheme="minorEastAsia" w:hAnsi="Calibri" w:cstheme="minorBidi" w:hint="eastAsia"/>
                            <w:color w:val="000000" w:themeColor="text1"/>
                            <w:kern w:val="24"/>
                            <w:sz w:val="21"/>
                          </w:rPr>
                          <w:t>：</w:t>
                        </w:r>
                        <w:r w:rsidR="003F26E6" w:rsidRPr="003F26E6">
                          <w:rPr>
                            <w:rFonts w:asciiTheme="minorHAnsi" w:eastAsiaTheme="minorEastAsia" w:hAnsi="Calibri" w:cstheme="minorBidi"/>
                            <w:color w:val="000000" w:themeColor="text1"/>
                            <w:kern w:val="24"/>
                            <w:sz w:val="21"/>
                          </w:rPr>
                          <w:t xml:space="preserve">failure after </w:t>
                        </w:r>
                        <w:r w:rsidR="00DC1038">
                          <w:rPr>
                            <w:rFonts w:asciiTheme="minorHAnsi" w:eastAsiaTheme="minorEastAsia" w:hAnsi="Calibri" w:cstheme="minorBidi"/>
                            <w:color w:val="000000" w:themeColor="text1"/>
                            <w:kern w:val="24"/>
                            <w:sz w:val="21"/>
                          </w:rPr>
                          <w:t xml:space="preserve">RRC </w:t>
                        </w:r>
                        <w:r w:rsidR="003F26E6" w:rsidRPr="003F26E6">
                          <w:rPr>
                            <w:rFonts w:asciiTheme="minorHAnsi" w:eastAsiaTheme="minorEastAsia" w:hAnsi="Calibri" w:cstheme="minorBidi"/>
                            <w:color w:val="000000" w:themeColor="text1"/>
                            <w:kern w:val="24"/>
                            <w:sz w:val="21"/>
                          </w:rPr>
                          <w:t xml:space="preserve">Complete is </w:t>
                        </w:r>
                        <w:r w:rsidR="003F26E6">
                          <w:rPr>
                            <w:rFonts w:asciiTheme="minorHAnsi" w:eastAsiaTheme="minorEastAsia" w:hAnsi="Calibri" w:cstheme="minorBidi"/>
                            <w:color w:val="000000" w:themeColor="text1"/>
                            <w:kern w:val="24"/>
                            <w:sz w:val="21"/>
                          </w:rPr>
                          <w:t xml:space="preserve">received transmit </w:t>
                        </w:r>
                      </w:p>
                    </w:txbxContent>
                  </v:textbox>
                </v:shape>
                <v:roundrect id="矩形: 圆角 85" o:spid="_x0000_s1059" style="position:absolute;left:1115;top:27302;width:15819;height:339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" fillcolor="window" strokecolor="#2f528f" strokeweight="1pt">
                  <v:stroke joinstyle="miter"/>
                  <v:textbox>
                    <w:txbxContent>
                      <w:p w14:paraId="4188FB00" w14:textId="22CE1F33" w:rsidR="00737DC0" w:rsidRPr="00737DC0" w:rsidRDefault="00737DC0" w:rsidP="00737DC0">
                        <w:pPr>
                          <w:pStyle w:val="af8"/>
                          <w:spacing w:before="0" w:beforeAutospacing="0" w:after="0" w:afterAutospacing="0"/>
                          <w:jc w:val="left"/>
                          <w:rPr>
                            <w:sz w:val="15"/>
                          </w:rPr>
                        </w:pPr>
                        <w:r>
                          <w:rPr>
                            <w:rFonts w:asciiTheme="minorHAnsi" w:eastAsiaTheme="minorEastAsia" w:hAnsi="Calibri" w:cstheme="minorBidi"/>
                            <w:color w:val="000000" w:themeColor="text1"/>
                            <w:kern w:val="24"/>
                            <w:sz w:val="15"/>
                          </w:rPr>
                          <w:t xml:space="preserve">RLF is detected </w:t>
                        </w:r>
                      </w:p>
                    </w:txbxContent>
                  </v:textbox>
                </v:roundrect>
                <v:roundrect id="矩形: 圆角 86" o:spid="_x0000_s1060" style="position:absolute;left:52730;top:27302;width:15819;height:339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" fillcolor="window" strokecolor="#2f528f" strokeweight="1pt">
                  <v:stroke joinstyle="miter"/>
                  <v:textbox>
                    <w:txbxContent>
                      <w:p w14:paraId="1EF94CAE" w14:textId="77777777" w:rsidR="00737DC0" w:rsidRPr="00737DC0" w:rsidRDefault="00737DC0" w:rsidP="00737DC0">
                        <w:pPr>
                          <w:pStyle w:val="af8"/>
                          <w:spacing w:before="0" w:beforeAutospacing="0" w:after="0" w:afterAutospacing="0"/>
                          <w:jc w:val="left"/>
                          <w:rPr>
                            <w:sz w:val="15"/>
                          </w:rPr>
                        </w:pPr>
                        <w:r>
                          <w:rPr>
                            <w:rFonts w:asciiTheme="minorHAnsi" w:eastAsiaTheme="minorEastAsia" w:hAnsi="Calibri" w:cstheme="minorBidi"/>
                            <w:color w:val="000000" w:themeColor="text1"/>
                            <w:kern w:val="24"/>
                            <w:sz w:val="15"/>
                          </w:rPr>
                          <w:t xml:space="preserve">RLF is detected </w:t>
                        </w:r>
                      </w:p>
                    </w:txbxContent>
                  </v:textbox>
                </v:roundrect>
                <w10:wrap type="topAndBottom" anchorx="margin"/>
              </v:group>
            </w:pict>
          </mc:Fallback>
        </mc:AlternateContent>
      </w:r>
      <w:r w:rsidR="00503405" w:rsidRPr="001060AC">
        <w:rPr>
          <w:color w:val="000000"/>
          <w:szCs w:val="22"/>
          <w:lang w:val="en-GB"/>
        </w:rPr>
        <w:t xml:space="preserve">If RLF occurs </w:t>
      </w:r>
      <w:r w:rsidR="00720F0C" w:rsidRPr="001060AC">
        <w:rPr>
          <w:color w:val="000000"/>
          <w:szCs w:val="22"/>
          <w:lang w:val="en-GB"/>
        </w:rPr>
        <w:t>soon</w:t>
      </w:r>
      <w:r w:rsidR="00503405" w:rsidRPr="001060AC">
        <w:rPr>
          <w:color w:val="000000"/>
          <w:szCs w:val="22"/>
          <w:lang w:val="en-GB"/>
        </w:rPr>
        <w:t xml:space="preserve"> after </w:t>
      </w:r>
      <w:r w:rsidR="00FF5BC8">
        <w:rPr>
          <w:color w:val="000000"/>
          <w:szCs w:val="22"/>
          <w:lang w:val="en-GB"/>
        </w:rPr>
        <w:t xml:space="preserve">the </w:t>
      </w:r>
      <w:r w:rsidR="00503405" w:rsidRPr="001060AC">
        <w:rPr>
          <w:color w:val="000000"/>
          <w:szCs w:val="22"/>
          <w:lang w:val="en-GB"/>
        </w:rPr>
        <w:t xml:space="preserve">reception of </w:t>
      </w:r>
      <w:r w:rsidR="00FF5BC8">
        <w:rPr>
          <w:color w:val="000000"/>
          <w:szCs w:val="22"/>
          <w:lang w:val="en-GB"/>
        </w:rPr>
        <w:t xml:space="preserve">an </w:t>
      </w:r>
      <w:r w:rsidR="00503405" w:rsidRPr="001060AC">
        <w:rPr>
          <w:color w:val="000000"/>
          <w:szCs w:val="22"/>
          <w:lang w:val="en-GB"/>
        </w:rPr>
        <w:t xml:space="preserve">RRC </w:t>
      </w:r>
      <w:r w:rsidR="00AD69CB">
        <w:rPr>
          <w:color w:val="000000"/>
          <w:szCs w:val="22"/>
          <w:lang w:val="en-GB"/>
        </w:rPr>
        <w:t>r</w:t>
      </w:r>
      <w:r w:rsidR="00503405" w:rsidRPr="001060AC">
        <w:rPr>
          <w:color w:val="000000"/>
          <w:szCs w:val="22"/>
          <w:lang w:val="en-GB"/>
        </w:rPr>
        <w:t>econfiguration message, the RRC</w:t>
      </w:r>
      <w:r w:rsidR="00737DC0" w:rsidRPr="001060AC">
        <w:rPr>
          <w:color w:val="000000"/>
          <w:szCs w:val="22"/>
          <w:lang w:val="en-GB"/>
        </w:rPr>
        <w:t xml:space="preserve"> </w:t>
      </w:r>
      <w:r w:rsidR="00AD69CB">
        <w:rPr>
          <w:color w:val="000000"/>
          <w:szCs w:val="22"/>
          <w:lang w:val="en-GB"/>
        </w:rPr>
        <w:t>r</w:t>
      </w:r>
      <w:r w:rsidR="00503405" w:rsidRPr="001060AC">
        <w:rPr>
          <w:color w:val="000000"/>
          <w:szCs w:val="22"/>
          <w:lang w:val="en-GB"/>
        </w:rPr>
        <w:t xml:space="preserve">econfiguration </w:t>
      </w:r>
      <w:r w:rsidR="00AD69CB">
        <w:rPr>
          <w:color w:val="000000"/>
          <w:szCs w:val="22"/>
          <w:lang w:val="en-GB"/>
        </w:rPr>
        <w:t>c</w:t>
      </w:r>
      <w:r w:rsidR="00503405" w:rsidRPr="001060AC">
        <w:rPr>
          <w:color w:val="000000"/>
          <w:szCs w:val="22"/>
          <w:lang w:val="en-GB"/>
        </w:rPr>
        <w:t xml:space="preserve">omplete </w:t>
      </w:r>
      <w:r w:rsidR="00737DC0" w:rsidRPr="001060AC">
        <w:rPr>
          <w:color w:val="000000"/>
          <w:szCs w:val="22"/>
          <w:lang w:val="en-GB"/>
        </w:rPr>
        <w:t xml:space="preserve">message </w:t>
      </w:r>
      <w:r w:rsidR="00503405" w:rsidRPr="001060AC">
        <w:rPr>
          <w:color w:val="000000"/>
          <w:szCs w:val="22"/>
          <w:lang w:val="en-GB"/>
        </w:rPr>
        <w:t xml:space="preserve">and </w:t>
      </w:r>
      <w:r w:rsidR="009622BD">
        <w:rPr>
          <w:color w:val="000000"/>
          <w:szCs w:val="22"/>
          <w:lang w:val="en-GB"/>
        </w:rPr>
        <w:t xml:space="preserve">the </w:t>
      </w:r>
      <w:r w:rsidR="00503405" w:rsidRPr="001060AC">
        <w:rPr>
          <w:color w:val="000000"/>
          <w:szCs w:val="22"/>
          <w:lang w:val="en-GB"/>
        </w:rPr>
        <w:t xml:space="preserve">L2 ACK </w:t>
      </w:r>
      <w:r w:rsidR="009622BD">
        <w:rPr>
          <w:color w:val="000000"/>
          <w:szCs w:val="22"/>
          <w:lang w:val="en-GB"/>
        </w:rPr>
        <w:t xml:space="preserve">of </w:t>
      </w:r>
      <w:r w:rsidR="00503405" w:rsidRPr="001060AC">
        <w:rPr>
          <w:color w:val="000000"/>
          <w:szCs w:val="22"/>
          <w:lang w:val="en-GB"/>
        </w:rPr>
        <w:t>the</w:t>
      </w:r>
      <w:r w:rsidR="00737DC0" w:rsidRPr="001060AC">
        <w:rPr>
          <w:color w:val="000000"/>
          <w:szCs w:val="22"/>
          <w:lang w:val="en-GB"/>
        </w:rPr>
        <w:t xml:space="preserve"> RRC </w:t>
      </w:r>
      <w:r w:rsidR="00AD69CB">
        <w:rPr>
          <w:color w:val="000000"/>
          <w:szCs w:val="22"/>
          <w:lang w:val="en-GB"/>
        </w:rPr>
        <w:t>r</w:t>
      </w:r>
      <w:r w:rsidR="00737DC0" w:rsidRPr="001060AC">
        <w:rPr>
          <w:color w:val="000000"/>
          <w:szCs w:val="22"/>
          <w:lang w:val="en-GB"/>
        </w:rPr>
        <w:t>econfiguration</w:t>
      </w:r>
      <w:r w:rsidR="00503405" w:rsidRPr="001060AC">
        <w:rPr>
          <w:color w:val="000000"/>
          <w:szCs w:val="22"/>
          <w:lang w:val="en-GB"/>
        </w:rPr>
        <w:t xml:space="preserve"> message might </w:t>
      </w:r>
      <w:r w:rsidR="00711ACF" w:rsidRPr="001060AC">
        <w:rPr>
          <w:color w:val="000000"/>
          <w:szCs w:val="22"/>
          <w:lang w:val="en-GB"/>
        </w:rPr>
        <w:t xml:space="preserve">or might not </w:t>
      </w:r>
      <w:r w:rsidR="00503405" w:rsidRPr="001060AC">
        <w:rPr>
          <w:color w:val="000000"/>
          <w:szCs w:val="22"/>
          <w:lang w:val="en-GB"/>
        </w:rPr>
        <w:t>be receive</w:t>
      </w:r>
      <w:r w:rsidR="00711ACF" w:rsidRPr="001060AC">
        <w:rPr>
          <w:color w:val="000000"/>
          <w:szCs w:val="22"/>
          <w:lang w:val="en-GB"/>
        </w:rPr>
        <w:t>d</w:t>
      </w:r>
      <w:r w:rsidR="00503405" w:rsidRPr="001060AC">
        <w:rPr>
          <w:color w:val="000000"/>
          <w:szCs w:val="22"/>
          <w:lang w:val="en-GB"/>
        </w:rPr>
        <w:t xml:space="preserve"> by the gNB </w:t>
      </w:r>
      <w:r w:rsidR="00711ACF" w:rsidRPr="001060AC">
        <w:rPr>
          <w:color w:val="000000"/>
          <w:szCs w:val="22"/>
          <w:lang w:val="en-GB"/>
        </w:rPr>
        <w:t>a</w:t>
      </w:r>
      <w:r w:rsidR="00503405" w:rsidRPr="001060AC">
        <w:rPr>
          <w:color w:val="000000"/>
          <w:szCs w:val="22"/>
          <w:lang w:val="en-GB"/>
        </w:rPr>
        <w:t>s shown in the following figure</w:t>
      </w:r>
      <w:r w:rsidR="009622BD">
        <w:rPr>
          <w:color w:val="000000"/>
          <w:szCs w:val="22"/>
          <w:lang w:val="en-GB"/>
        </w:rPr>
        <w:t>s</w:t>
      </w:r>
      <w:r w:rsidR="00711ACF" w:rsidRPr="001060AC">
        <w:rPr>
          <w:color w:val="000000"/>
          <w:szCs w:val="22"/>
          <w:lang w:val="en-GB"/>
        </w:rPr>
        <w:t>:</w:t>
      </w:r>
    </w:p>
    <w:p w14:paraId="2147C50C" w14:textId="5E819381" w:rsidR="00D367C6" w:rsidRPr="001060AC" w:rsidRDefault="00D367C6" w:rsidP="001060AC">
      <w:pPr>
        <w:overflowPunct/>
        <w:autoSpaceDE/>
        <w:autoSpaceDN/>
        <w:adjustRightInd/>
        <w:spacing w:line="275" w:lineRule="atLeast"/>
        <w:jc w:val="left"/>
        <w:rPr>
          <w:color w:val="000000"/>
          <w:szCs w:val="22"/>
          <w:lang w:val="en-GB"/>
        </w:rPr>
      </w:pPr>
      <w:r w:rsidRPr="001060AC">
        <w:rPr>
          <w:color w:val="000000"/>
          <w:szCs w:val="22"/>
          <w:lang w:val="en-GB"/>
        </w:rPr>
        <w:t>I</w:t>
      </w:r>
      <w:r w:rsidR="00503405" w:rsidRPr="001060AC">
        <w:rPr>
          <w:color w:val="000000"/>
          <w:szCs w:val="22"/>
          <w:lang w:val="en-GB"/>
        </w:rPr>
        <w:t xml:space="preserve">n </w:t>
      </w:r>
      <w:r w:rsidR="00DC1038" w:rsidRPr="001060AC">
        <w:rPr>
          <w:color w:val="000000"/>
          <w:szCs w:val="22"/>
          <w:lang w:val="en-GB"/>
        </w:rPr>
        <w:t>scenario</w:t>
      </w:r>
      <w:r w:rsidR="00503405" w:rsidRPr="001060AC">
        <w:rPr>
          <w:color w:val="000000"/>
          <w:szCs w:val="22"/>
          <w:lang w:val="en-GB"/>
        </w:rPr>
        <w:t xml:space="preserve"> 1, the RRC reconfiguration </w:t>
      </w:r>
      <w:r w:rsidR="00AD69CB">
        <w:rPr>
          <w:color w:val="000000"/>
          <w:szCs w:val="22"/>
          <w:lang w:val="en-GB"/>
        </w:rPr>
        <w:t>c</w:t>
      </w:r>
      <w:r w:rsidR="00503405" w:rsidRPr="001060AC">
        <w:rPr>
          <w:color w:val="000000"/>
          <w:szCs w:val="22"/>
          <w:lang w:val="en-GB"/>
        </w:rPr>
        <w:t>omplete</w:t>
      </w:r>
      <w:r w:rsidRPr="001060AC">
        <w:rPr>
          <w:color w:val="000000"/>
          <w:szCs w:val="22"/>
          <w:lang w:val="en-GB"/>
        </w:rPr>
        <w:t xml:space="preserve"> </w:t>
      </w:r>
      <w:r w:rsidR="00737DC0" w:rsidRPr="001060AC">
        <w:rPr>
          <w:color w:val="000000"/>
          <w:szCs w:val="22"/>
          <w:lang w:val="en-GB"/>
        </w:rPr>
        <w:t>message</w:t>
      </w:r>
      <w:r w:rsidR="00503405" w:rsidRPr="001060AC">
        <w:rPr>
          <w:color w:val="000000"/>
          <w:szCs w:val="22"/>
          <w:lang w:val="en-GB"/>
        </w:rPr>
        <w:t xml:space="preserve"> and </w:t>
      </w:r>
      <w:r w:rsidR="001060AC">
        <w:rPr>
          <w:color w:val="000000"/>
          <w:szCs w:val="22"/>
          <w:lang w:val="en-GB"/>
        </w:rPr>
        <w:t xml:space="preserve">the </w:t>
      </w:r>
      <w:r w:rsidR="00503405" w:rsidRPr="001060AC">
        <w:rPr>
          <w:color w:val="000000"/>
          <w:szCs w:val="22"/>
          <w:lang w:val="en-GB"/>
        </w:rPr>
        <w:t>L2 ACK</w:t>
      </w:r>
      <w:r w:rsidR="00A85F08" w:rsidRPr="001060AC">
        <w:rPr>
          <w:color w:val="000000"/>
          <w:szCs w:val="22"/>
          <w:lang w:val="en-GB"/>
        </w:rPr>
        <w:t xml:space="preserve"> of the</w:t>
      </w:r>
      <w:r w:rsidR="00503405" w:rsidRPr="001060AC">
        <w:rPr>
          <w:color w:val="000000"/>
          <w:szCs w:val="22"/>
          <w:lang w:val="en-GB"/>
        </w:rPr>
        <w:t xml:space="preserve"> RRC reconfiguration message </w:t>
      </w:r>
      <w:r w:rsidR="00DC1038" w:rsidRPr="001060AC">
        <w:rPr>
          <w:color w:val="000000"/>
          <w:szCs w:val="22"/>
          <w:lang w:val="en-GB"/>
        </w:rPr>
        <w:t xml:space="preserve">cannot be </w:t>
      </w:r>
      <w:r w:rsidR="00503405" w:rsidRPr="001060AC">
        <w:rPr>
          <w:color w:val="000000"/>
          <w:szCs w:val="22"/>
          <w:lang w:val="en-GB"/>
        </w:rPr>
        <w:t xml:space="preserve">received by the </w:t>
      </w:r>
      <w:r w:rsidRPr="001060AC">
        <w:rPr>
          <w:color w:val="000000"/>
          <w:szCs w:val="22"/>
          <w:lang w:val="en-GB"/>
        </w:rPr>
        <w:t>gNB</w:t>
      </w:r>
      <w:r w:rsidR="00DC1038" w:rsidRPr="001060AC">
        <w:rPr>
          <w:color w:val="000000"/>
          <w:szCs w:val="22"/>
          <w:lang w:val="en-GB"/>
        </w:rPr>
        <w:t xml:space="preserve"> due to radio link problem</w:t>
      </w:r>
      <w:r w:rsidRPr="001060AC">
        <w:rPr>
          <w:color w:val="000000"/>
          <w:szCs w:val="22"/>
          <w:lang w:val="en-GB"/>
        </w:rPr>
        <w:t>, and</w:t>
      </w:r>
      <w:r w:rsidR="00503405" w:rsidRPr="001060AC">
        <w:rPr>
          <w:color w:val="000000"/>
          <w:szCs w:val="22"/>
          <w:lang w:val="en-GB"/>
        </w:rPr>
        <w:t xml:space="preserve"> in </w:t>
      </w:r>
      <w:r w:rsidR="00DC1038" w:rsidRPr="001060AC">
        <w:rPr>
          <w:color w:val="000000"/>
          <w:szCs w:val="22"/>
          <w:lang w:val="en-GB"/>
        </w:rPr>
        <w:t>scenario</w:t>
      </w:r>
      <w:r w:rsidR="00503405" w:rsidRPr="001060AC">
        <w:rPr>
          <w:color w:val="000000"/>
          <w:szCs w:val="22"/>
          <w:lang w:val="en-GB"/>
        </w:rPr>
        <w:t xml:space="preserve"> 2, the RRC reconfiguration </w:t>
      </w:r>
      <w:r w:rsidR="00AD69CB">
        <w:rPr>
          <w:color w:val="000000"/>
          <w:szCs w:val="22"/>
          <w:lang w:val="en-GB"/>
        </w:rPr>
        <w:t>c</w:t>
      </w:r>
      <w:r w:rsidR="00503405" w:rsidRPr="001060AC">
        <w:rPr>
          <w:color w:val="000000"/>
          <w:szCs w:val="22"/>
          <w:lang w:val="en-GB"/>
        </w:rPr>
        <w:t>omplete</w:t>
      </w:r>
      <w:r w:rsidR="00DC1038" w:rsidRPr="001060AC">
        <w:rPr>
          <w:color w:val="000000"/>
          <w:szCs w:val="22"/>
          <w:lang w:val="en-GB"/>
        </w:rPr>
        <w:t xml:space="preserve"> message</w:t>
      </w:r>
      <w:r w:rsidR="00503405" w:rsidRPr="001060AC">
        <w:rPr>
          <w:color w:val="000000"/>
          <w:szCs w:val="22"/>
          <w:lang w:val="en-GB"/>
        </w:rPr>
        <w:t xml:space="preserve"> </w:t>
      </w:r>
      <w:r w:rsidR="00DC1038" w:rsidRPr="001060AC">
        <w:rPr>
          <w:color w:val="000000"/>
          <w:szCs w:val="22"/>
          <w:lang w:val="en-GB"/>
        </w:rPr>
        <w:t>is</w:t>
      </w:r>
      <w:r w:rsidR="00503405" w:rsidRPr="001060AC">
        <w:rPr>
          <w:color w:val="000000"/>
          <w:szCs w:val="22"/>
          <w:lang w:val="en-GB"/>
        </w:rPr>
        <w:t xml:space="preserve"> received by the gNB however, the L2 ACK of the RRC reconfiguration </w:t>
      </w:r>
      <w:r w:rsidR="00AD69CB">
        <w:rPr>
          <w:color w:val="000000"/>
          <w:szCs w:val="22"/>
          <w:lang w:val="en-GB"/>
        </w:rPr>
        <w:t>c</w:t>
      </w:r>
      <w:r w:rsidR="00503405" w:rsidRPr="001060AC">
        <w:rPr>
          <w:color w:val="000000"/>
          <w:szCs w:val="22"/>
          <w:lang w:val="en-GB"/>
        </w:rPr>
        <w:t>omplete can’t be received by the UE</w:t>
      </w:r>
      <w:r w:rsidR="00DC1038" w:rsidRPr="001060AC">
        <w:rPr>
          <w:color w:val="000000"/>
          <w:szCs w:val="22"/>
          <w:lang w:val="en-GB"/>
        </w:rPr>
        <w:t xml:space="preserve"> due to radio link problem</w:t>
      </w:r>
      <w:r w:rsidR="00503405" w:rsidRPr="001060AC">
        <w:rPr>
          <w:color w:val="000000"/>
          <w:szCs w:val="22"/>
          <w:lang w:val="en-GB"/>
        </w:rPr>
        <w:t xml:space="preserve">. </w:t>
      </w:r>
    </w:p>
    <w:p w14:paraId="28ABFCAF" w14:textId="50EE0ED2" w:rsidR="00503405" w:rsidRPr="001060AC" w:rsidRDefault="001060AC" w:rsidP="001060AC">
      <w:pPr>
        <w:overflowPunct/>
        <w:autoSpaceDE/>
        <w:autoSpaceDN/>
        <w:adjustRightInd/>
        <w:spacing w:line="275" w:lineRule="atLeast"/>
        <w:jc w:val="left"/>
        <w:rPr>
          <w:color w:val="000000"/>
          <w:szCs w:val="22"/>
          <w:lang w:val="en-GB"/>
        </w:rPr>
      </w:pPr>
      <w:r w:rsidRPr="001060AC">
        <w:rPr>
          <w:color w:val="000000"/>
          <w:szCs w:val="22"/>
          <w:lang w:val="en-GB"/>
        </w:rPr>
        <w:t>I</w:t>
      </w:r>
      <w:r w:rsidR="00C62EEA" w:rsidRPr="001060AC">
        <w:rPr>
          <w:color w:val="000000"/>
          <w:szCs w:val="22"/>
          <w:lang w:val="en-GB"/>
        </w:rPr>
        <w:t xml:space="preserve">n </w:t>
      </w:r>
      <w:r w:rsidR="00DC1038" w:rsidRPr="001060AC">
        <w:rPr>
          <w:color w:val="000000"/>
          <w:szCs w:val="22"/>
          <w:lang w:val="en-GB"/>
        </w:rPr>
        <w:t>scenario 1</w:t>
      </w:r>
      <w:r w:rsidR="00C62EEA" w:rsidRPr="001060AC">
        <w:rPr>
          <w:color w:val="000000"/>
          <w:szCs w:val="22"/>
          <w:lang w:val="en-GB"/>
        </w:rPr>
        <w:t xml:space="preserve">, the </w:t>
      </w:r>
      <w:r w:rsidR="005C7F31" w:rsidRPr="001060AC">
        <w:rPr>
          <w:color w:val="000000"/>
          <w:szCs w:val="22"/>
          <w:lang w:val="en-GB"/>
        </w:rPr>
        <w:t xml:space="preserve">network might </w:t>
      </w:r>
      <w:r w:rsidR="00DC1038" w:rsidRPr="001060AC">
        <w:rPr>
          <w:color w:val="000000"/>
          <w:szCs w:val="22"/>
          <w:lang w:val="en-GB"/>
        </w:rPr>
        <w:t>assume</w:t>
      </w:r>
      <w:r w:rsidR="005C7F31" w:rsidRPr="001060AC">
        <w:rPr>
          <w:color w:val="000000"/>
          <w:szCs w:val="22"/>
          <w:lang w:val="en-GB"/>
        </w:rPr>
        <w:t xml:space="preserve"> </w:t>
      </w:r>
      <w:r w:rsidR="00AD69CB">
        <w:rPr>
          <w:color w:val="000000"/>
          <w:szCs w:val="22"/>
          <w:lang w:val="en-GB"/>
        </w:rPr>
        <w:t xml:space="preserve">that </w:t>
      </w:r>
      <w:r w:rsidR="005C7F31" w:rsidRPr="001060AC">
        <w:rPr>
          <w:color w:val="000000"/>
          <w:szCs w:val="22"/>
          <w:lang w:val="en-GB"/>
        </w:rPr>
        <w:t>the UE hasn’t appl</w:t>
      </w:r>
      <w:r w:rsidRPr="001060AC">
        <w:rPr>
          <w:color w:val="000000"/>
          <w:szCs w:val="22"/>
          <w:lang w:val="en-GB"/>
        </w:rPr>
        <w:t>ied</w:t>
      </w:r>
      <w:r w:rsidR="005C7F31" w:rsidRPr="001060AC">
        <w:rPr>
          <w:color w:val="000000"/>
          <w:szCs w:val="22"/>
          <w:lang w:val="en-GB"/>
        </w:rPr>
        <w:t xml:space="preserve"> the new configuration</w:t>
      </w:r>
      <w:r w:rsidR="00DC1038" w:rsidRPr="001060AC">
        <w:rPr>
          <w:color w:val="000000"/>
          <w:szCs w:val="22"/>
          <w:lang w:val="en-GB"/>
        </w:rPr>
        <w:t xml:space="preserve"> due to absent feedback from the UE</w:t>
      </w:r>
      <w:r w:rsidR="005C7F31" w:rsidRPr="001060AC">
        <w:rPr>
          <w:color w:val="000000"/>
          <w:szCs w:val="22"/>
          <w:lang w:val="en-GB"/>
        </w:rPr>
        <w:t xml:space="preserve"> and thus </w:t>
      </w:r>
      <w:r w:rsidRPr="001060AC">
        <w:rPr>
          <w:color w:val="000000"/>
          <w:szCs w:val="22"/>
          <w:lang w:val="en-GB"/>
        </w:rPr>
        <w:t xml:space="preserve">might </w:t>
      </w:r>
      <w:r w:rsidR="005C7F31" w:rsidRPr="001060AC">
        <w:rPr>
          <w:color w:val="000000"/>
          <w:szCs w:val="22"/>
          <w:lang w:val="en-GB"/>
        </w:rPr>
        <w:t xml:space="preserve">store the old RRC configuration as the UE context </w:t>
      </w:r>
      <w:r w:rsidR="009A01F5">
        <w:rPr>
          <w:color w:val="000000"/>
          <w:szCs w:val="22"/>
          <w:lang w:val="en-GB"/>
        </w:rPr>
        <w:t xml:space="preserve">and </w:t>
      </w:r>
      <w:r>
        <w:rPr>
          <w:color w:val="000000"/>
          <w:szCs w:val="22"/>
          <w:lang w:val="en-GB"/>
        </w:rPr>
        <w:t>us</w:t>
      </w:r>
      <w:r w:rsidR="009A01F5">
        <w:rPr>
          <w:color w:val="000000"/>
          <w:szCs w:val="22"/>
          <w:lang w:val="en-GB"/>
        </w:rPr>
        <w:t xml:space="preserve">e it </w:t>
      </w:r>
      <w:r w:rsidR="005C7F31" w:rsidRPr="001060AC">
        <w:rPr>
          <w:color w:val="000000"/>
          <w:szCs w:val="22"/>
          <w:lang w:val="en-GB"/>
        </w:rPr>
        <w:t xml:space="preserve">as baseline for </w:t>
      </w:r>
      <w:r w:rsidRPr="001060AC">
        <w:rPr>
          <w:color w:val="000000"/>
          <w:szCs w:val="22"/>
          <w:lang w:val="en-GB"/>
        </w:rPr>
        <w:t xml:space="preserve">delta signalling in </w:t>
      </w:r>
      <w:r w:rsidR="009A01F5">
        <w:rPr>
          <w:color w:val="000000"/>
          <w:szCs w:val="22"/>
          <w:lang w:val="en-GB"/>
        </w:rPr>
        <w:t>the</w:t>
      </w:r>
      <w:r w:rsidR="005C7F31" w:rsidRPr="001060AC">
        <w:rPr>
          <w:color w:val="000000"/>
          <w:szCs w:val="22"/>
          <w:lang w:val="en-GB"/>
        </w:rPr>
        <w:t xml:space="preserve"> RRC </w:t>
      </w:r>
      <w:r w:rsidR="00AD69CB">
        <w:rPr>
          <w:color w:val="000000"/>
          <w:szCs w:val="22"/>
          <w:lang w:val="en-GB"/>
        </w:rPr>
        <w:t>r</w:t>
      </w:r>
      <w:r w:rsidR="005C7F31" w:rsidRPr="001060AC">
        <w:rPr>
          <w:color w:val="000000"/>
          <w:szCs w:val="22"/>
          <w:lang w:val="en-GB"/>
        </w:rPr>
        <w:t xml:space="preserve">e-establishment procedure. </w:t>
      </w:r>
      <w:r w:rsidRPr="001060AC">
        <w:rPr>
          <w:color w:val="000000"/>
          <w:szCs w:val="22"/>
          <w:lang w:val="en-GB"/>
        </w:rPr>
        <w:t>I</w:t>
      </w:r>
      <w:r w:rsidR="005C7F31" w:rsidRPr="001060AC">
        <w:rPr>
          <w:color w:val="000000"/>
          <w:szCs w:val="22"/>
          <w:lang w:val="en-GB"/>
        </w:rPr>
        <w:t xml:space="preserve">n </w:t>
      </w:r>
      <w:r w:rsidR="00DC1038" w:rsidRPr="001060AC">
        <w:rPr>
          <w:color w:val="000000"/>
          <w:szCs w:val="22"/>
          <w:lang w:val="en-GB"/>
        </w:rPr>
        <w:t>scenario 2</w:t>
      </w:r>
      <w:r w:rsidR="005C7F31" w:rsidRPr="001060AC">
        <w:rPr>
          <w:color w:val="000000"/>
          <w:szCs w:val="22"/>
          <w:lang w:val="en-GB"/>
        </w:rPr>
        <w:t xml:space="preserve">, the network </w:t>
      </w:r>
      <w:r w:rsidR="00B337D5" w:rsidRPr="001060AC">
        <w:rPr>
          <w:color w:val="000000"/>
          <w:szCs w:val="22"/>
          <w:lang w:val="en-GB"/>
        </w:rPr>
        <w:t>know</w:t>
      </w:r>
      <w:r w:rsidRPr="001060AC">
        <w:rPr>
          <w:color w:val="000000"/>
          <w:szCs w:val="22"/>
          <w:lang w:val="en-GB"/>
        </w:rPr>
        <w:t>s</w:t>
      </w:r>
      <w:r w:rsidR="005C7F31" w:rsidRPr="001060AC">
        <w:rPr>
          <w:color w:val="000000"/>
          <w:szCs w:val="22"/>
          <w:lang w:val="en-GB"/>
        </w:rPr>
        <w:t xml:space="preserve"> that </w:t>
      </w:r>
      <w:r w:rsidRPr="001060AC">
        <w:rPr>
          <w:color w:val="000000"/>
          <w:szCs w:val="22"/>
          <w:lang w:val="en-GB"/>
        </w:rPr>
        <w:t xml:space="preserve">the </w:t>
      </w:r>
      <w:r w:rsidR="005C7F31" w:rsidRPr="001060AC">
        <w:rPr>
          <w:color w:val="000000"/>
          <w:szCs w:val="22"/>
          <w:lang w:val="en-GB"/>
        </w:rPr>
        <w:t xml:space="preserve">UE has </w:t>
      </w:r>
      <w:r w:rsidR="00B337D5" w:rsidRPr="001060AC">
        <w:rPr>
          <w:color w:val="000000"/>
          <w:szCs w:val="22"/>
          <w:lang w:val="en-GB"/>
        </w:rPr>
        <w:t>applied</w:t>
      </w:r>
      <w:r w:rsidR="005C7F31" w:rsidRPr="001060AC">
        <w:rPr>
          <w:color w:val="000000"/>
          <w:szCs w:val="22"/>
          <w:lang w:val="en-GB"/>
        </w:rPr>
        <w:t xml:space="preserve"> the new configuration and thus store</w:t>
      </w:r>
      <w:r w:rsidRPr="001060AC">
        <w:rPr>
          <w:color w:val="000000"/>
          <w:szCs w:val="22"/>
          <w:lang w:val="en-GB"/>
        </w:rPr>
        <w:t>s</w:t>
      </w:r>
      <w:r w:rsidR="005C7F31" w:rsidRPr="001060AC">
        <w:rPr>
          <w:color w:val="000000"/>
          <w:szCs w:val="22"/>
          <w:lang w:val="en-GB"/>
        </w:rPr>
        <w:t xml:space="preserve"> the </w:t>
      </w:r>
      <w:r w:rsidR="00B337D5" w:rsidRPr="001060AC">
        <w:rPr>
          <w:color w:val="000000"/>
          <w:szCs w:val="22"/>
          <w:lang w:val="en-GB"/>
        </w:rPr>
        <w:t>new</w:t>
      </w:r>
      <w:r w:rsidR="005C7F31" w:rsidRPr="001060AC">
        <w:rPr>
          <w:color w:val="000000"/>
          <w:szCs w:val="22"/>
          <w:lang w:val="en-GB"/>
        </w:rPr>
        <w:t xml:space="preserve"> RRC configuration as the UE context </w:t>
      </w:r>
      <w:r w:rsidR="009A01F5">
        <w:rPr>
          <w:color w:val="000000"/>
          <w:szCs w:val="22"/>
          <w:lang w:val="en-GB"/>
        </w:rPr>
        <w:t xml:space="preserve">and </w:t>
      </w:r>
      <w:r>
        <w:rPr>
          <w:color w:val="000000"/>
          <w:szCs w:val="22"/>
          <w:lang w:val="en-GB"/>
        </w:rPr>
        <w:t>use</w:t>
      </w:r>
      <w:r w:rsidR="009A01F5">
        <w:rPr>
          <w:color w:val="000000"/>
          <w:szCs w:val="22"/>
          <w:lang w:val="en-GB"/>
        </w:rPr>
        <w:t xml:space="preserve">s it </w:t>
      </w:r>
      <w:r w:rsidR="005C7F31" w:rsidRPr="001060AC">
        <w:rPr>
          <w:color w:val="000000"/>
          <w:szCs w:val="22"/>
          <w:lang w:val="en-GB"/>
        </w:rPr>
        <w:t xml:space="preserve">as baseline for </w:t>
      </w:r>
      <w:r>
        <w:rPr>
          <w:color w:val="000000"/>
          <w:szCs w:val="22"/>
          <w:lang w:val="en-GB"/>
        </w:rPr>
        <w:t xml:space="preserve">delta signalling in </w:t>
      </w:r>
      <w:r w:rsidR="009A01F5">
        <w:rPr>
          <w:color w:val="000000"/>
          <w:szCs w:val="22"/>
          <w:lang w:val="en-GB"/>
        </w:rPr>
        <w:t>the</w:t>
      </w:r>
      <w:r w:rsidR="005C7F31" w:rsidRPr="001060AC">
        <w:rPr>
          <w:color w:val="000000"/>
          <w:szCs w:val="22"/>
          <w:lang w:val="en-GB"/>
        </w:rPr>
        <w:t xml:space="preserve"> RRC </w:t>
      </w:r>
      <w:r w:rsidR="00AD69CB">
        <w:rPr>
          <w:color w:val="000000"/>
          <w:szCs w:val="22"/>
          <w:lang w:val="en-GB"/>
        </w:rPr>
        <w:t>r</w:t>
      </w:r>
      <w:r w:rsidR="005C7F31" w:rsidRPr="001060AC">
        <w:rPr>
          <w:color w:val="000000"/>
          <w:szCs w:val="22"/>
          <w:lang w:val="en-GB"/>
        </w:rPr>
        <w:t>e-establishment procedure.</w:t>
      </w:r>
      <w:r w:rsidR="00B337D5" w:rsidRPr="001060AC">
        <w:rPr>
          <w:color w:val="000000"/>
          <w:szCs w:val="22"/>
          <w:lang w:val="en-GB"/>
        </w:rPr>
        <w:t xml:space="preserve"> However, the UE </w:t>
      </w:r>
      <w:r w:rsidRPr="001060AC">
        <w:rPr>
          <w:color w:val="000000"/>
          <w:szCs w:val="22"/>
          <w:lang w:val="en-GB"/>
        </w:rPr>
        <w:t xml:space="preserve">has </w:t>
      </w:r>
      <w:r w:rsidR="00B337D5" w:rsidRPr="001060AC">
        <w:rPr>
          <w:color w:val="000000"/>
          <w:szCs w:val="22"/>
          <w:lang w:val="en-GB"/>
        </w:rPr>
        <w:t xml:space="preserve">applied </w:t>
      </w:r>
      <w:r w:rsidRPr="001060AC">
        <w:rPr>
          <w:color w:val="000000"/>
          <w:szCs w:val="22"/>
          <w:lang w:val="en-GB"/>
        </w:rPr>
        <w:lastRenderedPageBreak/>
        <w:t xml:space="preserve">the </w:t>
      </w:r>
      <w:r w:rsidR="00B337D5" w:rsidRPr="001060AC">
        <w:rPr>
          <w:color w:val="000000"/>
          <w:szCs w:val="22"/>
          <w:lang w:val="en-GB"/>
        </w:rPr>
        <w:t xml:space="preserve">new RRC configuration in both cases, </w:t>
      </w:r>
      <w:r w:rsidR="00D367C6" w:rsidRPr="001060AC">
        <w:rPr>
          <w:color w:val="000000"/>
          <w:szCs w:val="22"/>
          <w:lang w:val="en-GB"/>
        </w:rPr>
        <w:t xml:space="preserve">this will cause RRC configuration baseline mismatch in the subsequent procedure for RRC re-establishment for </w:t>
      </w:r>
      <w:r w:rsidR="00A85F08" w:rsidRPr="001060AC">
        <w:rPr>
          <w:color w:val="000000"/>
          <w:szCs w:val="22"/>
          <w:lang w:val="en-GB"/>
        </w:rPr>
        <w:t>scenario 1</w:t>
      </w:r>
      <w:r w:rsidR="00D367C6" w:rsidRPr="001060AC">
        <w:rPr>
          <w:color w:val="000000"/>
          <w:szCs w:val="22"/>
          <w:lang w:val="en-GB"/>
        </w:rPr>
        <w:t xml:space="preserve">. </w:t>
      </w:r>
      <w:r w:rsidR="00AD69CB">
        <w:rPr>
          <w:color w:val="000000"/>
          <w:szCs w:val="22"/>
          <w:lang w:val="en-GB"/>
        </w:rPr>
        <w:t>T</w:t>
      </w:r>
      <w:r w:rsidR="00B337D5" w:rsidRPr="001060AC">
        <w:rPr>
          <w:color w:val="000000"/>
          <w:szCs w:val="22"/>
          <w:lang w:val="en-GB"/>
        </w:rPr>
        <w:t xml:space="preserve">he UE </w:t>
      </w:r>
      <w:r w:rsidR="00D367C6" w:rsidRPr="001060AC">
        <w:rPr>
          <w:color w:val="000000"/>
          <w:szCs w:val="22"/>
          <w:lang w:val="en-GB"/>
        </w:rPr>
        <w:t>can</w:t>
      </w:r>
      <w:r w:rsidR="00AD69CB">
        <w:rPr>
          <w:color w:val="000000"/>
          <w:szCs w:val="22"/>
          <w:lang w:val="en-GB"/>
        </w:rPr>
        <w:t>not</w:t>
      </w:r>
      <w:r w:rsidR="00B337D5" w:rsidRPr="001060AC">
        <w:rPr>
          <w:color w:val="000000"/>
          <w:szCs w:val="22"/>
          <w:lang w:val="en-GB"/>
        </w:rPr>
        <w:t xml:space="preserve"> </w:t>
      </w:r>
      <w:r w:rsidR="00AD69CB">
        <w:rPr>
          <w:color w:val="000000"/>
          <w:szCs w:val="22"/>
          <w:lang w:val="en-GB"/>
        </w:rPr>
        <w:t xml:space="preserve">simply </w:t>
      </w:r>
      <w:r w:rsidR="00B337D5" w:rsidRPr="001060AC">
        <w:rPr>
          <w:color w:val="000000"/>
          <w:szCs w:val="22"/>
          <w:lang w:val="en-GB"/>
        </w:rPr>
        <w:t xml:space="preserve">revert to </w:t>
      </w:r>
      <w:r w:rsidR="009A01F5">
        <w:rPr>
          <w:color w:val="000000"/>
          <w:szCs w:val="22"/>
          <w:lang w:val="en-GB"/>
        </w:rPr>
        <w:t xml:space="preserve">the </w:t>
      </w:r>
      <w:r w:rsidR="00B337D5" w:rsidRPr="001060AC">
        <w:rPr>
          <w:color w:val="000000"/>
          <w:szCs w:val="22"/>
          <w:lang w:val="en-GB"/>
        </w:rPr>
        <w:t xml:space="preserve">old configuration in </w:t>
      </w:r>
      <w:r w:rsidR="00DC1038" w:rsidRPr="001060AC">
        <w:rPr>
          <w:color w:val="000000"/>
          <w:szCs w:val="22"/>
          <w:lang w:val="en-GB"/>
        </w:rPr>
        <w:t>scenario</w:t>
      </w:r>
      <w:r w:rsidR="00D367C6" w:rsidRPr="001060AC">
        <w:rPr>
          <w:color w:val="000000"/>
          <w:szCs w:val="22"/>
          <w:lang w:val="en-GB"/>
        </w:rPr>
        <w:t xml:space="preserve"> 1</w:t>
      </w:r>
      <w:r w:rsidR="00B337D5" w:rsidRPr="001060AC">
        <w:rPr>
          <w:color w:val="000000"/>
          <w:szCs w:val="22"/>
          <w:lang w:val="en-GB"/>
        </w:rPr>
        <w:t xml:space="preserve"> to </w:t>
      </w:r>
      <w:r w:rsidR="00711ACF" w:rsidRPr="001060AC">
        <w:rPr>
          <w:color w:val="000000"/>
          <w:szCs w:val="22"/>
          <w:lang w:val="en-GB"/>
        </w:rPr>
        <w:t>align</w:t>
      </w:r>
      <w:r w:rsidR="00B337D5" w:rsidRPr="001060AC">
        <w:rPr>
          <w:color w:val="000000"/>
          <w:szCs w:val="22"/>
          <w:lang w:val="en-GB"/>
        </w:rPr>
        <w:t xml:space="preserve"> with the network</w:t>
      </w:r>
      <w:r w:rsidR="00AD69CB">
        <w:rPr>
          <w:color w:val="000000"/>
          <w:szCs w:val="22"/>
          <w:lang w:val="en-GB"/>
        </w:rPr>
        <w:t xml:space="preserve"> because</w:t>
      </w:r>
      <w:r w:rsidR="00B337D5" w:rsidRPr="001060AC">
        <w:rPr>
          <w:color w:val="000000"/>
          <w:szCs w:val="22"/>
          <w:lang w:val="en-GB"/>
        </w:rPr>
        <w:t xml:space="preserve"> the UE can</w:t>
      </w:r>
      <w:r w:rsidR="00AD69CB">
        <w:rPr>
          <w:color w:val="000000"/>
          <w:szCs w:val="22"/>
          <w:lang w:val="en-GB"/>
        </w:rPr>
        <w:t>no</w:t>
      </w:r>
      <w:r w:rsidR="00B337D5" w:rsidRPr="001060AC">
        <w:rPr>
          <w:color w:val="000000"/>
          <w:szCs w:val="22"/>
          <w:lang w:val="en-GB"/>
        </w:rPr>
        <w:t xml:space="preserve">t </w:t>
      </w:r>
      <w:r w:rsidR="00B1383A" w:rsidRPr="001060AC">
        <w:rPr>
          <w:color w:val="000000"/>
          <w:szCs w:val="22"/>
          <w:lang w:val="en-GB"/>
        </w:rPr>
        <w:t>differentiate</w:t>
      </w:r>
      <w:r w:rsidR="00B337D5" w:rsidRPr="001060AC">
        <w:rPr>
          <w:color w:val="000000"/>
          <w:szCs w:val="22"/>
          <w:lang w:val="en-GB"/>
        </w:rPr>
        <w:t xml:space="preserve"> the two cases.</w:t>
      </w:r>
    </w:p>
    <w:p w14:paraId="0F10A065" w14:textId="7D7A32A3" w:rsidR="00BC4C1D" w:rsidRPr="001060AC" w:rsidRDefault="00D367C6" w:rsidP="001060AC">
      <w:pPr>
        <w:jc w:val="left"/>
        <w:rPr>
          <w:b/>
          <w:lang w:val="en-GB"/>
        </w:rPr>
      </w:pPr>
      <w:r w:rsidRPr="001060AC">
        <w:rPr>
          <w:b/>
          <w:lang w:val="en-GB"/>
        </w:rPr>
        <w:t>Observation</w:t>
      </w:r>
      <w:r w:rsidR="00A97DD9" w:rsidRPr="001060AC">
        <w:rPr>
          <w:b/>
          <w:lang w:val="en-GB"/>
        </w:rPr>
        <w:t xml:space="preserve"> 1a: </w:t>
      </w:r>
      <w:r w:rsidRPr="001060AC">
        <w:rPr>
          <w:b/>
          <w:lang w:val="en-GB"/>
        </w:rPr>
        <w:t xml:space="preserve">If RLF occurs right after reception of </w:t>
      </w:r>
      <w:r w:rsidR="009A01F5">
        <w:rPr>
          <w:b/>
          <w:lang w:val="en-GB"/>
        </w:rPr>
        <w:t xml:space="preserve">an </w:t>
      </w:r>
      <w:r w:rsidRPr="001060AC">
        <w:rPr>
          <w:b/>
          <w:lang w:val="en-GB"/>
        </w:rPr>
        <w:t xml:space="preserve">RRC reconfiguration message, </w:t>
      </w:r>
      <w:r w:rsidR="009A01F5">
        <w:rPr>
          <w:b/>
          <w:lang w:val="en-GB"/>
        </w:rPr>
        <w:t xml:space="preserve">the UE and the network may use a different </w:t>
      </w:r>
      <w:r w:rsidRPr="001060AC">
        <w:rPr>
          <w:b/>
          <w:lang w:val="en-GB"/>
        </w:rPr>
        <w:t xml:space="preserve">RRC configuration used as baseline for </w:t>
      </w:r>
      <w:r w:rsidR="009A01F5">
        <w:rPr>
          <w:b/>
          <w:lang w:val="en-GB"/>
        </w:rPr>
        <w:t>delta signalling in the</w:t>
      </w:r>
      <w:r w:rsidRPr="001060AC">
        <w:rPr>
          <w:b/>
          <w:lang w:val="en-GB"/>
        </w:rPr>
        <w:t xml:space="preserve"> RRC Re-establishment </w:t>
      </w:r>
      <w:r w:rsidR="009A01F5">
        <w:rPr>
          <w:b/>
          <w:lang w:val="en-GB"/>
        </w:rPr>
        <w:t>procedure</w:t>
      </w:r>
      <w:r w:rsidR="005F2007" w:rsidRPr="001060AC">
        <w:rPr>
          <w:b/>
          <w:lang w:val="en-GB"/>
        </w:rPr>
        <w:t>.</w:t>
      </w:r>
    </w:p>
    <w:p w14:paraId="0333CC93" w14:textId="574173FB" w:rsidR="00D367C6" w:rsidRPr="001060AC" w:rsidRDefault="00D367C6" w:rsidP="001060AC">
      <w:pPr>
        <w:jc w:val="left"/>
        <w:rPr>
          <w:color w:val="000000"/>
          <w:szCs w:val="22"/>
          <w:lang w:val="en-GB"/>
        </w:rPr>
      </w:pPr>
      <w:r w:rsidRPr="001060AC">
        <w:rPr>
          <w:color w:val="000000"/>
          <w:szCs w:val="22"/>
          <w:lang w:val="en-GB"/>
        </w:rPr>
        <w:t xml:space="preserve">Once there is </w:t>
      </w:r>
      <w:r w:rsidR="00E96D27" w:rsidRPr="001060AC">
        <w:rPr>
          <w:color w:val="000000"/>
          <w:szCs w:val="22"/>
          <w:lang w:val="en-GB"/>
        </w:rPr>
        <w:t xml:space="preserve">a </w:t>
      </w:r>
      <w:r w:rsidRPr="001060AC">
        <w:rPr>
          <w:color w:val="000000"/>
          <w:szCs w:val="22"/>
          <w:lang w:val="en-GB"/>
        </w:rPr>
        <w:t xml:space="preserve">mismatch </w:t>
      </w:r>
      <w:r w:rsidR="00AB1C48" w:rsidRPr="001060AC">
        <w:rPr>
          <w:color w:val="000000"/>
          <w:szCs w:val="22"/>
          <w:lang w:val="en-GB"/>
        </w:rPr>
        <w:t xml:space="preserve">of the UE </w:t>
      </w:r>
      <w:r w:rsidR="009A01F5">
        <w:rPr>
          <w:color w:val="000000"/>
          <w:szCs w:val="22"/>
          <w:lang w:val="en-GB"/>
        </w:rPr>
        <w:t xml:space="preserve">RRC configuration </w:t>
      </w:r>
      <w:r w:rsidRPr="001060AC">
        <w:rPr>
          <w:color w:val="000000"/>
          <w:szCs w:val="22"/>
          <w:lang w:val="en-GB"/>
        </w:rPr>
        <w:t xml:space="preserve">between </w:t>
      </w:r>
      <w:r w:rsidR="009A01F5">
        <w:rPr>
          <w:color w:val="000000"/>
          <w:szCs w:val="22"/>
          <w:lang w:val="en-GB"/>
        </w:rPr>
        <w:t xml:space="preserve">the </w:t>
      </w:r>
      <w:r w:rsidRPr="001060AC">
        <w:rPr>
          <w:color w:val="000000"/>
          <w:szCs w:val="22"/>
          <w:lang w:val="en-GB"/>
        </w:rPr>
        <w:t xml:space="preserve">UE and </w:t>
      </w:r>
      <w:r w:rsidR="009A01F5">
        <w:rPr>
          <w:color w:val="000000"/>
          <w:szCs w:val="22"/>
          <w:lang w:val="en-GB"/>
        </w:rPr>
        <w:t xml:space="preserve">the </w:t>
      </w:r>
      <w:r w:rsidRPr="001060AC">
        <w:rPr>
          <w:color w:val="000000"/>
          <w:szCs w:val="22"/>
          <w:lang w:val="en-GB"/>
        </w:rPr>
        <w:t>gNB</w:t>
      </w:r>
      <w:r w:rsidR="00FD423E" w:rsidRPr="001060AC">
        <w:rPr>
          <w:color w:val="000000"/>
          <w:szCs w:val="22"/>
          <w:lang w:val="en-GB"/>
        </w:rPr>
        <w:t xml:space="preserve"> after RLF</w:t>
      </w:r>
      <w:r w:rsidRPr="001060AC">
        <w:rPr>
          <w:color w:val="000000"/>
          <w:szCs w:val="22"/>
          <w:lang w:val="en-GB"/>
        </w:rPr>
        <w:t xml:space="preserve">, </w:t>
      </w:r>
      <w:r w:rsidR="00904C58" w:rsidRPr="001060AC">
        <w:rPr>
          <w:color w:val="000000"/>
          <w:szCs w:val="22"/>
          <w:lang w:val="en-GB"/>
        </w:rPr>
        <w:t xml:space="preserve">when </w:t>
      </w:r>
      <w:r w:rsidRPr="001060AC">
        <w:rPr>
          <w:color w:val="000000"/>
          <w:szCs w:val="22"/>
          <w:lang w:val="en-GB"/>
        </w:rPr>
        <w:t xml:space="preserve">the UE receives </w:t>
      </w:r>
      <w:r w:rsidR="009A01F5">
        <w:rPr>
          <w:color w:val="000000"/>
          <w:szCs w:val="22"/>
          <w:lang w:val="en-GB"/>
        </w:rPr>
        <w:t xml:space="preserve">the </w:t>
      </w:r>
      <w:r w:rsidRPr="001060AC">
        <w:rPr>
          <w:color w:val="000000"/>
          <w:szCs w:val="22"/>
          <w:lang w:val="en-GB"/>
        </w:rPr>
        <w:t>RRC</w:t>
      </w:r>
      <w:r w:rsidR="00904C58" w:rsidRPr="001060AC">
        <w:rPr>
          <w:color w:val="000000"/>
          <w:szCs w:val="22"/>
          <w:lang w:val="en-GB"/>
        </w:rPr>
        <w:t xml:space="preserve"> R</w:t>
      </w:r>
      <w:r w:rsidRPr="001060AC">
        <w:rPr>
          <w:color w:val="000000"/>
          <w:szCs w:val="22"/>
          <w:lang w:val="en-GB"/>
        </w:rPr>
        <w:t>e</w:t>
      </w:r>
      <w:r w:rsidR="00904C58" w:rsidRPr="001060AC">
        <w:rPr>
          <w:color w:val="000000"/>
          <w:szCs w:val="22"/>
          <w:lang w:val="en-GB"/>
        </w:rPr>
        <w:t>-</w:t>
      </w:r>
      <w:r w:rsidRPr="001060AC">
        <w:rPr>
          <w:color w:val="000000"/>
          <w:szCs w:val="22"/>
          <w:lang w:val="en-GB"/>
        </w:rPr>
        <w:t xml:space="preserve">establishment and </w:t>
      </w:r>
      <w:r w:rsidR="009A01F5">
        <w:rPr>
          <w:color w:val="000000"/>
          <w:szCs w:val="22"/>
          <w:lang w:val="en-GB"/>
        </w:rPr>
        <w:t xml:space="preserve">the </w:t>
      </w:r>
      <w:r w:rsidRPr="001060AC">
        <w:rPr>
          <w:color w:val="000000"/>
          <w:szCs w:val="22"/>
          <w:lang w:val="en-GB"/>
        </w:rPr>
        <w:t xml:space="preserve">RRC </w:t>
      </w:r>
      <w:r w:rsidR="00904C58" w:rsidRPr="001060AC">
        <w:rPr>
          <w:color w:val="000000"/>
          <w:szCs w:val="22"/>
          <w:lang w:val="en-GB"/>
        </w:rPr>
        <w:t>R</w:t>
      </w:r>
      <w:r w:rsidRPr="001060AC">
        <w:rPr>
          <w:color w:val="000000"/>
          <w:szCs w:val="22"/>
          <w:lang w:val="en-GB"/>
        </w:rPr>
        <w:t>econfiguration</w:t>
      </w:r>
      <w:r w:rsidR="00904C58" w:rsidRPr="001060AC">
        <w:rPr>
          <w:color w:val="000000"/>
          <w:szCs w:val="22"/>
          <w:lang w:val="en-GB"/>
        </w:rPr>
        <w:t xml:space="preserve"> message including delta config</w:t>
      </w:r>
      <w:r w:rsidR="009A01F5">
        <w:rPr>
          <w:color w:val="000000"/>
          <w:szCs w:val="22"/>
          <w:lang w:val="en-GB"/>
        </w:rPr>
        <w:t>uration</w:t>
      </w:r>
      <w:r w:rsidRPr="001060AC">
        <w:rPr>
          <w:color w:val="000000"/>
          <w:szCs w:val="22"/>
          <w:lang w:val="en-GB"/>
        </w:rPr>
        <w:t xml:space="preserve">, the </w:t>
      </w:r>
      <w:r w:rsidR="00AB1C48" w:rsidRPr="001060AC">
        <w:rPr>
          <w:color w:val="000000"/>
          <w:szCs w:val="22"/>
          <w:lang w:val="en-GB"/>
        </w:rPr>
        <w:t xml:space="preserve">RRC configuration </w:t>
      </w:r>
      <w:r w:rsidR="009A01F5">
        <w:rPr>
          <w:color w:val="000000"/>
          <w:szCs w:val="22"/>
          <w:lang w:val="en-GB"/>
        </w:rPr>
        <w:t xml:space="preserve">used by the network and by the UE </w:t>
      </w:r>
      <w:r w:rsidR="00AB1C48" w:rsidRPr="001060AC">
        <w:rPr>
          <w:color w:val="000000"/>
          <w:szCs w:val="22"/>
          <w:lang w:val="en-GB"/>
        </w:rPr>
        <w:t xml:space="preserve">will be </w:t>
      </w:r>
      <w:r w:rsidR="009A01F5">
        <w:rPr>
          <w:color w:val="000000"/>
          <w:szCs w:val="22"/>
          <w:lang w:val="en-GB"/>
        </w:rPr>
        <w:t>different</w:t>
      </w:r>
      <w:r w:rsidR="00D30020" w:rsidRPr="001060AC">
        <w:rPr>
          <w:color w:val="000000"/>
          <w:szCs w:val="22"/>
          <w:lang w:val="en-GB"/>
        </w:rPr>
        <w:t xml:space="preserve"> and some unexpected error might occur in subsequent communication</w:t>
      </w:r>
      <w:r w:rsidR="009A01F5">
        <w:rPr>
          <w:color w:val="000000"/>
          <w:szCs w:val="22"/>
          <w:lang w:val="en-GB"/>
        </w:rPr>
        <w:t>s</w:t>
      </w:r>
      <w:r w:rsidR="00D30020" w:rsidRPr="001060AC">
        <w:rPr>
          <w:color w:val="000000"/>
          <w:szCs w:val="22"/>
          <w:lang w:val="en-GB"/>
        </w:rPr>
        <w:t xml:space="preserve">. </w:t>
      </w:r>
    </w:p>
    <w:p w14:paraId="318A8384" w14:textId="421CEAB7" w:rsidR="00904C58" w:rsidRPr="001060AC" w:rsidRDefault="00904C58" w:rsidP="001060AC">
      <w:pPr>
        <w:jc w:val="left"/>
        <w:rPr>
          <w:b/>
          <w:lang w:val="en-GB"/>
        </w:rPr>
      </w:pPr>
      <w:r w:rsidRPr="001060AC">
        <w:rPr>
          <w:b/>
          <w:lang w:val="en-GB"/>
        </w:rPr>
        <w:t>Observation 1</w:t>
      </w:r>
      <w:r w:rsidR="00A85F08" w:rsidRPr="001060AC">
        <w:rPr>
          <w:b/>
          <w:lang w:val="en-GB"/>
        </w:rPr>
        <w:t>b</w:t>
      </w:r>
      <w:r w:rsidRPr="001060AC">
        <w:rPr>
          <w:b/>
          <w:lang w:val="en-GB"/>
        </w:rPr>
        <w:t>: the UE and gNB might not be aware of the mismatch and some unexpected error might occur in subsequent communication</w:t>
      </w:r>
      <w:r w:rsidR="009A01F5">
        <w:rPr>
          <w:b/>
          <w:lang w:val="en-GB"/>
        </w:rPr>
        <w:t>s</w:t>
      </w:r>
      <w:r w:rsidRPr="001060AC">
        <w:rPr>
          <w:b/>
          <w:lang w:val="en-GB"/>
        </w:rPr>
        <w:t xml:space="preserve">. </w:t>
      </w:r>
    </w:p>
    <w:p w14:paraId="5D65712F" w14:textId="6A2B09FB" w:rsidR="00904C58" w:rsidRPr="001060AC" w:rsidRDefault="00904C58" w:rsidP="001060AC">
      <w:pPr>
        <w:pStyle w:val="Heading3"/>
        <w:rPr>
          <w:rFonts w:eastAsia="Yu Mincho"/>
          <w:b/>
          <w:u w:val="single"/>
        </w:rPr>
      </w:pPr>
      <w:r w:rsidRPr="001060AC">
        <w:t xml:space="preserve">2.2 </w:t>
      </w:r>
      <w:r w:rsidR="00DF56EF" w:rsidRPr="001060AC">
        <w:t>P</w:t>
      </w:r>
      <w:r w:rsidRPr="001060AC">
        <w:t>ossible solution</w:t>
      </w:r>
      <w:r w:rsidR="0094061E">
        <w:t>s</w:t>
      </w:r>
    </w:p>
    <w:p w14:paraId="34C0EE15" w14:textId="654AB94C" w:rsidR="00BA6BF1" w:rsidRPr="008A74D3" w:rsidRDefault="00BA6BF1" w:rsidP="001060AC">
      <w:pPr>
        <w:jc w:val="left"/>
        <w:rPr>
          <w:b/>
          <w:color w:val="000000"/>
          <w:szCs w:val="22"/>
          <w:lang w:val="en-GB"/>
        </w:rPr>
      </w:pPr>
      <w:r w:rsidRPr="008A74D3">
        <w:rPr>
          <w:b/>
          <w:color w:val="000000"/>
          <w:szCs w:val="22"/>
          <w:lang w:val="en-GB"/>
        </w:rPr>
        <w:t>Option 1</w:t>
      </w:r>
      <w:r w:rsidRPr="008A74D3">
        <w:rPr>
          <w:rFonts w:hint="eastAsia"/>
          <w:b/>
          <w:color w:val="000000"/>
          <w:szCs w:val="22"/>
          <w:lang w:val="en-GB"/>
        </w:rPr>
        <w:t>：</w:t>
      </w:r>
      <w:r w:rsidR="00E636E8">
        <w:rPr>
          <w:b/>
          <w:color w:val="000000"/>
          <w:szCs w:val="22"/>
          <w:lang w:val="en-GB"/>
        </w:rPr>
        <w:t>S</w:t>
      </w:r>
      <w:r w:rsidRPr="008A74D3">
        <w:rPr>
          <w:b/>
          <w:color w:val="000000"/>
          <w:szCs w:val="22"/>
          <w:lang w:val="en-GB"/>
        </w:rPr>
        <w:t xml:space="preserve">ynchronize the RRC context by RRC Re-establishment message </w:t>
      </w:r>
    </w:p>
    <w:p w14:paraId="3C0C4AD2" w14:textId="3C00F50A" w:rsidR="00727EC8" w:rsidRPr="001060AC" w:rsidRDefault="00904C58" w:rsidP="001060AC">
      <w:pPr>
        <w:jc w:val="left"/>
        <w:rPr>
          <w:color w:val="000000"/>
          <w:szCs w:val="22"/>
          <w:lang w:val="en-GB"/>
        </w:rPr>
      </w:pPr>
      <w:r w:rsidRPr="001060AC">
        <w:rPr>
          <w:color w:val="000000"/>
          <w:szCs w:val="22"/>
          <w:lang w:val="en-GB"/>
        </w:rPr>
        <w:t xml:space="preserve">The network could indicate to the UE the version of </w:t>
      </w:r>
      <w:r w:rsidR="00AD69CB">
        <w:rPr>
          <w:color w:val="000000"/>
          <w:szCs w:val="22"/>
          <w:lang w:val="en-GB"/>
        </w:rPr>
        <w:t xml:space="preserve">the </w:t>
      </w:r>
      <w:r w:rsidRPr="001060AC">
        <w:rPr>
          <w:color w:val="000000"/>
          <w:szCs w:val="22"/>
          <w:lang w:val="en-GB"/>
        </w:rPr>
        <w:t xml:space="preserve">baseline RRC configuration </w:t>
      </w:r>
      <w:r w:rsidR="00AD69CB">
        <w:rPr>
          <w:color w:val="000000"/>
          <w:szCs w:val="22"/>
          <w:lang w:val="en-GB"/>
        </w:rPr>
        <w:t xml:space="preserve">used </w:t>
      </w:r>
      <w:r w:rsidRPr="001060AC">
        <w:rPr>
          <w:color w:val="000000"/>
          <w:szCs w:val="22"/>
          <w:lang w:val="en-GB"/>
        </w:rPr>
        <w:t xml:space="preserve">during </w:t>
      </w:r>
      <w:r w:rsidR="00AD69CB">
        <w:rPr>
          <w:color w:val="000000"/>
          <w:szCs w:val="22"/>
          <w:lang w:val="en-GB"/>
        </w:rPr>
        <w:t>the RRC R</w:t>
      </w:r>
      <w:r w:rsidR="00AD69CB" w:rsidRPr="001060AC">
        <w:rPr>
          <w:color w:val="000000"/>
          <w:szCs w:val="22"/>
          <w:lang w:val="en-GB"/>
        </w:rPr>
        <w:t>e</w:t>
      </w:r>
      <w:r w:rsidRPr="001060AC">
        <w:rPr>
          <w:color w:val="000000"/>
          <w:szCs w:val="22"/>
          <w:lang w:val="en-GB"/>
        </w:rPr>
        <w:t>-establishment procedure</w:t>
      </w:r>
      <w:r w:rsidR="00DF56EF" w:rsidRPr="001060AC">
        <w:rPr>
          <w:color w:val="000000"/>
          <w:szCs w:val="22"/>
          <w:lang w:val="en-GB"/>
        </w:rPr>
        <w:t xml:space="preserve"> in case</w:t>
      </w:r>
      <w:r w:rsidR="00AD69CB">
        <w:rPr>
          <w:color w:val="000000"/>
          <w:szCs w:val="22"/>
          <w:lang w:val="en-GB"/>
        </w:rPr>
        <w:t>s where</w:t>
      </w:r>
      <w:r w:rsidR="00DF56EF" w:rsidRPr="001060AC">
        <w:rPr>
          <w:color w:val="000000"/>
          <w:szCs w:val="22"/>
          <w:lang w:val="en-GB"/>
        </w:rPr>
        <w:t xml:space="preserve"> the network has initiate</w:t>
      </w:r>
      <w:r w:rsidR="00AD69CB">
        <w:rPr>
          <w:color w:val="000000"/>
          <w:szCs w:val="22"/>
          <w:lang w:val="en-GB"/>
        </w:rPr>
        <w:t>d</w:t>
      </w:r>
      <w:r w:rsidR="00DF56EF" w:rsidRPr="001060AC">
        <w:rPr>
          <w:color w:val="000000"/>
          <w:szCs w:val="22"/>
          <w:lang w:val="en-GB"/>
        </w:rPr>
        <w:t xml:space="preserve"> an RRC reconfiguration procedure short</w:t>
      </w:r>
      <w:r w:rsidR="00AD69CB">
        <w:rPr>
          <w:color w:val="000000"/>
          <w:szCs w:val="22"/>
          <w:lang w:val="en-GB"/>
        </w:rPr>
        <w:t>ly</w:t>
      </w:r>
      <w:r w:rsidR="00DF56EF" w:rsidRPr="001060AC">
        <w:rPr>
          <w:color w:val="000000"/>
          <w:szCs w:val="22"/>
          <w:lang w:val="en-GB"/>
        </w:rPr>
        <w:t xml:space="preserve"> before </w:t>
      </w:r>
      <w:r w:rsidR="00AD69CB">
        <w:rPr>
          <w:color w:val="000000"/>
          <w:szCs w:val="22"/>
          <w:lang w:val="en-GB"/>
        </w:rPr>
        <w:t xml:space="preserve">the </w:t>
      </w:r>
      <w:r w:rsidR="00DF56EF" w:rsidRPr="001060AC">
        <w:rPr>
          <w:color w:val="000000"/>
          <w:szCs w:val="22"/>
          <w:lang w:val="en-GB"/>
        </w:rPr>
        <w:t>RRC Re-establishment procedure</w:t>
      </w:r>
      <w:r w:rsidRPr="001060AC">
        <w:rPr>
          <w:color w:val="000000"/>
          <w:szCs w:val="22"/>
          <w:lang w:val="en-GB"/>
        </w:rPr>
        <w:t xml:space="preserve"> </w:t>
      </w:r>
      <w:r w:rsidR="00AD69CB">
        <w:rPr>
          <w:color w:val="000000"/>
          <w:szCs w:val="22"/>
          <w:lang w:val="en-GB"/>
        </w:rPr>
        <w:t>s</w:t>
      </w:r>
      <w:r w:rsidRPr="001060AC">
        <w:rPr>
          <w:color w:val="000000"/>
          <w:szCs w:val="22"/>
          <w:lang w:val="en-GB"/>
        </w:rPr>
        <w:t xml:space="preserve">o that the UE </w:t>
      </w:r>
      <w:r w:rsidR="00AD69CB">
        <w:rPr>
          <w:color w:val="000000"/>
          <w:szCs w:val="22"/>
          <w:lang w:val="en-GB"/>
        </w:rPr>
        <w:t>can</w:t>
      </w:r>
      <w:r w:rsidR="00AD69CB" w:rsidRPr="001060AC">
        <w:rPr>
          <w:color w:val="000000"/>
          <w:szCs w:val="22"/>
          <w:lang w:val="en-GB"/>
        </w:rPr>
        <w:t xml:space="preserve"> </w:t>
      </w:r>
      <w:r w:rsidRPr="001060AC">
        <w:rPr>
          <w:color w:val="000000"/>
          <w:szCs w:val="22"/>
          <w:lang w:val="en-GB"/>
        </w:rPr>
        <w:t xml:space="preserve">select the right baseline for the first RRC reconfiguration after re-establishment procedure. </w:t>
      </w:r>
      <w:r w:rsidR="00AD69CB">
        <w:rPr>
          <w:color w:val="000000"/>
          <w:szCs w:val="22"/>
          <w:lang w:val="en-GB"/>
        </w:rPr>
        <w:t xml:space="preserve">The indication could be </w:t>
      </w:r>
      <w:r w:rsidRPr="001060AC">
        <w:rPr>
          <w:color w:val="000000"/>
          <w:szCs w:val="22"/>
          <w:lang w:val="en-GB"/>
        </w:rPr>
        <w:t xml:space="preserve">the </w:t>
      </w:r>
      <w:r w:rsidR="00DF56EF" w:rsidRPr="001060AC">
        <w:rPr>
          <w:i/>
          <w:lang w:val="en-GB"/>
        </w:rPr>
        <w:t>RRC-</w:t>
      </w:r>
      <w:proofErr w:type="spellStart"/>
      <w:r w:rsidR="00DF56EF" w:rsidRPr="001060AC">
        <w:rPr>
          <w:i/>
          <w:lang w:val="en-GB"/>
        </w:rPr>
        <w:t>TransactionIdentifier</w:t>
      </w:r>
      <w:proofErr w:type="spellEnd"/>
      <w:r w:rsidR="00DF56EF" w:rsidRPr="001060AC">
        <w:rPr>
          <w:i/>
          <w:lang w:val="en-GB"/>
        </w:rPr>
        <w:t xml:space="preserve"> </w:t>
      </w:r>
      <w:r w:rsidR="00AD69CB">
        <w:rPr>
          <w:lang w:val="en-GB"/>
        </w:rPr>
        <w:t xml:space="preserve">of the last </w:t>
      </w:r>
      <w:r w:rsidR="00DF56EF" w:rsidRPr="001060AC">
        <w:rPr>
          <w:lang w:val="en-GB"/>
        </w:rPr>
        <w:t xml:space="preserve">RRC </w:t>
      </w:r>
      <w:r w:rsidR="00AD69CB">
        <w:rPr>
          <w:lang w:val="en-GB"/>
        </w:rPr>
        <w:t>re</w:t>
      </w:r>
      <w:r w:rsidR="00DF56EF" w:rsidRPr="001060AC">
        <w:rPr>
          <w:lang w:val="en-GB"/>
        </w:rPr>
        <w:t xml:space="preserve">configuration </w:t>
      </w:r>
      <w:r w:rsidR="00AD69CB">
        <w:rPr>
          <w:lang w:val="en-GB"/>
        </w:rPr>
        <w:t>taken into account by the network to determine the baseline UE configuration</w:t>
      </w:r>
      <w:r w:rsidR="00DF56EF" w:rsidRPr="001060AC">
        <w:rPr>
          <w:lang w:val="en-GB"/>
        </w:rPr>
        <w:t>.</w:t>
      </w:r>
      <w:r w:rsidR="00DF56EF" w:rsidRPr="001060AC">
        <w:rPr>
          <w:color w:val="000000"/>
          <w:szCs w:val="22"/>
          <w:lang w:val="en-GB"/>
        </w:rPr>
        <w:t xml:space="preserve"> </w:t>
      </w:r>
    </w:p>
    <w:p w14:paraId="237B3275" w14:textId="73FC630D" w:rsidR="00A85F08" w:rsidRPr="001060AC" w:rsidRDefault="002B0741" w:rsidP="001060AC">
      <w:pPr>
        <w:jc w:val="left"/>
        <w:rPr>
          <w:color w:val="000000"/>
          <w:szCs w:val="22"/>
          <w:lang w:val="en-GB"/>
        </w:rPr>
      </w:pPr>
      <w:r>
        <w:rPr>
          <w:color w:val="000000"/>
          <w:szCs w:val="22"/>
          <w:lang w:val="en-GB"/>
        </w:rPr>
        <w:t>I</w:t>
      </w:r>
      <w:r w:rsidR="00AD69CB">
        <w:rPr>
          <w:color w:val="000000"/>
          <w:szCs w:val="22"/>
          <w:lang w:val="en-GB"/>
        </w:rPr>
        <w:t>f</w:t>
      </w:r>
      <w:r w:rsidR="00A85F08" w:rsidRPr="001060AC">
        <w:rPr>
          <w:color w:val="000000"/>
          <w:szCs w:val="22"/>
          <w:lang w:val="en-GB"/>
        </w:rPr>
        <w:t xml:space="preserve"> the UE does</w:t>
      </w:r>
      <w:r w:rsidR="00AD69CB">
        <w:rPr>
          <w:color w:val="000000"/>
          <w:szCs w:val="22"/>
          <w:lang w:val="en-GB"/>
        </w:rPr>
        <w:t xml:space="preserve"> </w:t>
      </w:r>
      <w:r w:rsidR="00AD69CB" w:rsidRPr="001060AC">
        <w:rPr>
          <w:color w:val="000000"/>
          <w:szCs w:val="22"/>
          <w:lang w:val="en-GB"/>
        </w:rPr>
        <w:t>n</w:t>
      </w:r>
      <w:r w:rsidR="00AD69CB">
        <w:rPr>
          <w:color w:val="000000"/>
          <w:szCs w:val="22"/>
          <w:lang w:val="en-GB"/>
        </w:rPr>
        <w:t>o</w:t>
      </w:r>
      <w:r w:rsidR="00AD69CB" w:rsidRPr="001060AC">
        <w:rPr>
          <w:color w:val="000000"/>
          <w:szCs w:val="22"/>
          <w:lang w:val="en-GB"/>
        </w:rPr>
        <w:t xml:space="preserve">t </w:t>
      </w:r>
      <w:r w:rsidR="00727EC8" w:rsidRPr="001060AC">
        <w:rPr>
          <w:color w:val="000000"/>
          <w:szCs w:val="22"/>
          <w:lang w:val="en-GB"/>
        </w:rPr>
        <w:t>receive</w:t>
      </w:r>
      <w:r w:rsidR="00A85F08" w:rsidRPr="001060AC">
        <w:rPr>
          <w:color w:val="000000"/>
          <w:szCs w:val="22"/>
          <w:lang w:val="en-GB"/>
        </w:rPr>
        <w:t xml:space="preserve"> </w:t>
      </w:r>
      <w:r w:rsidR="00AD69CB">
        <w:rPr>
          <w:color w:val="000000"/>
          <w:szCs w:val="22"/>
          <w:lang w:val="en-GB"/>
        </w:rPr>
        <w:t xml:space="preserve">the </w:t>
      </w:r>
      <w:r w:rsidR="00A85F08" w:rsidRPr="001060AC">
        <w:rPr>
          <w:color w:val="000000"/>
          <w:szCs w:val="22"/>
          <w:lang w:val="en-GB"/>
        </w:rPr>
        <w:t xml:space="preserve">L2 ACK of the RRC reconfiguration </w:t>
      </w:r>
      <w:r w:rsidR="00AD69CB">
        <w:rPr>
          <w:color w:val="000000"/>
          <w:szCs w:val="22"/>
          <w:lang w:val="en-GB"/>
        </w:rPr>
        <w:t>c</w:t>
      </w:r>
      <w:r w:rsidR="00A85F08" w:rsidRPr="001060AC">
        <w:rPr>
          <w:color w:val="000000"/>
          <w:szCs w:val="22"/>
          <w:lang w:val="en-GB"/>
        </w:rPr>
        <w:t>omplete</w:t>
      </w:r>
      <w:r w:rsidR="00AD69CB">
        <w:rPr>
          <w:color w:val="000000"/>
          <w:szCs w:val="22"/>
          <w:lang w:val="en-GB"/>
        </w:rPr>
        <w:t xml:space="preserve"> message</w:t>
      </w:r>
      <w:r w:rsidR="00A85F08" w:rsidRPr="001060AC">
        <w:rPr>
          <w:color w:val="000000"/>
          <w:szCs w:val="22"/>
          <w:lang w:val="en-GB"/>
        </w:rPr>
        <w:t xml:space="preserve">, the UE </w:t>
      </w:r>
      <w:r>
        <w:rPr>
          <w:color w:val="000000"/>
          <w:szCs w:val="22"/>
          <w:lang w:val="en-GB"/>
        </w:rPr>
        <w:t>can</w:t>
      </w:r>
      <w:r w:rsidR="00A85F08" w:rsidRPr="001060AC">
        <w:rPr>
          <w:color w:val="000000"/>
          <w:szCs w:val="22"/>
          <w:lang w:val="en-GB"/>
        </w:rPr>
        <w:t xml:space="preserve"> store the old </w:t>
      </w:r>
      <w:r>
        <w:rPr>
          <w:color w:val="000000"/>
          <w:szCs w:val="22"/>
          <w:lang w:val="en-GB"/>
        </w:rPr>
        <w:t xml:space="preserve">UE </w:t>
      </w:r>
      <w:r w:rsidR="00A85F08" w:rsidRPr="001060AC">
        <w:rPr>
          <w:color w:val="000000"/>
          <w:szCs w:val="22"/>
          <w:lang w:val="en-GB"/>
        </w:rPr>
        <w:t>RRC configuration</w:t>
      </w:r>
      <w:r>
        <w:rPr>
          <w:color w:val="000000"/>
          <w:szCs w:val="22"/>
          <w:lang w:val="en-GB"/>
        </w:rPr>
        <w:t>, in addition to</w:t>
      </w:r>
      <w:r w:rsidR="00727EC8" w:rsidRPr="001060AC">
        <w:rPr>
          <w:color w:val="000000"/>
          <w:szCs w:val="22"/>
          <w:lang w:val="en-GB"/>
        </w:rPr>
        <w:t xml:space="preserve"> the new </w:t>
      </w:r>
      <w:r>
        <w:rPr>
          <w:color w:val="000000"/>
          <w:szCs w:val="22"/>
          <w:lang w:val="en-GB"/>
        </w:rPr>
        <w:t xml:space="preserve">UE </w:t>
      </w:r>
      <w:r w:rsidR="00727EC8" w:rsidRPr="001060AC">
        <w:rPr>
          <w:color w:val="000000"/>
          <w:szCs w:val="22"/>
          <w:lang w:val="en-GB"/>
        </w:rPr>
        <w:t xml:space="preserve">RRC configuration. </w:t>
      </w:r>
      <w:r>
        <w:rPr>
          <w:color w:val="000000"/>
          <w:szCs w:val="22"/>
          <w:lang w:val="en-GB"/>
        </w:rPr>
        <w:t>When</w:t>
      </w:r>
      <w:r w:rsidRPr="001060AC">
        <w:rPr>
          <w:color w:val="000000"/>
          <w:szCs w:val="22"/>
          <w:lang w:val="en-GB"/>
        </w:rPr>
        <w:t xml:space="preserve"> </w:t>
      </w:r>
      <w:r w:rsidR="00727EC8" w:rsidRPr="001060AC">
        <w:rPr>
          <w:color w:val="000000"/>
          <w:szCs w:val="22"/>
          <w:lang w:val="en-GB"/>
        </w:rPr>
        <w:t xml:space="preserve">the RLF is triggered, the UE </w:t>
      </w:r>
      <w:r>
        <w:rPr>
          <w:color w:val="000000"/>
          <w:szCs w:val="22"/>
          <w:lang w:val="en-GB"/>
        </w:rPr>
        <w:t>can</w:t>
      </w:r>
      <w:r w:rsidR="00727EC8" w:rsidRPr="001060AC">
        <w:rPr>
          <w:color w:val="000000"/>
          <w:szCs w:val="22"/>
          <w:lang w:val="en-GB"/>
        </w:rPr>
        <w:t xml:space="preserve"> apply the right version as the baseline for the first RRC reconfiguration after re-establishment procedure</w:t>
      </w:r>
      <w:r>
        <w:rPr>
          <w:color w:val="000000"/>
          <w:szCs w:val="22"/>
          <w:lang w:val="en-GB"/>
        </w:rPr>
        <w:t>.</w:t>
      </w:r>
    </w:p>
    <w:p w14:paraId="481E42EA" w14:textId="1A5BDE8B" w:rsidR="001875F3" w:rsidRDefault="00DF56EF" w:rsidP="001060AC">
      <w:pPr>
        <w:jc w:val="left"/>
        <w:rPr>
          <w:color w:val="000000"/>
          <w:szCs w:val="22"/>
          <w:lang w:val="en-GB"/>
        </w:rPr>
      </w:pPr>
      <w:r w:rsidRPr="001060AC">
        <w:rPr>
          <w:color w:val="000000"/>
          <w:szCs w:val="22"/>
          <w:lang w:val="en-GB"/>
        </w:rPr>
        <w:t>Correspondingly</w:t>
      </w:r>
      <w:r w:rsidR="002B0741">
        <w:rPr>
          <w:color w:val="000000"/>
          <w:szCs w:val="22"/>
          <w:lang w:val="en-GB"/>
        </w:rPr>
        <w:t>,</w:t>
      </w:r>
      <w:r w:rsidRPr="001060AC">
        <w:rPr>
          <w:color w:val="000000"/>
          <w:szCs w:val="22"/>
          <w:lang w:val="en-GB"/>
        </w:rPr>
        <w:t xml:space="preserve"> a new UE capability needs to be introduced to allow the network to know whether the </w:t>
      </w:r>
      <w:r w:rsidRPr="001060AC">
        <w:rPr>
          <w:lang w:val="en-GB"/>
        </w:rPr>
        <w:t xml:space="preserve">Re-establishment message with </w:t>
      </w:r>
      <w:r w:rsidR="002B0741">
        <w:rPr>
          <w:lang w:val="en-GB"/>
        </w:rPr>
        <w:t xml:space="preserve">a </w:t>
      </w:r>
      <w:r w:rsidRPr="001060AC">
        <w:rPr>
          <w:lang w:val="en-GB"/>
        </w:rPr>
        <w:t>new indication can be sent to the UE</w:t>
      </w:r>
      <w:r w:rsidRPr="001060AC">
        <w:rPr>
          <w:color w:val="000000"/>
          <w:szCs w:val="22"/>
          <w:lang w:val="en-GB"/>
        </w:rPr>
        <w:t>.</w:t>
      </w:r>
      <w:r w:rsidR="001875F3" w:rsidRPr="001060AC">
        <w:rPr>
          <w:color w:val="000000"/>
          <w:szCs w:val="22"/>
          <w:lang w:val="en-GB"/>
        </w:rPr>
        <w:t xml:space="preserve"> </w:t>
      </w:r>
    </w:p>
    <w:p w14:paraId="3EAEE343" w14:textId="71986685" w:rsidR="00BA6BF1" w:rsidRPr="008A74D3" w:rsidRDefault="00BA6BF1" w:rsidP="00BA6BF1">
      <w:pPr>
        <w:jc w:val="left"/>
        <w:rPr>
          <w:b/>
          <w:color w:val="000000"/>
          <w:szCs w:val="22"/>
          <w:lang w:val="en-GB"/>
        </w:rPr>
      </w:pPr>
      <w:r w:rsidRPr="008A74D3">
        <w:rPr>
          <w:b/>
          <w:color w:val="000000"/>
          <w:szCs w:val="22"/>
          <w:lang w:val="en-GB"/>
        </w:rPr>
        <w:t>Option 2</w:t>
      </w:r>
      <w:r w:rsidRPr="008A74D3">
        <w:rPr>
          <w:rFonts w:hint="eastAsia"/>
          <w:b/>
          <w:color w:val="000000"/>
          <w:szCs w:val="22"/>
          <w:lang w:val="en-GB"/>
        </w:rPr>
        <w:t>：</w:t>
      </w:r>
      <w:r w:rsidR="00E636E8">
        <w:rPr>
          <w:b/>
          <w:color w:val="000000"/>
          <w:szCs w:val="22"/>
          <w:lang w:val="en-GB"/>
        </w:rPr>
        <w:t>S</w:t>
      </w:r>
      <w:r w:rsidRPr="008A74D3">
        <w:rPr>
          <w:b/>
          <w:color w:val="000000"/>
          <w:szCs w:val="22"/>
          <w:lang w:val="en-GB"/>
        </w:rPr>
        <w:t xml:space="preserve">ynchronize the RRC context by </w:t>
      </w:r>
      <w:r w:rsidR="00E636E8" w:rsidRPr="00E636E8">
        <w:rPr>
          <w:b/>
          <w:color w:val="000000"/>
          <w:szCs w:val="22"/>
          <w:lang w:val="en-GB"/>
        </w:rPr>
        <w:t>RRC reconfiguration with full-config</w:t>
      </w:r>
    </w:p>
    <w:p w14:paraId="182C52BA" w14:textId="0DE53BFC" w:rsidR="00BA6BF1" w:rsidRDefault="00DD392F" w:rsidP="00BA6BF1">
      <w:pPr>
        <w:jc w:val="left"/>
        <w:rPr>
          <w:color w:val="000000"/>
          <w:szCs w:val="22"/>
          <w:lang w:val="en-GB"/>
        </w:rPr>
      </w:pPr>
      <w:r>
        <w:rPr>
          <w:color w:val="000000"/>
          <w:szCs w:val="22"/>
          <w:lang w:val="en-GB"/>
        </w:rPr>
        <w:t>Another option is that the network use</w:t>
      </w:r>
      <w:r w:rsidR="008A74D3">
        <w:rPr>
          <w:color w:val="000000"/>
          <w:szCs w:val="22"/>
          <w:lang w:val="en-GB"/>
        </w:rPr>
        <w:t>s</w:t>
      </w:r>
      <w:r>
        <w:rPr>
          <w:color w:val="000000"/>
          <w:szCs w:val="22"/>
          <w:lang w:val="en-GB"/>
        </w:rPr>
        <w:t xml:space="preserve"> RRC reconfiguration with full</w:t>
      </w:r>
      <w:r w:rsidR="008A74D3">
        <w:rPr>
          <w:color w:val="000000"/>
          <w:szCs w:val="22"/>
          <w:lang w:val="en-GB"/>
        </w:rPr>
        <w:t xml:space="preserve"> </w:t>
      </w:r>
      <w:r>
        <w:rPr>
          <w:color w:val="000000"/>
          <w:szCs w:val="22"/>
          <w:lang w:val="en-GB"/>
        </w:rPr>
        <w:t>config</w:t>
      </w:r>
      <w:r w:rsidR="008A74D3">
        <w:rPr>
          <w:color w:val="000000"/>
          <w:szCs w:val="22"/>
          <w:lang w:val="en-GB"/>
        </w:rPr>
        <w:t>uration</w:t>
      </w:r>
      <w:r>
        <w:rPr>
          <w:color w:val="000000"/>
          <w:szCs w:val="22"/>
          <w:lang w:val="en-GB"/>
        </w:rPr>
        <w:t xml:space="preserve"> after RRC re-</w:t>
      </w:r>
      <w:r w:rsidR="006A5C98">
        <w:rPr>
          <w:color w:val="000000"/>
          <w:szCs w:val="22"/>
          <w:lang w:val="en-GB"/>
        </w:rPr>
        <w:t>establishment in</w:t>
      </w:r>
      <w:r w:rsidRPr="001060AC">
        <w:rPr>
          <w:color w:val="000000"/>
          <w:szCs w:val="22"/>
          <w:lang w:val="en-GB"/>
        </w:rPr>
        <w:t xml:space="preserve"> </w:t>
      </w:r>
      <w:r w:rsidR="00BC342C">
        <w:rPr>
          <w:color w:val="000000"/>
          <w:szCs w:val="22"/>
          <w:lang w:val="en-GB"/>
        </w:rPr>
        <w:t xml:space="preserve">the </w:t>
      </w:r>
      <w:r w:rsidRPr="001060AC">
        <w:rPr>
          <w:color w:val="000000"/>
          <w:szCs w:val="22"/>
          <w:lang w:val="en-GB"/>
        </w:rPr>
        <w:t>case</w:t>
      </w:r>
      <w:r>
        <w:rPr>
          <w:color w:val="000000"/>
          <w:szCs w:val="22"/>
          <w:lang w:val="en-GB"/>
        </w:rPr>
        <w:t xml:space="preserve">s where </w:t>
      </w:r>
      <w:r w:rsidRPr="001060AC">
        <w:rPr>
          <w:color w:val="000000"/>
          <w:szCs w:val="22"/>
          <w:lang w:val="en-GB"/>
        </w:rPr>
        <w:t>the network has initiate</w:t>
      </w:r>
      <w:r>
        <w:rPr>
          <w:color w:val="000000"/>
          <w:szCs w:val="22"/>
          <w:lang w:val="en-GB"/>
        </w:rPr>
        <w:t>d</w:t>
      </w:r>
      <w:r w:rsidRPr="001060AC">
        <w:rPr>
          <w:color w:val="000000"/>
          <w:szCs w:val="22"/>
          <w:lang w:val="en-GB"/>
        </w:rPr>
        <w:t xml:space="preserve"> an RRC reconfiguration procedure short</w:t>
      </w:r>
      <w:r>
        <w:rPr>
          <w:color w:val="000000"/>
          <w:szCs w:val="22"/>
          <w:lang w:val="en-GB"/>
        </w:rPr>
        <w:t>ly</w:t>
      </w:r>
      <w:r w:rsidRPr="001060AC">
        <w:rPr>
          <w:color w:val="000000"/>
          <w:szCs w:val="22"/>
          <w:lang w:val="en-GB"/>
        </w:rPr>
        <w:t xml:space="preserve"> before </w:t>
      </w:r>
      <w:r>
        <w:rPr>
          <w:color w:val="000000"/>
          <w:szCs w:val="22"/>
          <w:lang w:val="en-GB"/>
        </w:rPr>
        <w:t xml:space="preserve">the </w:t>
      </w:r>
      <w:r w:rsidRPr="001060AC">
        <w:rPr>
          <w:color w:val="000000"/>
          <w:szCs w:val="22"/>
          <w:lang w:val="en-GB"/>
        </w:rPr>
        <w:t>RRC Re-establishment procedure</w:t>
      </w:r>
      <w:r w:rsidR="008A74D3">
        <w:rPr>
          <w:color w:val="000000"/>
          <w:szCs w:val="22"/>
          <w:lang w:val="en-GB"/>
        </w:rPr>
        <w:t>, in order</w:t>
      </w:r>
      <w:r>
        <w:rPr>
          <w:color w:val="000000"/>
          <w:szCs w:val="22"/>
          <w:lang w:val="en-GB"/>
        </w:rPr>
        <w:t xml:space="preserve"> to avoid misalignment of RRC configuration. </w:t>
      </w:r>
      <w:r w:rsidR="006A5C98">
        <w:rPr>
          <w:color w:val="000000"/>
          <w:szCs w:val="22"/>
          <w:lang w:val="en-GB"/>
        </w:rPr>
        <w:t xml:space="preserve">However, for inter-gNB re-establishment case, the </w:t>
      </w:r>
      <w:r w:rsidR="008A74D3">
        <w:rPr>
          <w:color w:val="000000"/>
          <w:szCs w:val="22"/>
          <w:lang w:val="en-GB"/>
        </w:rPr>
        <w:t xml:space="preserve">target </w:t>
      </w:r>
      <w:r w:rsidR="006A5C98">
        <w:rPr>
          <w:color w:val="000000"/>
          <w:szCs w:val="22"/>
          <w:lang w:val="en-GB"/>
        </w:rPr>
        <w:t>gNB does</w:t>
      </w:r>
      <w:r w:rsidR="008A74D3">
        <w:rPr>
          <w:color w:val="000000"/>
          <w:szCs w:val="22"/>
          <w:lang w:val="en-GB"/>
        </w:rPr>
        <w:t xml:space="preserve"> not </w:t>
      </w:r>
      <w:r w:rsidR="006A5C98">
        <w:rPr>
          <w:color w:val="000000"/>
          <w:szCs w:val="22"/>
          <w:lang w:val="en-GB"/>
        </w:rPr>
        <w:t>know whether full</w:t>
      </w:r>
      <w:r w:rsidR="008A74D3">
        <w:rPr>
          <w:color w:val="000000"/>
          <w:szCs w:val="22"/>
          <w:lang w:val="en-GB"/>
        </w:rPr>
        <w:t xml:space="preserve"> </w:t>
      </w:r>
      <w:r w:rsidR="006A5C98">
        <w:rPr>
          <w:color w:val="000000"/>
          <w:szCs w:val="22"/>
          <w:lang w:val="en-GB"/>
        </w:rPr>
        <w:t>config</w:t>
      </w:r>
      <w:r w:rsidR="008A74D3">
        <w:rPr>
          <w:color w:val="000000"/>
          <w:szCs w:val="22"/>
          <w:lang w:val="en-GB"/>
        </w:rPr>
        <w:t>uration</w:t>
      </w:r>
      <w:r w:rsidR="006A5C98">
        <w:rPr>
          <w:color w:val="000000"/>
          <w:szCs w:val="22"/>
          <w:lang w:val="en-GB"/>
        </w:rPr>
        <w:t xml:space="preserve"> is required or not. If the source gNB uses </w:t>
      </w:r>
      <w:r w:rsidR="008A74D3">
        <w:rPr>
          <w:color w:val="000000"/>
          <w:szCs w:val="22"/>
          <w:lang w:val="en-GB"/>
        </w:rPr>
        <w:t xml:space="preserve">the </w:t>
      </w:r>
      <w:r w:rsidR="006A5C98">
        <w:rPr>
          <w:color w:val="000000"/>
          <w:szCs w:val="22"/>
          <w:lang w:val="en-GB"/>
        </w:rPr>
        <w:t xml:space="preserve">context retrieval failure message to reject the context transfer in such case, the new gNB will fall back to </w:t>
      </w:r>
      <w:r w:rsidR="008A74D3">
        <w:rPr>
          <w:color w:val="000000"/>
          <w:szCs w:val="22"/>
          <w:lang w:val="en-GB"/>
        </w:rPr>
        <w:t xml:space="preserve">the </w:t>
      </w:r>
      <w:r w:rsidR="006A5C98">
        <w:rPr>
          <w:color w:val="000000"/>
          <w:szCs w:val="22"/>
          <w:lang w:val="en-GB"/>
        </w:rPr>
        <w:t xml:space="preserve">RRC setup procedure, which </w:t>
      </w:r>
      <w:r w:rsidR="008A74D3">
        <w:rPr>
          <w:color w:val="000000"/>
          <w:szCs w:val="22"/>
          <w:lang w:val="en-GB"/>
        </w:rPr>
        <w:t xml:space="preserve">solves the problem but </w:t>
      </w:r>
      <w:r w:rsidR="006A5C98">
        <w:rPr>
          <w:color w:val="000000"/>
          <w:szCs w:val="22"/>
          <w:lang w:val="en-GB"/>
        </w:rPr>
        <w:t>lead</w:t>
      </w:r>
      <w:r w:rsidR="00BC342C">
        <w:rPr>
          <w:color w:val="000000"/>
          <w:szCs w:val="22"/>
          <w:lang w:val="en-GB"/>
        </w:rPr>
        <w:t>s</w:t>
      </w:r>
      <w:r w:rsidR="006A5C98">
        <w:rPr>
          <w:color w:val="000000"/>
          <w:szCs w:val="22"/>
          <w:lang w:val="en-GB"/>
        </w:rPr>
        <w:t xml:space="preserve"> to longer interruption as the </w:t>
      </w:r>
      <w:r w:rsidR="006A5C98">
        <w:rPr>
          <w:rFonts w:hint="eastAsia"/>
          <w:color w:val="000000"/>
          <w:szCs w:val="22"/>
          <w:lang w:val="en-GB"/>
        </w:rPr>
        <w:t>NAS</w:t>
      </w:r>
      <w:r w:rsidR="006A5C98">
        <w:rPr>
          <w:color w:val="000000"/>
          <w:szCs w:val="22"/>
          <w:lang w:val="en-GB"/>
        </w:rPr>
        <w:t xml:space="preserve"> </w:t>
      </w:r>
      <w:r w:rsidR="006A5C98">
        <w:rPr>
          <w:rFonts w:hint="eastAsia"/>
          <w:color w:val="000000"/>
          <w:szCs w:val="22"/>
          <w:lang w:val="en-GB"/>
        </w:rPr>
        <w:t>layer</w:t>
      </w:r>
      <w:r w:rsidR="006A5C98">
        <w:rPr>
          <w:color w:val="000000"/>
          <w:szCs w:val="22"/>
          <w:lang w:val="en-GB"/>
        </w:rPr>
        <w:t xml:space="preserve"> </w:t>
      </w:r>
      <w:r w:rsidR="006A5C98">
        <w:rPr>
          <w:rFonts w:hint="eastAsia"/>
          <w:color w:val="000000"/>
          <w:szCs w:val="22"/>
          <w:lang w:val="en-GB"/>
        </w:rPr>
        <w:t>recovery</w:t>
      </w:r>
      <w:r w:rsidR="006A5C98">
        <w:rPr>
          <w:color w:val="000000"/>
          <w:szCs w:val="22"/>
          <w:lang w:val="en-GB"/>
        </w:rPr>
        <w:t xml:space="preserve"> </w:t>
      </w:r>
      <w:r w:rsidR="006A5C98">
        <w:rPr>
          <w:rFonts w:hint="eastAsia"/>
          <w:color w:val="000000"/>
          <w:szCs w:val="22"/>
          <w:lang w:val="en-GB"/>
        </w:rPr>
        <w:t>is</w:t>
      </w:r>
      <w:r w:rsidR="006A5C98">
        <w:rPr>
          <w:color w:val="000000"/>
          <w:szCs w:val="22"/>
          <w:lang w:val="en-GB"/>
        </w:rPr>
        <w:t xml:space="preserve"> </w:t>
      </w:r>
      <w:r w:rsidR="006A5C98">
        <w:rPr>
          <w:rFonts w:hint="eastAsia"/>
          <w:color w:val="000000"/>
          <w:szCs w:val="22"/>
          <w:lang w:val="en-GB"/>
        </w:rPr>
        <w:t>needed</w:t>
      </w:r>
      <w:r w:rsidR="006A5C98">
        <w:rPr>
          <w:color w:val="000000"/>
          <w:szCs w:val="22"/>
          <w:lang w:val="en-GB"/>
        </w:rPr>
        <w:t xml:space="preserve">. Therefore, additional information needs to be transferred to </w:t>
      </w:r>
      <w:r w:rsidR="008A74D3">
        <w:rPr>
          <w:color w:val="000000"/>
          <w:szCs w:val="22"/>
          <w:lang w:val="en-GB"/>
        </w:rPr>
        <w:t>the target</w:t>
      </w:r>
      <w:r w:rsidR="006A5C98">
        <w:rPr>
          <w:color w:val="000000"/>
          <w:szCs w:val="22"/>
          <w:lang w:val="en-GB"/>
        </w:rPr>
        <w:t xml:space="preserve"> gNB in </w:t>
      </w:r>
      <w:r w:rsidR="008A74D3">
        <w:rPr>
          <w:color w:val="000000"/>
          <w:szCs w:val="22"/>
          <w:lang w:val="en-GB"/>
        </w:rPr>
        <w:t xml:space="preserve">the </w:t>
      </w:r>
      <w:r w:rsidR="006A5C98">
        <w:rPr>
          <w:color w:val="000000"/>
          <w:szCs w:val="22"/>
          <w:lang w:val="en-GB"/>
        </w:rPr>
        <w:t xml:space="preserve">context retrieval procedure to trigger </w:t>
      </w:r>
      <w:r w:rsidR="00BC342C">
        <w:rPr>
          <w:color w:val="000000"/>
          <w:szCs w:val="22"/>
          <w:lang w:val="en-GB"/>
        </w:rPr>
        <w:t xml:space="preserve">RRC reconfiguration with </w:t>
      </w:r>
      <w:r w:rsidR="006A5C98">
        <w:rPr>
          <w:color w:val="000000"/>
          <w:szCs w:val="22"/>
          <w:lang w:val="en-GB"/>
        </w:rPr>
        <w:t>full</w:t>
      </w:r>
      <w:r w:rsidR="008A74D3">
        <w:rPr>
          <w:color w:val="000000"/>
          <w:szCs w:val="22"/>
          <w:lang w:val="en-GB"/>
        </w:rPr>
        <w:t xml:space="preserve"> </w:t>
      </w:r>
      <w:r w:rsidR="006A5C98">
        <w:rPr>
          <w:color w:val="000000"/>
          <w:szCs w:val="22"/>
          <w:lang w:val="en-GB"/>
        </w:rPr>
        <w:t>config</w:t>
      </w:r>
      <w:r w:rsidR="008A74D3">
        <w:rPr>
          <w:color w:val="000000"/>
          <w:szCs w:val="22"/>
          <w:lang w:val="en-GB"/>
        </w:rPr>
        <w:t>uration</w:t>
      </w:r>
      <w:r w:rsidR="006A5C98">
        <w:rPr>
          <w:color w:val="000000"/>
          <w:szCs w:val="22"/>
          <w:lang w:val="en-GB"/>
        </w:rPr>
        <w:t>.</w:t>
      </w:r>
    </w:p>
    <w:p w14:paraId="02D43CCF" w14:textId="1B68B339" w:rsidR="006A5C98" w:rsidRDefault="006A5C98">
      <w:pPr>
        <w:jc w:val="left"/>
        <w:rPr>
          <w:color w:val="000000"/>
          <w:szCs w:val="22"/>
          <w:lang w:val="en-GB"/>
        </w:rPr>
      </w:pPr>
      <w:r>
        <w:rPr>
          <w:color w:val="000000"/>
          <w:szCs w:val="22"/>
          <w:lang w:val="en-GB"/>
        </w:rPr>
        <w:t xml:space="preserve">In addition, </w:t>
      </w:r>
      <w:r w:rsidR="006415F6">
        <w:rPr>
          <w:color w:val="000000"/>
          <w:szCs w:val="22"/>
          <w:lang w:val="en-GB"/>
        </w:rPr>
        <w:t xml:space="preserve">in </w:t>
      </w:r>
      <w:r w:rsidR="008A74D3">
        <w:rPr>
          <w:color w:val="000000"/>
          <w:szCs w:val="22"/>
          <w:lang w:val="en-GB"/>
        </w:rPr>
        <w:t xml:space="preserve">the </w:t>
      </w:r>
      <w:r w:rsidR="006415F6">
        <w:rPr>
          <w:color w:val="000000"/>
          <w:szCs w:val="22"/>
          <w:lang w:val="en-GB"/>
        </w:rPr>
        <w:t xml:space="preserve">RRC </w:t>
      </w:r>
      <w:r w:rsidR="0046279C">
        <w:rPr>
          <w:color w:val="000000"/>
          <w:szCs w:val="22"/>
          <w:lang w:val="en-GB"/>
        </w:rPr>
        <w:t>reconfiguration</w:t>
      </w:r>
      <w:r w:rsidR="006415F6">
        <w:rPr>
          <w:color w:val="000000"/>
          <w:szCs w:val="22"/>
          <w:lang w:val="en-GB"/>
        </w:rPr>
        <w:t xml:space="preserve"> with full</w:t>
      </w:r>
      <w:r w:rsidR="008A74D3">
        <w:rPr>
          <w:color w:val="000000"/>
          <w:szCs w:val="22"/>
          <w:lang w:val="en-GB"/>
        </w:rPr>
        <w:t xml:space="preserve"> </w:t>
      </w:r>
      <w:r w:rsidR="006415F6">
        <w:rPr>
          <w:color w:val="000000"/>
          <w:szCs w:val="22"/>
          <w:lang w:val="en-GB"/>
        </w:rPr>
        <w:t>config</w:t>
      </w:r>
      <w:r w:rsidR="008A74D3">
        <w:rPr>
          <w:color w:val="000000"/>
          <w:szCs w:val="22"/>
          <w:lang w:val="en-GB"/>
        </w:rPr>
        <w:t>uration</w:t>
      </w:r>
      <w:r w:rsidR="006415F6">
        <w:rPr>
          <w:color w:val="000000"/>
          <w:szCs w:val="22"/>
          <w:lang w:val="en-GB"/>
        </w:rPr>
        <w:t xml:space="preserve"> procedure after re-establishment, the UE will trigger RLC release and setup for SRB1 after receiv</w:t>
      </w:r>
      <w:r w:rsidR="008A74D3">
        <w:rPr>
          <w:color w:val="000000"/>
          <w:szCs w:val="22"/>
          <w:lang w:val="en-GB"/>
        </w:rPr>
        <w:t>ing</w:t>
      </w:r>
      <w:r w:rsidR="006415F6">
        <w:rPr>
          <w:color w:val="000000"/>
          <w:szCs w:val="22"/>
          <w:lang w:val="en-GB"/>
        </w:rPr>
        <w:t xml:space="preserve"> </w:t>
      </w:r>
      <w:r w:rsidR="008A74D3">
        <w:rPr>
          <w:color w:val="000000"/>
          <w:szCs w:val="22"/>
          <w:lang w:val="en-GB"/>
        </w:rPr>
        <w:t xml:space="preserve">the </w:t>
      </w:r>
      <w:r w:rsidR="006415F6">
        <w:rPr>
          <w:color w:val="000000"/>
          <w:szCs w:val="22"/>
          <w:lang w:val="en-GB"/>
        </w:rPr>
        <w:t xml:space="preserve">RRC reconfiguration and thus reinitialize SN </w:t>
      </w:r>
      <w:r w:rsidR="008A74D3">
        <w:rPr>
          <w:color w:val="000000"/>
          <w:szCs w:val="22"/>
          <w:lang w:val="en-GB"/>
        </w:rPr>
        <w:t xml:space="preserve">to </w:t>
      </w:r>
      <w:r w:rsidR="006415F6">
        <w:rPr>
          <w:color w:val="000000"/>
          <w:szCs w:val="22"/>
          <w:lang w:val="en-GB"/>
        </w:rPr>
        <w:t>0</w:t>
      </w:r>
      <w:r w:rsidR="001D084F">
        <w:rPr>
          <w:color w:val="000000"/>
          <w:szCs w:val="22"/>
          <w:lang w:val="en-GB"/>
        </w:rPr>
        <w:t xml:space="preserve">. However, the UE may </w:t>
      </w:r>
      <w:r w:rsidR="006D4DE5">
        <w:rPr>
          <w:color w:val="000000"/>
          <w:szCs w:val="22"/>
          <w:lang w:val="en-GB"/>
        </w:rPr>
        <w:t xml:space="preserve">first </w:t>
      </w:r>
      <w:r w:rsidR="001D084F">
        <w:rPr>
          <w:color w:val="000000"/>
          <w:szCs w:val="22"/>
          <w:lang w:val="en-GB"/>
        </w:rPr>
        <w:t xml:space="preserve">send </w:t>
      </w:r>
      <w:r w:rsidR="008A74D3">
        <w:rPr>
          <w:color w:val="000000"/>
          <w:szCs w:val="22"/>
          <w:lang w:val="en-GB"/>
        </w:rPr>
        <w:t>an RLC</w:t>
      </w:r>
      <w:r w:rsidR="001D084F">
        <w:rPr>
          <w:color w:val="000000"/>
          <w:szCs w:val="22"/>
          <w:lang w:val="en-GB"/>
        </w:rPr>
        <w:t xml:space="preserve"> ACK for </w:t>
      </w:r>
      <w:r w:rsidR="008A74D3">
        <w:rPr>
          <w:color w:val="000000"/>
          <w:szCs w:val="22"/>
          <w:lang w:val="en-GB"/>
        </w:rPr>
        <w:t xml:space="preserve">the </w:t>
      </w:r>
      <w:r w:rsidR="001D084F">
        <w:rPr>
          <w:color w:val="000000"/>
          <w:szCs w:val="22"/>
          <w:lang w:val="en-GB"/>
        </w:rPr>
        <w:t>RRC reconfiguration message</w:t>
      </w:r>
      <w:r w:rsidR="006D4DE5">
        <w:rPr>
          <w:color w:val="000000"/>
          <w:szCs w:val="22"/>
          <w:lang w:val="en-GB"/>
        </w:rPr>
        <w:t xml:space="preserve"> with the previous RLC SN</w:t>
      </w:r>
      <w:r w:rsidR="001D084F">
        <w:rPr>
          <w:color w:val="000000"/>
          <w:szCs w:val="22"/>
          <w:lang w:val="en-GB"/>
        </w:rPr>
        <w:t xml:space="preserve"> as </w:t>
      </w:r>
      <w:r w:rsidR="008A74D3">
        <w:rPr>
          <w:color w:val="000000"/>
          <w:szCs w:val="22"/>
          <w:lang w:val="en-GB"/>
        </w:rPr>
        <w:t xml:space="preserve">a </w:t>
      </w:r>
      <w:r w:rsidR="001D084F">
        <w:rPr>
          <w:color w:val="000000"/>
          <w:szCs w:val="22"/>
          <w:lang w:val="en-GB"/>
        </w:rPr>
        <w:t xml:space="preserve">result of </w:t>
      </w:r>
      <w:r w:rsidR="006D4DE5">
        <w:rPr>
          <w:color w:val="000000"/>
          <w:szCs w:val="22"/>
          <w:lang w:val="en-GB"/>
        </w:rPr>
        <w:t xml:space="preserve">receiving the </w:t>
      </w:r>
      <w:r w:rsidR="001D084F">
        <w:rPr>
          <w:color w:val="000000"/>
          <w:szCs w:val="22"/>
          <w:lang w:val="en-GB"/>
        </w:rPr>
        <w:t xml:space="preserve">polling bit in the </w:t>
      </w:r>
      <w:r w:rsidR="00602242">
        <w:rPr>
          <w:color w:val="000000"/>
          <w:szCs w:val="22"/>
          <w:lang w:val="en-GB"/>
        </w:rPr>
        <w:t xml:space="preserve">DL </w:t>
      </w:r>
      <w:r w:rsidR="001D084F">
        <w:rPr>
          <w:color w:val="000000"/>
          <w:szCs w:val="22"/>
          <w:lang w:val="en-GB"/>
        </w:rPr>
        <w:t xml:space="preserve">RLC PDU containing </w:t>
      </w:r>
      <w:r w:rsidR="006D4DE5">
        <w:rPr>
          <w:color w:val="000000"/>
          <w:szCs w:val="22"/>
          <w:lang w:val="en-GB"/>
        </w:rPr>
        <w:t xml:space="preserve">the </w:t>
      </w:r>
      <w:r w:rsidR="001D084F">
        <w:rPr>
          <w:color w:val="000000"/>
          <w:szCs w:val="22"/>
          <w:lang w:val="en-GB"/>
        </w:rPr>
        <w:t xml:space="preserve">RRC reconfiguration message </w:t>
      </w:r>
      <w:r w:rsidR="006D4DE5">
        <w:rPr>
          <w:color w:val="000000"/>
          <w:szCs w:val="22"/>
          <w:lang w:val="en-GB"/>
        </w:rPr>
        <w:t xml:space="preserve">and later process the RRC reconfiguration and reinitialize the RLC SN of SRB1 to zero, or process </w:t>
      </w:r>
      <w:r w:rsidR="006D4DE5">
        <w:rPr>
          <w:color w:val="000000"/>
          <w:szCs w:val="22"/>
          <w:lang w:val="en-GB"/>
        </w:rPr>
        <w:lastRenderedPageBreak/>
        <w:t>the full configuration first and then send the RLC ACK</w:t>
      </w:r>
      <w:r w:rsidR="0046279C">
        <w:rPr>
          <w:color w:val="000000"/>
          <w:szCs w:val="22"/>
          <w:lang w:val="en-GB"/>
        </w:rPr>
        <w:t xml:space="preserve">. If the gNB reinitializes </w:t>
      </w:r>
      <w:r w:rsidR="006D4DE5">
        <w:rPr>
          <w:color w:val="000000"/>
          <w:szCs w:val="22"/>
          <w:lang w:val="en-GB"/>
        </w:rPr>
        <w:t xml:space="preserve">the </w:t>
      </w:r>
      <w:r w:rsidR="0046279C">
        <w:rPr>
          <w:color w:val="000000"/>
          <w:szCs w:val="22"/>
          <w:lang w:val="en-GB"/>
        </w:rPr>
        <w:t xml:space="preserve">RLC SN </w:t>
      </w:r>
      <w:r w:rsidR="006D4DE5">
        <w:rPr>
          <w:color w:val="000000"/>
          <w:szCs w:val="22"/>
          <w:lang w:val="en-GB"/>
        </w:rPr>
        <w:t xml:space="preserve">of SRB1 </w:t>
      </w:r>
      <w:r w:rsidR="0046279C">
        <w:rPr>
          <w:color w:val="000000"/>
          <w:szCs w:val="22"/>
          <w:lang w:val="en-GB"/>
        </w:rPr>
        <w:t xml:space="preserve">right after sending </w:t>
      </w:r>
      <w:r w:rsidR="006D4DE5">
        <w:rPr>
          <w:color w:val="000000"/>
          <w:szCs w:val="22"/>
          <w:lang w:val="en-GB"/>
        </w:rPr>
        <w:t xml:space="preserve">the </w:t>
      </w:r>
      <w:r w:rsidR="0046279C">
        <w:rPr>
          <w:color w:val="000000"/>
          <w:szCs w:val="22"/>
          <w:lang w:val="en-GB"/>
        </w:rPr>
        <w:t xml:space="preserve">RRC reconfiguration message, the gNB may receive the </w:t>
      </w:r>
      <w:r w:rsidR="006D4DE5">
        <w:rPr>
          <w:color w:val="000000"/>
          <w:szCs w:val="22"/>
          <w:lang w:val="en-GB"/>
        </w:rPr>
        <w:t xml:space="preserve">RLC </w:t>
      </w:r>
      <w:r w:rsidR="0046279C">
        <w:rPr>
          <w:color w:val="000000"/>
          <w:szCs w:val="22"/>
          <w:lang w:val="en-GB"/>
        </w:rPr>
        <w:t xml:space="preserve">ACK from </w:t>
      </w:r>
      <w:r w:rsidR="006D4DE5">
        <w:rPr>
          <w:color w:val="000000"/>
          <w:szCs w:val="22"/>
          <w:lang w:val="en-GB"/>
        </w:rPr>
        <w:t xml:space="preserve">the </w:t>
      </w:r>
      <w:r w:rsidR="0046279C">
        <w:rPr>
          <w:color w:val="000000"/>
          <w:szCs w:val="22"/>
          <w:lang w:val="en-GB"/>
        </w:rPr>
        <w:t xml:space="preserve">UE with </w:t>
      </w:r>
      <w:r w:rsidR="006D4DE5">
        <w:rPr>
          <w:color w:val="000000"/>
          <w:szCs w:val="22"/>
          <w:lang w:val="en-GB"/>
        </w:rPr>
        <w:t xml:space="preserve">an </w:t>
      </w:r>
      <w:r w:rsidR="0046279C">
        <w:rPr>
          <w:color w:val="000000"/>
          <w:szCs w:val="22"/>
          <w:lang w:val="en-GB"/>
        </w:rPr>
        <w:t xml:space="preserve">old </w:t>
      </w:r>
      <w:r w:rsidR="006D4DE5">
        <w:rPr>
          <w:color w:val="000000"/>
          <w:szCs w:val="22"/>
          <w:lang w:val="en-GB"/>
        </w:rPr>
        <w:t xml:space="preserve">RLC </w:t>
      </w:r>
      <w:r w:rsidR="0046279C">
        <w:rPr>
          <w:color w:val="000000"/>
          <w:szCs w:val="22"/>
          <w:lang w:val="en-GB"/>
        </w:rPr>
        <w:t xml:space="preserve">SN, </w:t>
      </w:r>
      <w:r w:rsidR="006D4DE5">
        <w:rPr>
          <w:color w:val="000000"/>
          <w:szCs w:val="22"/>
          <w:lang w:val="en-GB"/>
        </w:rPr>
        <w:t>and</w:t>
      </w:r>
      <w:r w:rsidR="0046279C">
        <w:rPr>
          <w:color w:val="000000"/>
          <w:szCs w:val="22"/>
          <w:lang w:val="en-GB"/>
        </w:rPr>
        <w:t xml:space="preserve"> if the gNB does</w:t>
      </w:r>
      <w:r w:rsidR="006D4DE5">
        <w:rPr>
          <w:color w:val="000000"/>
          <w:szCs w:val="22"/>
          <w:lang w:val="en-GB"/>
        </w:rPr>
        <w:t xml:space="preserve"> not </w:t>
      </w:r>
      <w:r w:rsidR="0046279C">
        <w:rPr>
          <w:color w:val="000000"/>
          <w:szCs w:val="22"/>
          <w:lang w:val="en-GB"/>
        </w:rPr>
        <w:t xml:space="preserve">reinitialize SRB1 RLC SN until </w:t>
      </w:r>
      <w:r w:rsidR="006D4DE5">
        <w:rPr>
          <w:color w:val="000000"/>
          <w:szCs w:val="22"/>
          <w:lang w:val="en-GB"/>
        </w:rPr>
        <w:t xml:space="preserve">it </w:t>
      </w:r>
      <w:r w:rsidR="0046279C">
        <w:rPr>
          <w:color w:val="000000"/>
          <w:szCs w:val="22"/>
          <w:lang w:val="en-GB"/>
        </w:rPr>
        <w:t xml:space="preserve">receives </w:t>
      </w:r>
      <w:r w:rsidR="006D4DE5">
        <w:rPr>
          <w:color w:val="000000"/>
          <w:szCs w:val="22"/>
          <w:lang w:val="en-GB"/>
        </w:rPr>
        <w:t xml:space="preserve">the RLC </w:t>
      </w:r>
      <w:r w:rsidR="0046279C">
        <w:rPr>
          <w:color w:val="000000"/>
          <w:szCs w:val="22"/>
          <w:lang w:val="en-GB"/>
        </w:rPr>
        <w:t xml:space="preserve">ACK from the UE, the gNB may receive </w:t>
      </w:r>
      <w:r w:rsidR="006D4DE5">
        <w:rPr>
          <w:color w:val="000000"/>
          <w:szCs w:val="22"/>
          <w:lang w:val="en-GB"/>
        </w:rPr>
        <w:t xml:space="preserve">the </w:t>
      </w:r>
      <w:r w:rsidR="0046279C">
        <w:rPr>
          <w:color w:val="000000"/>
          <w:szCs w:val="22"/>
          <w:lang w:val="en-GB"/>
        </w:rPr>
        <w:t>RRC complete message with SN=0. Therefore, if</w:t>
      </w:r>
      <w:r w:rsidR="0046279C" w:rsidRPr="0046279C">
        <w:rPr>
          <w:color w:val="000000"/>
          <w:szCs w:val="22"/>
          <w:lang w:val="en-GB"/>
        </w:rPr>
        <w:t xml:space="preserve"> </w:t>
      </w:r>
      <w:r w:rsidR="0046279C">
        <w:rPr>
          <w:color w:val="000000"/>
          <w:szCs w:val="22"/>
          <w:lang w:val="en-GB"/>
        </w:rPr>
        <w:t>RRC reconfiguration with full</w:t>
      </w:r>
      <w:r w:rsidR="00525A05">
        <w:rPr>
          <w:color w:val="000000"/>
          <w:szCs w:val="22"/>
          <w:lang w:val="en-GB"/>
        </w:rPr>
        <w:t xml:space="preserve"> </w:t>
      </w:r>
      <w:r w:rsidR="0046279C">
        <w:rPr>
          <w:color w:val="000000"/>
          <w:szCs w:val="22"/>
          <w:lang w:val="en-GB"/>
        </w:rPr>
        <w:t>config</w:t>
      </w:r>
      <w:r w:rsidR="00525A05">
        <w:rPr>
          <w:color w:val="000000"/>
          <w:szCs w:val="22"/>
          <w:lang w:val="en-GB"/>
        </w:rPr>
        <w:t>uration</w:t>
      </w:r>
      <w:r w:rsidR="0046279C">
        <w:rPr>
          <w:color w:val="000000"/>
          <w:szCs w:val="22"/>
          <w:lang w:val="en-GB"/>
        </w:rPr>
        <w:t xml:space="preserve"> is </w:t>
      </w:r>
      <w:r w:rsidR="00525A05">
        <w:rPr>
          <w:color w:val="000000"/>
          <w:szCs w:val="22"/>
          <w:lang w:val="en-GB"/>
        </w:rPr>
        <w:t xml:space="preserve">used </w:t>
      </w:r>
      <w:r w:rsidR="0046279C">
        <w:rPr>
          <w:color w:val="000000"/>
          <w:szCs w:val="22"/>
          <w:lang w:val="en-GB"/>
        </w:rPr>
        <w:t>after re-establishment</w:t>
      </w:r>
      <w:r w:rsidR="00525A05">
        <w:rPr>
          <w:color w:val="000000"/>
          <w:szCs w:val="22"/>
          <w:lang w:val="en-GB"/>
        </w:rPr>
        <w:t>, there is a risk of RLC SN mismatch issue</w:t>
      </w:r>
      <w:r w:rsidR="0046279C">
        <w:rPr>
          <w:color w:val="000000"/>
          <w:szCs w:val="22"/>
          <w:lang w:val="en-GB"/>
        </w:rPr>
        <w:t xml:space="preserve">. </w:t>
      </w:r>
    </w:p>
    <w:p w14:paraId="517532D7" w14:textId="30A322C8" w:rsidR="00BA6BF1" w:rsidRPr="00BA6BF1" w:rsidRDefault="00525A05" w:rsidP="001060AC">
      <w:pPr>
        <w:jc w:val="left"/>
        <w:rPr>
          <w:color w:val="000000"/>
          <w:szCs w:val="22"/>
          <w:lang w:val="en-GB"/>
        </w:rPr>
      </w:pPr>
      <w:r>
        <w:rPr>
          <w:color w:val="000000"/>
          <w:szCs w:val="22"/>
          <w:lang w:val="en-GB"/>
        </w:rPr>
        <w:t>T</w:t>
      </w:r>
      <w:r w:rsidR="00B25C84">
        <w:rPr>
          <w:color w:val="000000"/>
          <w:szCs w:val="22"/>
          <w:lang w:val="en-GB"/>
        </w:rPr>
        <w:t xml:space="preserve">herefore, we prefer option1 as solution to address the RRC context mismatch issue </w:t>
      </w:r>
      <w:r w:rsidR="00B25C84" w:rsidRPr="00B25C84">
        <w:rPr>
          <w:color w:val="000000"/>
          <w:szCs w:val="22"/>
          <w:lang w:val="en-GB"/>
        </w:rPr>
        <w:t>in the RRC Re-establishment procedure.</w:t>
      </w:r>
    </w:p>
    <w:p w14:paraId="0BE5F499" w14:textId="0A65DA2F" w:rsidR="00BC4C1D" w:rsidRPr="001060AC" w:rsidRDefault="00A97DD9" w:rsidP="001060AC">
      <w:pPr>
        <w:jc w:val="left"/>
        <w:rPr>
          <w:b/>
          <w:lang w:val="en-GB"/>
        </w:rPr>
      </w:pPr>
      <w:r w:rsidRPr="001060AC">
        <w:rPr>
          <w:b/>
          <w:lang w:val="en-GB"/>
        </w:rPr>
        <w:t xml:space="preserve">Proposal 1: </w:t>
      </w:r>
      <w:r w:rsidR="002B0741">
        <w:rPr>
          <w:b/>
          <w:lang w:val="en-GB"/>
        </w:rPr>
        <w:t xml:space="preserve">at every RRC reconfiguration, the UE stores its RRC configuration before the RRC reconfiguration until it has received the L2 ACK for the RRC reconfiguration complete message. In the RRC reestablishment message, </w:t>
      </w:r>
      <w:r w:rsidR="00DF56EF" w:rsidRPr="001060AC">
        <w:rPr>
          <w:b/>
          <w:lang w:val="en-GB"/>
        </w:rPr>
        <w:t xml:space="preserve">the </w:t>
      </w:r>
      <w:r w:rsidR="002B0741">
        <w:rPr>
          <w:b/>
          <w:lang w:val="en-GB"/>
        </w:rPr>
        <w:t xml:space="preserve">network can include the </w:t>
      </w:r>
      <w:r w:rsidR="00DF56EF" w:rsidRPr="001060AC">
        <w:rPr>
          <w:b/>
          <w:i/>
          <w:lang w:val="en-GB"/>
        </w:rPr>
        <w:t>RRC-</w:t>
      </w:r>
      <w:proofErr w:type="spellStart"/>
      <w:r w:rsidR="00DF56EF" w:rsidRPr="001060AC">
        <w:rPr>
          <w:b/>
          <w:i/>
          <w:lang w:val="en-GB"/>
        </w:rPr>
        <w:t>TransactionIdentifier</w:t>
      </w:r>
      <w:proofErr w:type="spellEnd"/>
      <w:r w:rsidR="00DF56EF" w:rsidRPr="001060AC">
        <w:rPr>
          <w:b/>
          <w:lang w:val="en-GB"/>
        </w:rPr>
        <w:t xml:space="preserve"> </w:t>
      </w:r>
      <w:r w:rsidR="002B0741">
        <w:rPr>
          <w:b/>
          <w:lang w:val="en-GB"/>
        </w:rPr>
        <w:t xml:space="preserve">of the last </w:t>
      </w:r>
      <w:r w:rsidR="00DF56EF" w:rsidRPr="001060AC">
        <w:rPr>
          <w:b/>
          <w:lang w:val="en-GB"/>
        </w:rPr>
        <w:t xml:space="preserve">RRC </w:t>
      </w:r>
      <w:r w:rsidR="002B0741">
        <w:rPr>
          <w:b/>
          <w:lang w:val="en-GB"/>
        </w:rPr>
        <w:t>re</w:t>
      </w:r>
      <w:r w:rsidR="00DF56EF" w:rsidRPr="001060AC">
        <w:rPr>
          <w:b/>
          <w:lang w:val="en-GB"/>
        </w:rPr>
        <w:t xml:space="preserve">configuration </w:t>
      </w:r>
      <w:r w:rsidR="002B0741">
        <w:rPr>
          <w:b/>
          <w:lang w:val="en-GB"/>
        </w:rPr>
        <w:t xml:space="preserve">message taken into account by the network to determine the UE, so that the UE knows </w:t>
      </w:r>
      <w:r w:rsidR="00B1383A">
        <w:rPr>
          <w:b/>
          <w:lang w:val="en-GB"/>
        </w:rPr>
        <w:t>whether</w:t>
      </w:r>
      <w:r w:rsidR="002B0741">
        <w:rPr>
          <w:b/>
          <w:lang w:val="en-GB"/>
        </w:rPr>
        <w:t xml:space="preserve"> to use the stored or the current RRC UE configuration when processing the first RRC reconfiguration after RRC re-establishment</w:t>
      </w:r>
      <w:r w:rsidR="001875F3" w:rsidRPr="001060AC">
        <w:rPr>
          <w:b/>
          <w:lang w:val="en-GB"/>
        </w:rPr>
        <w:t>.</w:t>
      </w:r>
    </w:p>
    <w:p w14:paraId="58D896DE" w14:textId="3DE27EC8" w:rsidR="00DF56EF" w:rsidRPr="001060AC" w:rsidRDefault="00DF56EF" w:rsidP="001060AC">
      <w:pPr>
        <w:jc w:val="left"/>
        <w:rPr>
          <w:b/>
          <w:lang w:val="en-GB"/>
        </w:rPr>
      </w:pPr>
      <w:r w:rsidRPr="001060AC">
        <w:rPr>
          <w:b/>
          <w:lang w:val="en-GB"/>
        </w:rPr>
        <w:t xml:space="preserve">Proposal </w:t>
      </w:r>
      <w:r w:rsidR="00602242">
        <w:rPr>
          <w:b/>
          <w:lang w:val="en-GB"/>
        </w:rPr>
        <w:t>2</w:t>
      </w:r>
      <w:r w:rsidRPr="001060AC">
        <w:rPr>
          <w:b/>
          <w:lang w:val="en-GB"/>
        </w:rPr>
        <w:t>:</w:t>
      </w:r>
      <w:r w:rsidRPr="008A74D3">
        <w:rPr>
          <w:b/>
          <w:lang w:val="en-GB"/>
        </w:rPr>
        <w:t xml:space="preserve"> </w:t>
      </w:r>
      <w:r w:rsidR="002B0741" w:rsidRPr="008A74D3">
        <w:rPr>
          <w:b/>
          <w:lang w:val="en-GB"/>
        </w:rPr>
        <w:t xml:space="preserve">introduce </w:t>
      </w:r>
      <w:r w:rsidRPr="001060AC">
        <w:rPr>
          <w:b/>
          <w:lang w:val="en-GB"/>
        </w:rPr>
        <w:t xml:space="preserve">a new UE capability to allow the network to know whether the </w:t>
      </w:r>
      <w:r w:rsidR="002B0741">
        <w:rPr>
          <w:b/>
          <w:lang w:val="en-GB"/>
        </w:rPr>
        <w:t>RRC r</w:t>
      </w:r>
      <w:r w:rsidR="002B0741" w:rsidRPr="001060AC">
        <w:rPr>
          <w:b/>
          <w:lang w:val="en-GB"/>
        </w:rPr>
        <w:t>e</w:t>
      </w:r>
      <w:r w:rsidRPr="001060AC">
        <w:rPr>
          <w:b/>
          <w:lang w:val="en-GB"/>
        </w:rPr>
        <w:t xml:space="preserve">-establishment message with new </w:t>
      </w:r>
      <w:r w:rsidR="002B0741">
        <w:rPr>
          <w:b/>
          <w:lang w:val="en-GB"/>
        </w:rPr>
        <w:t xml:space="preserve">the </w:t>
      </w:r>
      <w:r w:rsidRPr="001060AC">
        <w:rPr>
          <w:b/>
          <w:lang w:val="en-GB"/>
        </w:rPr>
        <w:t>indication can be sent to the UE.</w:t>
      </w:r>
    </w:p>
    <w:p w14:paraId="3B51F68F" w14:textId="77777777" w:rsidR="00BC4C1D" w:rsidRPr="001060AC" w:rsidRDefault="00A97DD9" w:rsidP="001060AC">
      <w:pPr>
        <w:pStyle w:val="Heading1"/>
        <w:numPr>
          <w:ilvl w:val="0"/>
          <w:numId w:val="5"/>
        </w:numPr>
      </w:pPr>
      <w:r w:rsidRPr="001060AC">
        <w:t>Conclusion</w:t>
      </w:r>
    </w:p>
    <w:p w14:paraId="526CA3D7" w14:textId="6354F1B7" w:rsidR="00BC4C1D" w:rsidRPr="001060AC" w:rsidRDefault="00A97DD9" w:rsidP="001060AC">
      <w:pPr>
        <w:jc w:val="left"/>
        <w:rPr>
          <w:lang w:val="en-GB" w:eastAsia="ja-JP"/>
        </w:rPr>
      </w:pPr>
      <w:r w:rsidRPr="001060AC">
        <w:rPr>
          <w:lang w:val="en-GB" w:eastAsia="ja-JP"/>
        </w:rPr>
        <w:t>Based on the above discussion we have the following observations:</w:t>
      </w:r>
    </w:p>
    <w:p w14:paraId="53145CFF" w14:textId="77777777" w:rsidR="0094061E" w:rsidRPr="001060AC" w:rsidRDefault="0094061E" w:rsidP="0094061E">
      <w:pPr>
        <w:jc w:val="left"/>
        <w:rPr>
          <w:b/>
          <w:lang w:val="en-GB"/>
        </w:rPr>
      </w:pPr>
      <w:r w:rsidRPr="001060AC">
        <w:rPr>
          <w:b/>
          <w:lang w:val="en-GB"/>
        </w:rPr>
        <w:t xml:space="preserve">Observation 1a: If RLF occurs right after reception of </w:t>
      </w:r>
      <w:r>
        <w:rPr>
          <w:b/>
          <w:lang w:val="en-GB"/>
        </w:rPr>
        <w:t xml:space="preserve">an </w:t>
      </w:r>
      <w:r w:rsidRPr="001060AC">
        <w:rPr>
          <w:b/>
          <w:lang w:val="en-GB"/>
        </w:rPr>
        <w:t xml:space="preserve">RRC reconfiguration message, </w:t>
      </w:r>
      <w:r>
        <w:rPr>
          <w:b/>
          <w:lang w:val="en-GB"/>
        </w:rPr>
        <w:t xml:space="preserve">the UE and the network may use a different </w:t>
      </w:r>
      <w:r w:rsidRPr="001060AC">
        <w:rPr>
          <w:b/>
          <w:lang w:val="en-GB"/>
        </w:rPr>
        <w:t xml:space="preserve">RRC configuration used as baseline for </w:t>
      </w:r>
      <w:r>
        <w:rPr>
          <w:b/>
          <w:lang w:val="en-GB"/>
        </w:rPr>
        <w:t>delta signalling in the</w:t>
      </w:r>
      <w:r w:rsidRPr="001060AC">
        <w:rPr>
          <w:b/>
          <w:lang w:val="en-GB"/>
        </w:rPr>
        <w:t xml:space="preserve"> RRC Re-establishment </w:t>
      </w:r>
      <w:r>
        <w:rPr>
          <w:b/>
          <w:lang w:val="en-GB"/>
        </w:rPr>
        <w:t>procedure</w:t>
      </w:r>
      <w:r w:rsidRPr="001060AC">
        <w:rPr>
          <w:b/>
          <w:lang w:val="en-GB"/>
        </w:rPr>
        <w:t>.</w:t>
      </w:r>
    </w:p>
    <w:p w14:paraId="79A63276" w14:textId="0290E3E8" w:rsidR="0094061E" w:rsidRDefault="0094061E" w:rsidP="0094061E">
      <w:pPr>
        <w:jc w:val="left"/>
        <w:rPr>
          <w:b/>
          <w:lang w:val="en-GB"/>
        </w:rPr>
      </w:pPr>
      <w:r w:rsidRPr="001060AC">
        <w:rPr>
          <w:b/>
          <w:lang w:val="en-GB"/>
        </w:rPr>
        <w:t>Observation 1b: the UE and gNB might not be aware of the mismatch and some unexpected error might occur in subsequent communication</w:t>
      </w:r>
      <w:r>
        <w:rPr>
          <w:b/>
          <w:lang w:val="en-GB"/>
        </w:rPr>
        <w:t>s</w:t>
      </w:r>
      <w:r w:rsidRPr="001060AC">
        <w:rPr>
          <w:b/>
          <w:lang w:val="en-GB"/>
        </w:rPr>
        <w:t>.</w:t>
      </w:r>
    </w:p>
    <w:p w14:paraId="0B83E120" w14:textId="1D589ED9" w:rsidR="006D546F" w:rsidRPr="006D546F" w:rsidRDefault="006D546F" w:rsidP="0094061E">
      <w:pPr>
        <w:jc w:val="left"/>
        <w:rPr>
          <w:lang w:val="en-GB"/>
        </w:rPr>
      </w:pPr>
      <w:r>
        <w:rPr>
          <w:lang w:val="en-GB"/>
        </w:rPr>
        <w:t>Therefore, we have the following proposals:</w:t>
      </w:r>
    </w:p>
    <w:p w14:paraId="666EC11D" w14:textId="77777777" w:rsidR="005B1766" w:rsidRDefault="006D546F" w:rsidP="006D546F">
      <w:pPr>
        <w:jc w:val="left"/>
        <w:rPr>
          <w:b/>
          <w:lang w:val="en-GB"/>
        </w:rPr>
      </w:pPr>
      <w:r w:rsidRPr="001060AC">
        <w:rPr>
          <w:b/>
          <w:lang w:val="en-GB"/>
        </w:rPr>
        <w:t xml:space="preserve">Proposal 1: </w:t>
      </w:r>
      <w:r>
        <w:rPr>
          <w:b/>
          <w:lang w:val="en-GB"/>
        </w:rPr>
        <w:t xml:space="preserve">at every RRC reconfiguration, </w:t>
      </w:r>
    </w:p>
    <w:p w14:paraId="7524D573" w14:textId="77777777" w:rsidR="005B1766" w:rsidRDefault="005B1766" w:rsidP="006D546F">
      <w:pPr>
        <w:jc w:val="left"/>
        <w:rPr>
          <w:b/>
          <w:lang w:val="en-GB"/>
        </w:rPr>
      </w:pPr>
      <w:r>
        <w:rPr>
          <w:b/>
          <w:lang w:val="en-GB"/>
        </w:rPr>
        <w:t xml:space="preserve">- </w:t>
      </w:r>
      <w:r w:rsidR="006D546F">
        <w:rPr>
          <w:b/>
          <w:lang w:val="en-GB"/>
        </w:rPr>
        <w:t>the UE stores its RRC configuration before the RRC reconfiguration until it has received the L2 ACK for the RRC reconfiguration complete message</w:t>
      </w:r>
    </w:p>
    <w:p w14:paraId="04CC80B0" w14:textId="77777777" w:rsidR="005B1766" w:rsidRDefault="005B1766" w:rsidP="006D546F">
      <w:pPr>
        <w:jc w:val="left"/>
        <w:rPr>
          <w:b/>
          <w:lang w:val="en-GB"/>
        </w:rPr>
      </w:pPr>
      <w:r>
        <w:rPr>
          <w:b/>
          <w:lang w:val="en-GB"/>
        </w:rPr>
        <w:t>- i</w:t>
      </w:r>
      <w:r w:rsidR="006D546F">
        <w:rPr>
          <w:b/>
          <w:lang w:val="en-GB"/>
        </w:rPr>
        <w:t xml:space="preserve">n the RRC reestablishment message, </w:t>
      </w:r>
      <w:r w:rsidR="006D546F" w:rsidRPr="001060AC">
        <w:rPr>
          <w:b/>
          <w:lang w:val="en-GB"/>
        </w:rPr>
        <w:t xml:space="preserve">the </w:t>
      </w:r>
      <w:r w:rsidR="006D546F">
        <w:rPr>
          <w:b/>
          <w:lang w:val="en-GB"/>
        </w:rPr>
        <w:t xml:space="preserve">network can include the </w:t>
      </w:r>
      <w:r w:rsidR="006D546F" w:rsidRPr="001060AC">
        <w:rPr>
          <w:b/>
          <w:i/>
          <w:lang w:val="en-GB"/>
        </w:rPr>
        <w:t>RRC-</w:t>
      </w:r>
      <w:proofErr w:type="spellStart"/>
      <w:r w:rsidR="006D546F" w:rsidRPr="001060AC">
        <w:rPr>
          <w:b/>
          <w:i/>
          <w:lang w:val="en-GB"/>
        </w:rPr>
        <w:t>TransactionIdentifier</w:t>
      </w:r>
      <w:proofErr w:type="spellEnd"/>
      <w:r w:rsidR="006D546F" w:rsidRPr="001060AC">
        <w:rPr>
          <w:b/>
          <w:lang w:val="en-GB"/>
        </w:rPr>
        <w:t xml:space="preserve"> </w:t>
      </w:r>
      <w:r w:rsidR="006D546F">
        <w:rPr>
          <w:b/>
          <w:lang w:val="en-GB"/>
        </w:rPr>
        <w:t xml:space="preserve">of the last </w:t>
      </w:r>
      <w:r w:rsidR="006D546F" w:rsidRPr="001060AC">
        <w:rPr>
          <w:b/>
          <w:lang w:val="en-GB"/>
        </w:rPr>
        <w:t xml:space="preserve">RRC </w:t>
      </w:r>
      <w:r w:rsidR="006D546F">
        <w:rPr>
          <w:b/>
          <w:lang w:val="en-GB"/>
        </w:rPr>
        <w:t>re</w:t>
      </w:r>
      <w:r w:rsidR="006D546F" w:rsidRPr="001060AC">
        <w:rPr>
          <w:b/>
          <w:lang w:val="en-GB"/>
        </w:rPr>
        <w:t xml:space="preserve">configuration </w:t>
      </w:r>
      <w:r w:rsidR="006D546F">
        <w:rPr>
          <w:b/>
          <w:lang w:val="en-GB"/>
        </w:rPr>
        <w:t>message taken into account by the network to determine the UE</w:t>
      </w:r>
    </w:p>
    <w:p w14:paraId="62121D60" w14:textId="7691473D" w:rsidR="006D546F" w:rsidRPr="001060AC" w:rsidRDefault="005B1766" w:rsidP="006D546F">
      <w:pPr>
        <w:jc w:val="left"/>
        <w:rPr>
          <w:b/>
          <w:lang w:val="en-GB"/>
        </w:rPr>
      </w:pPr>
      <w:r>
        <w:rPr>
          <w:b/>
          <w:lang w:val="en-GB"/>
        </w:rPr>
        <w:t xml:space="preserve">- accordingly, </w:t>
      </w:r>
      <w:r w:rsidR="006D546F">
        <w:rPr>
          <w:b/>
          <w:lang w:val="en-GB"/>
        </w:rPr>
        <w:t>the UE knows whether to use the stored or the current RRC UE configuration when processing the first RRC reconfiguration after RRC re-establishment</w:t>
      </w:r>
      <w:r w:rsidR="006D546F" w:rsidRPr="001060AC">
        <w:rPr>
          <w:b/>
          <w:lang w:val="en-GB"/>
        </w:rPr>
        <w:t>.</w:t>
      </w:r>
    </w:p>
    <w:p w14:paraId="6BFDCC3B" w14:textId="77777777" w:rsidR="006D546F" w:rsidRPr="001060AC" w:rsidRDefault="006D546F" w:rsidP="006D546F">
      <w:pPr>
        <w:jc w:val="left"/>
        <w:rPr>
          <w:b/>
          <w:lang w:val="en-GB"/>
        </w:rPr>
      </w:pPr>
      <w:r w:rsidRPr="001060AC">
        <w:rPr>
          <w:b/>
          <w:lang w:val="en-GB"/>
        </w:rPr>
        <w:t xml:space="preserve">Proposal </w:t>
      </w:r>
      <w:r>
        <w:rPr>
          <w:b/>
          <w:lang w:val="en-GB"/>
        </w:rPr>
        <w:t>2</w:t>
      </w:r>
      <w:r w:rsidRPr="001060AC">
        <w:rPr>
          <w:b/>
          <w:lang w:val="en-GB"/>
        </w:rPr>
        <w:t>:</w:t>
      </w:r>
      <w:r w:rsidRPr="008A74D3">
        <w:rPr>
          <w:b/>
          <w:lang w:val="en-GB"/>
        </w:rPr>
        <w:t xml:space="preserve"> introduce </w:t>
      </w:r>
      <w:r w:rsidRPr="001060AC">
        <w:rPr>
          <w:b/>
          <w:lang w:val="en-GB"/>
        </w:rPr>
        <w:t xml:space="preserve">a new UE capability to allow the network to know whether the </w:t>
      </w:r>
      <w:r>
        <w:rPr>
          <w:b/>
          <w:lang w:val="en-GB"/>
        </w:rPr>
        <w:t>RRC r</w:t>
      </w:r>
      <w:r w:rsidRPr="001060AC">
        <w:rPr>
          <w:b/>
          <w:lang w:val="en-GB"/>
        </w:rPr>
        <w:t xml:space="preserve">e-establishment message with new </w:t>
      </w:r>
      <w:r>
        <w:rPr>
          <w:b/>
          <w:lang w:val="en-GB"/>
        </w:rPr>
        <w:t xml:space="preserve">the </w:t>
      </w:r>
      <w:r w:rsidRPr="001060AC">
        <w:rPr>
          <w:b/>
          <w:lang w:val="en-GB"/>
        </w:rPr>
        <w:t>indication can be sent to the UE.</w:t>
      </w:r>
    </w:p>
    <w:p w14:paraId="68814BC5" w14:textId="77777777" w:rsidR="00BC4C1D" w:rsidRPr="001060AC" w:rsidRDefault="00BC4C1D" w:rsidP="001060AC">
      <w:pPr>
        <w:spacing w:after="120"/>
        <w:jc w:val="left"/>
        <w:rPr>
          <w:b/>
          <w:lang w:val="en-GB"/>
        </w:rPr>
      </w:pPr>
    </w:p>
    <w:sectPr w:rsidR="00BC4C1D" w:rsidRPr="001060AC">
      <w:headerReference w:type="even" r:id="rId8"/>
      <w:footerReference w:type="default" r:id="rId9"/>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448FAE" w14:textId="77777777" w:rsidR="00FA12C5" w:rsidRDefault="00FA12C5">
      <w:pPr>
        <w:spacing w:after="0" w:line="240" w:lineRule="auto"/>
      </w:pPr>
      <w:r>
        <w:separator/>
      </w:r>
    </w:p>
  </w:endnote>
  <w:endnote w:type="continuationSeparator" w:id="0">
    <w:p w14:paraId="063EAD23" w14:textId="77777777" w:rsidR="00FA12C5" w:rsidRDefault="00FA12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Bold">
    <w:panose1 w:val="020B0704020202020204"/>
    <w:charset w:val="00"/>
    <w:family w:val="modern"/>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Arial"/>
    <w:panose1 w:val="00000000000000000000"/>
    <w:charset w:val="00"/>
    <w:family w:val="roman"/>
    <w:notTrueType/>
    <w:pitch w:val="default"/>
  </w:font>
  <w:font w:name="Batang">
    <w:altName w:val="Malgun Gothic"/>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TimesNewRomanPSMT">
    <w:altName w:val="Times New Roman"/>
    <w:panose1 w:val="00000000000000000000"/>
    <w:charset w:val="00"/>
    <w:family w:val="roman"/>
    <w:notTrueType/>
    <w:pitch w:val="default"/>
  </w:font>
  <w:font w:name="Yu Mincho">
    <w:altName w:val="Yu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0D7E00" w14:textId="77777777" w:rsidR="00BC4C1D" w:rsidRDefault="00A97DD9">
    <w:pPr>
      <w:pStyle w:val="Footer"/>
      <w:jc w:val="right"/>
    </w:pPr>
    <w:r>
      <w:fldChar w:fldCharType="begin"/>
    </w:r>
    <w:r>
      <w:instrText xml:space="preserve"> PAGE   \* MERGEFORMAT </w:instrText>
    </w:r>
    <w:r>
      <w:fldChar w:fldCharType="separate"/>
    </w:r>
    <w:r w:rsidR="00095A8A">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3B036D" w14:textId="77777777" w:rsidR="00FA12C5" w:rsidRDefault="00FA12C5">
      <w:pPr>
        <w:spacing w:after="0" w:line="240" w:lineRule="auto"/>
      </w:pPr>
      <w:r>
        <w:separator/>
      </w:r>
    </w:p>
  </w:footnote>
  <w:footnote w:type="continuationSeparator" w:id="0">
    <w:p w14:paraId="643AD177" w14:textId="77777777" w:rsidR="00FA12C5" w:rsidRDefault="00FA12C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522E41" w14:textId="77777777" w:rsidR="00BC4C1D" w:rsidRDefault="00BC4C1D"/>
  <w:p w14:paraId="6CC565E0" w14:textId="77777777" w:rsidR="00BC4C1D" w:rsidRDefault="00BC4C1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83123E7"/>
    <w:multiLevelType w:val="multilevel"/>
    <w:tmpl w:val="283123E7"/>
    <w:lvl w:ilvl="0">
      <w:start w:val="1"/>
      <w:numFmt w:val="decimal"/>
      <w:pStyle w:val="ListNumber"/>
      <w:lvlText w:val="%1."/>
      <w:lvlJc w:val="left"/>
      <w:pPr>
        <w:tabs>
          <w:tab w:val="left" w:pos="340"/>
        </w:tabs>
        <w:ind w:left="680" w:hanging="340"/>
      </w:pPr>
      <w:rPr>
        <w:rFonts w:hint="default"/>
      </w:rPr>
    </w:lvl>
    <w:lvl w:ilvl="1">
      <w:start w:val="1"/>
      <w:numFmt w:val="lowerLetter"/>
      <w:pStyle w:val="Listletter"/>
      <w:lvlText w:val="%2)"/>
      <w:lvlJc w:val="left"/>
      <w:pPr>
        <w:tabs>
          <w:tab w:val="left" w:pos="1020"/>
        </w:tabs>
        <w:ind w:left="1360" w:hanging="340"/>
      </w:pPr>
      <w:rPr>
        <w:rFonts w:hint="default"/>
      </w:rPr>
    </w:lvl>
    <w:lvl w:ilvl="2">
      <w:start w:val="1"/>
      <w:numFmt w:val="lowerRoman"/>
      <w:pStyle w:val="ListParagraphRomans"/>
      <w:lvlText w:val="%3."/>
      <w:lvlJc w:val="left"/>
      <w:pPr>
        <w:tabs>
          <w:tab w:val="left" w:pos="1700"/>
        </w:tabs>
        <w:ind w:left="2040" w:hanging="340"/>
      </w:pPr>
      <w:rPr>
        <w:rFonts w:hint="default"/>
      </w:rPr>
    </w:lvl>
    <w:lvl w:ilvl="3">
      <w:start w:val="1"/>
      <w:numFmt w:val="none"/>
      <w:lvlText w:val="%4"/>
      <w:lvlJc w:val="left"/>
      <w:pPr>
        <w:tabs>
          <w:tab w:val="left" w:pos="2380"/>
        </w:tabs>
        <w:ind w:left="2720" w:hanging="340"/>
      </w:pPr>
      <w:rPr>
        <w:rFonts w:hint="default"/>
      </w:rPr>
    </w:lvl>
    <w:lvl w:ilvl="4">
      <w:start w:val="1"/>
      <w:numFmt w:val="none"/>
      <w:lvlText w:val="%5"/>
      <w:lvlJc w:val="left"/>
      <w:pPr>
        <w:tabs>
          <w:tab w:val="left" w:pos="3060"/>
        </w:tabs>
        <w:ind w:left="3400" w:hanging="340"/>
      </w:pPr>
      <w:rPr>
        <w:rFonts w:hint="default"/>
      </w:rPr>
    </w:lvl>
    <w:lvl w:ilvl="5">
      <w:start w:val="1"/>
      <w:numFmt w:val="none"/>
      <w:lvlText w:val="%6"/>
      <w:lvlJc w:val="right"/>
      <w:pPr>
        <w:tabs>
          <w:tab w:val="left" w:pos="3740"/>
        </w:tabs>
        <w:ind w:left="4080" w:hanging="340"/>
      </w:pPr>
      <w:rPr>
        <w:rFonts w:hint="default"/>
      </w:rPr>
    </w:lvl>
    <w:lvl w:ilvl="6">
      <w:start w:val="1"/>
      <w:numFmt w:val="none"/>
      <w:lvlText w:val="%7"/>
      <w:lvlJc w:val="left"/>
      <w:pPr>
        <w:tabs>
          <w:tab w:val="left" w:pos="4420"/>
        </w:tabs>
        <w:ind w:left="4760" w:hanging="340"/>
      </w:pPr>
      <w:rPr>
        <w:rFonts w:hint="default"/>
      </w:rPr>
    </w:lvl>
    <w:lvl w:ilvl="7">
      <w:start w:val="1"/>
      <w:numFmt w:val="none"/>
      <w:lvlText w:val="%8"/>
      <w:lvlJc w:val="left"/>
      <w:pPr>
        <w:tabs>
          <w:tab w:val="left" w:pos="5100"/>
        </w:tabs>
        <w:ind w:left="5440" w:hanging="340"/>
      </w:pPr>
      <w:rPr>
        <w:rFonts w:hint="default"/>
      </w:rPr>
    </w:lvl>
    <w:lvl w:ilvl="8">
      <w:start w:val="1"/>
      <w:numFmt w:val="none"/>
      <w:lvlText w:val="%9"/>
      <w:lvlJc w:val="right"/>
      <w:pPr>
        <w:tabs>
          <w:tab w:val="left" w:pos="5780"/>
        </w:tabs>
        <w:ind w:left="6120" w:hanging="340"/>
      </w:pPr>
      <w:rPr>
        <w:rFonts w:hint="default"/>
      </w:rPr>
    </w:lvl>
  </w:abstractNum>
  <w:abstractNum w:abstractNumId="1" w15:restartNumberingAfterBreak="0">
    <w:nsid w:val="538C75C4"/>
    <w:multiLevelType w:val="multilevel"/>
    <w:tmpl w:val="538C75C4"/>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rPr>
        <w:rFonts w:hint="default"/>
      </w:rPr>
    </w:lvl>
    <w:lvl w:ilvl="3">
      <w:start w:val="1"/>
      <w:numFmt w:val="decimal"/>
      <w:lvlText w:val="%4."/>
      <w:lvlJc w:val="left"/>
      <w:pPr>
        <w:tabs>
          <w:tab w:val="left" w:pos="2880"/>
        </w:tabs>
        <w:ind w:left="2880" w:hanging="360"/>
      </w:pPr>
      <w:rPr>
        <w:rFonts w:hint="default"/>
      </w:rPr>
    </w:lvl>
    <w:lvl w:ilvl="4">
      <w:start w:val="1"/>
      <w:numFmt w:val="lowerLetter"/>
      <w:lvlText w:val="%5."/>
      <w:lvlJc w:val="left"/>
      <w:pPr>
        <w:tabs>
          <w:tab w:val="left" w:pos="3600"/>
        </w:tabs>
        <w:ind w:left="3600" w:hanging="360"/>
      </w:pPr>
      <w:rPr>
        <w:rFonts w:hint="default"/>
      </w:rPr>
    </w:lvl>
    <w:lvl w:ilvl="5">
      <w:start w:val="1"/>
      <w:numFmt w:val="lowerRoman"/>
      <w:lvlText w:val="%6."/>
      <w:lvlJc w:val="right"/>
      <w:pPr>
        <w:tabs>
          <w:tab w:val="left" w:pos="4320"/>
        </w:tabs>
        <w:ind w:left="4320" w:hanging="180"/>
      </w:pPr>
      <w:rPr>
        <w:rFonts w:hint="default"/>
      </w:rPr>
    </w:lvl>
    <w:lvl w:ilvl="6">
      <w:start w:val="1"/>
      <w:numFmt w:val="decimal"/>
      <w:lvlText w:val="%7."/>
      <w:lvlJc w:val="left"/>
      <w:pPr>
        <w:tabs>
          <w:tab w:val="left" w:pos="5040"/>
        </w:tabs>
        <w:ind w:left="5040" w:hanging="360"/>
      </w:pPr>
      <w:rPr>
        <w:rFonts w:hint="default"/>
      </w:rPr>
    </w:lvl>
    <w:lvl w:ilvl="7">
      <w:start w:val="1"/>
      <w:numFmt w:val="lowerLetter"/>
      <w:lvlText w:val="%8."/>
      <w:lvlJc w:val="left"/>
      <w:pPr>
        <w:tabs>
          <w:tab w:val="left" w:pos="5760"/>
        </w:tabs>
        <w:ind w:left="5760" w:hanging="360"/>
      </w:pPr>
      <w:rPr>
        <w:rFonts w:hint="default"/>
      </w:rPr>
    </w:lvl>
    <w:lvl w:ilvl="8">
      <w:start w:val="1"/>
      <w:numFmt w:val="lowerRoman"/>
      <w:lvlText w:val="%9."/>
      <w:lvlJc w:val="right"/>
      <w:pPr>
        <w:tabs>
          <w:tab w:val="left" w:pos="6480"/>
        </w:tabs>
        <w:ind w:left="6480" w:hanging="180"/>
      </w:pPr>
      <w:rPr>
        <w:rFonts w:hint="default"/>
      </w:rPr>
    </w:lvl>
  </w:abstractNum>
  <w:abstractNum w:abstractNumId="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73530232"/>
    <w:multiLevelType w:val="multilevel"/>
    <w:tmpl w:val="7353023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7A710F62"/>
    <w:multiLevelType w:val="multilevel"/>
    <w:tmpl w:val="7A710F62"/>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7BC330F5"/>
    <w:multiLevelType w:val="multilevel"/>
    <w:tmpl w:val="7BC330F5"/>
    <w:lvl w:ilvl="0">
      <w:start w:val="1"/>
      <w:numFmt w:val="bullet"/>
      <w:pStyle w:val="CharChar1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Batang"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Batang"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Batang"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0"/>
  </w:num>
  <w:num w:numId="2">
    <w:abstractNumId w:val="5"/>
  </w:num>
  <w:num w:numId="3">
    <w:abstractNumId w:val="1"/>
  </w:num>
  <w:num w:numId="4">
    <w:abstractNumId w:val="2"/>
  </w:num>
  <w:num w:numId="5">
    <w:abstractNumId w:val="4"/>
  </w:num>
  <w:num w:numId="6">
    <w:abstractNumId w:val="3"/>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isplayBackgroundShape/>
  <w:bordersDoNotSurroundHeader/>
  <w:bordersDoNotSurroundFooter/>
  <w:proofState w:spelling="clean" w:grammar="clean"/>
  <w:defaultTabStop w:val="1298"/>
  <w:hyphenationZone w:val="357"/>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6747"/>
    <w:rsid w:val="8B372B86"/>
    <w:rsid w:val="8DDF363F"/>
    <w:rsid w:val="92DF2715"/>
    <w:rsid w:val="9B564E04"/>
    <w:rsid w:val="9DFAE5FE"/>
    <w:rsid w:val="9FF7184F"/>
    <w:rsid w:val="ABBD7898"/>
    <w:rsid w:val="ABFF467D"/>
    <w:rsid w:val="B5FEEBE4"/>
    <w:rsid w:val="B7F951FC"/>
    <w:rsid w:val="BAF9D368"/>
    <w:rsid w:val="BD67976F"/>
    <w:rsid w:val="BEEF19AE"/>
    <w:rsid w:val="BEF7A0A1"/>
    <w:rsid w:val="BF7F6B3C"/>
    <w:rsid w:val="BFFA8613"/>
    <w:rsid w:val="BFFD866C"/>
    <w:rsid w:val="CEB782E4"/>
    <w:rsid w:val="CF3F43B6"/>
    <w:rsid w:val="D37DC5CB"/>
    <w:rsid w:val="D3EF075D"/>
    <w:rsid w:val="D86BD193"/>
    <w:rsid w:val="DCFEA09C"/>
    <w:rsid w:val="DD3DC043"/>
    <w:rsid w:val="DFBFFFBB"/>
    <w:rsid w:val="E7B734BB"/>
    <w:rsid w:val="EAED4E31"/>
    <w:rsid w:val="EDFF7F63"/>
    <w:rsid w:val="EF677EE9"/>
    <w:rsid w:val="F3FB04C4"/>
    <w:rsid w:val="F3FD3581"/>
    <w:rsid w:val="F5F6DBCD"/>
    <w:rsid w:val="F74EA4B2"/>
    <w:rsid w:val="F7AFCF5F"/>
    <w:rsid w:val="F7DFC694"/>
    <w:rsid w:val="FD695742"/>
    <w:rsid w:val="FDE95DD8"/>
    <w:rsid w:val="FDFF5157"/>
    <w:rsid w:val="FF6BA302"/>
    <w:rsid w:val="FF7B1293"/>
    <w:rsid w:val="FF7BEABF"/>
    <w:rsid w:val="FFFBF9AC"/>
    <w:rsid w:val="00000046"/>
    <w:rsid w:val="00000556"/>
    <w:rsid w:val="00000F3B"/>
    <w:rsid w:val="0000147E"/>
    <w:rsid w:val="00001678"/>
    <w:rsid w:val="0000285D"/>
    <w:rsid w:val="00003A81"/>
    <w:rsid w:val="0000511B"/>
    <w:rsid w:val="00005659"/>
    <w:rsid w:val="00006775"/>
    <w:rsid w:val="000068A8"/>
    <w:rsid w:val="00006972"/>
    <w:rsid w:val="0000768C"/>
    <w:rsid w:val="00010034"/>
    <w:rsid w:val="00010F23"/>
    <w:rsid w:val="00011393"/>
    <w:rsid w:val="00011D6B"/>
    <w:rsid w:val="000126F5"/>
    <w:rsid w:val="00012946"/>
    <w:rsid w:val="00013F15"/>
    <w:rsid w:val="00016491"/>
    <w:rsid w:val="000168CE"/>
    <w:rsid w:val="00017D2F"/>
    <w:rsid w:val="00020A8A"/>
    <w:rsid w:val="00020E2B"/>
    <w:rsid w:val="000240AF"/>
    <w:rsid w:val="00024BA4"/>
    <w:rsid w:val="0002590F"/>
    <w:rsid w:val="000262F3"/>
    <w:rsid w:val="0002667A"/>
    <w:rsid w:val="00026AE7"/>
    <w:rsid w:val="00027EDC"/>
    <w:rsid w:val="00030B17"/>
    <w:rsid w:val="00031410"/>
    <w:rsid w:val="0003211B"/>
    <w:rsid w:val="00033468"/>
    <w:rsid w:val="00033F8E"/>
    <w:rsid w:val="000356F7"/>
    <w:rsid w:val="00036123"/>
    <w:rsid w:val="00037DEE"/>
    <w:rsid w:val="0004065E"/>
    <w:rsid w:val="00041424"/>
    <w:rsid w:val="0004147B"/>
    <w:rsid w:val="000420DE"/>
    <w:rsid w:val="00042281"/>
    <w:rsid w:val="00044727"/>
    <w:rsid w:val="0004481B"/>
    <w:rsid w:val="00044C06"/>
    <w:rsid w:val="0004701C"/>
    <w:rsid w:val="000516BE"/>
    <w:rsid w:val="00051932"/>
    <w:rsid w:val="00051A89"/>
    <w:rsid w:val="00052B7B"/>
    <w:rsid w:val="00052B7F"/>
    <w:rsid w:val="000537B7"/>
    <w:rsid w:val="000537F8"/>
    <w:rsid w:val="00056C34"/>
    <w:rsid w:val="00056EB0"/>
    <w:rsid w:val="00057080"/>
    <w:rsid w:val="000605B3"/>
    <w:rsid w:val="000606B5"/>
    <w:rsid w:val="00061B3D"/>
    <w:rsid w:val="00062286"/>
    <w:rsid w:val="00062CD8"/>
    <w:rsid w:val="00063429"/>
    <w:rsid w:val="00063734"/>
    <w:rsid w:val="00063A77"/>
    <w:rsid w:val="000659FC"/>
    <w:rsid w:val="00067869"/>
    <w:rsid w:val="000678B9"/>
    <w:rsid w:val="00070291"/>
    <w:rsid w:val="00071818"/>
    <w:rsid w:val="000734C6"/>
    <w:rsid w:val="000736BD"/>
    <w:rsid w:val="00073EA5"/>
    <w:rsid w:val="000740F0"/>
    <w:rsid w:val="00074359"/>
    <w:rsid w:val="0007598B"/>
    <w:rsid w:val="0007617D"/>
    <w:rsid w:val="00076790"/>
    <w:rsid w:val="00076DE5"/>
    <w:rsid w:val="00080137"/>
    <w:rsid w:val="00080207"/>
    <w:rsid w:val="00080956"/>
    <w:rsid w:val="00080A20"/>
    <w:rsid w:val="0008227E"/>
    <w:rsid w:val="00082E57"/>
    <w:rsid w:val="000838BF"/>
    <w:rsid w:val="00083A87"/>
    <w:rsid w:val="00086555"/>
    <w:rsid w:val="00086940"/>
    <w:rsid w:val="00086AB3"/>
    <w:rsid w:val="00086C64"/>
    <w:rsid w:val="00087781"/>
    <w:rsid w:val="0009062A"/>
    <w:rsid w:val="000911B4"/>
    <w:rsid w:val="000913EF"/>
    <w:rsid w:val="00093C6F"/>
    <w:rsid w:val="00094E39"/>
    <w:rsid w:val="000957BB"/>
    <w:rsid w:val="00095A8A"/>
    <w:rsid w:val="00095D64"/>
    <w:rsid w:val="00096E6F"/>
    <w:rsid w:val="000977D9"/>
    <w:rsid w:val="000A0BE5"/>
    <w:rsid w:val="000A1A83"/>
    <w:rsid w:val="000A256F"/>
    <w:rsid w:val="000A4674"/>
    <w:rsid w:val="000A5155"/>
    <w:rsid w:val="000A642D"/>
    <w:rsid w:val="000A655C"/>
    <w:rsid w:val="000A7E6A"/>
    <w:rsid w:val="000B017D"/>
    <w:rsid w:val="000B0C75"/>
    <w:rsid w:val="000B1134"/>
    <w:rsid w:val="000B1AB0"/>
    <w:rsid w:val="000B1ACF"/>
    <w:rsid w:val="000B20C4"/>
    <w:rsid w:val="000B2C24"/>
    <w:rsid w:val="000B2C38"/>
    <w:rsid w:val="000B3071"/>
    <w:rsid w:val="000B4F5B"/>
    <w:rsid w:val="000B587A"/>
    <w:rsid w:val="000B5BA3"/>
    <w:rsid w:val="000B5F31"/>
    <w:rsid w:val="000B60E2"/>
    <w:rsid w:val="000B7438"/>
    <w:rsid w:val="000C0803"/>
    <w:rsid w:val="000C19FB"/>
    <w:rsid w:val="000C1AD7"/>
    <w:rsid w:val="000C4ECF"/>
    <w:rsid w:val="000C50B2"/>
    <w:rsid w:val="000C6060"/>
    <w:rsid w:val="000C6D75"/>
    <w:rsid w:val="000C7D57"/>
    <w:rsid w:val="000D0293"/>
    <w:rsid w:val="000D1267"/>
    <w:rsid w:val="000D2514"/>
    <w:rsid w:val="000D38E5"/>
    <w:rsid w:val="000D40BA"/>
    <w:rsid w:val="000D49ED"/>
    <w:rsid w:val="000D4B4D"/>
    <w:rsid w:val="000D5053"/>
    <w:rsid w:val="000D544F"/>
    <w:rsid w:val="000D6B55"/>
    <w:rsid w:val="000D6E5F"/>
    <w:rsid w:val="000D7DE0"/>
    <w:rsid w:val="000D7E08"/>
    <w:rsid w:val="000E00D2"/>
    <w:rsid w:val="000E026F"/>
    <w:rsid w:val="000E0580"/>
    <w:rsid w:val="000E0D92"/>
    <w:rsid w:val="000E1849"/>
    <w:rsid w:val="000E22A7"/>
    <w:rsid w:val="000E2958"/>
    <w:rsid w:val="000E2FA0"/>
    <w:rsid w:val="000E32BD"/>
    <w:rsid w:val="000E37C3"/>
    <w:rsid w:val="000E3943"/>
    <w:rsid w:val="000E397B"/>
    <w:rsid w:val="000E448F"/>
    <w:rsid w:val="000E4897"/>
    <w:rsid w:val="000E50F7"/>
    <w:rsid w:val="000E5ECA"/>
    <w:rsid w:val="000E77C0"/>
    <w:rsid w:val="000E7D5F"/>
    <w:rsid w:val="000E7DF2"/>
    <w:rsid w:val="000F0390"/>
    <w:rsid w:val="000F064E"/>
    <w:rsid w:val="000F0FE9"/>
    <w:rsid w:val="000F12F3"/>
    <w:rsid w:val="000F1BF8"/>
    <w:rsid w:val="000F21B2"/>
    <w:rsid w:val="000F24A4"/>
    <w:rsid w:val="000F39D2"/>
    <w:rsid w:val="000F49E0"/>
    <w:rsid w:val="000F4CA0"/>
    <w:rsid w:val="000F514D"/>
    <w:rsid w:val="000F69C6"/>
    <w:rsid w:val="00100D2A"/>
    <w:rsid w:val="00101378"/>
    <w:rsid w:val="001016DF"/>
    <w:rsid w:val="001020D6"/>
    <w:rsid w:val="001022BF"/>
    <w:rsid w:val="00102898"/>
    <w:rsid w:val="00102A27"/>
    <w:rsid w:val="00102BBD"/>
    <w:rsid w:val="00102FAE"/>
    <w:rsid w:val="00103145"/>
    <w:rsid w:val="00103159"/>
    <w:rsid w:val="00103882"/>
    <w:rsid w:val="00104124"/>
    <w:rsid w:val="001047E4"/>
    <w:rsid w:val="001060AC"/>
    <w:rsid w:val="00106D9E"/>
    <w:rsid w:val="00112C5B"/>
    <w:rsid w:val="00112C9D"/>
    <w:rsid w:val="0011355F"/>
    <w:rsid w:val="00115F07"/>
    <w:rsid w:val="00120CC9"/>
    <w:rsid w:val="00121AF3"/>
    <w:rsid w:val="00121F8A"/>
    <w:rsid w:val="00122384"/>
    <w:rsid w:val="00122491"/>
    <w:rsid w:val="00123290"/>
    <w:rsid w:val="001247D3"/>
    <w:rsid w:val="00124ED7"/>
    <w:rsid w:val="00125613"/>
    <w:rsid w:val="00125E9F"/>
    <w:rsid w:val="001262F2"/>
    <w:rsid w:val="0012637C"/>
    <w:rsid w:val="00130CBB"/>
    <w:rsid w:val="001315B9"/>
    <w:rsid w:val="00131AB4"/>
    <w:rsid w:val="00132647"/>
    <w:rsid w:val="00132C80"/>
    <w:rsid w:val="00132F59"/>
    <w:rsid w:val="001343F7"/>
    <w:rsid w:val="00135175"/>
    <w:rsid w:val="0013657F"/>
    <w:rsid w:val="0013715F"/>
    <w:rsid w:val="00137A78"/>
    <w:rsid w:val="001401F1"/>
    <w:rsid w:val="0014202E"/>
    <w:rsid w:val="00142759"/>
    <w:rsid w:val="0014343A"/>
    <w:rsid w:val="00143CC1"/>
    <w:rsid w:val="0014472B"/>
    <w:rsid w:val="00145643"/>
    <w:rsid w:val="001467A0"/>
    <w:rsid w:val="001470E8"/>
    <w:rsid w:val="00147207"/>
    <w:rsid w:val="001500F7"/>
    <w:rsid w:val="0015085C"/>
    <w:rsid w:val="001509FE"/>
    <w:rsid w:val="0015214C"/>
    <w:rsid w:val="001534C6"/>
    <w:rsid w:val="00154507"/>
    <w:rsid w:val="00155420"/>
    <w:rsid w:val="00156591"/>
    <w:rsid w:val="001570F6"/>
    <w:rsid w:val="00160615"/>
    <w:rsid w:val="00162432"/>
    <w:rsid w:val="001627AF"/>
    <w:rsid w:val="001634A7"/>
    <w:rsid w:val="00164078"/>
    <w:rsid w:val="00165C3F"/>
    <w:rsid w:val="001674A8"/>
    <w:rsid w:val="00167524"/>
    <w:rsid w:val="00170A0A"/>
    <w:rsid w:val="00170A65"/>
    <w:rsid w:val="00171382"/>
    <w:rsid w:val="00171A6D"/>
    <w:rsid w:val="0017205C"/>
    <w:rsid w:val="0017218A"/>
    <w:rsid w:val="00172595"/>
    <w:rsid w:val="00173E7B"/>
    <w:rsid w:val="00174947"/>
    <w:rsid w:val="00174AC2"/>
    <w:rsid w:val="001763C9"/>
    <w:rsid w:val="00177527"/>
    <w:rsid w:val="00177FA8"/>
    <w:rsid w:val="0018120D"/>
    <w:rsid w:val="00182C1A"/>
    <w:rsid w:val="00182DD5"/>
    <w:rsid w:val="00183D6D"/>
    <w:rsid w:val="001853DD"/>
    <w:rsid w:val="001856CA"/>
    <w:rsid w:val="0018656A"/>
    <w:rsid w:val="001865B8"/>
    <w:rsid w:val="00186AA5"/>
    <w:rsid w:val="00186C20"/>
    <w:rsid w:val="001875F3"/>
    <w:rsid w:val="0018782A"/>
    <w:rsid w:val="00187B63"/>
    <w:rsid w:val="00187C49"/>
    <w:rsid w:val="001913E8"/>
    <w:rsid w:val="001928E6"/>
    <w:rsid w:val="00193662"/>
    <w:rsid w:val="00194181"/>
    <w:rsid w:val="001944B9"/>
    <w:rsid w:val="00195014"/>
    <w:rsid w:val="00195336"/>
    <w:rsid w:val="001961ED"/>
    <w:rsid w:val="001969E5"/>
    <w:rsid w:val="00197278"/>
    <w:rsid w:val="00197FB4"/>
    <w:rsid w:val="001A0A50"/>
    <w:rsid w:val="001A0FA0"/>
    <w:rsid w:val="001A19FC"/>
    <w:rsid w:val="001A27B4"/>
    <w:rsid w:val="001A28B1"/>
    <w:rsid w:val="001A45BD"/>
    <w:rsid w:val="001A4CBD"/>
    <w:rsid w:val="001A7919"/>
    <w:rsid w:val="001B013B"/>
    <w:rsid w:val="001B1813"/>
    <w:rsid w:val="001B27AF"/>
    <w:rsid w:val="001B281F"/>
    <w:rsid w:val="001B2C8C"/>
    <w:rsid w:val="001B5833"/>
    <w:rsid w:val="001C0343"/>
    <w:rsid w:val="001C05B8"/>
    <w:rsid w:val="001C1215"/>
    <w:rsid w:val="001C1FBB"/>
    <w:rsid w:val="001C28D1"/>
    <w:rsid w:val="001C2B02"/>
    <w:rsid w:val="001C2CCE"/>
    <w:rsid w:val="001C37C6"/>
    <w:rsid w:val="001C4590"/>
    <w:rsid w:val="001C50C9"/>
    <w:rsid w:val="001C51AE"/>
    <w:rsid w:val="001C5668"/>
    <w:rsid w:val="001C6AEB"/>
    <w:rsid w:val="001D084F"/>
    <w:rsid w:val="001D1C93"/>
    <w:rsid w:val="001D1E21"/>
    <w:rsid w:val="001D30CB"/>
    <w:rsid w:val="001D4045"/>
    <w:rsid w:val="001D42CE"/>
    <w:rsid w:val="001D56D0"/>
    <w:rsid w:val="001D766C"/>
    <w:rsid w:val="001D7794"/>
    <w:rsid w:val="001D780B"/>
    <w:rsid w:val="001E1768"/>
    <w:rsid w:val="001E17B4"/>
    <w:rsid w:val="001E2326"/>
    <w:rsid w:val="001E35D0"/>
    <w:rsid w:val="001E415E"/>
    <w:rsid w:val="001E48B7"/>
    <w:rsid w:val="001E4B87"/>
    <w:rsid w:val="001E60C9"/>
    <w:rsid w:val="001E6EC0"/>
    <w:rsid w:val="001E7C43"/>
    <w:rsid w:val="001F025B"/>
    <w:rsid w:val="001F069B"/>
    <w:rsid w:val="001F0B93"/>
    <w:rsid w:val="001F1177"/>
    <w:rsid w:val="001F34E8"/>
    <w:rsid w:val="001F4E70"/>
    <w:rsid w:val="001F4ECA"/>
    <w:rsid w:val="001F546F"/>
    <w:rsid w:val="001F58BE"/>
    <w:rsid w:val="001F6BF5"/>
    <w:rsid w:val="001F7B28"/>
    <w:rsid w:val="00201492"/>
    <w:rsid w:val="0020204B"/>
    <w:rsid w:val="002053D1"/>
    <w:rsid w:val="0020724E"/>
    <w:rsid w:val="0020784B"/>
    <w:rsid w:val="00207E3C"/>
    <w:rsid w:val="0021077C"/>
    <w:rsid w:val="00210EB2"/>
    <w:rsid w:val="00211405"/>
    <w:rsid w:val="002120D7"/>
    <w:rsid w:val="00212946"/>
    <w:rsid w:val="0021512A"/>
    <w:rsid w:val="00216910"/>
    <w:rsid w:val="00216D7A"/>
    <w:rsid w:val="0021701E"/>
    <w:rsid w:val="00220202"/>
    <w:rsid w:val="00220301"/>
    <w:rsid w:val="002206A4"/>
    <w:rsid w:val="00220F04"/>
    <w:rsid w:val="0022117B"/>
    <w:rsid w:val="002211BE"/>
    <w:rsid w:val="002214B8"/>
    <w:rsid w:val="002235C3"/>
    <w:rsid w:val="0022449A"/>
    <w:rsid w:val="00225281"/>
    <w:rsid w:val="002274FD"/>
    <w:rsid w:val="00227A33"/>
    <w:rsid w:val="00231F8B"/>
    <w:rsid w:val="002332E4"/>
    <w:rsid w:val="00233CB1"/>
    <w:rsid w:val="00234BB1"/>
    <w:rsid w:val="0023537E"/>
    <w:rsid w:val="00235FB6"/>
    <w:rsid w:val="00236BF8"/>
    <w:rsid w:val="002370D8"/>
    <w:rsid w:val="002401FE"/>
    <w:rsid w:val="002403F6"/>
    <w:rsid w:val="00240589"/>
    <w:rsid w:val="00242CCF"/>
    <w:rsid w:val="00242D18"/>
    <w:rsid w:val="00242FBB"/>
    <w:rsid w:val="002439EA"/>
    <w:rsid w:val="00245426"/>
    <w:rsid w:val="0024548D"/>
    <w:rsid w:val="00245CE7"/>
    <w:rsid w:val="00246E03"/>
    <w:rsid w:val="00250190"/>
    <w:rsid w:val="0025041B"/>
    <w:rsid w:val="00250B57"/>
    <w:rsid w:val="0025109C"/>
    <w:rsid w:val="00251337"/>
    <w:rsid w:val="00252497"/>
    <w:rsid w:val="002524A8"/>
    <w:rsid w:val="00252518"/>
    <w:rsid w:val="00253ACC"/>
    <w:rsid w:val="002541D7"/>
    <w:rsid w:val="0025480F"/>
    <w:rsid w:val="00255F9C"/>
    <w:rsid w:val="0025739B"/>
    <w:rsid w:val="00257940"/>
    <w:rsid w:val="00257A57"/>
    <w:rsid w:val="00260DB7"/>
    <w:rsid w:val="00261FDE"/>
    <w:rsid w:val="002668E6"/>
    <w:rsid w:val="002675DC"/>
    <w:rsid w:val="00267AD3"/>
    <w:rsid w:val="00270F07"/>
    <w:rsid w:val="002725FB"/>
    <w:rsid w:val="00273228"/>
    <w:rsid w:val="00275A55"/>
    <w:rsid w:val="002762EB"/>
    <w:rsid w:val="002769B8"/>
    <w:rsid w:val="00277332"/>
    <w:rsid w:val="0027755B"/>
    <w:rsid w:val="0028138C"/>
    <w:rsid w:val="00281B04"/>
    <w:rsid w:val="00281B14"/>
    <w:rsid w:val="00282801"/>
    <w:rsid w:val="00282F57"/>
    <w:rsid w:val="002873AF"/>
    <w:rsid w:val="002878D4"/>
    <w:rsid w:val="00287B20"/>
    <w:rsid w:val="00287FB8"/>
    <w:rsid w:val="00290F39"/>
    <w:rsid w:val="00290F62"/>
    <w:rsid w:val="0029115A"/>
    <w:rsid w:val="00296B74"/>
    <w:rsid w:val="00297BA3"/>
    <w:rsid w:val="00297F77"/>
    <w:rsid w:val="002A0A0E"/>
    <w:rsid w:val="002A0BB0"/>
    <w:rsid w:val="002A1C8E"/>
    <w:rsid w:val="002A1E71"/>
    <w:rsid w:val="002A2A38"/>
    <w:rsid w:val="002A4FE3"/>
    <w:rsid w:val="002A54E6"/>
    <w:rsid w:val="002A76ED"/>
    <w:rsid w:val="002A7BDE"/>
    <w:rsid w:val="002A7FA0"/>
    <w:rsid w:val="002B0389"/>
    <w:rsid w:val="002B0741"/>
    <w:rsid w:val="002B3E50"/>
    <w:rsid w:val="002B3F36"/>
    <w:rsid w:val="002B407E"/>
    <w:rsid w:val="002B6829"/>
    <w:rsid w:val="002B702B"/>
    <w:rsid w:val="002B71B1"/>
    <w:rsid w:val="002C09C9"/>
    <w:rsid w:val="002C1ABD"/>
    <w:rsid w:val="002C34FC"/>
    <w:rsid w:val="002C44E2"/>
    <w:rsid w:val="002C48FA"/>
    <w:rsid w:val="002C4B4A"/>
    <w:rsid w:val="002C4CC5"/>
    <w:rsid w:val="002C5094"/>
    <w:rsid w:val="002C570F"/>
    <w:rsid w:val="002C5C6A"/>
    <w:rsid w:val="002C5EED"/>
    <w:rsid w:val="002C6233"/>
    <w:rsid w:val="002C6BF9"/>
    <w:rsid w:val="002C6C9B"/>
    <w:rsid w:val="002D00E4"/>
    <w:rsid w:val="002D0462"/>
    <w:rsid w:val="002D1DBA"/>
    <w:rsid w:val="002D2AA8"/>
    <w:rsid w:val="002D2BD4"/>
    <w:rsid w:val="002D2C4B"/>
    <w:rsid w:val="002D32E4"/>
    <w:rsid w:val="002D4766"/>
    <w:rsid w:val="002D51B5"/>
    <w:rsid w:val="002D52BF"/>
    <w:rsid w:val="002D6F60"/>
    <w:rsid w:val="002D7E38"/>
    <w:rsid w:val="002E02CB"/>
    <w:rsid w:val="002E2623"/>
    <w:rsid w:val="002E4030"/>
    <w:rsid w:val="002E48A6"/>
    <w:rsid w:val="002E4D15"/>
    <w:rsid w:val="002E6611"/>
    <w:rsid w:val="002E690C"/>
    <w:rsid w:val="002E6B68"/>
    <w:rsid w:val="002E7381"/>
    <w:rsid w:val="002F08B7"/>
    <w:rsid w:val="002F165D"/>
    <w:rsid w:val="002F1B15"/>
    <w:rsid w:val="002F2956"/>
    <w:rsid w:val="002F4066"/>
    <w:rsid w:val="002F41B5"/>
    <w:rsid w:val="002F4647"/>
    <w:rsid w:val="002F4C01"/>
    <w:rsid w:val="002F4E34"/>
    <w:rsid w:val="002F55FC"/>
    <w:rsid w:val="002F6BD6"/>
    <w:rsid w:val="002F6E81"/>
    <w:rsid w:val="002F7416"/>
    <w:rsid w:val="002F757C"/>
    <w:rsid w:val="003006C7"/>
    <w:rsid w:val="0030137B"/>
    <w:rsid w:val="00301451"/>
    <w:rsid w:val="00301AC2"/>
    <w:rsid w:val="0030249D"/>
    <w:rsid w:val="00303504"/>
    <w:rsid w:val="00305124"/>
    <w:rsid w:val="003052D7"/>
    <w:rsid w:val="0030633B"/>
    <w:rsid w:val="0030664C"/>
    <w:rsid w:val="003077D1"/>
    <w:rsid w:val="00307DCF"/>
    <w:rsid w:val="0031052C"/>
    <w:rsid w:val="00310606"/>
    <w:rsid w:val="003124FF"/>
    <w:rsid w:val="0031265A"/>
    <w:rsid w:val="003128DB"/>
    <w:rsid w:val="00312F4D"/>
    <w:rsid w:val="00313101"/>
    <w:rsid w:val="003135F3"/>
    <w:rsid w:val="00313940"/>
    <w:rsid w:val="00313C93"/>
    <w:rsid w:val="00314919"/>
    <w:rsid w:val="00314F91"/>
    <w:rsid w:val="00315971"/>
    <w:rsid w:val="00316202"/>
    <w:rsid w:val="003174FF"/>
    <w:rsid w:val="0032014C"/>
    <w:rsid w:val="003203E1"/>
    <w:rsid w:val="0032192C"/>
    <w:rsid w:val="00322315"/>
    <w:rsid w:val="00323AFA"/>
    <w:rsid w:val="003248A0"/>
    <w:rsid w:val="0032605A"/>
    <w:rsid w:val="00326201"/>
    <w:rsid w:val="0032671C"/>
    <w:rsid w:val="00327FA7"/>
    <w:rsid w:val="00330341"/>
    <w:rsid w:val="00331E7F"/>
    <w:rsid w:val="00332559"/>
    <w:rsid w:val="0033314E"/>
    <w:rsid w:val="00333976"/>
    <w:rsid w:val="003353DE"/>
    <w:rsid w:val="0033667D"/>
    <w:rsid w:val="00341812"/>
    <w:rsid w:val="003426E4"/>
    <w:rsid w:val="00342F89"/>
    <w:rsid w:val="00343045"/>
    <w:rsid w:val="00343C42"/>
    <w:rsid w:val="00345341"/>
    <w:rsid w:val="00345FE7"/>
    <w:rsid w:val="003505E9"/>
    <w:rsid w:val="00350631"/>
    <w:rsid w:val="00350F6D"/>
    <w:rsid w:val="00351E31"/>
    <w:rsid w:val="0035353B"/>
    <w:rsid w:val="00353C45"/>
    <w:rsid w:val="00354732"/>
    <w:rsid w:val="0035479B"/>
    <w:rsid w:val="00354F02"/>
    <w:rsid w:val="003552EC"/>
    <w:rsid w:val="003553A3"/>
    <w:rsid w:val="0035554B"/>
    <w:rsid w:val="00355A7E"/>
    <w:rsid w:val="00355AA9"/>
    <w:rsid w:val="00356349"/>
    <w:rsid w:val="00356DB5"/>
    <w:rsid w:val="00356F8A"/>
    <w:rsid w:val="003573FC"/>
    <w:rsid w:val="0035743A"/>
    <w:rsid w:val="00357698"/>
    <w:rsid w:val="00357A4B"/>
    <w:rsid w:val="0036039C"/>
    <w:rsid w:val="003621A4"/>
    <w:rsid w:val="00362629"/>
    <w:rsid w:val="00362ABC"/>
    <w:rsid w:val="00363A9D"/>
    <w:rsid w:val="003643FE"/>
    <w:rsid w:val="003644C1"/>
    <w:rsid w:val="003647A0"/>
    <w:rsid w:val="00364AA3"/>
    <w:rsid w:val="00364F1D"/>
    <w:rsid w:val="0036511A"/>
    <w:rsid w:val="00365F9E"/>
    <w:rsid w:val="00366A41"/>
    <w:rsid w:val="0037129E"/>
    <w:rsid w:val="00371977"/>
    <w:rsid w:val="00371FD7"/>
    <w:rsid w:val="0037220B"/>
    <w:rsid w:val="00372AEC"/>
    <w:rsid w:val="00373086"/>
    <w:rsid w:val="00373147"/>
    <w:rsid w:val="003743D5"/>
    <w:rsid w:val="00375E20"/>
    <w:rsid w:val="00377092"/>
    <w:rsid w:val="003779CC"/>
    <w:rsid w:val="00377FE2"/>
    <w:rsid w:val="003802A4"/>
    <w:rsid w:val="003802C3"/>
    <w:rsid w:val="0038101D"/>
    <w:rsid w:val="0038124E"/>
    <w:rsid w:val="00382FE0"/>
    <w:rsid w:val="00383376"/>
    <w:rsid w:val="00383F10"/>
    <w:rsid w:val="00383F56"/>
    <w:rsid w:val="00385D49"/>
    <w:rsid w:val="00386A3B"/>
    <w:rsid w:val="003872A7"/>
    <w:rsid w:val="00387D65"/>
    <w:rsid w:val="00387F1B"/>
    <w:rsid w:val="00391119"/>
    <w:rsid w:val="003921BC"/>
    <w:rsid w:val="00392210"/>
    <w:rsid w:val="00392798"/>
    <w:rsid w:val="00392E8B"/>
    <w:rsid w:val="00393472"/>
    <w:rsid w:val="003937D6"/>
    <w:rsid w:val="00394803"/>
    <w:rsid w:val="00394E77"/>
    <w:rsid w:val="003978BF"/>
    <w:rsid w:val="003A04B8"/>
    <w:rsid w:val="003A0963"/>
    <w:rsid w:val="003A2DBD"/>
    <w:rsid w:val="003A2F64"/>
    <w:rsid w:val="003A31A9"/>
    <w:rsid w:val="003A398F"/>
    <w:rsid w:val="003A47CC"/>
    <w:rsid w:val="003A5D6D"/>
    <w:rsid w:val="003A63BF"/>
    <w:rsid w:val="003A673B"/>
    <w:rsid w:val="003A6D6F"/>
    <w:rsid w:val="003A737D"/>
    <w:rsid w:val="003A7BB0"/>
    <w:rsid w:val="003B0943"/>
    <w:rsid w:val="003B2C12"/>
    <w:rsid w:val="003B2F0C"/>
    <w:rsid w:val="003B409D"/>
    <w:rsid w:val="003B44A5"/>
    <w:rsid w:val="003B4A65"/>
    <w:rsid w:val="003B6004"/>
    <w:rsid w:val="003B658A"/>
    <w:rsid w:val="003B6CCF"/>
    <w:rsid w:val="003B7A52"/>
    <w:rsid w:val="003B7A73"/>
    <w:rsid w:val="003B7D3C"/>
    <w:rsid w:val="003C0190"/>
    <w:rsid w:val="003C0C15"/>
    <w:rsid w:val="003C0DBC"/>
    <w:rsid w:val="003C12E9"/>
    <w:rsid w:val="003C13BB"/>
    <w:rsid w:val="003C284F"/>
    <w:rsid w:val="003C4E23"/>
    <w:rsid w:val="003C55C2"/>
    <w:rsid w:val="003C64EA"/>
    <w:rsid w:val="003C6675"/>
    <w:rsid w:val="003D03B0"/>
    <w:rsid w:val="003D0A1B"/>
    <w:rsid w:val="003D210D"/>
    <w:rsid w:val="003D3373"/>
    <w:rsid w:val="003D46B6"/>
    <w:rsid w:val="003D47EE"/>
    <w:rsid w:val="003D4B50"/>
    <w:rsid w:val="003D4D48"/>
    <w:rsid w:val="003D55F2"/>
    <w:rsid w:val="003D5E71"/>
    <w:rsid w:val="003E217F"/>
    <w:rsid w:val="003E299D"/>
    <w:rsid w:val="003E2BF5"/>
    <w:rsid w:val="003E31A4"/>
    <w:rsid w:val="003E3E37"/>
    <w:rsid w:val="003E4F96"/>
    <w:rsid w:val="003E5AB1"/>
    <w:rsid w:val="003E6A76"/>
    <w:rsid w:val="003E75CB"/>
    <w:rsid w:val="003E7DBD"/>
    <w:rsid w:val="003F0765"/>
    <w:rsid w:val="003F26E6"/>
    <w:rsid w:val="003F30F0"/>
    <w:rsid w:val="003F4127"/>
    <w:rsid w:val="003F4B27"/>
    <w:rsid w:val="003F59B8"/>
    <w:rsid w:val="003F5E98"/>
    <w:rsid w:val="003F6626"/>
    <w:rsid w:val="003F6B42"/>
    <w:rsid w:val="003F6DFC"/>
    <w:rsid w:val="003F785F"/>
    <w:rsid w:val="003F7ECC"/>
    <w:rsid w:val="00400157"/>
    <w:rsid w:val="00402438"/>
    <w:rsid w:val="00403446"/>
    <w:rsid w:val="00403D08"/>
    <w:rsid w:val="00403FA1"/>
    <w:rsid w:val="00404BBC"/>
    <w:rsid w:val="00405A20"/>
    <w:rsid w:val="00406853"/>
    <w:rsid w:val="00407177"/>
    <w:rsid w:val="004071CD"/>
    <w:rsid w:val="0040768E"/>
    <w:rsid w:val="00411013"/>
    <w:rsid w:val="00411CF9"/>
    <w:rsid w:val="00411DD9"/>
    <w:rsid w:val="004122E3"/>
    <w:rsid w:val="00412C99"/>
    <w:rsid w:val="0041355A"/>
    <w:rsid w:val="00414452"/>
    <w:rsid w:val="00415E67"/>
    <w:rsid w:val="00417711"/>
    <w:rsid w:val="00422D84"/>
    <w:rsid w:val="0042336B"/>
    <w:rsid w:val="00424C42"/>
    <w:rsid w:val="00425589"/>
    <w:rsid w:val="00426602"/>
    <w:rsid w:val="00426A19"/>
    <w:rsid w:val="00426F5B"/>
    <w:rsid w:val="00426FE1"/>
    <w:rsid w:val="0042722A"/>
    <w:rsid w:val="0043266A"/>
    <w:rsid w:val="00433B46"/>
    <w:rsid w:val="004342AD"/>
    <w:rsid w:val="00435B77"/>
    <w:rsid w:val="00435F29"/>
    <w:rsid w:val="004403D4"/>
    <w:rsid w:val="00441FAC"/>
    <w:rsid w:val="004421A8"/>
    <w:rsid w:val="00442F80"/>
    <w:rsid w:val="00444A89"/>
    <w:rsid w:val="004454E9"/>
    <w:rsid w:val="00445819"/>
    <w:rsid w:val="00445AE2"/>
    <w:rsid w:val="00445DD3"/>
    <w:rsid w:val="0044677B"/>
    <w:rsid w:val="00447D98"/>
    <w:rsid w:val="00451554"/>
    <w:rsid w:val="0045198D"/>
    <w:rsid w:val="00452053"/>
    <w:rsid w:val="00452B1C"/>
    <w:rsid w:val="00452E43"/>
    <w:rsid w:val="0045329D"/>
    <w:rsid w:val="00454C4E"/>
    <w:rsid w:val="00455E16"/>
    <w:rsid w:val="00456588"/>
    <w:rsid w:val="00456919"/>
    <w:rsid w:val="00456AFB"/>
    <w:rsid w:val="00460705"/>
    <w:rsid w:val="00461C94"/>
    <w:rsid w:val="00461DAF"/>
    <w:rsid w:val="0046279C"/>
    <w:rsid w:val="0046341C"/>
    <w:rsid w:val="00466D41"/>
    <w:rsid w:val="004729B5"/>
    <w:rsid w:val="0047318B"/>
    <w:rsid w:val="00473374"/>
    <w:rsid w:val="004744BA"/>
    <w:rsid w:val="0047661C"/>
    <w:rsid w:val="00477805"/>
    <w:rsid w:val="00477B8D"/>
    <w:rsid w:val="004831E0"/>
    <w:rsid w:val="004838D7"/>
    <w:rsid w:val="00483B91"/>
    <w:rsid w:val="00484E6F"/>
    <w:rsid w:val="00485020"/>
    <w:rsid w:val="004853D3"/>
    <w:rsid w:val="004861B6"/>
    <w:rsid w:val="00486715"/>
    <w:rsid w:val="00487476"/>
    <w:rsid w:val="00487D97"/>
    <w:rsid w:val="00491009"/>
    <w:rsid w:val="00493F59"/>
    <w:rsid w:val="0049451E"/>
    <w:rsid w:val="004953C6"/>
    <w:rsid w:val="004958B1"/>
    <w:rsid w:val="00495E64"/>
    <w:rsid w:val="00496682"/>
    <w:rsid w:val="00496A38"/>
    <w:rsid w:val="0049770F"/>
    <w:rsid w:val="004A10E3"/>
    <w:rsid w:val="004A1F5D"/>
    <w:rsid w:val="004A49C6"/>
    <w:rsid w:val="004A5AA1"/>
    <w:rsid w:val="004A644E"/>
    <w:rsid w:val="004A6923"/>
    <w:rsid w:val="004A6A9A"/>
    <w:rsid w:val="004A70C1"/>
    <w:rsid w:val="004A75B8"/>
    <w:rsid w:val="004B06C4"/>
    <w:rsid w:val="004B0B6D"/>
    <w:rsid w:val="004B1085"/>
    <w:rsid w:val="004B20DB"/>
    <w:rsid w:val="004B3102"/>
    <w:rsid w:val="004B36FB"/>
    <w:rsid w:val="004B3D91"/>
    <w:rsid w:val="004B45C8"/>
    <w:rsid w:val="004B5F20"/>
    <w:rsid w:val="004B7971"/>
    <w:rsid w:val="004C0083"/>
    <w:rsid w:val="004C1FE5"/>
    <w:rsid w:val="004C2D20"/>
    <w:rsid w:val="004C32A2"/>
    <w:rsid w:val="004C5244"/>
    <w:rsid w:val="004C52B3"/>
    <w:rsid w:val="004C5D3F"/>
    <w:rsid w:val="004D0DF2"/>
    <w:rsid w:val="004D45B9"/>
    <w:rsid w:val="004D507C"/>
    <w:rsid w:val="004D5202"/>
    <w:rsid w:val="004D54B3"/>
    <w:rsid w:val="004D5BE8"/>
    <w:rsid w:val="004D7C7D"/>
    <w:rsid w:val="004E0364"/>
    <w:rsid w:val="004E1A1D"/>
    <w:rsid w:val="004E209E"/>
    <w:rsid w:val="004E2C6B"/>
    <w:rsid w:val="004E40E2"/>
    <w:rsid w:val="004E40F0"/>
    <w:rsid w:val="004E4B70"/>
    <w:rsid w:val="004E4FAA"/>
    <w:rsid w:val="004E5F65"/>
    <w:rsid w:val="004E6461"/>
    <w:rsid w:val="004E6B25"/>
    <w:rsid w:val="004E6FE5"/>
    <w:rsid w:val="004E7950"/>
    <w:rsid w:val="004E7D49"/>
    <w:rsid w:val="004F0365"/>
    <w:rsid w:val="004F0DB4"/>
    <w:rsid w:val="004F163B"/>
    <w:rsid w:val="004F1A0A"/>
    <w:rsid w:val="004F21E1"/>
    <w:rsid w:val="004F2720"/>
    <w:rsid w:val="004F3029"/>
    <w:rsid w:val="004F4243"/>
    <w:rsid w:val="004F4B79"/>
    <w:rsid w:val="004F504E"/>
    <w:rsid w:val="004F5FF0"/>
    <w:rsid w:val="004F6528"/>
    <w:rsid w:val="004F6B8E"/>
    <w:rsid w:val="004F6DBC"/>
    <w:rsid w:val="004F6F0F"/>
    <w:rsid w:val="004F70C3"/>
    <w:rsid w:val="004F74DE"/>
    <w:rsid w:val="004F7BE7"/>
    <w:rsid w:val="00500198"/>
    <w:rsid w:val="0050074B"/>
    <w:rsid w:val="00501D61"/>
    <w:rsid w:val="005028C2"/>
    <w:rsid w:val="00503405"/>
    <w:rsid w:val="00504E45"/>
    <w:rsid w:val="00504F0F"/>
    <w:rsid w:val="005052ED"/>
    <w:rsid w:val="0050667C"/>
    <w:rsid w:val="00507AD0"/>
    <w:rsid w:val="0051120A"/>
    <w:rsid w:val="0051128C"/>
    <w:rsid w:val="0051206D"/>
    <w:rsid w:val="0051209F"/>
    <w:rsid w:val="0051319C"/>
    <w:rsid w:val="00513B81"/>
    <w:rsid w:val="00514C6F"/>
    <w:rsid w:val="00515563"/>
    <w:rsid w:val="00515C98"/>
    <w:rsid w:val="00515E3F"/>
    <w:rsid w:val="00516300"/>
    <w:rsid w:val="0051641A"/>
    <w:rsid w:val="005208F4"/>
    <w:rsid w:val="005209D6"/>
    <w:rsid w:val="0052199B"/>
    <w:rsid w:val="005226CF"/>
    <w:rsid w:val="0052294B"/>
    <w:rsid w:val="00523739"/>
    <w:rsid w:val="005247B6"/>
    <w:rsid w:val="00525729"/>
    <w:rsid w:val="00525A05"/>
    <w:rsid w:val="00526507"/>
    <w:rsid w:val="00527839"/>
    <w:rsid w:val="00527D16"/>
    <w:rsid w:val="0053091E"/>
    <w:rsid w:val="00531036"/>
    <w:rsid w:val="00532CD2"/>
    <w:rsid w:val="00533D7B"/>
    <w:rsid w:val="0053456B"/>
    <w:rsid w:val="00535910"/>
    <w:rsid w:val="005360BB"/>
    <w:rsid w:val="005364DC"/>
    <w:rsid w:val="00537BB3"/>
    <w:rsid w:val="00540CB1"/>
    <w:rsid w:val="00540E7B"/>
    <w:rsid w:val="00540F03"/>
    <w:rsid w:val="00542C7C"/>
    <w:rsid w:val="00543704"/>
    <w:rsid w:val="00543BFF"/>
    <w:rsid w:val="00543DB1"/>
    <w:rsid w:val="0054493E"/>
    <w:rsid w:val="00545D9A"/>
    <w:rsid w:val="00545F5A"/>
    <w:rsid w:val="00546D53"/>
    <w:rsid w:val="005500CB"/>
    <w:rsid w:val="00550FA1"/>
    <w:rsid w:val="00551192"/>
    <w:rsid w:val="00554D54"/>
    <w:rsid w:val="0055604F"/>
    <w:rsid w:val="005565CB"/>
    <w:rsid w:val="00557BE1"/>
    <w:rsid w:val="00560466"/>
    <w:rsid w:val="00560FC2"/>
    <w:rsid w:val="00561EA0"/>
    <w:rsid w:val="0056387A"/>
    <w:rsid w:val="005638D5"/>
    <w:rsid w:val="00563B64"/>
    <w:rsid w:val="00566441"/>
    <w:rsid w:val="00566C24"/>
    <w:rsid w:val="00566C35"/>
    <w:rsid w:val="00567C5C"/>
    <w:rsid w:val="005701A1"/>
    <w:rsid w:val="0057028C"/>
    <w:rsid w:val="005703F7"/>
    <w:rsid w:val="00570960"/>
    <w:rsid w:val="00570AD3"/>
    <w:rsid w:val="005718E2"/>
    <w:rsid w:val="00571B86"/>
    <w:rsid w:val="00571CFE"/>
    <w:rsid w:val="0057265A"/>
    <w:rsid w:val="00572741"/>
    <w:rsid w:val="00572A89"/>
    <w:rsid w:val="00573026"/>
    <w:rsid w:val="0057468F"/>
    <w:rsid w:val="00574B9B"/>
    <w:rsid w:val="00574E30"/>
    <w:rsid w:val="005766D2"/>
    <w:rsid w:val="005775FD"/>
    <w:rsid w:val="00577BAD"/>
    <w:rsid w:val="00577ECB"/>
    <w:rsid w:val="005807B1"/>
    <w:rsid w:val="005810B3"/>
    <w:rsid w:val="00581D8A"/>
    <w:rsid w:val="005823E2"/>
    <w:rsid w:val="005829DD"/>
    <w:rsid w:val="00582E48"/>
    <w:rsid w:val="0058475E"/>
    <w:rsid w:val="00584970"/>
    <w:rsid w:val="00586223"/>
    <w:rsid w:val="005867B9"/>
    <w:rsid w:val="0058734D"/>
    <w:rsid w:val="005907C8"/>
    <w:rsid w:val="00590EC3"/>
    <w:rsid w:val="00590EDE"/>
    <w:rsid w:val="005914DF"/>
    <w:rsid w:val="0059182F"/>
    <w:rsid w:val="00591E8F"/>
    <w:rsid w:val="00593071"/>
    <w:rsid w:val="0059473A"/>
    <w:rsid w:val="00595380"/>
    <w:rsid w:val="00595FA5"/>
    <w:rsid w:val="00597F04"/>
    <w:rsid w:val="00597F11"/>
    <w:rsid w:val="005A082B"/>
    <w:rsid w:val="005A45EE"/>
    <w:rsid w:val="005A49AD"/>
    <w:rsid w:val="005A4CE4"/>
    <w:rsid w:val="005A5552"/>
    <w:rsid w:val="005A569B"/>
    <w:rsid w:val="005B054F"/>
    <w:rsid w:val="005B0B21"/>
    <w:rsid w:val="005B0F9B"/>
    <w:rsid w:val="005B1766"/>
    <w:rsid w:val="005B2812"/>
    <w:rsid w:val="005B4BE7"/>
    <w:rsid w:val="005B62F1"/>
    <w:rsid w:val="005B7187"/>
    <w:rsid w:val="005B7F25"/>
    <w:rsid w:val="005C0865"/>
    <w:rsid w:val="005C1775"/>
    <w:rsid w:val="005C2A1D"/>
    <w:rsid w:val="005C2ACB"/>
    <w:rsid w:val="005C31C9"/>
    <w:rsid w:val="005C3FD4"/>
    <w:rsid w:val="005C44E1"/>
    <w:rsid w:val="005C47F7"/>
    <w:rsid w:val="005C4BA8"/>
    <w:rsid w:val="005C6198"/>
    <w:rsid w:val="005C6C23"/>
    <w:rsid w:val="005C6DE1"/>
    <w:rsid w:val="005C6F34"/>
    <w:rsid w:val="005C7F31"/>
    <w:rsid w:val="005D1ACB"/>
    <w:rsid w:val="005D2E30"/>
    <w:rsid w:val="005D39A6"/>
    <w:rsid w:val="005D3C4E"/>
    <w:rsid w:val="005D3D32"/>
    <w:rsid w:val="005D4237"/>
    <w:rsid w:val="005D6A06"/>
    <w:rsid w:val="005D6AF9"/>
    <w:rsid w:val="005E08C9"/>
    <w:rsid w:val="005E0C9E"/>
    <w:rsid w:val="005E0D71"/>
    <w:rsid w:val="005E1A0B"/>
    <w:rsid w:val="005E20DD"/>
    <w:rsid w:val="005E2363"/>
    <w:rsid w:val="005E3525"/>
    <w:rsid w:val="005E35AD"/>
    <w:rsid w:val="005E3C3C"/>
    <w:rsid w:val="005E48D5"/>
    <w:rsid w:val="005E5639"/>
    <w:rsid w:val="005E60E1"/>
    <w:rsid w:val="005E6A02"/>
    <w:rsid w:val="005E6B54"/>
    <w:rsid w:val="005F068B"/>
    <w:rsid w:val="005F074E"/>
    <w:rsid w:val="005F0C44"/>
    <w:rsid w:val="005F110A"/>
    <w:rsid w:val="005F1B88"/>
    <w:rsid w:val="005F2007"/>
    <w:rsid w:val="005F3163"/>
    <w:rsid w:val="005F32F3"/>
    <w:rsid w:val="005F69A1"/>
    <w:rsid w:val="00600B92"/>
    <w:rsid w:val="006021D9"/>
    <w:rsid w:val="00602242"/>
    <w:rsid w:val="00602BA5"/>
    <w:rsid w:val="00603543"/>
    <w:rsid w:val="00603A8D"/>
    <w:rsid w:val="006059E5"/>
    <w:rsid w:val="00605D63"/>
    <w:rsid w:val="00606192"/>
    <w:rsid w:val="006103D7"/>
    <w:rsid w:val="00610E1A"/>
    <w:rsid w:val="00612150"/>
    <w:rsid w:val="0061274C"/>
    <w:rsid w:val="00612928"/>
    <w:rsid w:val="006136B4"/>
    <w:rsid w:val="0061375C"/>
    <w:rsid w:val="006148F0"/>
    <w:rsid w:val="00614986"/>
    <w:rsid w:val="00615989"/>
    <w:rsid w:val="00617E3D"/>
    <w:rsid w:val="006204A6"/>
    <w:rsid w:val="0062183E"/>
    <w:rsid w:val="00622A83"/>
    <w:rsid w:val="00622C09"/>
    <w:rsid w:val="00623025"/>
    <w:rsid w:val="00623A4E"/>
    <w:rsid w:val="00626096"/>
    <w:rsid w:val="00626936"/>
    <w:rsid w:val="006269A6"/>
    <w:rsid w:val="00626DA2"/>
    <w:rsid w:val="00627A07"/>
    <w:rsid w:val="00630236"/>
    <w:rsid w:val="006303B9"/>
    <w:rsid w:val="006303D8"/>
    <w:rsid w:val="00631432"/>
    <w:rsid w:val="0063219A"/>
    <w:rsid w:val="00632708"/>
    <w:rsid w:val="00632977"/>
    <w:rsid w:val="00633139"/>
    <w:rsid w:val="00633DFE"/>
    <w:rsid w:val="00634859"/>
    <w:rsid w:val="00634B58"/>
    <w:rsid w:val="00634C7B"/>
    <w:rsid w:val="006356B5"/>
    <w:rsid w:val="00636EAD"/>
    <w:rsid w:val="00641104"/>
    <w:rsid w:val="006415F6"/>
    <w:rsid w:val="00641859"/>
    <w:rsid w:val="006425AF"/>
    <w:rsid w:val="00643296"/>
    <w:rsid w:val="00643D76"/>
    <w:rsid w:val="00644C4A"/>
    <w:rsid w:val="00644EF7"/>
    <w:rsid w:val="00644F81"/>
    <w:rsid w:val="00645778"/>
    <w:rsid w:val="006461BA"/>
    <w:rsid w:val="00646259"/>
    <w:rsid w:val="006462A0"/>
    <w:rsid w:val="00650302"/>
    <w:rsid w:val="00650B6F"/>
    <w:rsid w:val="00653FF4"/>
    <w:rsid w:val="00654761"/>
    <w:rsid w:val="00655058"/>
    <w:rsid w:val="0065566A"/>
    <w:rsid w:val="00657BE2"/>
    <w:rsid w:val="00660928"/>
    <w:rsid w:val="00661E50"/>
    <w:rsid w:val="0066245D"/>
    <w:rsid w:val="00662FAC"/>
    <w:rsid w:val="0066382B"/>
    <w:rsid w:val="00663B5D"/>
    <w:rsid w:val="00665269"/>
    <w:rsid w:val="006656A8"/>
    <w:rsid w:val="00666774"/>
    <w:rsid w:val="00667884"/>
    <w:rsid w:val="00667B4D"/>
    <w:rsid w:val="006709BE"/>
    <w:rsid w:val="0067152D"/>
    <w:rsid w:val="00672430"/>
    <w:rsid w:val="006744B5"/>
    <w:rsid w:val="006751EF"/>
    <w:rsid w:val="00675559"/>
    <w:rsid w:val="0067698A"/>
    <w:rsid w:val="00677287"/>
    <w:rsid w:val="00677EDC"/>
    <w:rsid w:val="00680DE8"/>
    <w:rsid w:val="00681173"/>
    <w:rsid w:val="00681BE8"/>
    <w:rsid w:val="0068233B"/>
    <w:rsid w:val="00684FD9"/>
    <w:rsid w:val="006857F5"/>
    <w:rsid w:val="00685D76"/>
    <w:rsid w:val="0068728B"/>
    <w:rsid w:val="006876A5"/>
    <w:rsid w:val="00687FF9"/>
    <w:rsid w:val="006905DE"/>
    <w:rsid w:val="00690F43"/>
    <w:rsid w:val="00692F45"/>
    <w:rsid w:val="00694016"/>
    <w:rsid w:val="00694BFA"/>
    <w:rsid w:val="00694E3B"/>
    <w:rsid w:val="00695480"/>
    <w:rsid w:val="006959A2"/>
    <w:rsid w:val="006960B9"/>
    <w:rsid w:val="006A06AC"/>
    <w:rsid w:val="006A2AEF"/>
    <w:rsid w:val="006A3318"/>
    <w:rsid w:val="006A487B"/>
    <w:rsid w:val="006A4C41"/>
    <w:rsid w:val="006A5C98"/>
    <w:rsid w:val="006A6332"/>
    <w:rsid w:val="006A6709"/>
    <w:rsid w:val="006B0182"/>
    <w:rsid w:val="006B0E03"/>
    <w:rsid w:val="006B10A4"/>
    <w:rsid w:val="006B1F6F"/>
    <w:rsid w:val="006B278A"/>
    <w:rsid w:val="006B3CAC"/>
    <w:rsid w:val="006B42A1"/>
    <w:rsid w:val="006B438B"/>
    <w:rsid w:val="006B480A"/>
    <w:rsid w:val="006B4F31"/>
    <w:rsid w:val="006B635F"/>
    <w:rsid w:val="006B6E87"/>
    <w:rsid w:val="006B708B"/>
    <w:rsid w:val="006B77A7"/>
    <w:rsid w:val="006B7A7A"/>
    <w:rsid w:val="006B7D54"/>
    <w:rsid w:val="006C00DA"/>
    <w:rsid w:val="006C07FA"/>
    <w:rsid w:val="006C191C"/>
    <w:rsid w:val="006C1E37"/>
    <w:rsid w:val="006C1EFA"/>
    <w:rsid w:val="006C2538"/>
    <w:rsid w:val="006C2EAC"/>
    <w:rsid w:val="006C3E85"/>
    <w:rsid w:val="006C50C0"/>
    <w:rsid w:val="006C5569"/>
    <w:rsid w:val="006C5C25"/>
    <w:rsid w:val="006C749B"/>
    <w:rsid w:val="006C79E0"/>
    <w:rsid w:val="006D14FF"/>
    <w:rsid w:val="006D3016"/>
    <w:rsid w:val="006D4DE5"/>
    <w:rsid w:val="006D546F"/>
    <w:rsid w:val="006D5995"/>
    <w:rsid w:val="006D615B"/>
    <w:rsid w:val="006E0DD5"/>
    <w:rsid w:val="006E0E81"/>
    <w:rsid w:val="006E18AE"/>
    <w:rsid w:val="006E1AEF"/>
    <w:rsid w:val="006E2872"/>
    <w:rsid w:val="006E2CCD"/>
    <w:rsid w:val="006E3128"/>
    <w:rsid w:val="006E3158"/>
    <w:rsid w:val="006E3D4B"/>
    <w:rsid w:val="006E4691"/>
    <w:rsid w:val="006E5655"/>
    <w:rsid w:val="006E67D0"/>
    <w:rsid w:val="006E6DE4"/>
    <w:rsid w:val="006F0F7A"/>
    <w:rsid w:val="006F107E"/>
    <w:rsid w:val="006F12E6"/>
    <w:rsid w:val="006F240E"/>
    <w:rsid w:val="006F2816"/>
    <w:rsid w:val="006F3372"/>
    <w:rsid w:val="006F4037"/>
    <w:rsid w:val="006F58A3"/>
    <w:rsid w:val="006F5B25"/>
    <w:rsid w:val="006F6F1A"/>
    <w:rsid w:val="00700789"/>
    <w:rsid w:val="00700C29"/>
    <w:rsid w:val="00702DE1"/>
    <w:rsid w:val="00704141"/>
    <w:rsid w:val="007065B1"/>
    <w:rsid w:val="0070685C"/>
    <w:rsid w:val="00706B58"/>
    <w:rsid w:val="00707090"/>
    <w:rsid w:val="00707692"/>
    <w:rsid w:val="00707D66"/>
    <w:rsid w:val="00710245"/>
    <w:rsid w:val="00710CE8"/>
    <w:rsid w:val="007116CE"/>
    <w:rsid w:val="00711ACF"/>
    <w:rsid w:val="00711F03"/>
    <w:rsid w:val="007132EE"/>
    <w:rsid w:val="007147EF"/>
    <w:rsid w:val="00715CE2"/>
    <w:rsid w:val="00716AF5"/>
    <w:rsid w:val="00720234"/>
    <w:rsid w:val="00720F0C"/>
    <w:rsid w:val="0072118D"/>
    <w:rsid w:val="00722E96"/>
    <w:rsid w:val="00727EC8"/>
    <w:rsid w:val="007307DF"/>
    <w:rsid w:val="00730AAA"/>
    <w:rsid w:val="00730BB0"/>
    <w:rsid w:val="00730DA8"/>
    <w:rsid w:val="0073136E"/>
    <w:rsid w:val="007324AD"/>
    <w:rsid w:val="007324B6"/>
    <w:rsid w:val="0073272E"/>
    <w:rsid w:val="00732EF0"/>
    <w:rsid w:val="00733627"/>
    <w:rsid w:val="00733C63"/>
    <w:rsid w:val="007341B1"/>
    <w:rsid w:val="00734E92"/>
    <w:rsid w:val="00736473"/>
    <w:rsid w:val="00737965"/>
    <w:rsid w:val="00737DC0"/>
    <w:rsid w:val="00740B80"/>
    <w:rsid w:val="0074136A"/>
    <w:rsid w:val="007427ED"/>
    <w:rsid w:val="00742896"/>
    <w:rsid w:val="00742BE2"/>
    <w:rsid w:val="007433E8"/>
    <w:rsid w:val="007434BA"/>
    <w:rsid w:val="00743561"/>
    <w:rsid w:val="00743CB9"/>
    <w:rsid w:val="00744104"/>
    <w:rsid w:val="007462F1"/>
    <w:rsid w:val="00746BB9"/>
    <w:rsid w:val="00750057"/>
    <w:rsid w:val="0075342F"/>
    <w:rsid w:val="00755373"/>
    <w:rsid w:val="0075648E"/>
    <w:rsid w:val="00757A07"/>
    <w:rsid w:val="007612C0"/>
    <w:rsid w:val="00761C3F"/>
    <w:rsid w:val="00761C6D"/>
    <w:rsid w:val="0076289E"/>
    <w:rsid w:val="00762A6C"/>
    <w:rsid w:val="00762BFB"/>
    <w:rsid w:val="007630A8"/>
    <w:rsid w:val="00765255"/>
    <w:rsid w:val="00766747"/>
    <w:rsid w:val="00766E3D"/>
    <w:rsid w:val="00771805"/>
    <w:rsid w:val="00771BE4"/>
    <w:rsid w:val="007726EE"/>
    <w:rsid w:val="007738E3"/>
    <w:rsid w:val="007740D1"/>
    <w:rsid w:val="007742E8"/>
    <w:rsid w:val="00774C8B"/>
    <w:rsid w:val="0077600F"/>
    <w:rsid w:val="0077714C"/>
    <w:rsid w:val="0077715F"/>
    <w:rsid w:val="007774CA"/>
    <w:rsid w:val="007776B3"/>
    <w:rsid w:val="00777D1F"/>
    <w:rsid w:val="00777E06"/>
    <w:rsid w:val="00777F63"/>
    <w:rsid w:val="0078064E"/>
    <w:rsid w:val="007806D5"/>
    <w:rsid w:val="00781B97"/>
    <w:rsid w:val="0078259A"/>
    <w:rsid w:val="00782FD3"/>
    <w:rsid w:val="007850E8"/>
    <w:rsid w:val="00785496"/>
    <w:rsid w:val="007856AF"/>
    <w:rsid w:val="00786A1A"/>
    <w:rsid w:val="00786ECC"/>
    <w:rsid w:val="007903F7"/>
    <w:rsid w:val="00790B4D"/>
    <w:rsid w:val="00791005"/>
    <w:rsid w:val="00792041"/>
    <w:rsid w:val="007933CD"/>
    <w:rsid w:val="007934D8"/>
    <w:rsid w:val="00793928"/>
    <w:rsid w:val="00794631"/>
    <w:rsid w:val="0079496E"/>
    <w:rsid w:val="007951A6"/>
    <w:rsid w:val="0079598C"/>
    <w:rsid w:val="007A01E8"/>
    <w:rsid w:val="007A1D34"/>
    <w:rsid w:val="007A320C"/>
    <w:rsid w:val="007A3DEA"/>
    <w:rsid w:val="007A4EC9"/>
    <w:rsid w:val="007A51DB"/>
    <w:rsid w:val="007A52DE"/>
    <w:rsid w:val="007A5FAC"/>
    <w:rsid w:val="007A61E8"/>
    <w:rsid w:val="007A64BB"/>
    <w:rsid w:val="007B0C4B"/>
    <w:rsid w:val="007B195D"/>
    <w:rsid w:val="007B21A2"/>
    <w:rsid w:val="007B2AB5"/>
    <w:rsid w:val="007B2F4E"/>
    <w:rsid w:val="007B3ABC"/>
    <w:rsid w:val="007B3E22"/>
    <w:rsid w:val="007B4960"/>
    <w:rsid w:val="007B5340"/>
    <w:rsid w:val="007B543E"/>
    <w:rsid w:val="007B5E20"/>
    <w:rsid w:val="007B6995"/>
    <w:rsid w:val="007B7B7C"/>
    <w:rsid w:val="007C022E"/>
    <w:rsid w:val="007C1EF3"/>
    <w:rsid w:val="007C2B02"/>
    <w:rsid w:val="007C319C"/>
    <w:rsid w:val="007C368B"/>
    <w:rsid w:val="007C53AB"/>
    <w:rsid w:val="007C667D"/>
    <w:rsid w:val="007C6F5B"/>
    <w:rsid w:val="007C72DC"/>
    <w:rsid w:val="007D0090"/>
    <w:rsid w:val="007D0699"/>
    <w:rsid w:val="007D0B66"/>
    <w:rsid w:val="007D20F1"/>
    <w:rsid w:val="007D21AA"/>
    <w:rsid w:val="007D2451"/>
    <w:rsid w:val="007D29FE"/>
    <w:rsid w:val="007D356D"/>
    <w:rsid w:val="007D3A4B"/>
    <w:rsid w:val="007D3DF4"/>
    <w:rsid w:val="007D4026"/>
    <w:rsid w:val="007D58B0"/>
    <w:rsid w:val="007E0444"/>
    <w:rsid w:val="007E16E6"/>
    <w:rsid w:val="007E25FA"/>
    <w:rsid w:val="007E511D"/>
    <w:rsid w:val="007E594E"/>
    <w:rsid w:val="007E6B0A"/>
    <w:rsid w:val="007E6C65"/>
    <w:rsid w:val="007F170F"/>
    <w:rsid w:val="007F173F"/>
    <w:rsid w:val="007F2273"/>
    <w:rsid w:val="007F2C8B"/>
    <w:rsid w:val="007F2CF7"/>
    <w:rsid w:val="007F2EAF"/>
    <w:rsid w:val="007F3D7F"/>
    <w:rsid w:val="007F4820"/>
    <w:rsid w:val="007F4B61"/>
    <w:rsid w:val="007F5919"/>
    <w:rsid w:val="007F638B"/>
    <w:rsid w:val="007F6E06"/>
    <w:rsid w:val="00800910"/>
    <w:rsid w:val="00800F7B"/>
    <w:rsid w:val="00800F98"/>
    <w:rsid w:val="0080121C"/>
    <w:rsid w:val="00801738"/>
    <w:rsid w:val="008018EB"/>
    <w:rsid w:val="008028E6"/>
    <w:rsid w:val="00802D04"/>
    <w:rsid w:val="00802F7D"/>
    <w:rsid w:val="008054DD"/>
    <w:rsid w:val="0080559C"/>
    <w:rsid w:val="008066F5"/>
    <w:rsid w:val="0080703C"/>
    <w:rsid w:val="00807319"/>
    <w:rsid w:val="00807C2C"/>
    <w:rsid w:val="00811338"/>
    <w:rsid w:val="00811B29"/>
    <w:rsid w:val="00812CB1"/>
    <w:rsid w:val="00812ED0"/>
    <w:rsid w:val="0081363E"/>
    <w:rsid w:val="00813A4B"/>
    <w:rsid w:val="00813CFF"/>
    <w:rsid w:val="00813D80"/>
    <w:rsid w:val="00814F06"/>
    <w:rsid w:val="00821808"/>
    <w:rsid w:val="0082197C"/>
    <w:rsid w:val="00827E82"/>
    <w:rsid w:val="008315B5"/>
    <w:rsid w:val="0083166E"/>
    <w:rsid w:val="00831B0E"/>
    <w:rsid w:val="0083244B"/>
    <w:rsid w:val="00832CAF"/>
    <w:rsid w:val="0083347E"/>
    <w:rsid w:val="00833B95"/>
    <w:rsid w:val="0083425D"/>
    <w:rsid w:val="008347C1"/>
    <w:rsid w:val="008349C7"/>
    <w:rsid w:val="00834EC9"/>
    <w:rsid w:val="00834FDF"/>
    <w:rsid w:val="00835196"/>
    <w:rsid w:val="00835B53"/>
    <w:rsid w:val="00835BC1"/>
    <w:rsid w:val="008375C6"/>
    <w:rsid w:val="0083763C"/>
    <w:rsid w:val="00841017"/>
    <w:rsid w:val="00843379"/>
    <w:rsid w:val="00844223"/>
    <w:rsid w:val="00844EA4"/>
    <w:rsid w:val="00845192"/>
    <w:rsid w:val="00847127"/>
    <w:rsid w:val="008478D6"/>
    <w:rsid w:val="008501DB"/>
    <w:rsid w:val="00850798"/>
    <w:rsid w:val="008511CF"/>
    <w:rsid w:val="00852B89"/>
    <w:rsid w:val="00853958"/>
    <w:rsid w:val="00854C09"/>
    <w:rsid w:val="008552FB"/>
    <w:rsid w:val="008558DF"/>
    <w:rsid w:val="00857A53"/>
    <w:rsid w:val="00861707"/>
    <w:rsid w:val="0086262A"/>
    <w:rsid w:val="008630E6"/>
    <w:rsid w:val="00863714"/>
    <w:rsid w:val="0086384E"/>
    <w:rsid w:val="00863E52"/>
    <w:rsid w:val="00864802"/>
    <w:rsid w:val="00864B9E"/>
    <w:rsid w:val="00864E7C"/>
    <w:rsid w:val="008655FB"/>
    <w:rsid w:val="00865730"/>
    <w:rsid w:val="00866534"/>
    <w:rsid w:val="00866BA2"/>
    <w:rsid w:val="008672A5"/>
    <w:rsid w:val="0087116B"/>
    <w:rsid w:val="008726D4"/>
    <w:rsid w:val="00872CC3"/>
    <w:rsid w:val="008735AD"/>
    <w:rsid w:val="008741E6"/>
    <w:rsid w:val="00874369"/>
    <w:rsid w:val="0087578E"/>
    <w:rsid w:val="00876E28"/>
    <w:rsid w:val="00877AF8"/>
    <w:rsid w:val="00880586"/>
    <w:rsid w:val="0088161B"/>
    <w:rsid w:val="00881C81"/>
    <w:rsid w:val="00882280"/>
    <w:rsid w:val="00882AFE"/>
    <w:rsid w:val="00883FCB"/>
    <w:rsid w:val="008847A5"/>
    <w:rsid w:val="00886423"/>
    <w:rsid w:val="008868A4"/>
    <w:rsid w:val="00887AA5"/>
    <w:rsid w:val="00890656"/>
    <w:rsid w:val="00890CA7"/>
    <w:rsid w:val="008921B8"/>
    <w:rsid w:val="00893663"/>
    <w:rsid w:val="0089368A"/>
    <w:rsid w:val="00893A1B"/>
    <w:rsid w:val="00893AF1"/>
    <w:rsid w:val="00894815"/>
    <w:rsid w:val="00896807"/>
    <w:rsid w:val="0089684C"/>
    <w:rsid w:val="00896D96"/>
    <w:rsid w:val="00897FFB"/>
    <w:rsid w:val="008A03E2"/>
    <w:rsid w:val="008A27BC"/>
    <w:rsid w:val="008A33DF"/>
    <w:rsid w:val="008A3A55"/>
    <w:rsid w:val="008A4D38"/>
    <w:rsid w:val="008A5121"/>
    <w:rsid w:val="008A548D"/>
    <w:rsid w:val="008A57EB"/>
    <w:rsid w:val="008A593D"/>
    <w:rsid w:val="008A5B3D"/>
    <w:rsid w:val="008A645F"/>
    <w:rsid w:val="008A6B43"/>
    <w:rsid w:val="008A71E5"/>
    <w:rsid w:val="008A72B6"/>
    <w:rsid w:val="008A74D3"/>
    <w:rsid w:val="008A76FF"/>
    <w:rsid w:val="008B05F2"/>
    <w:rsid w:val="008B0B17"/>
    <w:rsid w:val="008B0FEA"/>
    <w:rsid w:val="008B1297"/>
    <w:rsid w:val="008B30DF"/>
    <w:rsid w:val="008B32EE"/>
    <w:rsid w:val="008B55CB"/>
    <w:rsid w:val="008B5FEA"/>
    <w:rsid w:val="008B7700"/>
    <w:rsid w:val="008C13F7"/>
    <w:rsid w:val="008C34D2"/>
    <w:rsid w:val="008C3C62"/>
    <w:rsid w:val="008C4188"/>
    <w:rsid w:val="008C4CE3"/>
    <w:rsid w:val="008C5246"/>
    <w:rsid w:val="008C5B2B"/>
    <w:rsid w:val="008C6C8A"/>
    <w:rsid w:val="008C6FBD"/>
    <w:rsid w:val="008D01E0"/>
    <w:rsid w:val="008D0D83"/>
    <w:rsid w:val="008D0E17"/>
    <w:rsid w:val="008D2205"/>
    <w:rsid w:val="008D23CC"/>
    <w:rsid w:val="008D2A46"/>
    <w:rsid w:val="008D2E72"/>
    <w:rsid w:val="008D35F1"/>
    <w:rsid w:val="008D3AAC"/>
    <w:rsid w:val="008D6D53"/>
    <w:rsid w:val="008D734B"/>
    <w:rsid w:val="008E3795"/>
    <w:rsid w:val="008E5B8C"/>
    <w:rsid w:val="008E6054"/>
    <w:rsid w:val="008E6646"/>
    <w:rsid w:val="008F0ECC"/>
    <w:rsid w:val="008F266E"/>
    <w:rsid w:val="008F3227"/>
    <w:rsid w:val="008F3AD6"/>
    <w:rsid w:val="008F5C5E"/>
    <w:rsid w:val="008F6135"/>
    <w:rsid w:val="008F7169"/>
    <w:rsid w:val="008F79F1"/>
    <w:rsid w:val="009005FA"/>
    <w:rsid w:val="00900BFE"/>
    <w:rsid w:val="00902814"/>
    <w:rsid w:val="009033B0"/>
    <w:rsid w:val="00904295"/>
    <w:rsid w:val="00904BCB"/>
    <w:rsid w:val="00904C58"/>
    <w:rsid w:val="009057C8"/>
    <w:rsid w:val="00906AAC"/>
    <w:rsid w:val="00907CCA"/>
    <w:rsid w:val="009100C2"/>
    <w:rsid w:val="0091020F"/>
    <w:rsid w:val="00910D88"/>
    <w:rsid w:val="00911FEE"/>
    <w:rsid w:val="00915151"/>
    <w:rsid w:val="00915890"/>
    <w:rsid w:val="0091634E"/>
    <w:rsid w:val="0091700D"/>
    <w:rsid w:val="00921757"/>
    <w:rsid w:val="00921D50"/>
    <w:rsid w:val="00921F6B"/>
    <w:rsid w:val="0092276E"/>
    <w:rsid w:val="00923690"/>
    <w:rsid w:val="00924023"/>
    <w:rsid w:val="00924084"/>
    <w:rsid w:val="00924E38"/>
    <w:rsid w:val="009251FD"/>
    <w:rsid w:val="009261E1"/>
    <w:rsid w:val="0092639F"/>
    <w:rsid w:val="00927F5C"/>
    <w:rsid w:val="009316D8"/>
    <w:rsid w:val="00931CC0"/>
    <w:rsid w:val="00932840"/>
    <w:rsid w:val="00932988"/>
    <w:rsid w:val="00933B92"/>
    <w:rsid w:val="00933CD6"/>
    <w:rsid w:val="00933D35"/>
    <w:rsid w:val="0093430A"/>
    <w:rsid w:val="009357CB"/>
    <w:rsid w:val="00936C37"/>
    <w:rsid w:val="00936DC5"/>
    <w:rsid w:val="00937374"/>
    <w:rsid w:val="0094061E"/>
    <w:rsid w:val="009409D3"/>
    <w:rsid w:val="0094174B"/>
    <w:rsid w:val="0094237A"/>
    <w:rsid w:val="00943F5A"/>
    <w:rsid w:val="00945353"/>
    <w:rsid w:val="00945722"/>
    <w:rsid w:val="00945755"/>
    <w:rsid w:val="00945B09"/>
    <w:rsid w:val="0094621A"/>
    <w:rsid w:val="0094657E"/>
    <w:rsid w:val="009471F9"/>
    <w:rsid w:val="00947333"/>
    <w:rsid w:val="00950605"/>
    <w:rsid w:val="00950AE9"/>
    <w:rsid w:val="00950B80"/>
    <w:rsid w:val="009527AB"/>
    <w:rsid w:val="00952D5C"/>
    <w:rsid w:val="0095504D"/>
    <w:rsid w:val="0095598A"/>
    <w:rsid w:val="009559DC"/>
    <w:rsid w:val="00955E75"/>
    <w:rsid w:val="00956063"/>
    <w:rsid w:val="00956B71"/>
    <w:rsid w:val="0095765D"/>
    <w:rsid w:val="009604A4"/>
    <w:rsid w:val="00960963"/>
    <w:rsid w:val="009622BD"/>
    <w:rsid w:val="009645FD"/>
    <w:rsid w:val="0096601A"/>
    <w:rsid w:val="00966499"/>
    <w:rsid w:val="00966810"/>
    <w:rsid w:val="009703C9"/>
    <w:rsid w:val="00970724"/>
    <w:rsid w:val="0097087D"/>
    <w:rsid w:val="00970C5C"/>
    <w:rsid w:val="00970E16"/>
    <w:rsid w:val="009713F0"/>
    <w:rsid w:val="00971E77"/>
    <w:rsid w:val="00971F6E"/>
    <w:rsid w:val="00973C7C"/>
    <w:rsid w:val="00974CA2"/>
    <w:rsid w:val="0097617D"/>
    <w:rsid w:val="0097673F"/>
    <w:rsid w:val="00976BFC"/>
    <w:rsid w:val="00976CE8"/>
    <w:rsid w:val="009776F0"/>
    <w:rsid w:val="009804FB"/>
    <w:rsid w:val="00980A59"/>
    <w:rsid w:val="00981A0A"/>
    <w:rsid w:val="00982235"/>
    <w:rsid w:val="00982CC0"/>
    <w:rsid w:val="00982F56"/>
    <w:rsid w:val="009835AE"/>
    <w:rsid w:val="009839DA"/>
    <w:rsid w:val="00986164"/>
    <w:rsid w:val="00987A86"/>
    <w:rsid w:val="0099153B"/>
    <w:rsid w:val="0099262D"/>
    <w:rsid w:val="00993611"/>
    <w:rsid w:val="00993CF1"/>
    <w:rsid w:val="009941B2"/>
    <w:rsid w:val="00994D15"/>
    <w:rsid w:val="00995461"/>
    <w:rsid w:val="009960F8"/>
    <w:rsid w:val="00996511"/>
    <w:rsid w:val="00996A61"/>
    <w:rsid w:val="009976E5"/>
    <w:rsid w:val="00997A16"/>
    <w:rsid w:val="009A01F5"/>
    <w:rsid w:val="009A135A"/>
    <w:rsid w:val="009A2782"/>
    <w:rsid w:val="009A2F2F"/>
    <w:rsid w:val="009A341A"/>
    <w:rsid w:val="009A3A36"/>
    <w:rsid w:val="009A6465"/>
    <w:rsid w:val="009A66BC"/>
    <w:rsid w:val="009A66EE"/>
    <w:rsid w:val="009A6D3D"/>
    <w:rsid w:val="009B00FE"/>
    <w:rsid w:val="009B05CB"/>
    <w:rsid w:val="009B0842"/>
    <w:rsid w:val="009B0ADC"/>
    <w:rsid w:val="009B1E4B"/>
    <w:rsid w:val="009B24AB"/>
    <w:rsid w:val="009B259F"/>
    <w:rsid w:val="009B2A99"/>
    <w:rsid w:val="009B36D4"/>
    <w:rsid w:val="009B4534"/>
    <w:rsid w:val="009B5C5D"/>
    <w:rsid w:val="009C03E4"/>
    <w:rsid w:val="009C27C9"/>
    <w:rsid w:val="009C360D"/>
    <w:rsid w:val="009C4079"/>
    <w:rsid w:val="009C43E1"/>
    <w:rsid w:val="009C4BEF"/>
    <w:rsid w:val="009C5566"/>
    <w:rsid w:val="009C6B34"/>
    <w:rsid w:val="009D1183"/>
    <w:rsid w:val="009D2A80"/>
    <w:rsid w:val="009D2E5C"/>
    <w:rsid w:val="009D3D4F"/>
    <w:rsid w:val="009D426A"/>
    <w:rsid w:val="009D5BA8"/>
    <w:rsid w:val="009D6382"/>
    <w:rsid w:val="009D6AAF"/>
    <w:rsid w:val="009D70CC"/>
    <w:rsid w:val="009D7258"/>
    <w:rsid w:val="009D7D0A"/>
    <w:rsid w:val="009D7F94"/>
    <w:rsid w:val="009E0031"/>
    <w:rsid w:val="009E29EC"/>
    <w:rsid w:val="009E2B50"/>
    <w:rsid w:val="009E2CE6"/>
    <w:rsid w:val="009E35EA"/>
    <w:rsid w:val="009E4125"/>
    <w:rsid w:val="009E5433"/>
    <w:rsid w:val="009E598D"/>
    <w:rsid w:val="009E65D1"/>
    <w:rsid w:val="009E6A5C"/>
    <w:rsid w:val="009E78F2"/>
    <w:rsid w:val="009F02FB"/>
    <w:rsid w:val="009F2348"/>
    <w:rsid w:val="009F3704"/>
    <w:rsid w:val="009F4432"/>
    <w:rsid w:val="009F562B"/>
    <w:rsid w:val="009F5AED"/>
    <w:rsid w:val="009F6107"/>
    <w:rsid w:val="009F7525"/>
    <w:rsid w:val="00A00A5F"/>
    <w:rsid w:val="00A00EAE"/>
    <w:rsid w:val="00A0103F"/>
    <w:rsid w:val="00A013F7"/>
    <w:rsid w:val="00A01B49"/>
    <w:rsid w:val="00A01FDA"/>
    <w:rsid w:val="00A022FB"/>
    <w:rsid w:val="00A0275C"/>
    <w:rsid w:val="00A03404"/>
    <w:rsid w:val="00A03599"/>
    <w:rsid w:val="00A03C4D"/>
    <w:rsid w:val="00A047E6"/>
    <w:rsid w:val="00A07662"/>
    <w:rsid w:val="00A10536"/>
    <w:rsid w:val="00A1097E"/>
    <w:rsid w:val="00A11915"/>
    <w:rsid w:val="00A14165"/>
    <w:rsid w:val="00A14546"/>
    <w:rsid w:val="00A14BC7"/>
    <w:rsid w:val="00A16ADF"/>
    <w:rsid w:val="00A16BA7"/>
    <w:rsid w:val="00A16EF2"/>
    <w:rsid w:val="00A202B1"/>
    <w:rsid w:val="00A215A9"/>
    <w:rsid w:val="00A23C09"/>
    <w:rsid w:val="00A25DD2"/>
    <w:rsid w:val="00A26613"/>
    <w:rsid w:val="00A26ABB"/>
    <w:rsid w:val="00A30D89"/>
    <w:rsid w:val="00A32013"/>
    <w:rsid w:val="00A3206E"/>
    <w:rsid w:val="00A342DC"/>
    <w:rsid w:val="00A34493"/>
    <w:rsid w:val="00A34E2E"/>
    <w:rsid w:val="00A35AA6"/>
    <w:rsid w:val="00A35DCB"/>
    <w:rsid w:val="00A374AE"/>
    <w:rsid w:val="00A37F81"/>
    <w:rsid w:val="00A400FB"/>
    <w:rsid w:val="00A40A2B"/>
    <w:rsid w:val="00A41CD5"/>
    <w:rsid w:val="00A41F15"/>
    <w:rsid w:val="00A43DE5"/>
    <w:rsid w:val="00A44599"/>
    <w:rsid w:val="00A44797"/>
    <w:rsid w:val="00A44BE6"/>
    <w:rsid w:val="00A45B01"/>
    <w:rsid w:val="00A4614D"/>
    <w:rsid w:val="00A4627B"/>
    <w:rsid w:val="00A466D9"/>
    <w:rsid w:val="00A470F5"/>
    <w:rsid w:val="00A472FA"/>
    <w:rsid w:val="00A504D5"/>
    <w:rsid w:val="00A50C5F"/>
    <w:rsid w:val="00A5170A"/>
    <w:rsid w:val="00A522AB"/>
    <w:rsid w:val="00A522F3"/>
    <w:rsid w:val="00A52349"/>
    <w:rsid w:val="00A52BC2"/>
    <w:rsid w:val="00A54F75"/>
    <w:rsid w:val="00A553F0"/>
    <w:rsid w:val="00A555CB"/>
    <w:rsid w:val="00A562FC"/>
    <w:rsid w:val="00A57A02"/>
    <w:rsid w:val="00A57DD8"/>
    <w:rsid w:val="00A61C33"/>
    <w:rsid w:val="00A6205F"/>
    <w:rsid w:val="00A6236A"/>
    <w:rsid w:val="00A62B55"/>
    <w:rsid w:val="00A631FA"/>
    <w:rsid w:val="00A63F6E"/>
    <w:rsid w:val="00A64815"/>
    <w:rsid w:val="00A6506D"/>
    <w:rsid w:val="00A6509D"/>
    <w:rsid w:val="00A650F5"/>
    <w:rsid w:val="00A65B28"/>
    <w:rsid w:val="00A65F29"/>
    <w:rsid w:val="00A65F72"/>
    <w:rsid w:val="00A66346"/>
    <w:rsid w:val="00A701CA"/>
    <w:rsid w:val="00A7124A"/>
    <w:rsid w:val="00A729B8"/>
    <w:rsid w:val="00A73550"/>
    <w:rsid w:val="00A742B7"/>
    <w:rsid w:val="00A7603A"/>
    <w:rsid w:val="00A76144"/>
    <w:rsid w:val="00A77504"/>
    <w:rsid w:val="00A77A6A"/>
    <w:rsid w:val="00A77DCB"/>
    <w:rsid w:val="00A77E12"/>
    <w:rsid w:val="00A801F3"/>
    <w:rsid w:val="00A80283"/>
    <w:rsid w:val="00A803A2"/>
    <w:rsid w:val="00A807CD"/>
    <w:rsid w:val="00A80A0A"/>
    <w:rsid w:val="00A81EC2"/>
    <w:rsid w:val="00A8247A"/>
    <w:rsid w:val="00A8264F"/>
    <w:rsid w:val="00A826A1"/>
    <w:rsid w:val="00A83B9C"/>
    <w:rsid w:val="00A83D81"/>
    <w:rsid w:val="00A83FC8"/>
    <w:rsid w:val="00A845A7"/>
    <w:rsid w:val="00A84972"/>
    <w:rsid w:val="00A85F08"/>
    <w:rsid w:val="00A85F3F"/>
    <w:rsid w:val="00A863C7"/>
    <w:rsid w:val="00A87B87"/>
    <w:rsid w:val="00A905D1"/>
    <w:rsid w:val="00A90E61"/>
    <w:rsid w:val="00A910E8"/>
    <w:rsid w:val="00A91E64"/>
    <w:rsid w:val="00A92CDD"/>
    <w:rsid w:val="00A93C34"/>
    <w:rsid w:val="00A94940"/>
    <w:rsid w:val="00A949DD"/>
    <w:rsid w:val="00A95373"/>
    <w:rsid w:val="00A95C5B"/>
    <w:rsid w:val="00A97DD9"/>
    <w:rsid w:val="00AA00F6"/>
    <w:rsid w:val="00AA1894"/>
    <w:rsid w:val="00AA1D9E"/>
    <w:rsid w:val="00AA3246"/>
    <w:rsid w:val="00AA38AC"/>
    <w:rsid w:val="00AA4579"/>
    <w:rsid w:val="00AA4A2C"/>
    <w:rsid w:val="00AA523B"/>
    <w:rsid w:val="00AA58D0"/>
    <w:rsid w:val="00AA61A5"/>
    <w:rsid w:val="00AA64CA"/>
    <w:rsid w:val="00AA6B4E"/>
    <w:rsid w:val="00AA7021"/>
    <w:rsid w:val="00AA7089"/>
    <w:rsid w:val="00AB0AF6"/>
    <w:rsid w:val="00AB0F13"/>
    <w:rsid w:val="00AB17A7"/>
    <w:rsid w:val="00AB18ED"/>
    <w:rsid w:val="00AB1BAE"/>
    <w:rsid w:val="00AB1C48"/>
    <w:rsid w:val="00AB3378"/>
    <w:rsid w:val="00AB5386"/>
    <w:rsid w:val="00AB58F1"/>
    <w:rsid w:val="00AC168F"/>
    <w:rsid w:val="00AC2433"/>
    <w:rsid w:val="00AC31EC"/>
    <w:rsid w:val="00AC328A"/>
    <w:rsid w:val="00AC40BD"/>
    <w:rsid w:val="00AC4751"/>
    <w:rsid w:val="00AC561E"/>
    <w:rsid w:val="00AC5AA7"/>
    <w:rsid w:val="00AC6745"/>
    <w:rsid w:val="00AC6898"/>
    <w:rsid w:val="00AC6B71"/>
    <w:rsid w:val="00AC6E1D"/>
    <w:rsid w:val="00AD00AB"/>
    <w:rsid w:val="00AD04E4"/>
    <w:rsid w:val="00AD0A8C"/>
    <w:rsid w:val="00AD2DEE"/>
    <w:rsid w:val="00AD35F6"/>
    <w:rsid w:val="00AD3FA1"/>
    <w:rsid w:val="00AD4DA9"/>
    <w:rsid w:val="00AD5013"/>
    <w:rsid w:val="00AD69CB"/>
    <w:rsid w:val="00AD6F48"/>
    <w:rsid w:val="00AE11E4"/>
    <w:rsid w:val="00AE14AC"/>
    <w:rsid w:val="00AE1745"/>
    <w:rsid w:val="00AE25EF"/>
    <w:rsid w:val="00AE2625"/>
    <w:rsid w:val="00AE3E14"/>
    <w:rsid w:val="00AE4742"/>
    <w:rsid w:val="00AE4BED"/>
    <w:rsid w:val="00AE5084"/>
    <w:rsid w:val="00AE693E"/>
    <w:rsid w:val="00AE6AD1"/>
    <w:rsid w:val="00AF0822"/>
    <w:rsid w:val="00AF0A03"/>
    <w:rsid w:val="00AF0F25"/>
    <w:rsid w:val="00AF1A64"/>
    <w:rsid w:val="00AF1D0A"/>
    <w:rsid w:val="00AF24DA"/>
    <w:rsid w:val="00AF295D"/>
    <w:rsid w:val="00AF2F80"/>
    <w:rsid w:val="00AF34D7"/>
    <w:rsid w:val="00AF37C8"/>
    <w:rsid w:val="00AF435D"/>
    <w:rsid w:val="00AF553E"/>
    <w:rsid w:val="00AF623A"/>
    <w:rsid w:val="00AF6ED6"/>
    <w:rsid w:val="00AF7939"/>
    <w:rsid w:val="00B009C3"/>
    <w:rsid w:val="00B00DFE"/>
    <w:rsid w:val="00B05907"/>
    <w:rsid w:val="00B05E26"/>
    <w:rsid w:val="00B107A3"/>
    <w:rsid w:val="00B118DA"/>
    <w:rsid w:val="00B11C45"/>
    <w:rsid w:val="00B1255D"/>
    <w:rsid w:val="00B1383A"/>
    <w:rsid w:val="00B13CFB"/>
    <w:rsid w:val="00B1403E"/>
    <w:rsid w:val="00B1488F"/>
    <w:rsid w:val="00B15A6E"/>
    <w:rsid w:val="00B15A8D"/>
    <w:rsid w:val="00B16414"/>
    <w:rsid w:val="00B16D2E"/>
    <w:rsid w:val="00B16F8A"/>
    <w:rsid w:val="00B20C7E"/>
    <w:rsid w:val="00B21EF0"/>
    <w:rsid w:val="00B2284B"/>
    <w:rsid w:val="00B23C8A"/>
    <w:rsid w:val="00B24197"/>
    <w:rsid w:val="00B2593E"/>
    <w:rsid w:val="00B25C84"/>
    <w:rsid w:val="00B26933"/>
    <w:rsid w:val="00B26ED4"/>
    <w:rsid w:val="00B2712F"/>
    <w:rsid w:val="00B301D9"/>
    <w:rsid w:val="00B3102C"/>
    <w:rsid w:val="00B326E8"/>
    <w:rsid w:val="00B32A49"/>
    <w:rsid w:val="00B32E73"/>
    <w:rsid w:val="00B337D5"/>
    <w:rsid w:val="00B370D5"/>
    <w:rsid w:val="00B375C1"/>
    <w:rsid w:val="00B4182A"/>
    <w:rsid w:val="00B41DA9"/>
    <w:rsid w:val="00B42445"/>
    <w:rsid w:val="00B4312D"/>
    <w:rsid w:val="00B43753"/>
    <w:rsid w:val="00B43E43"/>
    <w:rsid w:val="00B441BC"/>
    <w:rsid w:val="00B44493"/>
    <w:rsid w:val="00B44D7A"/>
    <w:rsid w:val="00B4587A"/>
    <w:rsid w:val="00B46AFA"/>
    <w:rsid w:val="00B471FB"/>
    <w:rsid w:val="00B4770B"/>
    <w:rsid w:val="00B5022F"/>
    <w:rsid w:val="00B5136F"/>
    <w:rsid w:val="00B517E9"/>
    <w:rsid w:val="00B52252"/>
    <w:rsid w:val="00B52DA3"/>
    <w:rsid w:val="00B55C16"/>
    <w:rsid w:val="00B55DAF"/>
    <w:rsid w:val="00B56A55"/>
    <w:rsid w:val="00B60A29"/>
    <w:rsid w:val="00B6177E"/>
    <w:rsid w:val="00B629FC"/>
    <w:rsid w:val="00B62DE1"/>
    <w:rsid w:val="00B62E3E"/>
    <w:rsid w:val="00B630B3"/>
    <w:rsid w:val="00B65A02"/>
    <w:rsid w:val="00B65F7A"/>
    <w:rsid w:val="00B6667F"/>
    <w:rsid w:val="00B6669C"/>
    <w:rsid w:val="00B66A22"/>
    <w:rsid w:val="00B7172C"/>
    <w:rsid w:val="00B719B8"/>
    <w:rsid w:val="00B737D9"/>
    <w:rsid w:val="00B75DE1"/>
    <w:rsid w:val="00B80CBD"/>
    <w:rsid w:val="00B81526"/>
    <w:rsid w:val="00B8197D"/>
    <w:rsid w:val="00B82A40"/>
    <w:rsid w:val="00B8309F"/>
    <w:rsid w:val="00B8311D"/>
    <w:rsid w:val="00B84934"/>
    <w:rsid w:val="00B850E9"/>
    <w:rsid w:val="00B85FC2"/>
    <w:rsid w:val="00B86BC3"/>
    <w:rsid w:val="00B871B3"/>
    <w:rsid w:val="00B9032E"/>
    <w:rsid w:val="00B91043"/>
    <w:rsid w:val="00B9199E"/>
    <w:rsid w:val="00B92827"/>
    <w:rsid w:val="00B9495F"/>
    <w:rsid w:val="00B96216"/>
    <w:rsid w:val="00B96601"/>
    <w:rsid w:val="00B966D0"/>
    <w:rsid w:val="00B96F5E"/>
    <w:rsid w:val="00B972F5"/>
    <w:rsid w:val="00BA01CF"/>
    <w:rsid w:val="00BA0651"/>
    <w:rsid w:val="00BA1076"/>
    <w:rsid w:val="00BA185A"/>
    <w:rsid w:val="00BA19C4"/>
    <w:rsid w:val="00BA1D83"/>
    <w:rsid w:val="00BA2246"/>
    <w:rsid w:val="00BA25FF"/>
    <w:rsid w:val="00BA47C6"/>
    <w:rsid w:val="00BA5873"/>
    <w:rsid w:val="00BA631F"/>
    <w:rsid w:val="00BA6BF1"/>
    <w:rsid w:val="00BA7A3F"/>
    <w:rsid w:val="00BB169C"/>
    <w:rsid w:val="00BB1794"/>
    <w:rsid w:val="00BB18F2"/>
    <w:rsid w:val="00BB1F13"/>
    <w:rsid w:val="00BB2B08"/>
    <w:rsid w:val="00BB4EE7"/>
    <w:rsid w:val="00BB5192"/>
    <w:rsid w:val="00BB6D1A"/>
    <w:rsid w:val="00BB724A"/>
    <w:rsid w:val="00BB75D3"/>
    <w:rsid w:val="00BC0A30"/>
    <w:rsid w:val="00BC2A25"/>
    <w:rsid w:val="00BC2F89"/>
    <w:rsid w:val="00BC30DD"/>
    <w:rsid w:val="00BC3299"/>
    <w:rsid w:val="00BC342C"/>
    <w:rsid w:val="00BC3FC2"/>
    <w:rsid w:val="00BC4580"/>
    <w:rsid w:val="00BC4C1D"/>
    <w:rsid w:val="00BC590B"/>
    <w:rsid w:val="00BC5CBD"/>
    <w:rsid w:val="00BD07D5"/>
    <w:rsid w:val="00BD43AE"/>
    <w:rsid w:val="00BD48F4"/>
    <w:rsid w:val="00BD5535"/>
    <w:rsid w:val="00BD5855"/>
    <w:rsid w:val="00BD5D41"/>
    <w:rsid w:val="00BD7240"/>
    <w:rsid w:val="00BD729F"/>
    <w:rsid w:val="00BD7EA7"/>
    <w:rsid w:val="00BE1A9B"/>
    <w:rsid w:val="00BE1DEC"/>
    <w:rsid w:val="00BE2ADA"/>
    <w:rsid w:val="00BE38CD"/>
    <w:rsid w:val="00BE45F4"/>
    <w:rsid w:val="00BE5367"/>
    <w:rsid w:val="00BE7CEA"/>
    <w:rsid w:val="00BE7EC7"/>
    <w:rsid w:val="00BF1921"/>
    <w:rsid w:val="00BF3796"/>
    <w:rsid w:val="00BF428F"/>
    <w:rsid w:val="00BF45C8"/>
    <w:rsid w:val="00BF4674"/>
    <w:rsid w:val="00BF4BEB"/>
    <w:rsid w:val="00BF618F"/>
    <w:rsid w:val="00BF6961"/>
    <w:rsid w:val="00BF78E8"/>
    <w:rsid w:val="00C00D1E"/>
    <w:rsid w:val="00C02A6C"/>
    <w:rsid w:val="00C02EE3"/>
    <w:rsid w:val="00C0330C"/>
    <w:rsid w:val="00C04272"/>
    <w:rsid w:val="00C043A3"/>
    <w:rsid w:val="00C0491D"/>
    <w:rsid w:val="00C04E5D"/>
    <w:rsid w:val="00C05B41"/>
    <w:rsid w:val="00C07481"/>
    <w:rsid w:val="00C12648"/>
    <w:rsid w:val="00C128C3"/>
    <w:rsid w:val="00C12BDD"/>
    <w:rsid w:val="00C1384B"/>
    <w:rsid w:val="00C13933"/>
    <w:rsid w:val="00C14370"/>
    <w:rsid w:val="00C1455D"/>
    <w:rsid w:val="00C147F1"/>
    <w:rsid w:val="00C149F9"/>
    <w:rsid w:val="00C15B1E"/>
    <w:rsid w:val="00C16DE3"/>
    <w:rsid w:val="00C20A16"/>
    <w:rsid w:val="00C20B59"/>
    <w:rsid w:val="00C20C06"/>
    <w:rsid w:val="00C21D39"/>
    <w:rsid w:val="00C261E1"/>
    <w:rsid w:val="00C262CE"/>
    <w:rsid w:val="00C31397"/>
    <w:rsid w:val="00C3177D"/>
    <w:rsid w:val="00C3207C"/>
    <w:rsid w:val="00C32BBA"/>
    <w:rsid w:val="00C32F97"/>
    <w:rsid w:val="00C330A0"/>
    <w:rsid w:val="00C330E9"/>
    <w:rsid w:val="00C3356D"/>
    <w:rsid w:val="00C347E7"/>
    <w:rsid w:val="00C36691"/>
    <w:rsid w:val="00C369D2"/>
    <w:rsid w:val="00C36F07"/>
    <w:rsid w:val="00C371C6"/>
    <w:rsid w:val="00C400FA"/>
    <w:rsid w:val="00C410CD"/>
    <w:rsid w:val="00C41B8D"/>
    <w:rsid w:val="00C4366D"/>
    <w:rsid w:val="00C43C77"/>
    <w:rsid w:val="00C44A1F"/>
    <w:rsid w:val="00C45A8D"/>
    <w:rsid w:val="00C46DD6"/>
    <w:rsid w:val="00C470E0"/>
    <w:rsid w:val="00C4783A"/>
    <w:rsid w:val="00C47CB0"/>
    <w:rsid w:val="00C47E55"/>
    <w:rsid w:val="00C501FD"/>
    <w:rsid w:val="00C50796"/>
    <w:rsid w:val="00C51664"/>
    <w:rsid w:val="00C517DF"/>
    <w:rsid w:val="00C519E7"/>
    <w:rsid w:val="00C51D40"/>
    <w:rsid w:val="00C52F48"/>
    <w:rsid w:val="00C549BB"/>
    <w:rsid w:val="00C55334"/>
    <w:rsid w:val="00C56E07"/>
    <w:rsid w:val="00C575B1"/>
    <w:rsid w:val="00C603A4"/>
    <w:rsid w:val="00C6093B"/>
    <w:rsid w:val="00C610E6"/>
    <w:rsid w:val="00C62EEA"/>
    <w:rsid w:val="00C63772"/>
    <w:rsid w:val="00C64184"/>
    <w:rsid w:val="00C642AC"/>
    <w:rsid w:val="00C667F4"/>
    <w:rsid w:val="00C70367"/>
    <w:rsid w:val="00C70420"/>
    <w:rsid w:val="00C70489"/>
    <w:rsid w:val="00C70732"/>
    <w:rsid w:val="00C708BF"/>
    <w:rsid w:val="00C71BEC"/>
    <w:rsid w:val="00C74164"/>
    <w:rsid w:val="00C75112"/>
    <w:rsid w:val="00C7574E"/>
    <w:rsid w:val="00C76CF3"/>
    <w:rsid w:val="00C7716E"/>
    <w:rsid w:val="00C77A17"/>
    <w:rsid w:val="00C80087"/>
    <w:rsid w:val="00C8119C"/>
    <w:rsid w:val="00C81A19"/>
    <w:rsid w:val="00C82969"/>
    <w:rsid w:val="00C83EA6"/>
    <w:rsid w:val="00C84B5D"/>
    <w:rsid w:val="00C84BBF"/>
    <w:rsid w:val="00C852F7"/>
    <w:rsid w:val="00C8678B"/>
    <w:rsid w:val="00C870D1"/>
    <w:rsid w:val="00C8747F"/>
    <w:rsid w:val="00C90EE0"/>
    <w:rsid w:val="00C91172"/>
    <w:rsid w:val="00C93ECD"/>
    <w:rsid w:val="00C944F5"/>
    <w:rsid w:val="00C946F3"/>
    <w:rsid w:val="00C948DA"/>
    <w:rsid w:val="00C956EA"/>
    <w:rsid w:val="00C95AD2"/>
    <w:rsid w:val="00C97560"/>
    <w:rsid w:val="00C97B0B"/>
    <w:rsid w:val="00CA067F"/>
    <w:rsid w:val="00CA0FB0"/>
    <w:rsid w:val="00CA128F"/>
    <w:rsid w:val="00CA1631"/>
    <w:rsid w:val="00CA1CE9"/>
    <w:rsid w:val="00CA243C"/>
    <w:rsid w:val="00CA2530"/>
    <w:rsid w:val="00CA2E69"/>
    <w:rsid w:val="00CA551B"/>
    <w:rsid w:val="00CA5A65"/>
    <w:rsid w:val="00CA5F3C"/>
    <w:rsid w:val="00CA756D"/>
    <w:rsid w:val="00CA773A"/>
    <w:rsid w:val="00CB27A6"/>
    <w:rsid w:val="00CB2F5E"/>
    <w:rsid w:val="00CB495C"/>
    <w:rsid w:val="00CB587B"/>
    <w:rsid w:val="00CB63EC"/>
    <w:rsid w:val="00CB659D"/>
    <w:rsid w:val="00CB7A3C"/>
    <w:rsid w:val="00CC0E03"/>
    <w:rsid w:val="00CC1F2C"/>
    <w:rsid w:val="00CC2DFC"/>
    <w:rsid w:val="00CC4D24"/>
    <w:rsid w:val="00CC51E3"/>
    <w:rsid w:val="00CC56AE"/>
    <w:rsid w:val="00CC6035"/>
    <w:rsid w:val="00CC6326"/>
    <w:rsid w:val="00CC64EC"/>
    <w:rsid w:val="00CC6DEF"/>
    <w:rsid w:val="00CD0ED6"/>
    <w:rsid w:val="00CD0F2C"/>
    <w:rsid w:val="00CD178B"/>
    <w:rsid w:val="00CD1FF7"/>
    <w:rsid w:val="00CD261B"/>
    <w:rsid w:val="00CD2793"/>
    <w:rsid w:val="00CD2CF8"/>
    <w:rsid w:val="00CD4CE4"/>
    <w:rsid w:val="00CD692E"/>
    <w:rsid w:val="00CE0966"/>
    <w:rsid w:val="00CE0A8B"/>
    <w:rsid w:val="00CE0E42"/>
    <w:rsid w:val="00CE0EEC"/>
    <w:rsid w:val="00CE1357"/>
    <w:rsid w:val="00CE1E76"/>
    <w:rsid w:val="00CE36D1"/>
    <w:rsid w:val="00CE39B1"/>
    <w:rsid w:val="00CE3D40"/>
    <w:rsid w:val="00CE443C"/>
    <w:rsid w:val="00CE54B2"/>
    <w:rsid w:val="00CE5DBB"/>
    <w:rsid w:val="00CE5E85"/>
    <w:rsid w:val="00CF103F"/>
    <w:rsid w:val="00CF501A"/>
    <w:rsid w:val="00CF56A8"/>
    <w:rsid w:val="00CF62DC"/>
    <w:rsid w:val="00CF69C6"/>
    <w:rsid w:val="00CF78BE"/>
    <w:rsid w:val="00D004AE"/>
    <w:rsid w:val="00D00BD3"/>
    <w:rsid w:val="00D013E7"/>
    <w:rsid w:val="00D020F7"/>
    <w:rsid w:val="00D027A5"/>
    <w:rsid w:val="00D0322A"/>
    <w:rsid w:val="00D04C0F"/>
    <w:rsid w:val="00D05DE4"/>
    <w:rsid w:val="00D06294"/>
    <w:rsid w:val="00D069EA"/>
    <w:rsid w:val="00D1074F"/>
    <w:rsid w:val="00D10E1F"/>
    <w:rsid w:val="00D1119F"/>
    <w:rsid w:val="00D11365"/>
    <w:rsid w:val="00D12D84"/>
    <w:rsid w:val="00D13CF1"/>
    <w:rsid w:val="00D14304"/>
    <w:rsid w:val="00D15561"/>
    <w:rsid w:val="00D15AE1"/>
    <w:rsid w:val="00D15E9F"/>
    <w:rsid w:val="00D16205"/>
    <w:rsid w:val="00D174F8"/>
    <w:rsid w:val="00D17540"/>
    <w:rsid w:val="00D1786A"/>
    <w:rsid w:val="00D17A59"/>
    <w:rsid w:val="00D20554"/>
    <w:rsid w:val="00D22512"/>
    <w:rsid w:val="00D25113"/>
    <w:rsid w:val="00D254A6"/>
    <w:rsid w:val="00D26555"/>
    <w:rsid w:val="00D27DBE"/>
    <w:rsid w:val="00D30020"/>
    <w:rsid w:val="00D30E85"/>
    <w:rsid w:val="00D310EA"/>
    <w:rsid w:val="00D311F5"/>
    <w:rsid w:val="00D33F7C"/>
    <w:rsid w:val="00D34A62"/>
    <w:rsid w:val="00D35248"/>
    <w:rsid w:val="00D3650D"/>
    <w:rsid w:val="00D366FB"/>
    <w:rsid w:val="00D367C6"/>
    <w:rsid w:val="00D36E4D"/>
    <w:rsid w:val="00D37033"/>
    <w:rsid w:val="00D405FD"/>
    <w:rsid w:val="00D40EA3"/>
    <w:rsid w:val="00D41C49"/>
    <w:rsid w:val="00D43D94"/>
    <w:rsid w:val="00D441FB"/>
    <w:rsid w:val="00D444B5"/>
    <w:rsid w:val="00D44550"/>
    <w:rsid w:val="00D45603"/>
    <w:rsid w:val="00D45D0F"/>
    <w:rsid w:val="00D468B7"/>
    <w:rsid w:val="00D46CE3"/>
    <w:rsid w:val="00D47A8E"/>
    <w:rsid w:val="00D502AB"/>
    <w:rsid w:val="00D516BB"/>
    <w:rsid w:val="00D533C1"/>
    <w:rsid w:val="00D53E25"/>
    <w:rsid w:val="00D54D60"/>
    <w:rsid w:val="00D54D92"/>
    <w:rsid w:val="00D5554D"/>
    <w:rsid w:val="00D557CC"/>
    <w:rsid w:val="00D57093"/>
    <w:rsid w:val="00D5777D"/>
    <w:rsid w:val="00D57E1E"/>
    <w:rsid w:val="00D60096"/>
    <w:rsid w:val="00D60758"/>
    <w:rsid w:val="00D609CE"/>
    <w:rsid w:val="00D60B63"/>
    <w:rsid w:val="00D6157A"/>
    <w:rsid w:val="00D62085"/>
    <w:rsid w:val="00D631C8"/>
    <w:rsid w:val="00D64C0A"/>
    <w:rsid w:val="00D64F9C"/>
    <w:rsid w:val="00D66A41"/>
    <w:rsid w:val="00D66B6D"/>
    <w:rsid w:val="00D67B28"/>
    <w:rsid w:val="00D713D3"/>
    <w:rsid w:val="00D714DF"/>
    <w:rsid w:val="00D71670"/>
    <w:rsid w:val="00D7204B"/>
    <w:rsid w:val="00D72426"/>
    <w:rsid w:val="00D73BAB"/>
    <w:rsid w:val="00D74268"/>
    <w:rsid w:val="00D74C8D"/>
    <w:rsid w:val="00D75AAF"/>
    <w:rsid w:val="00D767C9"/>
    <w:rsid w:val="00D76F0E"/>
    <w:rsid w:val="00D77956"/>
    <w:rsid w:val="00D77CC5"/>
    <w:rsid w:val="00D80779"/>
    <w:rsid w:val="00D80CC2"/>
    <w:rsid w:val="00D81C92"/>
    <w:rsid w:val="00D81E1E"/>
    <w:rsid w:val="00D820E2"/>
    <w:rsid w:val="00D82329"/>
    <w:rsid w:val="00D85C22"/>
    <w:rsid w:val="00D862B2"/>
    <w:rsid w:val="00D866AB"/>
    <w:rsid w:val="00D86774"/>
    <w:rsid w:val="00D86E76"/>
    <w:rsid w:val="00D87984"/>
    <w:rsid w:val="00D90BA1"/>
    <w:rsid w:val="00D90D24"/>
    <w:rsid w:val="00D90E7F"/>
    <w:rsid w:val="00D91895"/>
    <w:rsid w:val="00D928FB"/>
    <w:rsid w:val="00D93D23"/>
    <w:rsid w:val="00D95353"/>
    <w:rsid w:val="00D9545E"/>
    <w:rsid w:val="00D95F26"/>
    <w:rsid w:val="00D96515"/>
    <w:rsid w:val="00D96938"/>
    <w:rsid w:val="00D9753F"/>
    <w:rsid w:val="00D97844"/>
    <w:rsid w:val="00D97DEB"/>
    <w:rsid w:val="00DA0889"/>
    <w:rsid w:val="00DA0B1C"/>
    <w:rsid w:val="00DA18BD"/>
    <w:rsid w:val="00DA1B3F"/>
    <w:rsid w:val="00DA3F1F"/>
    <w:rsid w:val="00DA4806"/>
    <w:rsid w:val="00DA4811"/>
    <w:rsid w:val="00DA48D9"/>
    <w:rsid w:val="00DA5C72"/>
    <w:rsid w:val="00DA61A6"/>
    <w:rsid w:val="00DA6281"/>
    <w:rsid w:val="00DA688B"/>
    <w:rsid w:val="00DA68F9"/>
    <w:rsid w:val="00DB37F0"/>
    <w:rsid w:val="00DB4843"/>
    <w:rsid w:val="00DB64B1"/>
    <w:rsid w:val="00DB6657"/>
    <w:rsid w:val="00DB750E"/>
    <w:rsid w:val="00DB77E0"/>
    <w:rsid w:val="00DC1038"/>
    <w:rsid w:val="00DC21A1"/>
    <w:rsid w:val="00DC29B4"/>
    <w:rsid w:val="00DC318B"/>
    <w:rsid w:val="00DC343F"/>
    <w:rsid w:val="00DC36B4"/>
    <w:rsid w:val="00DC57B7"/>
    <w:rsid w:val="00DC6189"/>
    <w:rsid w:val="00DC6D83"/>
    <w:rsid w:val="00DD0457"/>
    <w:rsid w:val="00DD05EF"/>
    <w:rsid w:val="00DD23AC"/>
    <w:rsid w:val="00DD3416"/>
    <w:rsid w:val="00DD392F"/>
    <w:rsid w:val="00DD3FB6"/>
    <w:rsid w:val="00DD459E"/>
    <w:rsid w:val="00DD4F99"/>
    <w:rsid w:val="00DD6549"/>
    <w:rsid w:val="00DD7338"/>
    <w:rsid w:val="00DD7F99"/>
    <w:rsid w:val="00DE0601"/>
    <w:rsid w:val="00DE0C72"/>
    <w:rsid w:val="00DE0F50"/>
    <w:rsid w:val="00DE14F2"/>
    <w:rsid w:val="00DE22A8"/>
    <w:rsid w:val="00DE2450"/>
    <w:rsid w:val="00DE2692"/>
    <w:rsid w:val="00DE40B9"/>
    <w:rsid w:val="00DE47DB"/>
    <w:rsid w:val="00DE5802"/>
    <w:rsid w:val="00DE597F"/>
    <w:rsid w:val="00DE6E6D"/>
    <w:rsid w:val="00DE7170"/>
    <w:rsid w:val="00DE75DA"/>
    <w:rsid w:val="00DE7AAC"/>
    <w:rsid w:val="00DE7FB4"/>
    <w:rsid w:val="00DF0441"/>
    <w:rsid w:val="00DF06F3"/>
    <w:rsid w:val="00DF27F0"/>
    <w:rsid w:val="00DF30FF"/>
    <w:rsid w:val="00DF448E"/>
    <w:rsid w:val="00DF56EF"/>
    <w:rsid w:val="00DF6722"/>
    <w:rsid w:val="00DF6C2E"/>
    <w:rsid w:val="00DF742D"/>
    <w:rsid w:val="00DF7CC9"/>
    <w:rsid w:val="00E00D8B"/>
    <w:rsid w:val="00E01011"/>
    <w:rsid w:val="00E02189"/>
    <w:rsid w:val="00E025C2"/>
    <w:rsid w:val="00E0299F"/>
    <w:rsid w:val="00E02C69"/>
    <w:rsid w:val="00E037C3"/>
    <w:rsid w:val="00E039FD"/>
    <w:rsid w:val="00E0504A"/>
    <w:rsid w:val="00E05727"/>
    <w:rsid w:val="00E05F5D"/>
    <w:rsid w:val="00E067A5"/>
    <w:rsid w:val="00E06AD5"/>
    <w:rsid w:val="00E07A8A"/>
    <w:rsid w:val="00E10239"/>
    <w:rsid w:val="00E10473"/>
    <w:rsid w:val="00E116C4"/>
    <w:rsid w:val="00E11F84"/>
    <w:rsid w:val="00E13732"/>
    <w:rsid w:val="00E13A4A"/>
    <w:rsid w:val="00E14BDF"/>
    <w:rsid w:val="00E15299"/>
    <w:rsid w:val="00E15F34"/>
    <w:rsid w:val="00E16629"/>
    <w:rsid w:val="00E16C40"/>
    <w:rsid w:val="00E2055C"/>
    <w:rsid w:val="00E213C9"/>
    <w:rsid w:val="00E231AB"/>
    <w:rsid w:val="00E2436D"/>
    <w:rsid w:val="00E246CA"/>
    <w:rsid w:val="00E2497C"/>
    <w:rsid w:val="00E25592"/>
    <w:rsid w:val="00E30B2C"/>
    <w:rsid w:val="00E315E4"/>
    <w:rsid w:val="00E3239B"/>
    <w:rsid w:val="00E326F8"/>
    <w:rsid w:val="00E33042"/>
    <w:rsid w:val="00E335B0"/>
    <w:rsid w:val="00E33CF1"/>
    <w:rsid w:val="00E33ED8"/>
    <w:rsid w:val="00E34D2E"/>
    <w:rsid w:val="00E34E20"/>
    <w:rsid w:val="00E364B2"/>
    <w:rsid w:val="00E3688A"/>
    <w:rsid w:val="00E368A1"/>
    <w:rsid w:val="00E376D6"/>
    <w:rsid w:val="00E40045"/>
    <w:rsid w:val="00E40BAC"/>
    <w:rsid w:val="00E41F88"/>
    <w:rsid w:val="00E42352"/>
    <w:rsid w:val="00E44B7F"/>
    <w:rsid w:val="00E4603C"/>
    <w:rsid w:val="00E4692D"/>
    <w:rsid w:val="00E46CB3"/>
    <w:rsid w:val="00E472E8"/>
    <w:rsid w:val="00E47573"/>
    <w:rsid w:val="00E4778B"/>
    <w:rsid w:val="00E477E8"/>
    <w:rsid w:val="00E5236E"/>
    <w:rsid w:val="00E53B10"/>
    <w:rsid w:val="00E53E83"/>
    <w:rsid w:val="00E5421B"/>
    <w:rsid w:val="00E54901"/>
    <w:rsid w:val="00E55ECC"/>
    <w:rsid w:val="00E569C8"/>
    <w:rsid w:val="00E57361"/>
    <w:rsid w:val="00E57E48"/>
    <w:rsid w:val="00E60314"/>
    <w:rsid w:val="00E60398"/>
    <w:rsid w:val="00E6074A"/>
    <w:rsid w:val="00E60786"/>
    <w:rsid w:val="00E60EE9"/>
    <w:rsid w:val="00E62700"/>
    <w:rsid w:val="00E631A7"/>
    <w:rsid w:val="00E63418"/>
    <w:rsid w:val="00E6342C"/>
    <w:rsid w:val="00E636E8"/>
    <w:rsid w:val="00E63B74"/>
    <w:rsid w:val="00E650A7"/>
    <w:rsid w:val="00E654C4"/>
    <w:rsid w:val="00E66D09"/>
    <w:rsid w:val="00E66EF9"/>
    <w:rsid w:val="00E67B09"/>
    <w:rsid w:val="00E70730"/>
    <w:rsid w:val="00E71CB1"/>
    <w:rsid w:val="00E728D2"/>
    <w:rsid w:val="00E72A28"/>
    <w:rsid w:val="00E73646"/>
    <w:rsid w:val="00E737DE"/>
    <w:rsid w:val="00E74A02"/>
    <w:rsid w:val="00E75CC8"/>
    <w:rsid w:val="00E75F68"/>
    <w:rsid w:val="00E76279"/>
    <w:rsid w:val="00E76930"/>
    <w:rsid w:val="00E76C26"/>
    <w:rsid w:val="00E8129E"/>
    <w:rsid w:val="00E82F93"/>
    <w:rsid w:val="00E84859"/>
    <w:rsid w:val="00E84B17"/>
    <w:rsid w:val="00E85B57"/>
    <w:rsid w:val="00E863DB"/>
    <w:rsid w:val="00E8657E"/>
    <w:rsid w:val="00E86FC4"/>
    <w:rsid w:val="00E87933"/>
    <w:rsid w:val="00E9062E"/>
    <w:rsid w:val="00E90709"/>
    <w:rsid w:val="00E9129A"/>
    <w:rsid w:val="00E92187"/>
    <w:rsid w:val="00E92D5C"/>
    <w:rsid w:val="00E92FDF"/>
    <w:rsid w:val="00E93761"/>
    <w:rsid w:val="00E9376B"/>
    <w:rsid w:val="00E947E9"/>
    <w:rsid w:val="00E94BCA"/>
    <w:rsid w:val="00E94CF8"/>
    <w:rsid w:val="00E96985"/>
    <w:rsid w:val="00E96D27"/>
    <w:rsid w:val="00E971EE"/>
    <w:rsid w:val="00E979F9"/>
    <w:rsid w:val="00E97C6A"/>
    <w:rsid w:val="00EA0305"/>
    <w:rsid w:val="00EA1C41"/>
    <w:rsid w:val="00EA1F15"/>
    <w:rsid w:val="00EA2A12"/>
    <w:rsid w:val="00EA385F"/>
    <w:rsid w:val="00EA3EAA"/>
    <w:rsid w:val="00EA52BD"/>
    <w:rsid w:val="00EA597C"/>
    <w:rsid w:val="00EA5A82"/>
    <w:rsid w:val="00EA6E2C"/>
    <w:rsid w:val="00EA789F"/>
    <w:rsid w:val="00EA79D0"/>
    <w:rsid w:val="00EB0271"/>
    <w:rsid w:val="00EB115E"/>
    <w:rsid w:val="00EB1540"/>
    <w:rsid w:val="00EB19DE"/>
    <w:rsid w:val="00EB1E30"/>
    <w:rsid w:val="00EB29C7"/>
    <w:rsid w:val="00EB33FF"/>
    <w:rsid w:val="00EB3887"/>
    <w:rsid w:val="00EB38F2"/>
    <w:rsid w:val="00EB4491"/>
    <w:rsid w:val="00EB4F1E"/>
    <w:rsid w:val="00EB7C32"/>
    <w:rsid w:val="00EC0287"/>
    <w:rsid w:val="00EC06A5"/>
    <w:rsid w:val="00EC0C29"/>
    <w:rsid w:val="00EC2564"/>
    <w:rsid w:val="00EC2ED4"/>
    <w:rsid w:val="00EC3265"/>
    <w:rsid w:val="00EC45CA"/>
    <w:rsid w:val="00EC4A8B"/>
    <w:rsid w:val="00EC5036"/>
    <w:rsid w:val="00EC5D60"/>
    <w:rsid w:val="00EC6CB1"/>
    <w:rsid w:val="00EC6CFE"/>
    <w:rsid w:val="00EC7201"/>
    <w:rsid w:val="00EC7B20"/>
    <w:rsid w:val="00ED0745"/>
    <w:rsid w:val="00ED08BF"/>
    <w:rsid w:val="00ED22F8"/>
    <w:rsid w:val="00ED3696"/>
    <w:rsid w:val="00ED3AE4"/>
    <w:rsid w:val="00ED5553"/>
    <w:rsid w:val="00ED6D0F"/>
    <w:rsid w:val="00EE03CE"/>
    <w:rsid w:val="00EE18E5"/>
    <w:rsid w:val="00EE259C"/>
    <w:rsid w:val="00EE31DA"/>
    <w:rsid w:val="00EE5A1E"/>
    <w:rsid w:val="00EE65AF"/>
    <w:rsid w:val="00EE65B7"/>
    <w:rsid w:val="00EE6A64"/>
    <w:rsid w:val="00EE7672"/>
    <w:rsid w:val="00EF0719"/>
    <w:rsid w:val="00EF166C"/>
    <w:rsid w:val="00EF1D7F"/>
    <w:rsid w:val="00EF3020"/>
    <w:rsid w:val="00EF32E9"/>
    <w:rsid w:val="00EF35FC"/>
    <w:rsid w:val="00EF3BCD"/>
    <w:rsid w:val="00EF53B5"/>
    <w:rsid w:val="00EF68B2"/>
    <w:rsid w:val="00F006DC"/>
    <w:rsid w:val="00F01C3F"/>
    <w:rsid w:val="00F02D58"/>
    <w:rsid w:val="00F02FF3"/>
    <w:rsid w:val="00F0339C"/>
    <w:rsid w:val="00F03D63"/>
    <w:rsid w:val="00F060FF"/>
    <w:rsid w:val="00F066FF"/>
    <w:rsid w:val="00F100BA"/>
    <w:rsid w:val="00F107FE"/>
    <w:rsid w:val="00F10C5F"/>
    <w:rsid w:val="00F11A3C"/>
    <w:rsid w:val="00F11C24"/>
    <w:rsid w:val="00F12221"/>
    <w:rsid w:val="00F142A4"/>
    <w:rsid w:val="00F14367"/>
    <w:rsid w:val="00F15070"/>
    <w:rsid w:val="00F154BB"/>
    <w:rsid w:val="00F164DE"/>
    <w:rsid w:val="00F16A28"/>
    <w:rsid w:val="00F2046D"/>
    <w:rsid w:val="00F204A1"/>
    <w:rsid w:val="00F204DA"/>
    <w:rsid w:val="00F20A13"/>
    <w:rsid w:val="00F211B9"/>
    <w:rsid w:val="00F21AD3"/>
    <w:rsid w:val="00F21D92"/>
    <w:rsid w:val="00F22538"/>
    <w:rsid w:val="00F24F63"/>
    <w:rsid w:val="00F25313"/>
    <w:rsid w:val="00F2618E"/>
    <w:rsid w:val="00F304B0"/>
    <w:rsid w:val="00F31ACE"/>
    <w:rsid w:val="00F32077"/>
    <w:rsid w:val="00F32DE9"/>
    <w:rsid w:val="00F344E0"/>
    <w:rsid w:val="00F347C5"/>
    <w:rsid w:val="00F34897"/>
    <w:rsid w:val="00F34A6D"/>
    <w:rsid w:val="00F34C96"/>
    <w:rsid w:val="00F355A1"/>
    <w:rsid w:val="00F358AD"/>
    <w:rsid w:val="00F358EF"/>
    <w:rsid w:val="00F3595C"/>
    <w:rsid w:val="00F35A7A"/>
    <w:rsid w:val="00F363B0"/>
    <w:rsid w:val="00F36785"/>
    <w:rsid w:val="00F367AF"/>
    <w:rsid w:val="00F36F99"/>
    <w:rsid w:val="00F37547"/>
    <w:rsid w:val="00F37C15"/>
    <w:rsid w:val="00F4049A"/>
    <w:rsid w:val="00F40BF6"/>
    <w:rsid w:val="00F41406"/>
    <w:rsid w:val="00F42363"/>
    <w:rsid w:val="00F4300D"/>
    <w:rsid w:val="00F46206"/>
    <w:rsid w:val="00F466CC"/>
    <w:rsid w:val="00F46821"/>
    <w:rsid w:val="00F478AC"/>
    <w:rsid w:val="00F5044F"/>
    <w:rsid w:val="00F50931"/>
    <w:rsid w:val="00F5101B"/>
    <w:rsid w:val="00F517CE"/>
    <w:rsid w:val="00F52E0B"/>
    <w:rsid w:val="00F5359C"/>
    <w:rsid w:val="00F53C97"/>
    <w:rsid w:val="00F53D38"/>
    <w:rsid w:val="00F54DA5"/>
    <w:rsid w:val="00F550EA"/>
    <w:rsid w:val="00F5585E"/>
    <w:rsid w:val="00F55A73"/>
    <w:rsid w:val="00F55E2B"/>
    <w:rsid w:val="00F56F9F"/>
    <w:rsid w:val="00F57D96"/>
    <w:rsid w:val="00F57FB8"/>
    <w:rsid w:val="00F61B90"/>
    <w:rsid w:val="00F62C9C"/>
    <w:rsid w:val="00F65C7E"/>
    <w:rsid w:val="00F65DF3"/>
    <w:rsid w:val="00F67B56"/>
    <w:rsid w:val="00F67EFA"/>
    <w:rsid w:val="00F70828"/>
    <w:rsid w:val="00F71653"/>
    <w:rsid w:val="00F72336"/>
    <w:rsid w:val="00F727F0"/>
    <w:rsid w:val="00F73132"/>
    <w:rsid w:val="00F739A4"/>
    <w:rsid w:val="00F73BE8"/>
    <w:rsid w:val="00F74566"/>
    <w:rsid w:val="00F74673"/>
    <w:rsid w:val="00F74D1F"/>
    <w:rsid w:val="00F75159"/>
    <w:rsid w:val="00F7589A"/>
    <w:rsid w:val="00F76291"/>
    <w:rsid w:val="00F76927"/>
    <w:rsid w:val="00F77BC6"/>
    <w:rsid w:val="00F800BC"/>
    <w:rsid w:val="00F8022F"/>
    <w:rsid w:val="00F8147C"/>
    <w:rsid w:val="00F83A3A"/>
    <w:rsid w:val="00F84F0F"/>
    <w:rsid w:val="00F850F9"/>
    <w:rsid w:val="00F86506"/>
    <w:rsid w:val="00F870E4"/>
    <w:rsid w:val="00F87142"/>
    <w:rsid w:val="00F871C1"/>
    <w:rsid w:val="00F87768"/>
    <w:rsid w:val="00F878C2"/>
    <w:rsid w:val="00F90D23"/>
    <w:rsid w:val="00F914A6"/>
    <w:rsid w:val="00F91531"/>
    <w:rsid w:val="00F92B71"/>
    <w:rsid w:val="00F93DB3"/>
    <w:rsid w:val="00F93E9A"/>
    <w:rsid w:val="00F947D5"/>
    <w:rsid w:val="00F956AD"/>
    <w:rsid w:val="00F95EA3"/>
    <w:rsid w:val="00F96C0A"/>
    <w:rsid w:val="00F96FF3"/>
    <w:rsid w:val="00F9766A"/>
    <w:rsid w:val="00F97944"/>
    <w:rsid w:val="00F97D7E"/>
    <w:rsid w:val="00F97FB4"/>
    <w:rsid w:val="00FA03FA"/>
    <w:rsid w:val="00FA048F"/>
    <w:rsid w:val="00FA0853"/>
    <w:rsid w:val="00FA0C9E"/>
    <w:rsid w:val="00FA0DB1"/>
    <w:rsid w:val="00FA12C5"/>
    <w:rsid w:val="00FA200F"/>
    <w:rsid w:val="00FA2888"/>
    <w:rsid w:val="00FA2922"/>
    <w:rsid w:val="00FA337F"/>
    <w:rsid w:val="00FA42E7"/>
    <w:rsid w:val="00FA63E7"/>
    <w:rsid w:val="00FA76CD"/>
    <w:rsid w:val="00FB01D8"/>
    <w:rsid w:val="00FB10F4"/>
    <w:rsid w:val="00FB158E"/>
    <w:rsid w:val="00FB15B0"/>
    <w:rsid w:val="00FB2497"/>
    <w:rsid w:val="00FB3558"/>
    <w:rsid w:val="00FB4253"/>
    <w:rsid w:val="00FB5810"/>
    <w:rsid w:val="00FB5E39"/>
    <w:rsid w:val="00FB6307"/>
    <w:rsid w:val="00FB69C8"/>
    <w:rsid w:val="00FB6EC2"/>
    <w:rsid w:val="00FB7850"/>
    <w:rsid w:val="00FC27A9"/>
    <w:rsid w:val="00FC327D"/>
    <w:rsid w:val="00FC33F4"/>
    <w:rsid w:val="00FC3602"/>
    <w:rsid w:val="00FC3AA6"/>
    <w:rsid w:val="00FC4E6F"/>
    <w:rsid w:val="00FC4FE5"/>
    <w:rsid w:val="00FC5A31"/>
    <w:rsid w:val="00FC6200"/>
    <w:rsid w:val="00FC6E3D"/>
    <w:rsid w:val="00FD1AC2"/>
    <w:rsid w:val="00FD2CB9"/>
    <w:rsid w:val="00FD2E59"/>
    <w:rsid w:val="00FD3259"/>
    <w:rsid w:val="00FD423E"/>
    <w:rsid w:val="00FD5430"/>
    <w:rsid w:val="00FD5983"/>
    <w:rsid w:val="00FD65F8"/>
    <w:rsid w:val="00FD78ED"/>
    <w:rsid w:val="00FE0D20"/>
    <w:rsid w:val="00FE1FEA"/>
    <w:rsid w:val="00FE27D4"/>
    <w:rsid w:val="00FE2BF7"/>
    <w:rsid w:val="00FE34C3"/>
    <w:rsid w:val="00FE4321"/>
    <w:rsid w:val="00FE432F"/>
    <w:rsid w:val="00FE4A57"/>
    <w:rsid w:val="00FE5354"/>
    <w:rsid w:val="00FE5E2A"/>
    <w:rsid w:val="00FE5E3B"/>
    <w:rsid w:val="00FE75EB"/>
    <w:rsid w:val="00FE79FE"/>
    <w:rsid w:val="00FE7B6C"/>
    <w:rsid w:val="00FF0A38"/>
    <w:rsid w:val="00FF1B29"/>
    <w:rsid w:val="00FF21CB"/>
    <w:rsid w:val="00FF3B72"/>
    <w:rsid w:val="00FF42B6"/>
    <w:rsid w:val="00FF4A83"/>
    <w:rsid w:val="00FF565C"/>
    <w:rsid w:val="00FF5BC8"/>
    <w:rsid w:val="00FF5CBB"/>
    <w:rsid w:val="00FF6163"/>
    <w:rsid w:val="00FF6AE3"/>
    <w:rsid w:val="00FF6D8F"/>
    <w:rsid w:val="19DF09FE"/>
    <w:rsid w:val="1BD73704"/>
    <w:rsid w:val="29FF8285"/>
    <w:rsid w:val="2F771372"/>
    <w:rsid w:val="37DE6903"/>
    <w:rsid w:val="38AE7D54"/>
    <w:rsid w:val="3BFCA3E8"/>
    <w:rsid w:val="3E7FBF40"/>
    <w:rsid w:val="3FBF9FE9"/>
    <w:rsid w:val="3FEA6319"/>
    <w:rsid w:val="3FFF9CE9"/>
    <w:rsid w:val="43EFD483"/>
    <w:rsid w:val="4B9F8963"/>
    <w:rsid w:val="4EE7724C"/>
    <w:rsid w:val="4EF776AB"/>
    <w:rsid w:val="4FEE45AC"/>
    <w:rsid w:val="57AFEC5F"/>
    <w:rsid w:val="5EFD88A3"/>
    <w:rsid w:val="5FF6470A"/>
    <w:rsid w:val="66F7D0AF"/>
    <w:rsid w:val="675599AA"/>
    <w:rsid w:val="67E506B6"/>
    <w:rsid w:val="67FE438F"/>
    <w:rsid w:val="69FB88FE"/>
    <w:rsid w:val="6BFEF53C"/>
    <w:rsid w:val="6D5E2055"/>
    <w:rsid w:val="6EA3CCE3"/>
    <w:rsid w:val="6EF48B28"/>
    <w:rsid w:val="6FBF7A8E"/>
    <w:rsid w:val="6FCF72FA"/>
    <w:rsid w:val="6FF7C1B2"/>
    <w:rsid w:val="6FFEBD66"/>
    <w:rsid w:val="73DED90B"/>
    <w:rsid w:val="77FFD139"/>
    <w:rsid w:val="787F428C"/>
    <w:rsid w:val="7BFC33F8"/>
    <w:rsid w:val="7D553DD8"/>
    <w:rsid w:val="7D5F4155"/>
    <w:rsid w:val="7EDFB333"/>
    <w:rsid w:val="7EFF5D4A"/>
    <w:rsid w:val="7F6F0336"/>
    <w:rsid w:val="7F7F59A8"/>
    <w:rsid w:val="7FF778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55F6857"/>
  <w15:docId w15:val="{52FF1852-EDED-48C3-AD14-23F3991881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qFormat="1"/>
    <w:lsdException w:name="toc 3" w:uiPriority="39" w:qFormat="1"/>
    <w:lsdException w:name="toc 4" w:uiPriority="39" w:qFormat="1"/>
    <w:lsdException w:name="toc 5" w:uiPriority="39"/>
    <w:lsdException w:name="toc 6" w:uiPriority="39" w:qFormat="1"/>
    <w:lsdException w:name="toc 7" w:uiPriority="39"/>
    <w:lsdException w:name="toc 8" w:uiPriority="39" w:qFormat="1"/>
    <w:lsdException w:name="toc 9" w:uiPriority="39" w:qFormat="1"/>
    <w:lsdException w:name="Normal Indent" w:semiHidden="1" w:unhideWhenUsed="1"/>
    <w:lsdException w:name="footnote text" w:uiPriority="0" w:qFormat="1"/>
    <w:lsdException w:name="annotation text" w:qFormat="1"/>
    <w:lsdException w:name="header" w:uiPriority="0" w:qFormat="1"/>
    <w:lsdException w:name="footer" w:uiPriority="0" w:qFormat="1"/>
    <w:lsdException w:name="index heading" w:semiHidden="1" w:uiPriority="0"/>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lsdException w:name="List Bullet" w:uiPriority="0"/>
    <w:lsdException w:name="List Number" w:uiPriority="0" w:qFormat="1"/>
    <w:lsdException w:name="List 2" w:uiPriority="0"/>
    <w:lsdException w:name="List 3" w:uiPriority="0" w:qFormat="1"/>
    <w:lsdException w:name="List 4" w:uiPriority="0"/>
    <w:lsdException w:name="List 5" w:uiPriority="0"/>
    <w:lsdException w:name="List Bullet 2" w:uiPriority="0" w:qFormat="1"/>
    <w:lsdException w:name="List Bullet 3" w:uiPriority="0"/>
    <w:lsdException w:name="List Bullet 4" w:uiPriority="0"/>
    <w:lsdException w:name="List Bullet 5" w:uiPriority="0"/>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lsdException w:name="FollowedHyperlink" w:semiHidden="1" w:unhideWhenUsed="1"/>
    <w:lsdException w:name="Strong" w:uiPriority="22" w:qFormat="1"/>
    <w:lsdException w:name="Emphasis" w:uiPriority="20" w:qFormat="1"/>
    <w:lsdException w:name="Document Map" w:semiHidden="1" w:uiPriority="0"/>
    <w:lsdException w:name="Plain Text" w:qFormat="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spacing w:after="180" w:line="300" w:lineRule="auto"/>
      <w:jc w:val="both"/>
      <w:textAlignment w:val="baseline"/>
    </w:pPr>
    <w:rPr>
      <w:rFonts w:eastAsia="SimSun"/>
      <w:sz w:val="22"/>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line="259" w:lineRule="auto"/>
      <w:textAlignment w:val="baseline"/>
      <w:outlineLvl w:val="0"/>
    </w:pPr>
    <w:rPr>
      <w:rFonts w:ascii="Arial" w:eastAsia="SimSun"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outlineLvl w:val="3"/>
    </w:pPr>
    <w:rPr>
      <w:sz w:val="24"/>
    </w:rPr>
  </w:style>
  <w:style w:type="paragraph" w:styleId="Heading5">
    <w:name w:val="heading 5"/>
    <w:basedOn w:val="Heading4"/>
    <w:next w:val="Normal"/>
    <w:link w:val="Heading5Char"/>
    <w:qFormat/>
    <w:pPr>
      <w:outlineLvl w:val="4"/>
    </w:pPr>
    <w:rPr>
      <w:sz w:val="22"/>
    </w:rPr>
  </w:style>
  <w:style w:type="paragraph" w:styleId="Heading6">
    <w:name w:val="heading 6"/>
    <w:basedOn w:val="H6"/>
    <w:next w:val="Normal"/>
    <w:link w:val="Heading6Char"/>
    <w:qFormat/>
    <w:pPr>
      <w:ind w:left="0" w:firstLine="0"/>
      <w:outlineLvl w:val="5"/>
    </w:pPr>
    <w:rPr>
      <w:b w:val="0"/>
      <w:sz w:val="20"/>
    </w:rPr>
  </w:style>
  <w:style w:type="paragraph" w:styleId="Heading7">
    <w:name w:val="heading 7"/>
    <w:basedOn w:val="H6"/>
    <w:next w:val="Normal"/>
    <w:link w:val="Heading7Char"/>
    <w:qFormat/>
    <w:pPr>
      <w:ind w:left="0" w:firstLine="0"/>
      <w:outlineLvl w:val="6"/>
    </w:pPr>
    <w:rPr>
      <w:b w:val="0"/>
      <w:sz w:val="20"/>
    </w:rPr>
  </w:style>
  <w:style w:type="paragraph" w:styleId="Heading8">
    <w:name w:val="heading 8"/>
    <w:basedOn w:val="Heading1"/>
    <w:next w:val="Normal"/>
    <w:link w:val="Heading8Char"/>
    <w:qFormat/>
    <w:pPr>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styleId="List3">
    <w:name w:val="List 3"/>
    <w:basedOn w:val="List2"/>
    <w:qFormat/>
    <w:pPr>
      <w:ind w:left="1135"/>
    </w:pPr>
  </w:style>
  <w:style w:type="paragraph" w:styleId="List2">
    <w:name w:val="List 2"/>
    <w:basedOn w:val="List"/>
    <w:pPr>
      <w:ind w:left="851"/>
    </w:pPr>
  </w:style>
  <w:style w:type="paragraph" w:styleId="List">
    <w:name w:val="List"/>
    <w:basedOn w:val="Normal"/>
    <w:pPr>
      <w:spacing w:line="240" w:lineRule="auto"/>
      <w:ind w:left="568" w:hanging="284"/>
      <w:jc w:val="left"/>
    </w:pPr>
    <w:rPr>
      <w:rFonts w:eastAsia="Times New Roman"/>
      <w:sz w:val="20"/>
      <w:lang w:val="en-GB" w:eastAsia="ja-JP"/>
    </w:rPr>
  </w:style>
  <w:style w:type="paragraph" w:styleId="TOC7">
    <w:name w:val="toc 7"/>
    <w:basedOn w:val="TOC6"/>
    <w:next w:val="Normal"/>
    <w:uiPriority w:val="39"/>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eastAsia="SimSun"/>
      <w:sz w:val="22"/>
      <w:lang w:val="en-GB" w:eastAsia="ja-JP"/>
    </w:rPr>
  </w:style>
  <w:style w:type="paragraph" w:styleId="ListNumber2">
    <w:name w:val="List Number 2"/>
    <w:basedOn w:val="ListNumber"/>
    <w:qFormat/>
    <w:pPr>
      <w:numPr>
        <w:numId w:val="0"/>
      </w:numPr>
      <w:overflowPunct w:val="0"/>
      <w:autoSpaceDE w:val="0"/>
      <w:autoSpaceDN w:val="0"/>
      <w:adjustRightInd w:val="0"/>
      <w:spacing w:after="180" w:line="240" w:lineRule="auto"/>
      <w:ind w:left="851" w:hanging="284"/>
      <w:contextualSpacing w:val="0"/>
      <w:jc w:val="left"/>
      <w:textAlignment w:val="baseline"/>
    </w:pPr>
    <w:rPr>
      <w:rFonts w:ascii="Times New Roman" w:eastAsia="Times New Roman" w:hAnsi="Times New Roman"/>
      <w:sz w:val="20"/>
      <w:lang w:val="en-GB" w:eastAsia="ja-JP" w:bidi="ar-SA"/>
    </w:rPr>
  </w:style>
  <w:style w:type="paragraph" w:styleId="ListNumber">
    <w:name w:val="List Number"/>
    <w:basedOn w:val="Normal"/>
    <w:qFormat/>
    <w:pPr>
      <w:numPr>
        <w:numId w:val="1"/>
      </w:numPr>
      <w:overflowPunct/>
      <w:autoSpaceDE/>
      <w:autoSpaceDN/>
      <w:adjustRightInd/>
      <w:spacing w:after="200" w:line="276" w:lineRule="auto"/>
      <w:contextualSpacing/>
      <w:textAlignment w:val="auto"/>
    </w:pPr>
    <w:rPr>
      <w:rFonts w:ascii="Arial" w:hAnsi="Arial"/>
      <w:lang w:bidi="bn-BD"/>
    </w:rPr>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qFormat/>
    <w:pPr>
      <w:ind w:left="851"/>
    </w:pPr>
  </w:style>
  <w:style w:type="paragraph" w:styleId="ListBullet">
    <w:name w:val="List Bullet"/>
    <w:basedOn w:val="List"/>
  </w:style>
  <w:style w:type="paragraph" w:styleId="Caption">
    <w:name w:val="caption"/>
    <w:basedOn w:val="Normal"/>
    <w:next w:val="Normal"/>
    <w:link w:val="CaptionChar"/>
    <w:uiPriority w:val="35"/>
    <w:unhideWhenUsed/>
    <w:qFormat/>
    <w:rPr>
      <w:b/>
      <w:bCs/>
      <w:sz w:val="20"/>
    </w:rPr>
  </w:style>
  <w:style w:type="paragraph" w:styleId="DocumentMap">
    <w:name w:val="Document Map"/>
    <w:basedOn w:val="Normal"/>
    <w:semiHidden/>
    <w:rPr>
      <w:rFonts w:ascii="Tahoma" w:hAnsi="Tahoma" w:cs="Tahoma"/>
      <w:sz w:val="16"/>
      <w:szCs w:val="16"/>
    </w:rPr>
  </w:style>
  <w:style w:type="paragraph" w:styleId="CommentText">
    <w:name w:val="annotation text"/>
    <w:basedOn w:val="Normal"/>
    <w:link w:val="CommentTextChar"/>
    <w:uiPriority w:val="99"/>
    <w:qFormat/>
  </w:style>
  <w:style w:type="paragraph" w:styleId="BodyText">
    <w:name w:val="Body Text"/>
    <w:basedOn w:val="Normal"/>
    <w:link w:val="BodyTextChar"/>
    <w:qFormat/>
    <w:pPr>
      <w:spacing w:after="120"/>
    </w:pPr>
  </w:style>
  <w:style w:type="paragraph" w:styleId="PlainText">
    <w:name w:val="Plain Text"/>
    <w:basedOn w:val="Normal"/>
    <w:link w:val="PlainTextChar"/>
    <w:uiPriority w:val="99"/>
    <w:qFormat/>
    <w:pPr>
      <w:overflowPunct/>
      <w:autoSpaceDE/>
      <w:autoSpaceDN/>
      <w:adjustRightInd/>
      <w:textAlignment w:val="auto"/>
    </w:pPr>
    <w:rPr>
      <w:rFonts w:ascii="Courier New" w:hAnsi="Courier New"/>
      <w:lang w:val="nb-NO" w:eastAsia="en-US"/>
    </w:rPr>
  </w:style>
  <w:style w:type="paragraph" w:styleId="ListBullet5">
    <w:name w:val="List Bullet 5"/>
    <w:basedOn w:val="ListBullet4"/>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Tahoma" w:hAnsi="Tahoma" w:cs="Tahoma"/>
      <w:sz w:val="16"/>
      <w:szCs w:val="16"/>
    </w:rPr>
  </w:style>
  <w:style w:type="paragraph" w:styleId="Footer">
    <w:name w:val="footer"/>
    <w:basedOn w:val="Normal"/>
    <w:link w:val="FooterChar"/>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IndexHeading">
    <w:name w:val="index heading"/>
    <w:basedOn w:val="Normal"/>
    <w:next w:val="Normal"/>
    <w:semiHidden/>
    <w:pPr>
      <w:pBdr>
        <w:top w:val="single" w:sz="12" w:space="0" w:color="auto"/>
      </w:pBdr>
      <w:overflowPunct/>
      <w:autoSpaceDE/>
      <w:autoSpaceDN/>
      <w:adjustRightInd/>
      <w:spacing w:before="360" w:after="240"/>
      <w:textAlignment w:val="auto"/>
    </w:pPr>
    <w:rPr>
      <w:b/>
      <w:i/>
      <w:sz w:val="26"/>
      <w:lang w:eastAsia="en-US"/>
    </w:rPr>
  </w:style>
  <w:style w:type="paragraph" w:styleId="FootnoteText">
    <w:name w:val="footnote text"/>
    <w:basedOn w:val="Normal"/>
    <w:link w:val="FootnoteTextChar"/>
    <w:qFormat/>
    <w:pPr>
      <w:keepLines/>
      <w:spacing w:after="0" w:line="240" w:lineRule="auto"/>
      <w:ind w:left="454" w:hanging="454"/>
      <w:jc w:val="left"/>
    </w:pPr>
    <w:rPr>
      <w:rFonts w:eastAsia="Times New Roman"/>
      <w:sz w:val="16"/>
      <w:lang w:val="en-GB" w:eastAsia="ja-JP"/>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uiPriority w:val="39"/>
    <w:qFormat/>
    <w:pPr>
      <w:ind w:left="1418" w:hanging="1418"/>
    </w:pPr>
  </w:style>
  <w:style w:type="paragraph" w:styleId="NormalWeb">
    <w:name w:val="Normal (Web)"/>
    <w:basedOn w:val="Normal"/>
    <w:unhideWhenUsed/>
    <w:qFormat/>
    <w:pPr>
      <w:overflowPunct/>
      <w:autoSpaceDE/>
      <w:autoSpaceDN/>
      <w:adjustRightInd/>
      <w:spacing w:before="100" w:beforeAutospacing="1" w:after="100" w:afterAutospacing="1"/>
      <w:textAlignment w:val="auto"/>
    </w:pPr>
    <w:rPr>
      <w:sz w:val="24"/>
      <w:szCs w:val="24"/>
      <w:lang w:eastAsia="en-US"/>
    </w:rPr>
  </w:style>
  <w:style w:type="paragraph" w:styleId="Index1">
    <w:name w:val="index 1"/>
    <w:basedOn w:val="Normal"/>
    <w:next w:val="Normal"/>
    <w:qFormat/>
    <w:pPr>
      <w:ind w:left="200" w:hanging="200"/>
    </w:pPr>
  </w:style>
  <w:style w:type="paragraph" w:styleId="Index2">
    <w:name w:val="index 2"/>
    <w:basedOn w:val="Index1"/>
    <w:next w:val="Normal"/>
    <w:qFormat/>
    <w:pPr>
      <w:keepLines/>
      <w:spacing w:after="0" w:line="240" w:lineRule="auto"/>
      <w:ind w:left="284" w:firstLine="0"/>
      <w:jc w:val="left"/>
    </w:pPr>
    <w:rPr>
      <w:rFonts w:eastAsia="Times New Roman"/>
      <w:sz w:val="20"/>
      <w:lang w:val="en-GB" w:eastAsia="ja-JP"/>
    </w:rPr>
  </w:style>
  <w:style w:type="paragraph" w:styleId="Title">
    <w:name w:val="Title"/>
    <w:basedOn w:val="Heading2"/>
    <w:link w:val="TitleChar"/>
    <w:qFormat/>
    <w:pPr>
      <w:spacing w:after="120"/>
    </w:pPr>
    <w:rPr>
      <w:rFonts w:eastAsia="MS Mincho"/>
      <w:b/>
      <w:sz w:val="24"/>
      <w:lang w:val="de-DE" w:eastAsia="en-US"/>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Pr>
      <w:i/>
      <w:iCs/>
    </w:rPr>
  </w:style>
  <w:style w:type="character" w:styleId="Hyperlink">
    <w:name w:val="Hyperlink"/>
    <w:rPr>
      <w:color w:val="0000FF"/>
      <w:u w:val="single"/>
    </w:rPr>
  </w:style>
  <w:style w:type="character" w:styleId="CommentReference">
    <w:name w:val="annotation reference"/>
    <w:qFormat/>
    <w:rPr>
      <w:sz w:val="16"/>
      <w:szCs w:val="16"/>
    </w:rPr>
  </w:style>
  <w:style w:type="character" w:styleId="FootnoteReference">
    <w:name w:val="footnote reference"/>
    <w:basedOn w:val="DefaultParagraphFont"/>
    <w:qFormat/>
    <w:rPr>
      <w:b/>
      <w:position w:val="6"/>
      <w:sz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SimSun"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SimSun" w:hAnsi="Arial"/>
      <w:i/>
      <w:sz w:val="22"/>
      <w:lang w:val="en-GB" w:eastAsia="ja-JP"/>
    </w:rPr>
  </w:style>
  <w:style w:type="paragraph" w:customStyle="1" w:styleId="ZC">
    <w:name w:val="ZC"/>
    <w:pPr>
      <w:overflowPunct w:val="0"/>
      <w:autoSpaceDE w:val="0"/>
      <w:autoSpaceDN w:val="0"/>
      <w:adjustRightInd w:val="0"/>
      <w:spacing w:after="160" w:line="360" w:lineRule="atLeast"/>
      <w:jc w:val="center"/>
      <w:textAlignment w:val="baseline"/>
    </w:pPr>
    <w:rPr>
      <w:rFonts w:ascii="Arial" w:eastAsia="SimSun"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eastAsia="SimSun"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SimSu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SimSun" w:hAnsi="Arial"/>
      <w:sz w:val="22"/>
      <w:lang w:val="en-GB" w:eastAsia="ja-JP"/>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qFormat/>
    <w:pPr>
      <w:keepNext/>
      <w:keepLines/>
    </w:pPr>
    <w:rPr>
      <w:rFonts w:eastAsia="Times New Roman"/>
      <w:lang w:eastAsia="en-US"/>
    </w:rPr>
  </w:style>
  <w:style w:type="paragraph" w:customStyle="1" w:styleId="NO">
    <w:name w:val="NO"/>
    <w:basedOn w:val="Normal"/>
    <w:link w:val="NOChar"/>
    <w:qFormat/>
    <w:pPr>
      <w:keepLines/>
      <w:ind w:left="1135" w:hanging="851"/>
    </w:pPr>
    <w:rPr>
      <w:rFonts w:eastAsia="Times New Roman"/>
      <w:color w:val="000000"/>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qFormat/>
    <w:pPr>
      <w:keepLines/>
      <w:ind w:left="1702" w:hanging="1418"/>
    </w:pPr>
    <w:rPr>
      <w:rFonts w:eastAsia="Times New Roman"/>
      <w:color w:val="000000"/>
    </w:rPr>
  </w:style>
  <w:style w:type="paragraph" w:customStyle="1" w:styleId="FP">
    <w:name w:val="FP"/>
    <w:basedOn w:val="Normal"/>
    <w:qFormat/>
    <w:pPr>
      <w:spacing w:after="0"/>
    </w:pPr>
    <w:rPr>
      <w:rFonts w:eastAsia="Times New Roman"/>
      <w:color w:val="000000"/>
    </w:rPr>
  </w:style>
  <w:style w:type="paragraph" w:customStyle="1" w:styleId="LD">
    <w:name w:val="LD"/>
    <w:pPr>
      <w:keepNext/>
      <w:keepLines/>
      <w:overflowPunct w:val="0"/>
      <w:autoSpaceDE w:val="0"/>
      <w:autoSpaceDN w:val="0"/>
      <w:adjustRightInd w:val="0"/>
      <w:spacing w:after="160" w:line="180" w:lineRule="exact"/>
      <w:textAlignment w:val="baseline"/>
    </w:pPr>
    <w:rPr>
      <w:rFonts w:ascii="Courier New" w:eastAsia="SimSun" w:hAnsi="Courier New"/>
      <w:sz w:val="22"/>
      <w:lang w:val="en-GB" w:eastAsia="ja-JP"/>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EQ">
    <w:name w:val="EQ"/>
    <w:basedOn w:val="Normal"/>
    <w:next w:val="Normal"/>
    <w:pPr>
      <w:keepLines/>
      <w:tabs>
        <w:tab w:val="center" w:pos="4536"/>
        <w:tab w:val="right" w:pos="9072"/>
      </w:tabs>
    </w:pPr>
    <w:rPr>
      <w:rFonts w:eastAsia="Times New Roman"/>
      <w:color w:val="00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SimSun" w:hAnsi="Courier New"/>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qFormat/>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spacing w:after="160" w:line="259" w:lineRule="auto"/>
      <w:textAlignment w:val="baseline"/>
    </w:pPr>
    <w:rPr>
      <w:rFonts w:ascii="Arial" w:eastAsia="SimSun"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SimSun" w:hAnsi="Arial"/>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SimSun" w:hAnsi="Arial"/>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character" w:customStyle="1" w:styleId="CharChar5">
    <w:name w:val="Char Char5"/>
    <w:qFormat/>
    <w:rPr>
      <w:rFonts w:ascii="Tahoma" w:hAnsi="Tahoma" w:cs="Tahoma"/>
      <w:color w:val="000000"/>
      <w:sz w:val="16"/>
      <w:szCs w:val="16"/>
      <w:lang w:val="en-GB" w:eastAsia="ja-JP"/>
    </w:rPr>
  </w:style>
  <w:style w:type="character" w:customStyle="1" w:styleId="H2Char">
    <w:name w:val="H2 Char"/>
    <w:qFormat/>
    <w:rPr>
      <w:rFonts w:ascii="Arial" w:hAnsi="Arial"/>
      <w:sz w:val="32"/>
      <w:lang w:val="en-GB" w:eastAsia="ja-JP"/>
    </w:rPr>
  </w:style>
  <w:style w:type="character" w:customStyle="1" w:styleId="B1Char">
    <w:name w:val="B1 Char"/>
    <w:qFormat/>
    <w:rPr>
      <w:color w:val="000000"/>
      <w:lang w:val="en-GB" w:eastAsia="ja-JP"/>
    </w:rPr>
  </w:style>
  <w:style w:type="character" w:customStyle="1" w:styleId="CharChar4">
    <w:name w:val="Char Char4"/>
    <w:rPr>
      <w:rFonts w:ascii="Tahoma" w:hAnsi="Tahoma" w:cs="Tahoma"/>
      <w:color w:val="000000"/>
      <w:sz w:val="16"/>
      <w:szCs w:val="16"/>
      <w:lang w:val="en-GB" w:eastAsia="ja-JP"/>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qFormat/>
    <w:rPr>
      <w:color w:val="FF0000"/>
      <w:lang w:val="en-GB" w:eastAsia="ja-JP"/>
    </w:rPr>
  </w:style>
  <w:style w:type="paragraph" w:customStyle="1" w:styleId="Clearformatting">
    <w:name w:val="Clear formatting"/>
    <w:basedOn w:val="Normal"/>
    <w:rPr>
      <w:b/>
    </w:rPr>
  </w:style>
  <w:style w:type="paragraph" w:customStyle="1" w:styleId="CharChar1CharCharCharCharCharChar">
    <w:name w:val="Char Char1 Char Char Char Char Char Char"/>
    <w:semiHidden/>
    <w:pPr>
      <w:keepNext/>
      <w:numPr>
        <w:numId w:val="2"/>
      </w:numPr>
      <w:autoSpaceDE w:val="0"/>
      <w:autoSpaceDN w:val="0"/>
      <w:adjustRightInd w:val="0"/>
      <w:spacing w:before="60" w:after="60" w:line="259" w:lineRule="auto"/>
      <w:jc w:val="both"/>
    </w:pPr>
    <w:rPr>
      <w:rFonts w:ascii="Arial" w:eastAsia="SimSun" w:hAnsi="Arial" w:cs="Arial"/>
      <w:color w:val="0000FF"/>
      <w:kern w:val="2"/>
      <w:sz w:val="22"/>
    </w:rPr>
  </w:style>
  <w:style w:type="character" w:customStyle="1" w:styleId="CharChar2">
    <w:name w:val="Char Char2"/>
    <w:rPr>
      <w:color w:val="000000"/>
      <w:lang w:val="en-GB" w:eastAsia="ja-JP"/>
    </w:rPr>
  </w:style>
  <w:style w:type="character" w:customStyle="1" w:styleId="CharChar1">
    <w:name w:val="Char Char1"/>
    <w:rPr>
      <w:b/>
      <w:bCs/>
      <w:color w:val="000000"/>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style>
  <w:style w:type="character" w:customStyle="1" w:styleId="BodyTextChar">
    <w:name w:val="Body Text Char"/>
    <w:link w:val="BodyText"/>
    <w:rPr>
      <w:color w:val="000000"/>
      <w:lang w:val="en-GB" w:eastAsia="ja-JP"/>
    </w:rPr>
  </w:style>
  <w:style w:type="character" w:customStyle="1" w:styleId="TitleChar">
    <w:name w:val="Title Char"/>
    <w:link w:val="Title"/>
    <w:rPr>
      <w:rFonts w:ascii="Arial" w:eastAsia="MS Mincho" w:hAnsi="Arial"/>
      <w:b/>
      <w:sz w:val="24"/>
      <w:lang w:val="de-DE" w:eastAsia="en-US"/>
    </w:rPr>
  </w:style>
  <w:style w:type="paragraph" w:customStyle="1" w:styleId="MediumGrid1-Accent21">
    <w:name w:val="Medium Grid 1 - Accent 21"/>
    <w:basedOn w:val="Normal"/>
    <w:uiPriority w:val="34"/>
    <w:qFormat/>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qFormat/>
    <w:locked/>
    <w:rPr>
      <w:rFonts w:ascii="Arial" w:hAnsi="Arial"/>
      <w:b/>
      <w:color w:val="000000"/>
      <w:sz w:val="18"/>
      <w:lang w:val="en-GB" w:eastAsia="ja-JP"/>
    </w:rPr>
  </w:style>
  <w:style w:type="character" w:customStyle="1" w:styleId="THChar">
    <w:name w:val="TH Char"/>
    <w:link w:val="TH"/>
    <w:qFormat/>
    <w:rPr>
      <w:rFonts w:ascii="Arial" w:hAnsi="Arial"/>
      <w:b/>
      <w:color w:val="000000"/>
      <w:lang w:val="en-GB" w:eastAsia="ja-JP"/>
    </w:rPr>
  </w:style>
  <w:style w:type="character" w:customStyle="1" w:styleId="B2Char">
    <w:name w:val="B2 Char"/>
    <w:link w:val="B2"/>
    <w:qFormat/>
    <w:rPr>
      <w:color w:val="000000"/>
      <w:lang w:val="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bleCaption">
    <w:name w:val="Table Caption"/>
    <w:basedOn w:val="Normal"/>
    <w:next w:val="Normal"/>
    <w:uiPriority w:val="13"/>
    <w:qFormat/>
    <w:pPr>
      <w:numPr>
        <w:numId w:val="3"/>
      </w:numPr>
      <w:tabs>
        <w:tab w:val="left" w:pos="1009"/>
      </w:tabs>
      <w:overflowPunct/>
      <w:autoSpaceDE/>
      <w:autoSpaceDN/>
      <w:adjustRightInd/>
      <w:spacing w:before="120" w:after="200" w:line="276" w:lineRule="auto"/>
      <w:jc w:val="center"/>
      <w:textAlignment w:val="auto"/>
    </w:pPr>
    <w:rPr>
      <w:rFonts w:ascii="Arial" w:hAnsi="Arial" w:cs="Arial"/>
      <w:b/>
      <w:lang w:eastAsia="de-DE"/>
    </w:rPr>
  </w:style>
  <w:style w:type="paragraph" w:customStyle="1" w:styleId="TableText">
    <w:name w:val="Table Text"/>
    <w:basedOn w:val="Normal"/>
    <w:link w:val="TableTextChar"/>
    <w:uiPriority w:val="19"/>
    <w:qFormat/>
    <w:pPr>
      <w:overflowPunct/>
      <w:autoSpaceDE/>
      <w:autoSpaceDN/>
      <w:adjustRightInd/>
      <w:spacing w:before="40" w:after="40" w:line="276" w:lineRule="auto"/>
      <w:textAlignment w:val="auto"/>
    </w:pPr>
    <w:rPr>
      <w:rFonts w:ascii="Arial" w:hAnsi="Arial"/>
      <w:szCs w:val="22"/>
      <w:lang w:val="zh-CN" w:eastAsia="de-DE"/>
    </w:rPr>
  </w:style>
  <w:style w:type="character" w:customStyle="1" w:styleId="TableTextChar">
    <w:name w:val="Table Text Char"/>
    <w:link w:val="TableText"/>
    <w:uiPriority w:val="19"/>
    <w:qFormat/>
    <w:rPr>
      <w:rFonts w:ascii="Arial" w:hAnsi="Arial"/>
      <w:szCs w:val="22"/>
      <w:lang w:val="zh-CN" w:eastAsia="de-DE"/>
    </w:rPr>
  </w:style>
  <w:style w:type="paragraph" w:customStyle="1" w:styleId="Listletter">
    <w:name w:val="List letter"/>
    <w:basedOn w:val="NormalParagraph"/>
    <w:uiPriority w:val="7"/>
    <w:qFormat/>
    <w:pPr>
      <w:numPr>
        <w:ilvl w:val="1"/>
        <w:numId w:val="1"/>
      </w:numPr>
      <w:contextualSpacing/>
    </w:pPr>
  </w:style>
  <w:style w:type="paragraph" w:customStyle="1" w:styleId="NormalParagraph">
    <w:name w:val="Normal Paragraph"/>
    <w:uiPriority w:val="99"/>
    <w:qFormat/>
    <w:pPr>
      <w:spacing w:after="200" w:line="276" w:lineRule="auto"/>
    </w:pPr>
    <w:rPr>
      <w:rFonts w:ascii="Arial" w:eastAsia="SimSun" w:hAnsi="Arial"/>
      <w:sz w:val="22"/>
      <w:szCs w:val="22"/>
      <w:lang w:val="en-GB" w:eastAsia="en-GB"/>
    </w:rPr>
  </w:style>
  <w:style w:type="paragraph" w:customStyle="1" w:styleId="ListParagraphRomans">
    <w:name w:val="List Paragraph Romans"/>
    <w:basedOn w:val="NormalParagraph"/>
    <w:uiPriority w:val="8"/>
    <w:qFormat/>
    <w:pPr>
      <w:numPr>
        <w:ilvl w:val="2"/>
        <w:numId w:val="1"/>
      </w:numPr>
      <w:tabs>
        <w:tab w:val="left" w:pos="1361"/>
      </w:tabs>
      <w:contextualSpacing/>
    </w:pPr>
  </w:style>
  <w:style w:type="character" w:customStyle="1" w:styleId="B3Char">
    <w:name w:val="B3 Char"/>
    <w:link w:val="B3"/>
    <w:rPr>
      <w:sz w:val="22"/>
    </w:rPr>
  </w:style>
  <w:style w:type="character" w:customStyle="1" w:styleId="NOChar">
    <w:name w:val="NO Char"/>
    <w:link w:val="NO"/>
    <w:qFormat/>
    <w:rPr>
      <w:rFonts w:eastAsia="Times New Roman"/>
      <w:color w:val="000000"/>
      <w:sz w:val="22"/>
    </w:rPr>
  </w:style>
  <w:style w:type="paragraph" w:styleId="ListParagraph">
    <w:name w:val="List Paragraph"/>
    <w:basedOn w:val="Normal"/>
    <w:link w:val="ListParagraphChar"/>
    <w:uiPriority w:val="34"/>
    <w:qFormat/>
    <w:pPr>
      <w:overflowPunct/>
      <w:autoSpaceDE/>
      <w:autoSpaceDN/>
      <w:adjustRightInd/>
      <w:spacing w:after="120"/>
      <w:ind w:leftChars="400" w:left="1120" w:hanging="720"/>
      <w:textAlignment w:val="auto"/>
    </w:pPr>
    <w:rPr>
      <w:rFonts w:ascii="Times" w:eastAsia="Batang" w:hAnsi="Times"/>
      <w:sz w:val="20"/>
      <w:szCs w:val="24"/>
      <w:lang w:val="en-GB"/>
    </w:rPr>
  </w:style>
  <w:style w:type="character" w:customStyle="1" w:styleId="ListParagraphChar">
    <w:name w:val="List Paragraph Char"/>
    <w:link w:val="ListParagraph"/>
    <w:uiPriority w:val="34"/>
    <w:qFormat/>
    <w:rPr>
      <w:rFonts w:ascii="Times" w:eastAsia="Batang" w:hAnsi="Times"/>
      <w:szCs w:val="24"/>
      <w:lang w:val="en-GB" w:eastAsia="zh-CN"/>
    </w:rPr>
  </w:style>
  <w:style w:type="character" w:customStyle="1" w:styleId="FooterChar">
    <w:name w:val="Footer Char"/>
    <w:link w:val="Footer"/>
    <w:rPr>
      <w:sz w:val="22"/>
    </w:rPr>
  </w:style>
  <w:style w:type="paragraph" w:customStyle="1" w:styleId="Agreement">
    <w:name w:val="Agreement"/>
    <w:basedOn w:val="Normal"/>
    <w:next w:val="Normal"/>
    <w:uiPriority w:val="99"/>
    <w:qFormat/>
    <w:pPr>
      <w:numPr>
        <w:numId w:val="4"/>
      </w:numPr>
      <w:overflowPunct/>
      <w:autoSpaceDE/>
      <w:autoSpaceDN/>
      <w:adjustRightInd/>
      <w:spacing w:before="60" w:after="0"/>
      <w:textAlignment w:val="auto"/>
    </w:pPr>
    <w:rPr>
      <w:rFonts w:ascii="Arial" w:eastAsia="MS Mincho" w:hAnsi="Arial"/>
      <w:b/>
      <w:sz w:val="20"/>
      <w:szCs w:val="24"/>
      <w:lang w:val="en-GB" w:eastAsia="en-GB"/>
    </w:rPr>
  </w:style>
  <w:style w:type="paragraph" w:customStyle="1" w:styleId="Style2">
    <w:name w:val="Style2"/>
    <w:basedOn w:val="Heading4"/>
    <w:link w:val="Style2Char"/>
    <w:qFormat/>
    <w:pPr>
      <w:keepLines w:val="0"/>
      <w:spacing w:after="60"/>
      <w:jc w:val="both"/>
      <w:textAlignment w:val="auto"/>
      <w:outlineLvl w:val="2"/>
    </w:pPr>
    <w:rPr>
      <w:rFonts w:eastAsia="Times New Roman"/>
      <w:b/>
      <w:bCs/>
      <w:szCs w:val="28"/>
      <w:lang w:val="en-US" w:eastAsia="zh-CN"/>
    </w:rPr>
  </w:style>
  <w:style w:type="character" w:customStyle="1" w:styleId="Style2Char">
    <w:name w:val="Style2 Char"/>
    <w:link w:val="Style2"/>
    <w:rPr>
      <w:rFonts w:ascii="Arial" w:eastAsia="Times New Roman" w:hAnsi="Arial"/>
      <w:b/>
      <w:bCs/>
      <w:sz w:val="24"/>
      <w:szCs w:val="28"/>
      <w:lang w:eastAsia="zh-CN"/>
    </w:rPr>
  </w:style>
  <w:style w:type="character" w:customStyle="1" w:styleId="CaptionChar">
    <w:name w:val="Caption Char"/>
    <w:link w:val="Caption"/>
    <w:uiPriority w:val="35"/>
    <w:qFormat/>
    <w:locked/>
    <w:rPr>
      <w:b/>
      <w:bCs/>
    </w:rPr>
  </w:style>
  <w:style w:type="character" w:customStyle="1" w:styleId="TAHChar">
    <w:name w:val="TAH Char"/>
    <w:qFormat/>
    <w:rPr>
      <w:rFonts w:ascii="Arial" w:eastAsia="Times New Roman" w:hAnsi="Arial" w:cs="Times New Roman"/>
      <w:b/>
      <w:kern w:val="0"/>
      <w:sz w:val="18"/>
      <w:szCs w:val="20"/>
      <w:lang w:val="en-GB" w:eastAsia="en-GB"/>
    </w:rPr>
  </w:style>
  <w:style w:type="paragraph" w:customStyle="1" w:styleId="1">
    <w:name w:val="修订1"/>
    <w:hidden/>
    <w:uiPriority w:val="99"/>
    <w:qFormat/>
    <w:pPr>
      <w:spacing w:after="160" w:line="259" w:lineRule="auto"/>
    </w:pPr>
    <w:rPr>
      <w:rFonts w:eastAsia="SimSun"/>
      <w:sz w:val="22"/>
    </w:rPr>
  </w:style>
  <w:style w:type="character" w:customStyle="1" w:styleId="TALCar">
    <w:name w:val="TAL Car"/>
    <w:qFormat/>
    <w:locked/>
    <w:rPr>
      <w:rFonts w:ascii="Arial" w:hAnsi="Arial" w:cs="Arial"/>
      <w:sz w:val="18"/>
      <w:lang w:eastAsia="en-US"/>
    </w:rPr>
  </w:style>
  <w:style w:type="character" w:customStyle="1" w:styleId="src">
    <w:name w:val="src"/>
    <w:basedOn w:val="DefaultParagraphFont"/>
  </w:style>
  <w:style w:type="character" w:customStyle="1" w:styleId="apple-converted-space">
    <w:name w:val="apple-converted-space"/>
    <w:basedOn w:val="DefaultParagraphFont"/>
  </w:style>
  <w:style w:type="character" w:customStyle="1" w:styleId="PLChar">
    <w:name w:val="PL Char"/>
    <w:link w:val="PL"/>
    <w:qFormat/>
    <w:rPr>
      <w:rFonts w:ascii="Courier New" w:hAnsi="Courier New"/>
      <w:sz w:val="16"/>
      <w:lang w:val="en-GB" w:eastAsia="ja-JP"/>
    </w:rPr>
  </w:style>
  <w:style w:type="character" w:customStyle="1" w:styleId="CommentTextChar">
    <w:name w:val="Comment Text Char"/>
    <w:basedOn w:val="DefaultParagraphFont"/>
    <w:link w:val="CommentText"/>
    <w:uiPriority w:val="99"/>
    <w:qFormat/>
    <w:rPr>
      <w:sz w:val="22"/>
    </w:rPr>
  </w:style>
  <w:style w:type="character" w:customStyle="1" w:styleId="B5Char">
    <w:name w:val="B5 Char"/>
    <w:link w:val="B5"/>
    <w:qFormat/>
    <w:rPr>
      <w:sz w:val="22"/>
    </w:rPr>
  </w:style>
  <w:style w:type="character" w:customStyle="1" w:styleId="CRCoverPageZchn">
    <w:name w:val="CR Cover Page Zchn"/>
    <w:link w:val="CRCoverPage"/>
    <w:qFormat/>
    <w:locked/>
    <w:rPr>
      <w:rFonts w:ascii="Arial" w:eastAsia="Times New Roman" w:hAnsi="Arial" w:cs="Arial"/>
      <w:lang w:eastAsia="ko-KR"/>
    </w:rPr>
  </w:style>
  <w:style w:type="paragraph" w:customStyle="1" w:styleId="CRCoverPage">
    <w:name w:val="CR Cover Page"/>
    <w:link w:val="CRCoverPageZchn"/>
    <w:qFormat/>
    <w:pPr>
      <w:spacing w:after="120" w:line="259" w:lineRule="auto"/>
    </w:pPr>
    <w:rPr>
      <w:rFonts w:ascii="Arial" w:eastAsia="Times New Roman" w:hAnsi="Arial" w:cs="Arial"/>
      <w:lang w:eastAsia="ko-KR"/>
    </w:rPr>
  </w:style>
  <w:style w:type="character" w:customStyle="1" w:styleId="Heading1Char">
    <w:name w:val="Heading 1 Char"/>
    <w:link w:val="Heading1"/>
    <w:rPr>
      <w:rFonts w:ascii="Arial" w:hAnsi="Arial"/>
      <w:sz w:val="36"/>
      <w:lang w:val="en-GB" w:eastAsia="ja-JP"/>
    </w:rPr>
  </w:style>
  <w:style w:type="character" w:customStyle="1" w:styleId="Heading2Char">
    <w:name w:val="Heading 2 Char"/>
    <w:link w:val="Heading2"/>
    <w:rPr>
      <w:rFonts w:ascii="Arial" w:hAnsi="Arial"/>
      <w:sz w:val="32"/>
      <w:lang w:val="en-GB" w:eastAsia="ja-JP"/>
    </w:rPr>
  </w:style>
  <w:style w:type="character" w:customStyle="1" w:styleId="Heading3Char">
    <w:name w:val="Heading 3 Char"/>
    <w:link w:val="Heading3"/>
    <w:qFormat/>
    <w:rPr>
      <w:rFonts w:ascii="Arial" w:hAnsi="Arial"/>
      <w:sz w:val="28"/>
      <w:lang w:val="en-GB" w:eastAsia="ja-JP"/>
    </w:rPr>
  </w:style>
  <w:style w:type="character" w:customStyle="1" w:styleId="Heading4Char">
    <w:name w:val="Heading 4 Char"/>
    <w:link w:val="Heading4"/>
    <w:qFormat/>
    <w:locked/>
    <w:rPr>
      <w:rFonts w:ascii="Arial" w:hAnsi="Arial"/>
      <w:sz w:val="24"/>
      <w:lang w:val="en-GB" w:eastAsia="ja-JP"/>
    </w:rPr>
  </w:style>
  <w:style w:type="character" w:customStyle="1" w:styleId="Heading5Char">
    <w:name w:val="Heading 5 Char"/>
    <w:link w:val="Heading5"/>
    <w:qFormat/>
    <w:rPr>
      <w:rFonts w:ascii="Arial" w:hAnsi="Arial"/>
      <w:sz w:val="22"/>
      <w:lang w:val="en-GB" w:eastAsia="ja-JP"/>
    </w:rPr>
  </w:style>
  <w:style w:type="character" w:customStyle="1" w:styleId="Heading6Char">
    <w:name w:val="Heading 6 Char"/>
    <w:link w:val="Heading6"/>
    <w:qFormat/>
    <w:rPr>
      <w:rFonts w:ascii="Arial" w:hAnsi="Arial"/>
      <w:lang w:val="en-GB" w:eastAsia="ja-JP"/>
    </w:rPr>
  </w:style>
  <w:style w:type="character" w:customStyle="1" w:styleId="Heading7Char">
    <w:name w:val="Heading 7 Char"/>
    <w:link w:val="Heading7"/>
    <w:rPr>
      <w:rFonts w:ascii="Arial" w:hAnsi="Arial"/>
      <w:lang w:val="en-GB" w:eastAsia="ja-JP"/>
    </w:rPr>
  </w:style>
  <w:style w:type="character" w:customStyle="1" w:styleId="Heading8Char">
    <w:name w:val="Heading 8 Char"/>
    <w:link w:val="Heading8"/>
    <w:qFormat/>
    <w:rPr>
      <w:rFonts w:ascii="Arial" w:hAnsi="Arial"/>
      <w:sz w:val="36"/>
      <w:lang w:val="en-GB" w:eastAsia="ja-JP"/>
    </w:rPr>
  </w:style>
  <w:style w:type="character" w:customStyle="1" w:styleId="Heading9Char">
    <w:name w:val="Heading 9 Char"/>
    <w:link w:val="Heading9"/>
    <w:qFormat/>
    <w:rPr>
      <w:rFonts w:ascii="Arial" w:hAnsi="Arial"/>
      <w:sz w:val="36"/>
      <w:lang w:val="en-GB" w:eastAsia="ja-JP"/>
    </w:rPr>
  </w:style>
  <w:style w:type="character" w:customStyle="1" w:styleId="HeaderChar">
    <w:name w:val="Header Char"/>
    <w:link w:val="Header"/>
    <w:qFormat/>
    <w:rPr>
      <w:sz w:val="22"/>
    </w:rPr>
  </w:style>
  <w:style w:type="character" w:customStyle="1" w:styleId="B1Char1">
    <w:name w:val="B1 Char1"/>
    <w:link w:val="B1"/>
    <w:qFormat/>
    <w:rPr>
      <w:sz w:val="22"/>
    </w:rPr>
  </w:style>
  <w:style w:type="character" w:customStyle="1" w:styleId="TFChar">
    <w:name w:val="TF Char"/>
    <w:link w:val="TF"/>
    <w:qFormat/>
    <w:rPr>
      <w:rFonts w:ascii="Arial" w:hAnsi="Arial"/>
      <w:b/>
      <w:sz w:val="22"/>
    </w:rPr>
  </w:style>
  <w:style w:type="character" w:customStyle="1" w:styleId="B3Char2">
    <w:name w:val="B3 Char2"/>
    <w:qFormat/>
    <w:rPr>
      <w:rFonts w:eastAsia="Times New Roman"/>
      <w:lang w:val="en-GB" w:eastAsia="ja-JP"/>
    </w:rPr>
  </w:style>
  <w:style w:type="character" w:customStyle="1" w:styleId="B4Char">
    <w:name w:val="B4 Char"/>
    <w:link w:val="B4"/>
    <w:qFormat/>
    <w:rPr>
      <w:sz w:val="22"/>
    </w:rPr>
  </w:style>
  <w:style w:type="character" w:customStyle="1" w:styleId="FootnoteTextChar">
    <w:name w:val="Footnote Text Char"/>
    <w:basedOn w:val="DefaultParagraphFont"/>
    <w:link w:val="FootnoteText"/>
    <w:rPr>
      <w:rFonts w:eastAsia="Times New Roman"/>
      <w:sz w:val="16"/>
      <w:lang w:val="en-GB" w:eastAsia="ja-JP"/>
    </w:rPr>
  </w:style>
  <w:style w:type="paragraph" w:customStyle="1" w:styleId="B6">
    <w:name w:val="B6"/>
    <w:basedOn w:val="B5"/>
    <w:link w:val="B6Char"/>
    <w:qFormat/>
    <w:pPr>
      <w:spacing w:line="240" w:lineRule="auto"/>
      <w:ind w:left="1985"/>
      <w:jc w:val="left"/>
    </w:pPr>
    <w:rPr>
      <w:rFonts w:eastAsia="Times New Roman"/>
      <w:sz w:val="20"/>
      <w:lang w:eastAsia="ja-JP"/>
    </w:rPr>
  </w:style>
  <w:style w:type="character" w:customStyle="1" w:styleId="B6Char">
    <w:name w:val="B6 Char"/>
    <w:link w:val="B6"/>
    <w:qFormat/>
    <w:rPr>
      <w:rFonts w:eastAsia="Times New Roman"/>
      <w:lang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paragraph" w:customStyle="1" w:styleId="B9">
    <w:name w:val="B9"/>
    <w:basedOn w:val="B8"/>
    <w:qFormat/>
    <w:pPr>
      <w:ind w:left="2836"/>
    </w:pPr>
  </w:style>
  <w:style w:type="paragraph" w:customStyle="1" w:styleId="B10">
    <w:name w:val="B10"/>
    <w:basedOn w:val="B5"/>
    <w:link w:val="B10Char"/>
    <w:qFormat/>
    <w:pPr>
      <w:spacing w:line="240" w:lineRule="auto"/>
      <w:ind w:left="3119"/>
      <w:jc w:val="left"/>
    </w:pPr>
    <w:rPr>
      <w:rFonts w:eastAsia="Times New Roman"/>
      <w:lang w:val="en-GB" w:eastAsia="ja-JP"/>
    </w:rPr>
  </w:style>
  <w:style w:type="character" w:customStyle="1" w:styleId="B10Char">
    <w:name w:val="B10 Char"/>
    <w:basedOn w:val="B5Char"/>
    <w:link w:val="B10"/>
    <w:rPr>
      <w:rFonts w:eastAsia="Times New Roman"/>
      <w:sz w:val="22"/>
      <w:lang w:val="en-GB" w:eastAsia="ja-JP"/>
    </w:rPr>
  </w:style>
  <w:style w:type="character" w:customStyle="1" w:styleId="EXChar">
    <w:name w:val="EX Char"/>
    <w:link w:val="EX"/>
    <w:qFormat/>
    <w:locked/>
    <w:rPr>
      <w:rFonts w:eastAsia="Times New Roman"/>
      <w:color w:val="000000"/>
      <w:sz w:val="22"/>
    </w:rPr>
  </w:style>
  <w:style w:type="character" w:customStyle="1" w:styleId="BalloonTextChar">
    <w:name w:val="Balloon Text Char"/>
    <w:basedOn w:val="DefaultParagraphFont"/>
    <w:link w:val="BalloonText"/>
    <w:rPr>
      <w:rFonts w:ascii="Tahoma" w:hAnsi="Tahoma" w:cs="Tahoma"/>
      <w:sz w:val="16"/>
      <w:szCs w:val="16"/>
    </w:rPr>
  </w:style>
  <w:style w:type="character" w:customStyle="1" w:styleId="CommentSubjectChar">
    <w:name w:val="Comment Subject Char"/>
    <w:basedOn w:val="CommentTextChar"/>
    <w:link w:val="CommentSubject"/>
    <w:rPr>
      <w:b/>
      <w:bCs/>
      <w:sz w:val="22"/>
    </w:rPr>
  </w:style>
  <w:style w:type="character" w:customStyle="1" w:styleId="normaltextrun">
    <w:name w:val="normaltextrun"/>
    <w:basedOn w:val="DefaultParagraphFont"/>
  </w:style>
  <w:style w:type="character" w:customStyle="1" w:styleId="fontstyle01">
    <w:name w:val="fontstyle01"/>
    <w:basedOn w:val="DefaultParagraphFont"/>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pPr>
      <w:overflowPunct/>
      <w:autoSpaceDE/>
      <w:autoSpaceDN/>
      <w:adjustRightInd/>
      <w:spacing w:line="259" w:lineRule="auto"/>
      <w:ind w:hanging="22"/>
      <w:textAlignment w:val="auto"/>
    </w:pPr>
    <w:rPr>
      <w:rFonts w:ascii="Arial" w:eastAsia="MS Mincho" w:hAnsi="Arial"/>
      <w:sz w:val="24"/>
      <w:szCs w:val="24"/>
      <w:lang w:val="en-GB" w:eastAsia="en-US"/>
    </w:rPr>
  </w:style>
  <w:style w:type="character" w:customStyle="1" w:styleId="3GPPNormalTextChar">
    <w:name w:val="3GPP Normal Text Char"/>
    <w:link w:val="3GPPNormalText"/>
    <w:qFormat/>
    <w:rPr>
      <w:rFonts w:ascii="Arial" w:eastAsia="MS Mincho" w:hAnsi="Arial"/>
      <w:sz w:val="24"/>
      <w:szCs w:val="24"/>
      <w:lang w:val="en-GB" w:eastAsia="en-US"/>
    </w:rPr>
  </w:style>
  <w:style w:type="character" w:customStyle="1" w:styleId="PlainTextChar">
    <w:name w:val="Plain Text Char"/>
    <w:basedOn w:val="DefaultParagraphFont"/>
    <w:link w:val="PlainText"/>
    <w:uiPriority w:val="99"/>
    <w:rPr>
      <w:rFonts w:ascii="Courier New" w:hAnsi="Courier New"/>
      <w:sz w:val="22"/>
      <w:lang w:val="nb-NO"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9535447">
      <w:bodyDiv w:val="1"/>
      <w:marLeft w:val="0"/>
      <w:marRight w:val="0"/>
      <w:marTop w:val="0"/>
      <w:marBottom w:val="0"/>
      <w:divBdr>
        <w:top w:val="none" w:sz="0" w:space="0" w:color="auto"/>
        <w:left w:val="none" w:sz="0" w:space="0" w:color="auto"/>
        <w:bottom w:val="none" w:sz="0" w:space="0" w:color="auto"/>
        <w:right w:val="none" w:sz="0" w:space="0" w:color="auto"/>
      </w:divBdr>
    </w:div>
    <w:div w:id="388185629">
      <w:bodyDiv w:val="1"/>
      <w:marLeft w:val="0"/>
      <w:marRight w:val="0"/>
      <w:marTop w:val="0"/>
      <w:marBottom w:val="0"/>
      <w:divBdr>
        <w:top w:val="none" w:sz="0" w:space="0" w:color="auto"/>
        <w:left w:val="none" w:sz="0" w:space="0" w:color="auto"/>
        <w:bottom w:val="none" w:sz="0" w:space="0" w:color="auto"/>
        <w:right w:val="none" w:sz="0" w:space="0" w:color="auto"/>
      </w:divBdr>
    </w:div>
    <w:div w:id="561136814">
      <w:bodyDiv w:val="1"/>
      <w:marLeft w:val="0"/>
      <w:marRight w:val="0"/>
      <w:marTop w:val="0"/>
      <w:marBottom w:val="0"/>
      <w:divBdr>
        <w:top w:val="none" w:sz="0" w:space="0" w:color="auto"/>
        <w:left w:val="none" w:sz="0" w:space="0" w:color="auto"/>
        <w:bottom w:val="none" w:sz="0" w:space="0" w:color="auto"/>
        <w:right w:val="none" w:sz="0" w:space="0" w:color="auto"/>
      </w:divBdr>
    </w:div>
    <w:div w:id="171658751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1155</Words>
  <Characters>6589</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7729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Huawei - David</cp:lastModifiedBy>
  <cp:revision>2</cp:revision>
  <cp:lastPrinted>2019-02-12T09:41:00Z</cp:lastPrinted>
  <dcterms:created xsi:type="dcterms:W3CDTF">2023-11-03T09:39:00Z</dcterms:created>
  <dcterms:modified xsi:type="dcterms:W3CDTF">2023-11-03T09:39:00Z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(3)17h8anT9EYBUkQumaw2e1NuzSU5SwreQlP/XdePKOYEM9vl7fwhYPlUiw+7q2M+SgRJDSzfW
mZEdN/24Cp5OEqBvJ8NOuCEsOH/Geza3IGW6ltFWtp0EzEphDQ+2HG2iO7lL/TMxmcSYiBiP
2Jpa89gTxiTjhV/Ftr48Xi3o8aoNFbw2wEHtN77ov2WETqjKMDB7yucjM/FrchDxSd52abG6
7DwV1SWtBA0DlcxTxQ</vt:lpwstr>
  </property>
  <property fmtid="{D5CDD505-2E9C-101B-9397-08002B2CF9AE}" pid="4" name="_2015_ms_pID_7253431">
    <vt:lpwstr>uwpUgQntVyh2HKuEC/lWaD2dU1t4oyRZKAoyU4UWWs8TkxERgxHT0H
aDKv/mT81+yUXqjCCZwKp+ewE1xoO68J2E61zFllY3OnRqKvwRfGj7KHEqm39OVx7kN+bpZd
ZzTkCxBCNdg0WFp5m4PgE4Ju0/PSWmQ2Omxe+mOQLfbshqDyixm7Wx6+PX13jn+hR/hiwPkJ
iAUV3+kryhNaoJZSAHrYvE8qoG5DoxuGSCDM</vt:lpwstr>
  </property>
  <property fmtid="{D5CDD505-2E9C-101B-9397-08002B2CF9AE}" pid="5" name="_2015_ms_pID_7253432">
    <vt:lpwstr>vM1ITo+okH+7uQSjA9cIGdA=</vt:lpwstr>
  </property>
  <property fmtid="{D5CDD505-2E9C-101B-9397-08002B2CF9AE}" pid="6" name="KSOProductBuildVer">
    <vt:lpwstr>2052-0.0.0.0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1691650759</vt:lpwstr>
  </property>
</Properties>
</file>