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723FB7FA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</w:t>
      </w:r>
      <w:r w:rsidR="000E358B">
        <w:rPr>
          <w:lang w:val="de-DE"/>
        </w:rPr>
        <w:t>2</w:t>
      </w:r>
      <w:r w:rsidR="00977E4D">
        <w:rPr>
          <w:lang w:val="de-DE"/>
        </w:rPr>
        <w:t>4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3F0A4D" w:rsidRPr="003F0A4D">
        <w:rPr>
          <w:sz w:val="32"/>
          <w:szCs w:val="32"/>
          <w:lang w:val="de-DE"/>
        </w:rPr>
        <w:t>R2-2312973</w:t>
      </w:r>
    </w:p>
    <w:p w14:paraId="7E4ECE3A" w14:textId="436BA4B4" w:rsidR="006F6F21" w:rsidRDefault="00E8143B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 w:rsidRPr="00834DC8">
        <w:rPr>
          <w:lang w:val="de-DE"/>
        </w:rPr>
        <w:t>Chicago, USA, November 13 – 17, 2023</w:t>
      </w:r>
      <w:r w:rsidR="009F5A69">
        <w:rPr>
          <w:rFonts w:cs="Arial"/>
          <w:bCs/>
          <w:noProof/>
          <w:szCs w:val="24"/>
          <w:lang w:eastAsia="ko-KR"/>
        </w:rPr>
        <w:t xml:space="preserve">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1E7486">
        <w:rPr>
          <w:rFonts w:cs="Arial"/>
          <w:bCs/>
          <w:noProof/>
          <w:szCs w:val="24"/>
          <w:lang w:eastAsia="ko-KR"/>
        </w:rPr>
        <w:t xml:space="preserve">   </w:t>
      </w:r>
      <w:r w:rsidR="003528A4">
        <w:rPr>
          <w:rFonts w:cs="Arial"/>
          <w:bCs/>
          <w:noProof/>
          <w:szCs w:val="24"/>
          <w:lang w:eastAsia="ko-KR"/>
        </w:rPr>
        <w:t xml:space="preserve">          </w:t>
      </w:r>
    </w:p>
    <w:p w14:paraId="0B9CA2F7" w14:textId="0C7EFA23" w:rsidR="00E90E49" w:rsidRPr="00CE0424" w:rsidRDefault="00FB7C1F" w:rsidP="009F5A69">
      <w:pPr>
        <w:pStyle w:val="3GPPHeader"/>
      </w:pPr>
      <w:r>
        <w:tab/>
      </w:r>
    </w:p>
    <w:p w14:paraId="7CE64FCB" w14:textId="06BC0F4B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6F6F21">
        <w:rPr>
          <w:sz w:val="22"/>
          <w:szCs w:val="22"/>
          <w:lang w:val="en-US"/>
        </w:rPr>
        <w:t>Agenda Item:</w:t>
      </w:r>
      <w:r w:rsidRPr="006F6F21">
        <w:rPr>
          <w:sz w:val="22"/>
          <w:szCs w:val="22"/>
          <w:lang w:val="en-US"/>
        </w:rPr>
        <w:tab/>
      </w:r>
      <w:r w:rsidR="004C444B" w:rsidRPr="006F6F21">
        <w:rPr>
          <w:sz w:val="22"/>
          <w:szCs w:val="22"/>
          <w:lang w:val="en-US"/>
        </w:rPr>
        <w:t>7</w:t>
      </w:r>
      <w:r w:rsidR="008548BB" w:rsidRPr="006F6F21">
        <w:rPr>
          <w:sz w:val="22"/>
          <w:szCs w:val="22"/>
          <w:lang w:val="en-US"/>
        </w:rPr>
        <w:t>.</w:t>
      </w:r>
      <w:r w:rsidR="004C444B" w:rsidRPr="006F6F21">
        <w:rPr>
          <w:sz w:val="22"/>
          <w:szCs w:val="22"/>
          <w:lang w:val="en-US"/>
        </w:rPr>
        <w:t>25</w:t>
      </w:r>
      <w:r w:rsidR="008548BB" w:rsidRPr="006F6F21">
        <w:rPr>
          <w:sz w:val="22"/>
          <w:szCs w:val="22"/>
          <w:lang w:val="en-US"/>
        </w:rPr>
        <w:t>.</w:t>
      </w:r>
      <w:r w:rsidR="004C444B" w:rsidRPr="006F6F21">
        <w:rPr>
          <w:sz w:val="22"/>
          <w:szCs w:val="22"/>
          <w:lang w:val="en-US"/>
        </w:rPr>
        <w:t>2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75AA9CA9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516F6">
        <w:rPr>
          <w:sz w:val="22"/>
          <w:szCs w:val="22"/>
        </w:rPr>
        <w:t xml:space="preserve">Discussion on </w:t>
      </w:r>
      <w:r w:rsidR="000516F6" w:rsidRPr="00A43F4A">
        <w:rPr>
          <w:rFonts w:cs="Arial"/>
          <w:bCs/>
          <w:sz w:val="22"/>
          <w:szCs w:val="22"/>
        </w:rPr>
        <w:t>UL Tx switching for parallel switching on four bands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4DE6A455" w:rsidR="00BF2EAD" w:rsidRDefault="00023AEE" w:rsidP="00C801A7">
      <w:pPr>
        <w:pStyle w:val="BodyText"/>
      </w:pPr>
      <w:bookmarkStart w:id="0" w:name="_Ref178064866"/>
      <w:r>
        <w:t xml:space="preserve">RAN4 sent an LS to RAN2 </w:t>
      </w:r>
      <w:r w:rsidR="00490903">
        <w:t>on improvements to the switching period for UL Tx switching (</w:t>
      </w:r>
      <w:r w:rsidR="00EA1EF8" w:rsidRPr="00EA1EF8">
        <w:t>R4-2317609</w:t>
      </w:r>
      <w:r w:rsidR="00490903">
        <w:t xml:space="preserve">). </w:t>
      </w:r>
      <w:r w:rsidR="00104139">
        <w:t xml:space="preserve">This contribution </w:t>
      </w:r>
      <w:r w:rsidR="00490903">
        <w:t>discusses the</w:t>
      </w:r>
      <w:r w:rsidR="00E16A64">
        <w:t xml:space="preserve"> signaling impacts of this improvement</w:t>
      </w:r>
      <w:r w:rsidR="00B676F7">
        <w:t>.</w:t>
      </w:r>
    </w:p>
    <w:p w14:paraId="6F8B7B1B" w14:textId="3D6A63AC" w:rsidR="006F62CA" w:rsidRPr="003638DC" w:rsidRDefault="001E6463" w:rsidP="003638DC">
      <w:pPr>
        <w:pStyle w:val="Heading1"/>
      </w:pPr>
      <w:r>
        <w:t>2</w:t>
      </w:r>
      <w:r>
        <w:tab/>
      </w:r>
      <w:r w:rsidR="004A2491">
        <w:t>Discussion</w:t>
      </w:r>
    </w:p>
    <w:p w14:paraId="7D0661C5" w14:textId="18A67655" w:rsidR="00C97D69" w:rsidRDefault="00F94038" w:rsidP="00A87FE8">
      <w:pPr>
        <w:jc w:val="both"/>
        <w:rPr>
          <w:rFonts w:ascii="Arial" w:eastAsia="BIZ UDGothic" w:hAnsi="Arial" w:cs="Arial"/>
          <w:szCs w:val="22"/>
        </w:rPr>
      </w:pPr>
      <w:r>
        <w:rPr>
          <w:rFonts w:ascii="Arial" w:eastAsia="BIZ UDGothic" w:hAnsi="Arial" w:cs="Arial"/>
          <w:szCs w:val="22"/>
        </w:rPr>
        <w:t>According to the RAN4 LS (</w:t>
      </w:r>
      <w:r w:rsidRPr="00F94038">
        <w:rPr>
          <w:rFonts w:ascii="Arial" w:eastAsia="BIZ UDGothic" w:hAnsi="Arial" w:cs="Arial"/>
          <w:szCs w:val="22"/>
        </w:rPr>
        <w:t>R4-2317609</w:t>
      </w:r>
      <w:r>
        <w:rPr>
          <w:rFonts w:ascii="Arial" w:eastAsia="BIZ UDGothic" w:hAnsi="Arial" w:cs="Arial"/>
          <w:szCs w:val="22"/>
        </w:rPr>
        <w:t xml:space="preserve">), </w:t>
      </w:r>
      <w:r w:rsidR="00F33F15">
        <w:rPr>
          <w:rFonts w:ascii="Arial" w:eastAsia="BIZ UDGothic" w:hAnsi="Arial" w:cs="Arial"/>
          <w:szCs w:val="22"/>
        </w:rPr>
        <w:t xml:space="preserve">a UE </w:t>
      </w:r>
      <w:r w:rsidR="00A40185">
        <w:rPr>
          <w:rFonts w:ascii="Arial" w:eastAsia="BIZ UDGothic" w:hAnsi="Arial" w:cs="Arial"/>
          <w:szCs w:val="22"/>
        </w:rPr>
        <w:t>that supports UL Tx switching on bands A, B, C and D may support a faster switching</w:t>
      </w:r>
      <w:r w:rsidR="002A466B">
        <w:rPr>
          <w:rFonts w:ascii="Arial" w:eastAsia="BIZ UDGothic" w:hAnsi="Arial" w:cs="Arial"/>
          <w:szCs w:val="22"/>
        </w:rPr>
        <w:t xml:space="preserve"> in certain combination of band pairs</w:t>
      </w:r>
      <w:r w:rsidR="00A40185">
        <w:rPr>
          <w:rFonts w:ascii="Arial" w:eastAsia="BIZ UDGothic" w:hAnsi="Arial" w:cs="Arial"/>
          <w:szCs w:val="22"/>
        </w:rPr>
        <w:t xml:space="preserve"> </w:t>
      </w:r>
      <w:r w:rsidR="00891A1D">
        <w:rPr>
          <w:rFonts w:ascii="Arial" w:eastAsia="BIZ UDGothic" w:hAnsi="Arial" w:cs="Arial"/>
          <w:szCs w:val="22"/>
        </w:rPr>
        <w:t>e.g. from band A to</w:t>
      </w:r>
      <w:r w:rsidR="002A466B">
        <w:rPr>
          <w:rFonts w:ascii="Arial" w:eastAsia="BIZ UDGothic" w:hAnsi="Arial" w:cs="Arial"/>
          <w:szCs w:val="22"/>
        </w:rPr>
        <w:t xml:space="preserve"> C and from band B to D, rather than other band pairs e.g. from band A to </w:t>
      </w:r>
      <w:r w:rsidR="00A4152F">
        <w:rPr>
          <w:rFonts w:ascii="Arial" w:eastAsia="BIZ UDGothic" w:hAnsi="Arial" w:cs="Arial"/>
          <w:szCs w:val="22"/>
        </w:rPr>
        <w:t>D and from band B to C.</w:t>
      </w:r>
      <w:r w:rsidR="00932861">
        <w:rPr>
          <w:rFonts w:ascii="Arial" w:eastAsia="BIZ UDGothic" w:hAnsi="Arial" w:cs="Arial"/>
          <w:szCs w:val="22"/>
        </w:rPr>
        <w:t xml:space="preserve"> See also below the pictures from the attachment in the RAN4 LS.</w:t>
      </w:r>
    </w:p>
    <w:p w14:paraId="06562433" w14:textId="6ED2C7A7" w:rsidR="00C97D69" w:rsidRDefault="00C97D69" w:rsidP="00A87FE8">
      <w:pPr>
        <w:jc w:val="both"/>
        <w:rPr>
          <w:rFonts w:ascii="Arial" w:eastAsia="BIZ UDGothic" w:hAnsi="Arial" w:cs="Arial"/>
          <w:szCs w:val="22"/>
        </w:rPr>
      </w:pPr>
      <w:r w:rsidRPr="00C97D69">
        <w:rPr>
          <w:rFonts w:ascii="Arial" w:eastAsia="BIZ UDGothic" w:hAnsi="Arial" w:cs="Arial"/>
          <w:noProof/>
          <w:szCs w:val="22"/>
        </w:rPr>
        <w:drawing>
          <wp:inline distT="0" distB="0" distL="0" distR="0" wp14:anchorId="27423A0B" wp14:editId="0C04D69B">
            <wp:extent cx="6120765" cy="3012440"/>
            <wp:effectExtent l="0" t="0" r="0" b="0"/>
            <wp:docPr id="3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F7614830-BD19-2343-B4D6-20ECB7B610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F7614830-BD19-2343-B4D6-20ECB7B610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72857" w14:textId="54932AB3" w:rsidR="00C97D69" w:rsidRDefault="00040004" w:rsidP="00A87FE8">
      <w:pPr>
        <w:jc w:val="both"/>
        <w:rPr>
          <w:rFonts w:ascii="Arial" w:eastAsia="BIZ UDGothic" w:hAnsi="Arial" w:cs="Arial"/>
          <w:szCs w:val="22"/>
        </w:rPr>
      </w:pPr>
      <w:r w:rsidRPr="00040004">
        <w:rPr>
          <w:rFonts w:ascii="Arial" w:eastAsia="BIZ UDGothic" w:hAnsi="Arial" w:cs="Arial"/>
          <w:noProof/>
          <w:szCs w:val="22"/>
        </w:rPr>
        <w:lastRenderedPageBreak/>
        <w:drawing>
          <wp:inline distT="0" distB="0" distL="0" distR="0" wp14:anchorId="2CD9E74D" wp14:editId="55A5D145">
            <wp:extent cx="6120765" cy="3012440"/>
            <wp:effectExtent l="0" t="0" r="0" b="0"/>
            <wp:docPr id="4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F790B13-FC1F-621B-1125-A970578CDFE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3F790B13-FC1F-621B-1125-A970578CDFE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F64AB" w14:textId="50B27166" w:rsidR="00C97D69" w:rsidRDefault="00F57CF6" w:rsidP="00A87FE8">
      <w:pPr>
        <w:jc w:val="both"/>
        <w:rPr>
          <w:rFonts w:ascii="Arial" w:eastAsia="BIZ UDGothic" w:hAnsi="Arial" w:cs="Arial"/>
          <w:szCs w:val="22"/>
        </w:rPr>
      </w:pPr>
      <w:r>
        <w:rPr>
          <w:rFonts w:ascii="Arial" w:eastAsia="BIZ UDGothic" w:hAnsi="Arial" w:cs="Arial"/>
          <w:szCs w:val="22"/>
        </w:rPr>
        <w:t xml:space="preserve">To differentiate the two cases, RAN4 agreed </w:t>
      </w:r>
      <w:r w:rsidR="00305350">
        <w:rPr>
          <w:rFonts w:ascii="Arial" w:eastAsia="BIZ UDGothic" w:hAnsi="Arial" w:cs="Arial"/>
          <w:szCs w:val="22"/>
        </w:rPr>
        <w:t xml:space="preserve">that the UE can report </w:t>
      </w:r>
      <w:r w:rsidR="00C05EBB">
        <w:rPr>
          <w:rFonts w:ascii="Arial" w:eastAsia="BIZ UDGothic" w:hAnsi="Arial" w:cs="Arial"/>
          <w:szCs w:val="22"/>
        </w:rPr>
        <w:t xml:space="preserve">an optional per-BC </w:t>
      </w:r>
      <w:r w:rsidR="00B037DD">
        <w:rPr>
          <w:rFonts w:ascii="Arial" w:eastAsia="BIZ UDGothic" w:hAnsi="Arial" w:cs="Arial"/>
          <w:szCs w:val="22"/>
        </w:rPr>
        <w:t xml:space="preserve">UE capability </w:t>
      </w:r>
      <w:r w:rsidR="00E41328">
        <w:rPr>
          <w:rFonts w:ascii="Arial" w:eastAsia="BIZ UDGothic" w:hAnsi="Arial" w:cs="Arial"/>
          <w:szCs w:val="22"/>
        </w:rPr>
        <w:t>t</w:t>
      </w:r>
      <w:r w:rsidR="00721790">
        <w:rPr>
          <w:rFonts w:ascii="Arial" w:eastAsia="BIZ UDGothic" w:hAnsi="Arial" w:cs="Arial"/>
          <w:szCs w:val="22"/>
        </w:rPr>
        <w:t xml:space="preserve">o indicate which switching </w:t>
      </w:r>
      <w:r w:rsidR="00002FE6">
        <w:rPr>
          <w:rFonts w:ascii="Arial" w:eastAsia="BIZ UDGothic" w:hAnsi="Arial" w:cs="Arial"/>
          <w:szCs w:val="22"/>
        </w:rPr>
        <w:t>is faster on the UE.</w:t>
      </w:r>
    </w:p>
    <w:p w14:paraId="2840A0E3" w14:textId="0930933B" w:rsidR="000D2BD5" w:rsidRDefault="00A324DE" w:rsidP="00A87FE8">
      <w:pPr>
        <w:jc w:val="both"/>
        <w:rPr>
          <w:rFonts w:ascii="Arial" w:eastAsia="BIZ UDGothic" w:hAnsi="Arial" w:cs="Arial"/>
          <w:szCs w:val="22"/>
        </w:rPr>
      </w:pPr>
      <w:r>
        <w:rPr>
          <w:rFonts w:ascii="Arial" w:eastAsia="BIZ UDGothic" w:hAnsi="Arial" w:cs="Arial"/>
          <w:szCs w:val="22"/>
        </w:rPr>
        <w:t>To design the signaling for this case, it should be noted that including it as a UE capability may result in switching ambiguity issue.</w:t>
      </w:r>
      <w:r w:rsidR="00095CA3">
        <w:rPr>
          <w:rFonts w:ascii="Arial" w:eastAsia="BIZ UDGothic" w:hAnsi="Arial" w:cs="Arial"/>
          <w:szCs w:val="22"/>
        </w:rPr>
        <w:t xml:space="preserve"> </w:t>
      </w:r>
      <w:r w:rsidR="00825808">
        <w:rPr>
          <w:rFonts w:ascii="Arial" w:eastAsia="BIZ UDGothic" w:hAnsi="Arial" w:cs="Arial"/>
          <w:szCs w:val="22"/>
        </w:rPr>
        <w:t xml:space="preserve">This can happen </w:t>
      </w:r>
      <w:r w:rsidR="00167A56">
        <w:rPr>
          <w:rFonts w:ascii="Arial" w:eastAsia="BIZ UDGothic" w:hAnsi="Arial" w:cs="Arial"/>
          <w:szCs w:val="22"/>
        </w:rPr>
        <w:t xml:space="preserve">since </w:t>
      </w:r>
      <w:r w:rsidR="007251DC">
        <w:rPr>
          <w:rFonts w:ascii="Arial" w:eastAsia="BIZ UDGothic" w:hAnsi="Arial" w:cs="Arial"/>
          <w:szCs w:val="22"/>
        </w:rPr>
        <w:t xml:space="preserve">the faster case on the UE side (case 1 or case 2 above) may be different for different band combinations on the UE. </w:t>
      </w:r>
    </w:p>
    <w:p w14:paraId="49787761" w14:textId="613A7218" w:rsidR="00286F33" w:rsidRDefault="00DD6993" w:rsidP="006B5682">
      <w:pPr>
        <w:pStyle w:val="Observation"/>
      </w:pPr>
      <w:bookmarkStart w:id="1" w:name="_Toc149846082"/>
      <w:r>
        <w:t xml:space="preserve">The </w:t>
      </w:r>
      <w:r w:rsidRPr="00DD6993">
        <w:t xml:space="preserve">improvements </w:t>
      </w:r>
      <w:r>
        <w:t>on</w:t>
      </w:r>
      <w:r w:rsidRPr="00DD6993">
        <w:t xml:space="preserve"> the switching period for UL Tx switching</w:t>
      </w:r>
      <w:r>
        <w:t xml:space="preserve"> may </w:t>
      </w:r>
      <w:r w:rsidR="00410515">
        <w:t>cause ambiguity if introduced in UE capabilities.</w:t>
      </w:r>
      <w:bookmarkEnd w:id="1"/>
    </w:p>
    <w:p w14:paraId="6DF25627" w14:textId="24790E0B" w:rsidR="00410515" w:rsidRDefault="00410515" w:rsidP="51D5DF0E">
      <w:pPr>
        <w:jc w:val="both"/>
        <w:rPr>
          <w:rFonts w:ascii="Arial" w:eastAsia="BIZ UDGothic" w:hAnsi="Arial" w:cs="Arial"/>
        </w:rPr>
      </w:pPr>
      <w:r w:rsidRPr="51D5DF0E">
        <w:rPr>
          <w:rFonts w:ascii="Arial" w:eastAsia="BIZ UDGothic" w:hAnsi="Arial" w:cs="Arial"/>
        </w:rPr>
        <w:t>Hence,</w:t>
      </w:r>
      <w:r w:rsidR="00C07E94" w:rsidRPr="51D5DF0E">
        <w:rPr>
          <w:rFonts w:ascii="Arial" w:eastAsia="BIZ UDGothic" w:hAnsi="Arial" w:cs="Arial"/>
        </w:rPr>
        <w:t xml:space="preserve"> </w:t>
      </w:r>
      <w:r w:rsidR="00695A8D">
        <w:rPr>
          <w:rFonts w:ascii="Arial" w:eastAsia="BIZ UDGothic" w:hAnsi="Arial" w:cs="Arial"/>
        </w:rPr>
        <w:t>t</w:t>
      </w:r>
      <w:r w:rsidR="008C538A">
        <w:rPr>
          <w:rFonts w:ascii="Arial" w:eastAsia="BIZ UDGothic" w:hAnsi="Arial" w:cs="Arial"/>
        </w:rPr>
        <w:t xml:space="preserve">his </w:t>
      </w:r>
      <w:r w:rsidR="00695A8D">
        <w:rPr>
          <w:rFonts w:ascii="Arial" w:eastAsia="BIZ UDGothic" w:hAnsi="Arial" w:cs="Arial"/>
        </w:rPr>
        <w:t>should</w:t>
      </w:r>
      <w:r w:rsidR="007B0B37">
        <w:rPr>
          <w:rFonts w:ascii="Arial" w:eastAsia="BIZ UDGothic" w:hAnsi="Arial" w:cs="Arial"/>
        </w:rPr>
        <w:t xml:space="preserve"> be addressed by </w:t>
      </w:r>
      <w:r w:rsidR="00B1783B">
        <w:rPr>
          <w:rFonts w:ascii="Arial" w:eastAsia="BIZ UDGothic" w:hAnsi="Arial" w:cs="Arial"/>
        </w:rPr>
        <w:t xml:space="preserve">the UE indicating its preferred switching in </w:t>
      </w:r>
      <w:r w:rsidR="00B1783B" w:rsidRPr="00717998">
        <w:rPr>
          <w:rFonts w:ascii="Arial" w:eastAsia="BIZ UDGothic" w:hAnsi="Arial" w:cs="Arial"/>
          <w:i/>
          <w:iCs/>
        </w:rPr>
        <w:t>RRC</w:t>
      </w:r>
      <w:r w:rsidR="006F5550" w:rsidRPr="00717998">
        <w:rPr>
          <w:rFonts w:ascii="Arial" w:eastAsia="BIZ UDGothic" w:hAnsi="Arial" w:cs="Arial"/>
          <w:i/>
          <w:iCs/>
        </w:rPr>
        <w:t>ReconfigurationComplete</w:t>
      </w:r>
      <w:r w:rsidR="00717998">
        <w:rPr>
          <w:rFonts w:ascii="Arial" w:eastAsia="BIZ UDGothic" w:hAnsi="Arial" w:cs="Arial"/>
        </w:rPr>
        <w:t xml:space="preserve"> message, this would unambiguously identify the UE preferred switching since it would be applicable for the UE applied RRC configuration</w:t>
      </w:r>
      <w:r w:rsidR="006F5550">
        <w:rPr>
          <w:rFonts w:ascii="Arial" w:eastAsia="BIZ UDGothic" w:hAnsi="Arial" w:cs="Arial"/>
        </w:rPr>
        <w:t>.</w:t>
      </w:r>
    </w:p>
    <w:p w14:paraId="316B2AB5" w14:textId="08CABB41" w:rsidR="003E09BB" w:rsidRDefault="001A51D8" w:rsidP="003171CC">
      <w:pPr>
        <w:pStyle w:val="Proposal"/>
      </w:pPr>
      <w:bookmarkStart w:id="2" w:name="_Toc149846084"/>
      <w:r>
        <w:t xml:space="preserve">RAN2 to address </w:t>
      </w:r>
      <w:r w:rsidR="007F56B6">
        <w:t>the issue on</w:t>
      </w:r>
      <w:r w:rsidR="000242C8">
        <w:t xml:space="preserve"> ambiguity on UE preferred switching period by </w:t>
      </w:r>
      <w:r w:rsidR="0010396D">
        <w:t xml:space="preserve">including the UE preferred switching in </w:t>
      </w:r>
      <w:r w:rsidR="0010396D" w:rsidRPr="0010396D">
        <w:rPr>
          <w:i/>
          <w:iCs/>
        </w:rPr>
        <w:t>RRCReconfigurationComplete</w:t>
      </w:r>
      <w:r w:rsidR="0010396D">
        <w:t xml:space="preserve"> message</w:t>
      </w:r>
      <w:r w:rsidR="0035631C">
        <w:t>.</w:t>
      </w:r>
      <w:bookmarkEnd w:id="2"/>
      <w:r w:rsidR="00A640D5">
        <w:t xml:space="preserve"> 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B268BFE" w14:textId="5FC5D747" w:rsidR="003F0A4D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846082" w:history="1">
        <w:r w:rsidR="003F0A4D" w:rsidRPr="009A0FDA">
          <w:rPr>
            <w:rStyle w:val="Hyperlink"/>
            <w:noProof/>
          </w:rPr>
          <w:t>Observation 1</w:t>
        </w:r>
        <w:r w:rsidR="003F0A4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3F0A4D" w:rsidRPr="009A0FDA">
          <w:rPr>
            <w:rStyle w:val="Hyperlink"/>
            <w:noProof/>
          </w:rPr>
          <w:t>The improvements on the switching period for UL Tx switching may cause ambiguity if introduced in UE capabilities.</w:t>
        </w:r>
      </w:hyperlink>
    </w:p>
    <w:p w14:paraId="03676E60" w14:textId="10D5970C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ED1117B" w14:textId="77777777" w:rsidR="003F0A4D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0598578E" w14:textId="2A5B1BC2" w:rsidR="003F0A4D" w:rsidRDefault="003F0A4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9846084" w:history="1">
        <w:r w:rsidRPr="00A7677E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A7677E">
          <w:rPr>
            <w:rStyle w:val="Hyperlink"/>
            <w:noProof/>
          </w:rPr>
          <w:t xml:space="preserve">RAN2 to address the issue on ambiguity on UE preferred switching period by including the UE preferred switching in </w:t>
        </w:r>
        <w:r w:rsidRPr="00A7677E">
          <w:rPr>
            <w:rStyle w:val="Hyperlink"/>
            <w:i/>
            <w:iCs/>
            <w:noProof/>
          </w:rPr>
          <w:t>RRCReconfigurationComplete</w:t>
        </w:r>
        <w:r w:rsidRPr="00A7677E">
          <w:rPr>
            <w:rStyle w:val="Hyperlink"/>
            <w:noProof/>
          </w:rPr>
          <w:t xml:space="preserve"> message.</w:t>
        </w:r>
      </w:hyperlink>
    </w:p>
    <w:p w14:paraId="38FF9E4B" w14:textId="411AE0DA" w:rsidR="00A936B8" w:rsidRPr="003517CB" w:rsidRDefault="006E1C82" w:rsidP="00FF5333">
      <w:pPr>
        <w:pStyle w:val="BodyText"/>
      </w:pPr>
      <w:r>
        <w:rPr>
          <w:b/>
          <w:bCs/>
          <w:lang w:val="en-US"/>
        </w:rPr>
        <w:fldChar w:fldCharType="end"/>
      </w:r>
      <w:r w:rsidR="00010670" w:rsidRPr="00010670">
        <w:t xml:space="preserve"> </w:t>
      </w:r>
    </w:p>
    <w:sectPr w:rsidR="00A936B8" w:rsidRPr="003517CB" w:rsidSect="002643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A9BD" w14:textId="77777777" w:rsidR="00D01158" w:rsidRDefault="00D01158">
      <w:r>
        <w:separator/>
      </w:r>
    </w:p>
  </w:endnote>
  <w:endnote w:type="continuationSeparator" w:id="0">
    <w:p w14:paraId="02DD5926" w14:textId="77777777" w:rsidR="00D01158" w:rsidRDefault="00D01158">
      <w:r>
        <w:continuationSeparator/>
      </w:r>
    </w:p>
  </w:endnote>
  <w:endnote w:type="continuationNotice" w:id="1">
    <w:p w14:paraId="3A758E2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IZ UDGothic">
    <w:altName w:val="Yu Gothic"/>
    <w:charset w:val="80"/>
    <w:family w:val="swiss"/>
    <w:pitch w:val="fixed"/>
    <w:sig w:usb0="E00002F7" w:usb1="2AC7EDF8" w:usb2="00000012" w:usb3="00000000" w:csb0="0002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7CE54" w14:textId="77777777" w:rsidR="00D01158" w:rsidRDefault="00D01158">
      <w:r>
        <w:separator/>
      </w:r>
    </w:p>
  </w:footnote>
  <w:footnote w:type="continuationSeparator" w:id="0">
    <w:p w14:paraId="11A2942E" w14:textId="77777777" w:rsidR="00D01158" w:rsidRDefault="00D01158">
      <w:r>
        <w:continuationSeparator/>
      </w:r>
    </w:p>
  </w:footnote>
  <w:footnote w:type="continuationNotice" w:id="1">
    <w:p w14:paraId="24DA988D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0B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B0A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60137F"/>
    <w:multiLevelType w:val="hybridMultilevel"/>
    <w:tmpl w:val="2F6A5F74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C20A30"/>
    <w:multiLevelType w:val="hybridMultilevel"/>
    <w:tmpl w:val="0F6AA10A"/>
    <w:lvl w:ilvl="0" w:tplc="D20E1D7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1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C020A3A"/>
    <w:multiLevelType w:val="multilevel"/>
    <w:tmpl w:val="126AC8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5"/>
  </w:num>
  <w:num w:numId="2" w16cid:durableId="1693604285">
    <w:abstractNumId w:val="11"/>
  </w:num>
  <w:num w:numId="3" w16cid:durableId="1906914522">
    <w:abstractNumId w:val="2"/>
  </w:num>
  <w:num w:numId="4" w16cid:durableId="1995797978">
    <w:abstractNumId w:val="16"/>
  </w:num>
  <w:num w:numId="5" w16cid:durableId="308485519">
    <w:abstractNumId w:val="17"/>
  </w:num>
  <w:num w:numId="6" w16cid:durableId="740370154">
    <w:abstractNumId w:val="18"/>
  </w:num>
  <w:num w:numId="7" w16cid:durableId="1870409375">
    <w:abstractNumId w:val="6"/>
  </w:num>
  <w:num w:numId="8" w16cid:durableId="622272714">
    <w:abstractNumId w:val="7"/>
  </w:num>
  <w:num w:numId="9" w16cid:durableId="229121021">
    <w:abstractNumId w:val="5"/>
  </w:num>
  <w:num w:numId="10" w16cid:durableId="191308829">
    <w:abstractNumId w:val="22"/>
  </w:num>
  <w:num w:numId="11" w16cid:durableId="91518336">
    <w:abstractNumId w:val="9"/>
  </w:num>
  <w:num w:numId="12" w16cid:durableId="306664031">
    <w:abstractNumId w:val="20"/>
  </w:num>
  <w:num w:numId="13" w16cid:durableId="1009020563">
    <w:abstractNumId w:val="21"/>
  </w:num>
  <w:num w:numId="14" w16cid:durableId="1138456828">
    <w:abstractNumId w:val="8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1411194733">
    <w:abstractNumId w:val="4"/>
  </w:num>
  <w:num w:numId="19" w16cid:durableId="740830348">
    <w:abstractNumId w:val="19"/>
  </w:num>
  <w:num w:numId="20" w16cid:durableId="1045717569">
    <w:abstractNumId w:val="12"/>
  </w:num>
  <w:num w:numId="21" w16cid:durableId="516038676">
    <w:abstractNumId w:val="10"/>
  </w:num>
  <w:num w:numId="22" w16cid:durableId="1377047458">
    <w:abstractNumId w:val="13"/>
  </w:num>
  <w:num w:numId="23" w16cid:durableId="52471030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091"/>
    <w:rsid w:val="0000214E"/>
    <w:rsid w:val="00002A37"/>
    <w:rsid w:val="00002FE6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01"/>
    <w:rsid w:val="00011B28"/>
    <w:rsid w:val="00014846"/>
    <w:rsid w:val="00014F93"/>
    <w:rsid w:val="000154D8"/>
    <w:rsid w:val="00015D15"/>
    <w:rsid w:val="000166DC"/>
    <w:rsid w:val="00016B44"/>
    <w:rsid w:val="0001749C"/>
    <w:rsid w:val="00021224"/>
    <w:rsid w:val="000217AD"/>
    <w:rsid w:val="00021D23"/>
    <w:rsid w:val="00021D47"/>
    <w:rsid w:val="00022763"/>
    <w:rsid w:val="00022A90"/>
    <w:rsid w:val="00023078"/>
    <w:rsid w:val="0002367C"/>
    <w:rsid w:val="00023AEE"/>
    <w:rsid w:val="000242C8"/>
    <w:rsid w:val="00024548"/>
    <w:rsid w:val="0002496A"/>
    <w:rsid w:val="00024CA9"/>
    <w:rsid w:val="00025631"/>
    <w:rsid w:val="0002564D"/>
    <w:rsid w:val="00025C97"/>
    <w:rsid w:val="00025ECA"/>
    <w:rsid w:val="000268C4"/>
    <w:rsid w:val="00026E63"/>
    <w:rsid w:val="0002789A"/>
    <w:rsid w:val="00027FFE"/>
    <w:rsid w:val="00031DD1"/>
    <w:rsid w:val="000325B8"/>
    <w:rsid w:val="00032A7A"/>
    <w:rsid w:val="00032D6C"/>
    <w:rsid w:val="00033BEF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04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4AAA"/>
    <w:rsid w:val="00045D56"/>
    <w:rsid w:val="00046B0E"/>
    <w:rsid w:val="00047B7B"/>
    <w:rsid w:val="00050C97"/>
    <w:rsid w:val="00050EBF"/>
    <w:rsid w:val="0005167B"/>
    <w:rsid w:val="000516F6"/>
    <w:rsid w:val="00052A07"/>
    <w:rsid w:val="00052C8F"/>
    <w:rsid w:val="00052D81"/>
    <w:rsid w:val="00052F76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2D30"/>
    <w:rsid w:val="00063132"/>
    <w:rsid w:val="00064110"/>
    <w:rsid w:val="00064347"/>
    <w:rsid w:val="000646CD"/>
    <w:rsid w:val="00064825"/>
    <w:rsid w:val="0006487E"/>
    <w:rsid w:val="00064E99"/>
    <w:rsid w:val="00065726"/>
    <w:rsid w:val="00065E1A"/>
    <w:rsid w:val="00066457"/>
    <w:rsid w:val="0006647B"/>
    <w:rsid w:val="00066778"/>
    <w:rsid w:val="00066CC6"/>
    <w:rsid w:val="00067201"/>
    <w:rsid w:val="00067F43"/>
    <w:rsid w:val="00071926"/>
    <w:rsid w:val="00071A9A"/>
    <w:rsid w:val="00072989"/>
    <w:rsid w:val="00072C32"/>
    <w:rsid w:val="000736A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5D2D"/>
    <w:rsid w:val="00086676"/>
    <w:rsid w:val="000866F2"/>
    <w:rsid w:val="00086E0A"/>
    <w:rsid w:val="00087D2C"/>
    <w:rsid w:val="0009009F"/>
    <w:rsid w:val="00090B93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5CA3"/>
    <w:rsid w:val="00096DBA"/>
    <w:rsid w:val="000973B9"/>
    <w:rsid w:val="000A18ED"/>
    <w:rsid w:val="000A1B7B"/>
    <w:rsid w:val="000A2E16"/>
    <w:rsid w:val="000A3990"/>
    <w:rsid w:val="000A459E"/>
    <w:rsid w:val="000A53E1"/>
    <w:rsid w:val="000A55F2"/>
    <w:rsid w:val="000A56F2"/>
    <w:rsid w:val="000A5ABB"/>
    <w:rsid w:val="000A5E59"/>
    <w:rsid w:val="000A5FF8"/>
    <w:rsid w:val="000A66F4"/>
    <w:rsid w:val="000A688B"/>
    <w:rsid w:val="000A6D55"/>
    <w:rsid w:val="000A7BF5"/>
    <w:rsid w:val="000A7C47"/>
    <w:rsid w:val="000A7C51"/>
    <w:rsid w:val="000A7CD3"/>
    <w:rsid w:val="000A7D7D"/>
    <w:rsid w:val="000B0A42"/>
    <w:rsid w:val="000B1C9D"/>
    <w:rsid w:val="000B1F30"/>
    <w:rsid w:val="000B1FD4"/>
    <w:rsid w:val="000B2719"/>
    <w:rsid w:val="000B2A52"/>
    <w:rsid w:val="000B3654"/>
    <w:rsid w:val="000B3A8F"/>
    <w:rsid w:val="000B3D86"/>
    <w:rsid w:val="000B3ECD"/>
    <w:rsid w:val="000B47D0"/>
    <w:rsid w:val="000B4AB9"/>
    <w:rsid w:val="000B5070"/>
    <w:rsid w:val="000B58C3"/>
    <w:rsid w:val="000B5A6E"/>
    <w:rsid w:val="000B61E9"/>
    <w:rsid w:val="000B6617"/>
    <w:rsid w:val="000B6C25"/>
    <w:rsid w:val="000B723A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2BD5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7AF"/>
    <w:rsid w:val="000E0C22"/>
    <w:rsid w:val="000E1B49"/>
    <w:rsid w:val="000E1E88"/>
    <w:rsid w:val="000E1E92"/>
    <w:rsid w:val="000E358B"/>
    <w:rsid w:val="000E3911"/>
    <w:rsid w:val="000E3F75"/>
    <w:rsid w:val="000E4489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1F90"/>
    <w:rsid w:val="0010396D"/>
    <w:rsid w:val="0010400F"/>
    <w:rsid w:val="00104139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875"/>
    <w:rsid w:val="00110FC6"/>
    <w:rsid w:val="001112EF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2EB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65A"/>
    <w:rsid w:val="00126758"/>
    <w:rsid w:val="00126B4A"/>
    <w:rsid w:val="00127020"/>
    <w:rsid w:val="00127763"/>
    <w:rsid w:val="0013046A"/>
    <w:rsid w:val="001314E4"/>
    <w:rsid w:val="00131946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5DD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67A56"/>
    <w:rsid w:val="0017011C"/>
    <w:rsid w:val="00170DEC"/>
    <w:rsid w:val="001720A7"/>
    <w:rsid w:val="00173A8E"/>
    <w:rsid w:val="00174F53"/>
    <w:rsid w:val="0017502C"/>
    <w:rsid w:val="0017568F"/>
    <w:rsid w:val="0017576E"/>
    <w:rsid w:val="001761C9"/>
    <w:rsid w:val="001773DF"/>
    <w:rsid w:val="0017798E"/>
    <w:rsid w:val="0018143F"/>
    <w:rsid w:val="00181951"/>
    <w:rsid w:val="00181AB6"/>
    <w:rsid w:val="00181FF8"/>
    <w:rsid w:val="00183770"/>
    <w:rsid w:val="001837F0"/>
    <w:rsid w:val="00183D18"/>
    <w:rsid w:val="00183E16"/>
    <w:rsid w:val="001845D6"/>
    <w:rsid w:val="0018471E"/>
    <w:rsid w:val="001853F9"/>
    <w:rsid w:val="00185ED1"/>
    <w:rsid w:val="00186BCD"/>
    <w:rsid w:val="00187054"/>
    <w:rsid w:val="00187E68"/>
    <w:rsid w:val="00187FCD"/>
    <w:rsid w:val="001906DF"/>
    <w:rsid w:val="00190AC1"/>
    <w:rsid w:val="00192FB7"/>
    <w:rsid w:val="00193413"/>
    <w:rsid w:val="0019341A"/>
    <w:rsid w:val="001950C4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1D8"/>
    <w:rsid w:val="001A54A9"/>
    <w:rsid w:val="001A5A70"/>
    <w:rsid w:val="001A6173"/>
    <w:rsid w:val="001A621E"/>
    <w:rsid w:val="001A6847"/>
    <w:rsid w:val="001A6894"/>
    <w:rsid w:val="001A6CBA"/>
    <w:rsid w:val="001B098B"/>
    <w:rsid w:val="001B09E3"/>
    <w:rsid w:val="001B0D97"/>
    <w:rsid w:val="001B19A2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AD5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50A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6BE7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5B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21F0"/>
    <w:rsid w:val="002328C0"/>
    <w:rsid w:val="0023313B"/>
    <w:rsid w:val="002339EC"/>
    <w:rsid w:val="00235632"/>
    <w:rsid w:val="002356BD"/>
    <w:rsid w:val="00235872"/>
    <w:rsid w:val="0023592F"/>
    <w:rsid w:val="0023699A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43D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A37"/>
    <w:rsid w:val="00285BB7"/>
    <w:rsid w:val="00286159"/>
    <w:rsid w:val="00286ACD"/>
    <w:rsid w:val="00286F33"/>
    <w:rsid w:val="002871FF"/>
    <w:rsid w:val="00287838"/>
    <w:rsid w:val="00290288"/>
    <w:rsid w:val="0029050C"/>
    <w:rsid w:val="002907B5"/>
    <w:rsid w:val="00291228"/>
    <w:rsid w:val="00291C75"/>
    <w:rsid w:val="0029208B"/>
    <w:rsid w:val="002929D1"/>
    <w:rsid w:val="00292EB7"/>
    <w:rsid w:val="00293F4C"/>
    <w:rsid w:val="0029411E"/>
    <w:rsid w:val="00295034"/>
    <w:rsid w:val="00295967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11C"/>
    <w:rsid w:val="002A2869"/>
    <w:rsid w:val="002A325D"/>
    <w:rsid w:val="002A3B15"/>
    <w:rsid w:val="002A3B19"/>
    <w:rsid w:val="002A466B"/>
    <w:rsid w:val="002A4E40"/>
    <w:rsid w:val="002A51E5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2A00"/>
    <w:rsid w:val="002C38B3"/>
    <w:rsid w:val="002C3AEE"/>
    <w:rsid w:val="002C3E32"/>
    <w:rsid w:val="002C3E86"/>
    <w:rsid w:val="002C3EAB"/>
    <w:rsid w:val="002C41E6"/>
    <w:rsid w:val="002C41EE"/>
    <w:rsid w:val="002C442F"/>
    <w:rsid w:val="002C45FB"/>
    <w:rsid w:val="002C502C"/>
    <w:rsid w:val="002C52E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566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89E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25D6"/>
    <w:rsid w:val="00303579"/>
    <w:rsid w:val="003044A0"/>
    <w:rsid w:val="0030501F"/>
    <w:rsid w:val="00305350"/>
    <w:rsid w:val="0030539A"/>
    <w:rsid w:val="003060FB"/>
    <w:rsid w:val="0030626D"/>
    <w:rsid w:val="003065A3"/>
    <w:rsid w:val="00306BB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44F5"/>
    <w:rsid w:val="00315363"/>
    <w:rsid w:val="003165B7"/>
    <w:rsid w:val="00316870"/>
    <w:rsid w:val="003171CC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172"/>
    <w:rsid w:val="00333AEF"/>
    <w:rsid w:val="003340B9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28A4"/>
    <w:rsid w:val="003553E5"/>
    <w:rsid w:val="0035631C"/>
    <w:rsid w:val="00357380"/>
    <w:rsid w:val="003602D9"/>
    <w:rsid w:val="003604CE"/>
    <w:rsid w:val="00360BC9"/>
    <w:rsid w:val="00361A3F"/>
    <w:rsid w:val="00361E54"/>
    <w:rsid w:val="0036217B"/>
    <w:rsid w:val="003637E1"/>
    <w:rsid w:val="003638DC"/>
    <w:rsid w:val="00363C57"/>
    <w:rsid w:val="00364C94"/>
    <w:rsid w:val="00364F7E"/>
    <w:rsid w:val="00365B0F"/>
    <w:rsid w:val="00365F10"/>
    <w:rsid w:val="00366361"/>
    <w:rsid w:val="00366A80"/>
    <w:rsid w:val="00366AC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0482"/>
    <w:rsid w:val="003811B5"/>
    <w:rsid w:val="003820FF"/>
    <w:rsid w:val="0038257F"/>
    <w:rsid w:val="00384569"/>
    <w:rsid w:val="003845F2"/>
    <w:rsid w:val="0038467B"/>
    <w:rsid w:val="00384705"/>
    <w:rsid w:val="003856D3"/>
    <w:rsid w:val="00385BF0"/>
    <w:rsid w:val="003865A1"/>
    <w:rsid w:val="00386FAE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6DB4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163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7FC"/>
    <w:rsid w:val="003D1806"/>
    <w:rsid w:val="003D2478"/>
    <w:rsid w:val="003D2586"/>
    <w:rsid w:val="003D28DD"/>
    <w:rsid w:val="003D2F97"/>
    <w:rsid w:val="003D3C45"/>
    <w:rsid w:val="003D3F15"/>
    <w:rsid w:val="003D4063"/>
    <w:rsid w:val="003D4225"/>
    <w:rsid w:val="003D438D"/>
    <w:rsid w:val="003D5175"/>
    <w:rsid w:val="003D53A2"/>
    <w:rsid w:val="003D550A"/>
    <w:rsid w:val="003D5B1F"/>
    <w:rsid w:val="003D5B88"/>
    <w:rsid w:val="003D6C20"/>
    <w:rsid w:val="003D7BF6"/>
    <w:rsid w:val="003E09BB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0A4D"/>
    <w:rsid w:val="003F1D1B"/>
    <w:rsid w:val="003F2210"/>
    <w:rsid w:val="003F2402"/>
    <w:rsid w:val="003F28D9"/>
    <w:rsid w:val="003F2CD4"/>
    <w:rsid w:val="003F31CF"/>
    <w:rsid w:val="003F328E"/>
    <w:rsid w:val="003F434A"/>
    <w:rsid w:val="003F61AD"/>
    <w:rsid w:val="003F665F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515"/>
    <w:rsid w:val="00410B72"/>
    <w:rsid w:val="00410F18"/>
    <w:rsid w:val="004114D9"/>
    <w:rsid w:val="00411B72"/>
    <w:rsid w:val="0041263E"/>
    <w:rsid w:val="00412756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790"/>
    <w:rsid w:val="00442A1A"/>
    <w:rsid w:val="004431DC"/>
    <w:rsid w:val="0044339F"/>
    <w:rsid w:val="00444563"/>
    <w:rsid w:val="00444F56"/>
    <w:rsid w:val="00445A2A"/>
    <w:rsid w:val="00445E3A"/>
    <w:rsid w:val="00446488"/>
    <w:rsid w:val="004468A7"/>
    <w:rsid w:val="00446D13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344"/>
    <w:rsid w:val="00456BCD"/>
    <w:rsid w:val="00457565"/>
    <w:rsid w:val="00457B71"/>
    <w:rsid w:val="00457F1A"/>
    <w:rsid w:val="00460F0C"/>
    <w:rsid w:val="00462147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34C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0903"/>
    <w:rsid w:val="00491035"/>
    <w:rsid w:val="00491F9B"/>
    <w:rsid w:val="00492611"/>
    <w:rsid w:val="004926ED"/>
    <w:rsid w:val="00492BC5"/>
    <w:rsid w:val="0049327D"/>
    <w:rsid w:val="00493C66"/>
    <w:rsid w:val="0049495C"/>
    <w:rsid w:val="0049540A"/>
    <w:rsid w:val="0049552E"/>
    <w:rsid w:val="00495EF7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2B6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0B42"/>
    <w:rsid w:val="004C1262"/>
    <w:rsid w:val="004C3898"/>
    <w:rsid w:val="004C3F4C"/>
    <w:rsid w:val="004C42C1"/>
    <w:rsid w:val="004C444B"/>
    <w:rsid w:val="004C4F8C"/>
    <w:rsid w:val="004C5C78"/>
    <w:rsid w:val="004C6D6F"/>
    <w:rsid w:val="004C6DE3"/>
    <w:rsid w:val="004C7AFC"/>
    <w:rsid w:val="004D013D"/>
    <w:rsid w:val="004D06D6"/>
    <w:rsid w:val="004D0F1B"/>
    <w:rsid w:val="004D110A"/>
    <w:rsid w:val="004D17C0"/>
    <w:rsid w:val="004D36B1"/>
    <w:rsid w:val="004D3910"/>
    <w:rsid w:val="004D3BBE"/>
    <w:rsid w:val="004D3E9D"/>
    <w:rsid w:val="004D431B"/>
    <w:rsid w:val="004D4A33"/>
    <w:rsid w:val="004D4AAE"/>
    <w:rsid w:val="004D5D41"/>
    <w:rsid w:val="004D68B4"/>
    <w:rsid w:val="004D6B67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0DB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2F7"/>
    <w:rsid w:val="0054089F"/>
    <w:rsid w:val="00540B1D"/>
    <w:rsid w:val="005414BD"/>
    <w:rsid w:val="0054265B"/>
    <w:rsid w:val="00542BAA"/>
    <w:rsid w:val="00543B48"/>
    <w:rsid w:val="00543F7B"/>
    <w:rsid w:val="005440E5"/>
    <w:rsid w:val="00545740"/>
    <w:rsid w:val="00546970"/>
    <w:rsid w:val="00546E15"/>
    <w:rsid w:val="00546E31"/>
    <w:rsid w:val="00546F98"/>
    <w:rsid w:val="00547359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096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4A1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4CB5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2FB1"/>
    <w:rsid w:val="005A3AE8"/>
    <w:rsid w:val="005A4050"/>
    <w:rsid w:val="005A4CA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607"/>
    <w:rsid w:val="005C1B56"/>
    <w:rsid w:val="005C1DDC"/>
    <w:rsid w:val="005C227C"/>
    <w:rsid w:val="005C22B5"/>
    <w:rsid w:val="005C3B27"/>
    <w:rsid w:val="005C4252"/>
    <w:rsid w:val="005C4D97"/>
    <w:rsid w:val="005C4FAC"/>
    <w:rsid w:val="005C5F8B"/>
    <w:rsid w:val="005C71C1"/>
    <w:rsid w:val="005C74FB"/>
    <w:rsid w:val="005C7540"/>
    <w:rsid w:val="005C76A7"/>
    <w:rsid w:val="005C78C1"/>
    <w:rsid w:val="005C7A3C"/>
    <w:rsid w:val="005D0370"/>
    <w:rsid w:val="005D049E"/>
    <w:rsid w:val="005D1602"/>
    <w:rsid w:val="005D1DC3"/>
    <w:rsid w:val="005D229D"/>
    <w:rsid w:val="005D24BF"/>
    <w:rsid w:val="005D2FE9"/>
    <w:rsid w:val="005D38F5"/>
    <w:rsid w:val="005D3AC9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E69F0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5F746F"/>
    <w:rsid w:val="0060283C"/>
    <w:rsid w:val="0060402A"/>
    <w:rsid w:val="00604F14"/>
    <w:rsid w:val="0060529E"/>
    <w:rsid w:val="00605393"/>
    <w:rsid w:val="006055CB"/>
    <w:rsid w:val="0060585D"/>
    <w:rsid w:val="006058B3"/>
    <w:rsid w:val="00605B48"/>
    <w:rsid w:val="00606307"/>
    <w:rsid w:val="00606960"/>
    <w:rsid w:val="00607BD4"/>
    <w:rsid w:val="006101D9"/>
    <w:rsid w:val="0061030F"/>
    <w:rsid w:val="00610625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3DF4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3D00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088"/>
    <w:rsid w:val="0064151F"/>
    <w:rsid w:val="00641533"/>
    <w:rsid w:val="00641A8B"/>
    <w:rsid w:val="0064208D"/>
    <w:rsid w:val="006428E2"/>
    <w:rsid w:val="00643200"/>
    <w:rsid w:val="00643475"/>
    <w:rsid w:val="0064396A"/>
    <w:rsid w:val="00643DDD"/>
    <w:rsid w:val="006456F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2FAB"/>
    <w:rsid w:val="006634E6"/>
    <w:rsid w:val="00663615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A42"/>
    <w:rsid w:val="00674CC3"/>
    <w:rsid w:val="00675837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3F3C"/>
    <w:rsid w:val="006841AA"/>
    <w:rsid w:val="00684CE9"/>
    <w:rsid w:val="00684EE6"/>
    <w:rsid w:val="00685FB5"/>
    <w:rsid w:val="00687106"/>
    <w:rsid w:val="006877F1"/>
    <w:rsid w:val="006903D3"/>
    <w:rsid w:val="0069173E"/>
    <w:rsid w:val="006935AD"/>
    <w:rsid w:val="006938C2"/>
    <w:rsid w:val="00694191"/>
    <w:rsid w:val="006942AD"/>
    <w:rsid w:val="00695A8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42"/>
    <w:rsid w:val="006A46FB"/>
    <w:rsid w:val="006A5320"/>
    <w:rsid w:val="006A5359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908"/>
    <w:rsid w:val="006B3A96"/>
    <w:rsid w:val="006B3AA6"/>
    <w:rsid w:val="006B4C8B"/>
    <w:rsid w:val="006B50CF"/>
    <w:rsid w:val="006B5682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AC4"/>
    <w:rsid w:val="006C5EC9"/>
    <w:rsid w:val="006C6059"/>
    <w:rsid w:val="006C652C"/>
    <w:rsid w:val="006C6965"/>
    <w:rsid w:val="006C6D1C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6DB9"/>
    <w:rsid w:val="006E786D"/>
    <w:rsid w:val="006E7D3B"/>
    <w:rsid w:val="006F0202"/>
    <w:rsid w:val="006F0D00"/>
    <w:rsid w:val="006F12B5"/>
    <w:rsid w:val="006F1B70"/>
    <w:rsid w:val="006F2F1E"/>
    <w:rsid w:val="006F3253"/>
    <w:rsid w:val="006F341D"/>
    <w:rsid w:val="006F35B9"/>
    <w:rsid w:val="006F3624"/>
    <w:rsid w:val="006F3CDE"/>
    <w:rsid w:val="006F457A"/>
    <w:rsid w:val="006F5550"/>
    <w:rsid w:val="006F573C"/>
    <w:rsid w:val="006F58D4"/>
    <w:rsid w:val="006F5C90"/>
    <w:rsid w:val="006F5E74"/>
    <w:rsid w:val="006F62CA"/>
    <w:rsid w:val="006F6582"/>
    <w:rsid w:val="006F6CA5"/>
    <w:rsid w:val="006F6F21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68B9"/>
    <w:rsid w:val="00717998"/>
    <w:rsid w:val="007200EB"/>
    <w:rsid w:val="0072091C"/>
    <w:rsid w:val="00720B75"/>
    <w:rsid w:val="00721790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1DC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0799"/>
    <w:rsid w:val="007318A9"/>
    <w:rsid w:val="00734361"/>
    <w:rsid w:val="007344F1"/>
    <w:rsid w:val="007348B1"/>
    <w:rsid w:val="007351AB"/>
    <w:rsid w:val="00735BC5"/>
    <w:rsid w:val="00735C06"/>
    <w:rsid w:val="00735C80"/>
    <w:rsid w:val="00735FA4"/>
    <w:rsid w:val="007362A6"/>
    <w:rsid w:val="00736310"/>
    <w:rsid w:val="0073656A"/>
    <w:rsid w:val="0073659F"/>
    <w:rsid w:val="007365F1"/>
    <w:rsid w:val="00736D7D"/>
    <w:rsid w:val="00736FE9"/>
    <w:rsid w:val="0073707D"/>
    <w:rsid w:val="00737624"/>
    <w:rsid w:val="00740E58"/>
    <w:rsid w:val="007434A6"/>
    <w:rsid w:val="007445A0"/>
    <w:rsid w:val="0074524B"/>
    <w:rsid w:val="007461AB"/>
    <w:rsid w:val="00747B54"/>
    <w:rsid w:val="00747D8B"/>
    <w:rsid w:val="00750B38"/>
    <w:rsid w:val="00751228"/>
    <w:rsid w:val="00751451"/>
    <w:rsid w:val="00752785"/>
    <w:rsid w:val="00756E18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11C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214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348"/>
    <w:rsid w:val="007A67B5"/>
    <w:rsid w:val="007A67B6"/>
    <w:rsid w:val="007A68FD"/>
    <w:rsid w:val="007B0B37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5A9"/>
    <w:rsid w:val="007C6A07"/>
    <w:rsid w:val="007C6BFF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2DA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5CC3"/>
    <w:rsid w:val="007E6752"/>
    <w:rsid w:val="007E6C13"/>
    <w:rsid w:val="007E7091"/>
    <w:rsid w:val="007E756A"/>
    <w:rsid w:val="007E7C5E"/>
    <w:rsid w:val="007F09E4"/>
    <w:rsid w:val="007F0AE0"/>
    <w:rsid w:val="007F1BC7"/>
    <w:rsid w:val="007F24A1"/>
    <w:rsid w:val="007F3216"/>
    <w:rsid w:val="007F32D4"/>
    <w:rsid w:val="007F3E33"/>
    <w:rsid w:val="007F408F"/>
    <w:rsid w:val="007F41D0"/>
    <w:rsid w:val="007F504B"/>
    <w:rsid w:val="007F5310"/>
    <w:rsid w:val="007F53DF"/>
    <w:rsid w:val="007F55C4"/>
    <w:rsid w:val="007F56B6"/>
    <w:rsid w:val="007F58F3"/>
    <w:rsid w:val="007F6680"/>
    <w:rsid w:val="007F7C6F"/>
    <w:rsid w:val="00800DAE"/>
    <w:rsid w:val="00801A15"/>
    <w:rsid w:val="008022A7"/>
    <w:rsid w:val="00802A19"/>
    <w:rsid w:val="00802DFD"/>
    <w:rsid w:val="00802E41"/>
    <w:rsid w:val="00802E43"/>
    <w:rsid w:val="00803011"/>
    <w:rsid w:val="00803DEF"/>
    <w:rsid w:val="00803FAE"/>
    <w:rsid w:val="00804148"/>
    <w:rsid w:val="008054A3"/>
    <w:rsid w:val="00805857"/>
    <w:rsid w:val="00805A1D"/>
    <w:rsid w:val="0080605F"/>
    <w:rsid w:val="008062B1"/>
    <w:rsid w:val="008068F9"/>
    <w:rsid w:val="00807116"/>
    <w:rsid w:val="0080756C"/>
    <w:rsid w:val="00807786"/>
    <w:rsid w:val="00807D9C"/>
    <w:rsid w:val="0081175A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808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64A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CD1"/>
    <w:rsid w:val="00877F18"/>
    <w:rsid w:val="00880158"/>
    <w:rsid w:val="0088019D"/>
    <w:rsid w:val="008807DC"/>
    <w:rsid w:val="008821B6"/>
    <w:rsid w:val="00882253"/>
    <w:rsid w:val="00882D2B"/>
    <w:rsid w:val="008830B2"/>
    <w:rsid w:val="00883D0C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1798"/>
    <w:rsid w:val="00891A1D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74F"/>
    <w:rsid w:val="008A1D76"/>
    <w:rsid w:val="008A21FF"/>
    <w:rsid w:val="008A2695"/>
    <w:rsid w:val="008A271B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358"/>
    <w:rsid w:val="008A77D8"/>
    <w:rsid w:val="008A7C89"/>
    <w:rsid w:val="008B02DF"/>
    <w:rsid w:val="008B0483"/>
    <w:rsid w:val="008B067A"/>
    <w:rsid w:val="008B07AC"/>
    <w:rsid w:val="008B120C"/>
    <w:rsid w:val="008B1564"/>
    <w:rsid w:val="008B159D"/>
    <w:rsid w:val="008B1A53"/>
    <w:rsid w:val="008B2BCD"/>
    <w:rsid w:val="008B37DD"/>
    <w:rsid w:val="008B51A0"/>
    <w:rsid w:val="008B561C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38A"/>
    <w:rsid w:val="008C55E4"/>
    <w:rsid w:val="008C5C59"/>
    <w:rsid w:val="008C627F"/>
    <w:rsid w:val="008C6AE8"/>
    <w:rsid w:val="008C7573"/>
    <w:rsid w:val="008D00A5"/>
    <w:rsid w:val="008D0160"/>
    <w:rsid w:val="008D157C"/>
    <w:rsid w:val="008D1CAE"/>
    <w:rsid w:val="008D2549"/>
    <w:rsid w:val="008D34F1"/>
    <w:rsid w:val="008D382C"/>
    <w:rsid w:val="008D39D8"/>
    <w:rsid w:val="008D473B"/>
    <w:rsid w:val="008D5003"/>
    <w:rsid w:val="008D531E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5A1"/>
    <w:rsid w:val="008E4C52"/>
    <w:rsid w:val="008E513F"/>
    <w:rsid w:val="008E5418"/>
    <w:rsid w:val="008E5762"/>
    <w:rsid w:val="008E5ADC"/>
    <w:rsid w:val="008E6866"/>
    <w:rsid w:val="008E6E3A"/>
    <w:rsid w:val="008E7D72"/>
    <w:rsid w:val="008E7D76"/>
    <w:rsid w:val="008F0B29"/>
    <w:rsid w:val="008F1EAB"/>
    <w:rsid w:val="008F27DD"/>
    <w:rsid w:val="008F2D67"/>
    <w:rsid w:val="008F33DC"/>
    <w:rsid w:val="008F410D"/>
    <w:rsid w:val="008F4176"/>
    <w:rsid w:val="008F477F"/>
    <w:rsid w:val="008F650A"/>
    <w:rsid w:val="008F6B90"/>
    <w:rsid w:val="008F6CA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07AA6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2861"/>
    <w:rsid w:val="009338B9"/>
    <w:rsid w:val="00933A27"/>
    <w:rsid w:val="00934935"/>
    <w:rsid w:val="00934FB0"/>
    <w:rsid w:val="00935A40"/>
    <w:rsid w:val="00935E7B"/>
    <w:rsid w:val="00935EE2"/>
    <w:rsid w:val="0093614B"/>
    <w:rsid w:val="00936875"/>
    <w:rsid w:val="009368F3"/>
    <w:rsid w:val="00936A79"/>
    <w:rsid w:val="00936B41"/>
    <w:rsid w:val="00937CA3"/>
    <w:rsid w:val="009402DF"/>
    <w:rsid w:val="009408D6"/>
    <w:rsid w:val="00940F20"/>
    <w:rsid w:val="00941598"/>
    <w:rsid w:val="00941636"/>
    <w:rsid w:val="00941B1D"/>
    <w:rsid w:val="00941B33"/>
    <w:rsid w:val="0094226C"/>
    <w:rsid w:val="0094261E"/>
    <w:rsid w:val="00942CDB"/>
    <w:rsid w:val="00943742"/>
    <w:rsid w:val="00944022"/>
    <w:rsid w:val="00944077"/>
    <w:rsid w:val="00944405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9EE"/>
    <w:rsid w:val="00954E01"/>
    <w:rsid w:val="009551D4"/>
    <w:rsid w:val="0095576B"/>
    <w:rsid w:val="00955DF7"/>
    <w:rsid w:val="009567E8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A3F"/>
    <w:rsid w:val="00974CE0"/>
    <w:rsid w:val="0097603D"/>
    <w:rsid w:val="00976608"/>
    <w:rsid w:val="00976949"/>
    <w:rsid w:val="00976D75"/>
    <w:rsid w:val="00976F70"/>
    <w:rsid w:val="00977E4D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44C"/>
    <w:rsid w:val="009937AE"/>
    <w:rsid w:val="00993F8F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46AB"/>
    <w:rsid w:val="009A5221"/>
    <w:rsid w:val="009A5CBA"/>
    <w:rsid w:val="009A5D6A"/>
    <w:rsid w:val="009A5E03"/>
    <w:rsid w:val="009A6145"/>
    <w:rsid w:val="009A63EB"/>
    <w:rsid w:val="009A6D84"/>
    <w:rsid w:val="009B0072"/>
    <w:rsid w:val="009B03D6"/>
    <w:rsid w:val="009B0A85"/>
    <w:rsid w:val="009B0AD8"/>
    <w:rsid w:val="009B1AAD"/>
    <w:rsid w:val="009B1EB1"/>
    <w:rsid w:val="009B1F30"/>
    <w:rsid w:val="009B2A81"/>
    <w:rsid w:val="009B2AAA"/>
    <w:rsid w:val="009B3AC2"/>
    <w:rsid w:val="009B4DF4"/>
    <w:rsid w:val="009B564E"/>
    <w:rsid w:val="009B5909"/>
    <w:rsid w:val="009B6006"/>
    <w:rsid w:val="009B6489"/>
    <w:rsid w:val="009B6EFE"/>
    <w:rsid w:val="009B70A4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2EA4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2A7B"/>
    <w:rsid w:val="009E3120"/>
    <w:rsid w:val="009E33AF"/>
    <w:rsid w:val="009E35DB"/>
    <w:rsid w:val="009E36CD"/>
    <w:rsid w:val="009E3D7B"/>
    <w:rsid w:val="009E47A3"/>
    <w:rsid w:val="009E5576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9F7CBD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0C"/>
    <w:rsid w:val="00A0622F"/>
    <w:rsid w:val="00A0747E"/>
    <w:rsid w:val="00A07C97"/>
    <w:rsid w:val="00A07D45"/>
    <w:rsid w:val="00A11511"/>
    <w:rsid w:val="00A12E0F"/>
    <w:rsid w:val="00A130C2"/>
    <w:rsid w:val="00A13E54"/>
    <w:rsid w:val="00A1429B"/>
    <w:rsid w:val="00A14ED2"/>
    <w:rsid w:val="00A1533E"/>
    <w:rsid w:val="00A15C5E"/>
    <w:rsid w:val="00A17E06"/>
    <w:rsid w:val="00A17F63"/>
    <w:rsid w:val="00A2045A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918"/>
    <w:rsid w:val="00A26DCF"/>
    <w:rsid w:val="00A26F01"/>
    <w:rsid w:val="00A2718B"/>
    <w:rsid w:val="00A27785"/>
    <w:rsid w:val="00A27A57"/>
    <w:rsid w:val="00A27C03"/>
    <w:rsid w:val="00A30029"/>
    <w:rsid w:val="00A30187"/>
    <w:rsid w:val="00A30300"/>
    <w:rsid w:val="00A313D8"/>
    <w:rsid w:val="00A3181A"/>
    <w:rsid w:val="00A324DE"/>
    <w:rsid w:val="00A32E1B"/>
    <w:rsid w:val="00A3420D"/>
    <w:rsid w:val="00A3448A"/>
    <w:rsid w:val="00A34D73"/>
    <w:rsid w:val="00A36297"/>
    <w:rsid w:val="00A377F7"/>
    <w:rsid w:val="00A40185"/>
    <w:rsid w:val="00A40717"/>
    <w:rsid w:val="00A40CC9"/>
    <w:rsid w:val="00A40F99"/>
    <w:rsid w:val="00A411B8"/>
    <w:rsid w:val="00A4152F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A1A"/>
    <w:rsid w:val="00A45B74"/>
    <w:rsid w:val="00A45BC2"/>
    <w:rsid w:val="00A46348"/>
    <w:rsid w:val="00A46468"/>
    <w:rsid w:val="00A464D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0E41"/>
    <w:rsid w:val="00A61290"/>
    <w:rsid w:val="00A61499"/>
    <w:rsid w:val="00A61735"/>
    <w:rsid w:val="00A62A77"/>
    <w:rsid w:val="00A63483"/>
    <w:rsid w:val="00A640D5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88C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87FE8"/>
    <w:rsid w:val="00A90190"/>
    <w:rsid w:val="00A90747"/>
    <w:rsid w:val="00A90AE9"/>
    <w:rsid w:val="00A90B9A"/>
    <w:rsid w:val="00A9106F"/>
    <w:rsid w:val="00A917B1"/>
    <w:rsid w:val="00A9237F"/>
    <w:rsid w:val="00A926C2"/>
    <w:rsid w:val="00A92879"/>
    <w:rsid w:val="00A92C93"/>
    <w:rsid w:val="00A9348E"/>
    <w:rsid w:val="00A936B8"/>
    <w:rsid w:val="00A93FD9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3FA0"/>
    <w:rsid w:val="00AA51D6"/>
    <w:rsid w:val="00AA5922"/>
    <w:rsid w:val="00AB0754"/>
    <w:rsid w:val="00AB0BC8"/>
    <w:rsid w:val="00AB11CA"/>
    <w:rsid w:val="00AB1304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3E1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152"/>
    <w:rsid w:val="00AF6587"/>
    <w:rsid w:val="00AF689E"/>
    <w:rsid w:val="00B001F1"/>
    <w:rsid w:val="00B0048C"/>
    <w:rsid w:val="00B006FE"/>
    <w:rsid w:val="00B007CB"/>
    <w:rsid w:val="00B0096B"/>
    <w:rsid w:val="00B00DEF"/>
    <w:rsid w:val="00B00DF5"/>
    <w:rsid w:val="00B00F52"/>
    <w:rsid w:val="00B0213E"/>
    <w:rsid w:val="00B029BE"/>
    <w:rsid w:val="00B02AA9"/>
    <w:rsid w:val="00B02FA3"/>
    <w:rsid w:val="00B0321D"/>
    <w:rsid w:val="00B037D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1783B"/>
    <w:rsid w:val="00B20256"/>
    <w:rsid w:val="00B202E5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557"/>
    <w:rsid w:val="00B43B6B"/>
    <w:rsid w:val="00B441FF"/>
    <w:rsid w:val="00B45028"/>
    <w:rsid w:val="00B45692"/>
    <w:rsid w:val="00B45A52"/>
    <w:rsid w:val="00B4606B"/>
    <w:rsid w:val="00B46175"/>
    <w:rsid w:val="00B46B54"/>
    <w:rsid w:val="00B470D4"/>
    <w:rsid w:val="00B47AA5"/>
    <w:rsid w:val="00B50562"/>
    <w:rsid w:val="00B50E0C"/>
    <w:rsid w:val="00B51432"/>
    <w:rsid w:val="00B515DF"/>
    <w:rsid w:val="00B51EDE"/>
    <w:rsid w:val="00B51F7F"/>
    <w:rsid w:val="00B53EA9"/>
    <w:rsid w:val="00B548B7"/>
    <w:rsid w:val="00B54F83"/>
    <w:rsid w:val="00B55C15"/>
    <w:rsid w:val="00B55C76"/>
    <w:rsid w:val="00B5605E"/>
    <w:rsid w:val="00B56214"/>
    <w:rsid w:val="00B579CD"/>
    <w:rsid w:val="00B57E9F"/>
    <w:rsid w:val="00B57EC3"/>
    <w:rsid w:val="00B60A5A"/>
    <w:rsid w:val="00B61FB4"/>
    <w:rsid w:val="00B629C9"/>
    <w:rsid w:val="00B62F2E"/>
    <w:rsid w:val="00B63378"/>
    <w:rsid w:val="00B635DC"/>
    <w:rsid w:val="00B64217"/>
    <w:rsid w:val="00B646B9"/>
    <w:rsid w:val="00B64797"/>
    <w:rsid w:val="00B64EDF"/>
    <w:rsid w:val="00B6569B"/>
    <w:rsid w:val="00B664C7"/>
    <w:rsid w:val="00B66DB8"/>
    <w:rsid w:val="00B6720E"/>
    <w:rsid w:val="00B676F7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44E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5E08"/>
    <w:rsid w:val="00B969CD"/>
    <w:rsid w:val="00B96A11"/>
    <w:rsid w:val="00B96E22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4E6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C73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3445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1DAB"/>
    <w:rsid w:val="00BE2C6F"/>
    <w:rsid w:val="00BE2FA6"/>
    <w:rsid w:val="00BE30D0"/>
    <w:rsid w:val="00BE333F"/>
    <w:rsid w:val="00BE3C70"/>
    <w:rsid w:val="00BE41B1"/>
    <w:rsid w:val="00BE48AE"/>
    <w:rsid w:val="00BE50B9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0A2"/>
    <w:rsid w:val="00C01134"/>
    <w:rsid w:val="00C015F1"/>
    <w:rsid w:val="00C01836"/>
    <w:rsid w:val="00C018AC"/>
    <w:rsid w:val="00C01BD1"/>
    <w:rsid w:val="00C01F33"/>
    <w:rsid w:val="00C0294A"/>
    <w:rsid w:val="00C02CC6"/>
    <w:rsid w:val="00C040F7"/>
    <w:rsid w:val="00C044AB"/>
    <w:rsid w:val="00C047CF"/>
    <w:rsid w:val="00C04AA4"/>
    <w:rsid w:val="00C05706"/>
    <w:rsid w:val="00C05B47"/>
    <w:rsid w:val="00C05EBB"/>
    <w:rsid w:val="00C0638C"/>
    <w:rsid w:val="00C07377"/>
    <w:rsid w:val="00C079BA"/>
    <w:rsid w:val="00C07B83"/>
    <w:rsid w:val="00C07E94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0E38"/>
    <w:rsid w:val="00C51106"/>
    <w:rsid w:val="00C517F3"/>
    <w:rsid w:val="00C528F9"/>
    <w:rsid w:val="00C52E07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A6F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724"/>
    <w:rsid w:val="00C82E7E"/>
    <w:rsid w:val="00C83607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D69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39C"/>
    <w:rsid w:val="00CB574F"/>
    <w:rsid w:val="00CB6224"/>
    <w:rsid w:val="00CB6855"/>
    <w:rsid w:val="00CB7170"/>
    <w:rsid w:val="00CB733F"/>
    <w:rsid w:val="00CB7824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48F3"/>
    <w:rsid w:val="00CC551F"/>
    <w:rsid w:val="00CC6034"/>
    <w:rsid w:val="00CC6161"/>
    <w:rsid w:val="00CC7453"/>
    <w:rsid w:val="00CC7B45"/>
    <w:rsid w:val="00CD1188"/>
    <w:rsid w:val="00CD11BA"/>
    <w:rsid w:val="00CD2141"/>
    <w:rsid w:val="00CD287C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050A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3E25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A87"/>
    <w:rsid w:val="00CF6FB6"/>
    <w:rsid w:val="00CF726B"/>
    <w:rsid w:val="00CF7FC6"/>
    <w:rsid w:val="00D00579"/>
    <w:rsid w:val="00D00902"/>
    <w:rsid w:val="00D01158"/>
    <w:rsid w:val="00D013C3"/>
    <w:rsid w:val="00D01D1B"/>
    <w:rsid w:val="00D020C8"/>
    <w:rsid w:val="00D0349B"/>
    <w:rsid w:val="00D036C7"/>
    <w:rsid w:val="00D03EF5"/>
    <w:rsid w:val="00D0435A"/>
    <w:rsid w:val="00D04921"/>
    <w:rsid w:val="00D0539B"/>
    <w:rsid w:val="00D05492"/>
    <w:rsid w:val="00D0663F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6CD"/>
    <w:rsid w:val="00D27AB8"/>
    <w:rsid w:val="00D31E34"/>
    <w:rsid w:val="00D32373"/>
    <w:rsid w:val="00D32494"/>
    <w:rsid w:val="00D33CBB"/>
    <w:rsid w:val="00D33EF8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8F7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479A3"/>
    <w:rsid w:val="00D47E63"/>
    <w:rsid w:val="00D50E9B"/>
    <w:rsid w:val="00D50F35"/>
    <w:rsid w:val="00D512F8"/>
    <w:rsid w:val="00D52C1D"/>
    <w:rsid w:val="00D5336E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9DF"/>
    <w:rsid w:val="00D72E6A"/>
    <w:rsid w:val="00D73152"/>
    <w:rsid w:val="00D74978"/>
    <w:rsid w:val="00D7699B"/>
    <w:rsid w:val="00D76E30"/>
    <w:rsid w:val="00D774C2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DCA"/>
    <w:rsid w:val="00D91EE8"/>
    <w:rsid w:val="00D92982"/>
    <w:rsid w:val="00D92DA4"/>
    <w:rsid w:val="00D92E60"/>
    <w:rsid w:val="00D92F92"/>
    <w:rsid w:val="00D94FF7"/>
    <w:rsid w:val="00D9771A"/>
    <w:rsid w:val="00D9790E"/>
    <w:rsid w:val="00D97993"/>
    <w:rsid w:val="00DA039B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1E0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3F5E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6993"/>
    <w:rsid w:val="00DD738A"/>
    <w:rsid w:val="00DD7A3C"/>
    <w:rsid w:val="00DE0337"/>
    <w:rsid w:val="00DE12BC"/>
    <w:rsid w:val="00DE217E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42E7"/>
    <w:rsid w:val="00DF45E8"/>
    <w:rsid w:val="00DF5DAD"/>
    <w:rsid w:val="00DF73CF"/>
    <w:rsid w:val="00E01A5C"/>
    <w:rsid w:val="00E01D5E"/>
    <w:rsid w:val="00E0203B"/>
    <w:rsid w:val="00E02929"/>
    <w:rsid w:val="00E02A26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6A64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1BB"/>
    <w:rsid w:val="00E3723A"/>
    <w:rsid w:val="00E3728B"/>
    <w:rsid w:val="00E374B5"/>
    <w:rsid w:val="00E37797"/>
    <w:rsid w:val="00E37860"/>
    <w:rsid w:val="00E40482"/>
    <w:rsid w:val="00E41328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6C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1057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0F15"/>
    <w:rsid w:val="00E72810"/>
    <w:rsid w:val="00E7297A"/>
    <w:rsid w:val="00E72EFC"/>
    <w:rsid w:val="00E746A1"/>
    <w:rsid w:val="00E7535A"/>
    <w:rsid w:val="00E757FC"/>
    <w:rsid w:val="00E758EC"/>
    <w:rsid w:val="00E76048"/>
    <w:rsid w:val="00E77675"/>
    <w:rsid w:val="00E779A8"/>
    <w:rsid w:val="00E77FA0"/>
    <w:rsid w:val="00E80668"/>
    <w:rsid w:val="00E80683"/>
    <w:rsid w:val="00E8102C"/>
    <w:rsid w:val="00E8143B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95B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346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19"/>
    <w:rsid w:val="00EA0A3C"/>
    <w:rsid w:val="00EA0A72"/>
    <w:rsid w:val="00EA0E63"/>
    <w:rsid w:val="00EA1BBF"/>
    <w:rsid w:val="00EA1C74"/>
    <w:rsid w:val="00EA1D4F"/>
    <w:rsid w:val="00EA1EF8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2986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B7A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17E"/>
    <w:rsid w:val="00EF27BD"/>
    <w:rsid w:val="00EF32CD"/>
    <w:rsid w:val="00EF3AF6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549"/>
    <w:rsid w:val="00F008E6"/>
    <w:rsid w:val="00F00FDB"/>
    <w:rsid w:val="00F01541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BB"/>
    <w:rsid w:val="00F234C3"/>
    <w:rsid w:val="00F2376F"/>
    <w:rsid w:val="00F243D8"/>
    <w:rsid w:val="00F2497E"/>
    <w:rsid w:val="00F26237"/>
    <w:rsid w:val="00F26D0F"/>
    <w:rsid w:val="00F30270"/>
    <w:rsid w:val="00F30828"/>
    <w:rsid w:val="00F313D6"/>
    <w:rsid w:val="00F31CAE"/>
    <w:rsid w:val="00F31CBF"/>
    <w:rsid w:val="00F32337"/>
    <w:rsid w:val="00F33F15"/>
    <w:rsid w:val="00F34359"/>
    <w:rsid w:val="00F34754"/>
    <w:rsid w:val="00F36B19"/>
    <w:rsid w:val="00F36C4C"/>
    <w:rsid w:val="00F371B1"/>
    <w:rsid w:val="00F377B7"/>
    <w:rsid w:val="00F40F0C"/>
    <w:rsid w:val="00F4164A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0949"/>
    <w:rsid w:val="00F519CE"/>
    <w:rsid w:val="00F51ADA"/>
    <w:rsid w:val="00F51D24"/>
    <w:rsid w:val="00F520A3"/>
    <w:rsid w:val="00F54349"/>
    <w:rsid w:val="00F566F1"/>
    <w:rsid w:val="00F56844"/>
    <w:rsid w:val="00F57709"/>
    <w:rsid w:val="00F57CF6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4C41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62B"/>
    <w:rsid w:val="00F859D8"/>
    <w:rsid w:val="00F85E4B"/>
    <w:rsid w:val="00F868E1"/>
    <w:rsid w:val="00F868F5"/>
    <w:rsid w:val="00F86B08"/>
    <w:rsid w:val="00F86C56"/>
    <w:rsid w:val="00F879AC"/>
    <w:rsid w:val="00F87E4F"/>
    <w:rsid w:val="00F90549"/>
    <w:rsid w:val="00F9056A"/>
    <w:rsid w:val="00F90627"/>
    <w:rsid w:val="00F90E34"/>
    <w:rsid w:val="00F90F8D"/>
    <w:rsid w:val="00F912B1"/>
    <w:rsid w:val="00F9181C"/>
    <w:rsid w:val="00F91A70"/>
    <w:rsid w:val="00F91F43"/>
    <w:rsid w:val="00F92782"/>
    <w:rsid w:val="00F92ACC"/>
    <w:rsid w:val="00F92C9F"/>
    <w:rsid w:val="00F93782"/>
    <w:rsid w:val="00F937DD"/>
    <w:rsid w:val="00F938FF"/>
    <w:rsid w:val="00F93AA9"/>
    <w:rsid w:val="00F93D86"/>
    <w:rsid w:val="00F94038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0AF"/>
    <w:rsid w:val="00FB499C"/>
    <w:rsid w:val="00FB4C80"/>
    <w:rsid w:val="00FB4FFD"/>
    <w:rsid w:val="00FB51C6"/>
    <w:rsid w:val="00FB6A6A"/>
    <w:rsid w:val="00FB6DEC"/>
    <w:rsid w:val="00FB7C1F"/>
    <w:rsid w:val="00FB7CC6"/>
    <w:rsid w:val="00FC04B1"/>
    <w:rsid w:val="00FC0863"/>
    <w:rsid w:val="00FC2619"/>
    <w:rsid w:val="00FC329E"/>
    <w:rsid w:val="00FC39BB"/>
    <w:rsid w:val="00FC3BA4"/>
    <w:rsid w:val="00FC40E6"/>
    <w:rsid w:val="00FC476D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3B0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27DC"/>
    <w:rsid w:val="00FE28B7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08EB"/>
    <w:rsid w:val="00FF13B1"/>
    <w:rsid w:val="00FF1969"/>
    <w:rsid w:val="00FF22D3"/>
    <w:rsid w:val="00FF3264"/>
    <w:rsid w:val="00FF3481"/>
    <w:rsid w:val="00FF35AC"/>
    <w:rsid w:val="00FF37C3"/>
    <w:rsid w:val="00FF45A5"/>
    <w:rsid w:val="00FF5247"/>
    <w:rsid w:val="00FF5333"/>
    <w:rsid w:val="00FF5560"/>
    <w:rsid w:val="00FF5591"/>
    <w:rsid w:val="00FF5C91"/>
    <w:rsid w:val="00FF66A2"/>
    <w:rsid w:val="51D5D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A29D1E8C-F3DF-42CB-B774-DCFDD493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3694E-B112-4C60-90C2-6D76CB11DFB9}">
  <ds:schemaRefs>
    <ds:schemaRef ds:uri="9b239327-9e80-40e4-b1b7-4394fed77a33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4AE488-A196-43A3-A8E7-F759013D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345</Words>
  <Characters>1970</Characters>
  <Application>Microsoft Office Word</Application>
  <DocSecurity>0</DocSecurity>
  <Lines>16</Lines>
  <Paragraphs>4</Paragraphs>
  <ScaleCrop>false</ScaleCrop>
  <Company>Ericsson</Company>
  <LinksUpToDate>false</LinksUpToDate>
  <CharactersWithSpaces>2311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RAN2#123-bis</cp:lastModifiedBy>
  <cp:revision>1762</cp:revision>
  <cp:lastPrinted>2008-01-31T20:09:00Z</cp:lastPrinted>
  <dcterms:created xsi:type="dcterms:W3CDTF">2020-10-15T23:01:00Z</dcterms:created>
  <dcterms:modified xsi:type="dcterms:W3CDTF">2023-11-02T18:34:00Z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