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17A486C6"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2A3113">
        <w:rPr>
          <w:rFonts w:ascii="Calibri" w:eastAsia="MS Mincho" w:hAnsi="Calibri" w:cs="Calibri"/>
          <w:sz w:val="24"/>
          <w:szCs w:val="24"/>
          <w:lang w:val="en-US" w:eastAsia="en-US"/>
        </w:rPr>
        <w:t>4</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R2-23</w:t>
      </w:r>
      <w:r w:rsidR="000B4C86">
        <w:rPr>
          <w:rFonts w:ascii="Calibri" w:eastAsia="MS Mincho" w:hAnsi="Calibri" w:cs="Calibri"/>
          <w:sz w:val="24"/>
          <w:szCs w:val="24"/>
          <w:lang w:val="en-US" w:eastAsia="en-US"/>
        </w:rPr>
        <w:t>12840</w:t>
      </w:r>
    </w:p>
    <w:p w14:paraId="36508560" w14:textId="31F5FBB8" w:rsidR="006D2320" w:rsidRPr="00D278AD" w:rsidRDefault="00E81048"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Chicago</w:t>
      </w:r>
      <w:r w:rsidR="00A2445C">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USA</w:t>
      </w:r>
      <w:r w:rsidR="00A2445C">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November</w:t>
      </w:r>
      <w:r w:rsidR="00BF25A5">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13</w:t>
      </w:r>
      <w:r w:rsidR="001872B3" w:rsidRPr="001872B3">
        <w:rPr>
          <w:rFonts w:ascii="Calibri" w:eastAsia="MS Mincho" w:hAnsi="Calibri" w:cs="Calibri"/>
          <w:sz w:val="24"/>
          <w:szCs w:val="24"/>
          <w:vertAlign w:val="superscript"/>
          <w:lang w:val="en-US" w:eastAsia="en-US"/>
        </w:rPr>
        <w:t>th</w:t>
      </w:r>
      <w:r w:rsidR="001872B3">
        <w:rPr>
          <w:rFonts w:ascii="Calibri" w:eastAsia="MS Mincho" w:hAnsi="Calibri" w:cs="Calibri"/>
          <w:sz w:val="24"/>
          <w:szCs w:val="24"/>
          <w:lang w:val="en-US" w:eastAsia="en-US"/>
        </w:rPr>
        <w:t xml:space="preserve"> </w:t>
      </w:r>
      <w:r w:rsidR="00BF25A5">
        <w:rPr>
          <w:rFonts w:ascii="Calibri" w:eastAsia="MS Mincho" w:hAnsi="Calibri" w:cs="Calibri"/>
          <w:sz w:val="24"/>
          <w:szCs w:val="24"/>
          <w:lang w:val="en-US" w:eastAsia="en-US"/>
        </w:rPr>
        <w:t>-</w:t>
      </w:r>
      <w:r w:rsidR="001872B3">
        <w:rPr>
          <w:rFonts w:ascii="Calibri" w:eastAsia="MS Mincho" w:hAnsi="Calibri" w:cs="Calibri"/>
          <w:sz w:val="24"/>
          <w:szCs w:val="24"/>
          <w:lang w:val="en-US" w:eastAsia="en-US"/>
        </w:rPr>
        <w:t>1</w:t>
      </w:r>
      <w:r>
        <w:rPr>
          <w:rFonts w:ascii="Calibri" w:eastAsia="MS Mincho" w:hAnsi="Calibri" w:cs="Calibri"/>
          <w:sz w:val="24"/>
          <w:szCs w:val="24"/>
          <w:lang w:val="en-US" w:eastAsia="en-US"/>
        </w:rPr>
        <w:t>7</w:t>
      </w:r>
      <w:r w:rsidR="001872B3" w:rsidRPr="001872B3">
        <w:rPr>
          <w:rFonts w:ascii="Calibri" w:eastAsia="MS Mincho" w:hAnsi="Calibri" w:cs="Calibri"/>
          <w:sz w:val="24"/>
          <w:szCs w:val="24"/>
          <w:vertAlign w:val="superscript"/>
          <w:lang w:val="en-US" w:eastAsia="en-US"/>
        </w:rPr>
        <w:t>th</w:t>
      </w:r>
      <w:r w:rsidR="00371453">
        <w:rPr>
          <w:rFonts w:ascii="Calibri" w:eastAsia="MS Mincho" w:hAnsi="Calibri" w:cs="Calibri"/>
          <w:sz w:val="24"/>
          <w:szCs w:val="24"/>
          <w:lang w:val="en-US" w:eastAsia="en-US"/>
        </w:rPr>
        <w:t>, 202</w:t>
      </w:r>
      <w:r w:rsidR="00EC2B17">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2F33B7">
        <w:rPr>
          <w:rFonts w:eastAsia="MS Mincho"/>
        </w:rPr>
        <w:t xml:space="preserve">   </w:t>
      </w:r>
      <w:r w:rsidR="00FB79C9">
        <w:rPr>
          <w:rFonts w:eastAsia="MS Mincho"/>
        </w:rPr>
        <w:t xml:space="preserve"> </w:t>
      </w:r>
      <w:r w:rsidR="00C26800" w:rsidRPr="00C26800">
        <w:rPr>
          <w:rFonts w:ascii="Calibri" w:eastAsia="MS Mincho" w:hAnsi="Calibri" w:cs="Calibri"/>
          <w:sz w:val="24"/>
          <w:szCs w:val="24"/>
          <w:lang w:val="en-US" w:eastAsia="en-US"/>
        </w:rPr>
        <w:t>(Re</w:t>
      </w:r>
      <w:r w:rsidR="008E5F4D">
        <w:rPr>
          <w:rFonts w:ascii="Calibri" w:eastAsia="MS Mincho" w:hAnsi="Calibri" w:cs="Calibri"/>
          <w:sz w:val="24"/>
          <w:szCs w:val="24"/>
          <w:lang w:val="en-US" w:eastAsia="en-US"/>
        </w:rPr>
        <w:t>vision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2A3113" w:rsidRPr="00723023">
        <w:rPr>
          <w:rFonts w:ascii="Calibri" w:eastAsia="MS Mincho" w:hAnsi="Calibri" w:cs="Calibri"/>
          <w:sz w:val="24"/>
          <w:szCs w:val="24"/>
          <w:lang w:val="en-US" w:eastAsia="en-US"/>
        </w:rPr>
        <w:t>23</w:t>
      </w:r>
      <w:r w:rsidR="002A3113">
        <w:rPr>
          <w:rFonts w:ascii="Calibri" w:eastAsia="MS Mincho" w:hAnsi="Calibri" w:cs="Calibri"/>
          <w:sz w:val="24"/>
          <w:szCs w:val="24"/>
          <w:lang w:val="en-US" w:eastAsia="en-US"/>
        </w:rPr>
        <w:t>10769</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20FDD796"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660C2">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r w:rsidR="00B4096D">
        <w:rPr>
          <w:rFonts w:ascii="Calibri" w:eastAsia="MS Mincho" w:hAnsi="Calibri" w:cs="Calibri"/>
          <w:sz w:val="24"/>
          <w:lang w:val="en-US" w:eastAsia="en-US"/>
        </w:rPr>
        <w:t>.1</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FC0EABD"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9D38946" w14:textId="35C0512D" w:rsidR="00962837" w:rsidRPr="00405220" w:rsidRDefault="00A96E0C" w:rsidP="00405220">
      <w:pPr>
        <w:pStyle w:val="maintext"/>
        <w:ind w:firstLineChars="0" w:firstLine="0"/>
        <w:jc w:val="left"/>
      </w:pPr>
      <w:r w:rsidRPr="00B23B91">
        <w:t>We think that the benefit of</w:t>
      </w:r>
      <w:r>
        <w:t xml:space="preserve"> </w:t>
      </w:r>
      <w:r w:rsidR="001B5058">
        <w:t>t</w:t>
      </w:r>
      <w:r>
        <w:t>ime/</w:t>
      </w:r>
      <w:proofErr w:type="gramStart"/>
      <w:r>
        <w:t>location based</w:t>
      </w:r>
      <w:proofErr w:type="gramEnd"/>
      <w:r>
        <w:t xml:space="preserve"> trigger can be realise</w:t>
      </w:r>
      <w:r w:rsidR="001B5058">
        <w:t>d</w:t>
      </w:r>
      <w:r>
        <w:t xml:space="preserv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053F5C">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lastRenderedPageBreak/>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449B31E6"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proofErr w:type="spellStart"/>
      <w:r w:rsidR="00E64074">
        <w:t>gNB</w:t>
      </w:r>
      <w:proofErr w:type="spellEnd"/>
      <w:r w:rsidR="00E64074">
        <w:t xml:space="preserve">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w:t>
      </w:r>
      <w:proofErr w:type="spellStart"/>
      <w:r w:rsidR="00A85620">
        <w:t>preconfiguration</w:t>
      </w:r>
      <w:proofErr w:type="spellEnd"/>
      <w:r w:rsidR="00A85620">
        <w:t xml:space="preserve">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w:t>
      </w:r>
      <w:proofErr w:type="gramStart"/>
      <w:r w:rsidR="006E7CA1">
        <w:t xml:space="preserve">and </w:t>
      </w:r>
      <w:r w:rsidR="00BB7622">
        <w:t>also</w:t>
      </w:r>
      <w:proofErr w:type="gramEnd"/>
      <w:r w:rsidR="00BB7622">
        <w:t xml:space="preserve">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w:t>
      </w:r>
      <w:proofErr w:type="gramStart"/>
      <w:r w:rsidR="009B5127">
        <w:t>and also</w:t>
      </w:r>
      <w:proofErr w:type="gramEnd"/>
      <w:r w:rsidR="009B5127">
        <w:t xml:space="preserve">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3B4C6AF" w14:textId="5BD99234" w:rsidR="004B0B12" w:rsidRDefault="004B0B12" w:rsidP="00B64F46">
      <w:r>
        <w:t>The feasibility of proving multiple target cells</w:t>
      </w:r>
      <w:r w:rsidR="00EA79C3">
        <w:t xml:space="preserve"> configurations is justified as </w:t>
      </w:r>
      <w:proofErr w:type="gramStart"/>
      <w:r w:rsidR="00EA79C3">
        <w:t>e.g.</w:t>
      </w:r>
      <w:proofErr w:type="gramEnd"/>
      <w:r w:rsidR="00EA79C3">
        <w:t xml:space="preserve"> RAN2 agreed to </w:t>
      </w:r>
      <w:r w:rsidR="00815B20">
        <w:t xml:space="preserve">support pre-allocated grant in RACH-less HO command for initial UL transmission in RACH-less HO, and the implementation of this type-1 CG in the running </w:t>
      </w:r>
      <w:r w:rsidR="00C05286">
        <w:t xml:space="preserve">CR </w:t>
      </w:r>
      <w:r w:rsidR="00815B20">
        <w:t>is as follows</w:t>
      </w:r>
      <w:r w:rsidR="007F23B0">
        <w:t>.</w:t>
      </w:r>
    </w:p>
    <w:p w14:paraId="0E62E4DE" w14:textId="77777777" w:rsidR="00496448" w:rsidRDefault="00496448" w:rsidP="00496448">
      <w:pPr>
        <w:pStyle w:val="PL"/>
      </w:pPr>
      <w:r>
        <w:lastRenderedPageBreak/>
        <w:t xml:space="preserve">CG-NTN-RACH-less-Configuration-r18 ::= </w:t>
      </w:r>
      <w:r>
        <w:rPr>
          <w:color w:val="993366"/>
        </w:rPr>
        <w:t>SEQUENCE</w:t>
      </w:r>
      <w:r>
        <w:t xml:space="preserve"> {</w:t>
      </w:r>
    </w:p>
    <w:p w14:paraId="02F2DA37" w14:textId="77777777" w:rsidR="00496448" w:rsidRDefault="00496448" w:rsidP="00496448">
      <w:pPr>
        <w:pStyle w:val="PL"/>
      </w:pPr>
      <w:r>
        <w:t xml:space="preserve">    ntn-RSRP-ThresholdSSB-r18   RSRP-Range,</w:t>
      </w:r>
    </w:p>
    <w:p w14:paraId="39AA20FC" w14:textId="77777777" w:rsidR="00496448" w:rsidRDefault="00496448" w:rsidP="00496448">
      <w:pPr>
        <w:pStyle w:val="PL"/>
        <w:rPr>
          <w:rFonts w:eastAsia="SimSun"/>
          <w:color w:val="808080"/>
        </w:rPr>
      </w:pPr>
      <w:r>
        <w:t xml:space="preserve">    </w:t>
      </w:r>
      <w:r>
        <w:rPr>
          <w:rFonts w:eastAsia="SimSun"/>
        </w:rPr>
        <w:t>ntn-SSB-PerCG-PUSCH-r18</w:t>
      </w:r>
      <w:r>
        <w:t xml:space="preserve">     </w:t>
      </w:r>
      <w:r>
        <w:rPr>
          <w:color w:val="993366"/>
        </w:rPr>
        <w:t>ENUMERATED</w:t>
      </w:r>
      <w:r>
        <w:rPr>
          <w:rFonts w:eastAsia="SimSun"/>
        </w:rPr>
        <w:t xml:space="preserve"> {oneEighth, oneFourth, half, one, two, four, eight, sixteen}</w:t>
      </w:r>
      <w:r>
        <w:t>,</w:t>
      </w:r>
    </w:p>
    <w:p w14:paraId="4EC03572" w14:textId="77777777" w:rsidR="00496448" w:rsidRDefault="00496448" w:rsidP="00496448">
      <w:pPr>
        <w:pStyle w:val="PL"/>
      </w:pPr>
      <w:r>
        <w:t xml:space="preserve">    ntn-SSB-Subset-r18          CHOICE {</w:t>
      </w:r>
    </w:p>
    <w:p w14:paraId="3ECF3559" w14:textId="77777777" w:rsidR="00496448" w:rsidRDefault="00496448" w:rsidP="00496448">
      <w:pPr>
        <w:pStyle w:val="PL"/>
      </w:pPr>
      <w:r>
        <w:t xml:space="preserve">        shortBitmap-r18             BIT STRING (SIZE (4)),</w:t>
      </w:r>
    </w:p>
    <w:p w14:paraId="2E3E767E" w14:textId="77777777" w:rsidR="00496448" w:rsidRDefault="00496448" w:rsidP="00496448">
      <w:pPr>
        <w:pStyle w:val="PL"/>
      </w:pPr>
      <w:r>
        <w:t xml:space="preserve">        mediumBitmap-r18            BIT STRING (SIZE (8)),</w:t>
      </w:r>
    </w:p>
    <w:p w14:paraId="2D548D7A" w14:textId="77777777" w:rsidR="00496448" w:rsidRDefault="00496448" w:rsidP="00496448">
      <w:pPr>
        <w:pStyle w:val="PL"/>
      </w:pPr>
      <w:r>
        <w:t xml:space="preserve">        longBitmap-r18              BIT STRING (SIZE (64))</w:t>
      </w:r>
    </w:p>
    <w:p w14:paraId="1FC442A9" w14:textId="77777777" w:rsidR="00496448" w:rsidRDefault="00496448" w:rsidP="00496448">
      <w:pPr>
        <w:pStyle w:val="PL"/>
      </w:pPr>
      <w:r>
        <w:t xml:space="preserve">    },</w:t>
      </w:r>
    </w:p>
    <w:p w14:paraId="473E0FDB" w14:textId="77777777" w:rsidR="00496448" w:rsidRDefault="00496448" w:rsidP="00496448">
      <w:pPr>
        <w:pStyle w:val="PL"/>
      </w:pPr>
      <w:r>
        <w:t xml:space="preserve">    ntn-DMRS-Ports-r18          CHOICE {</w:t>
      </w:r>
    </w:p>
    <w:p w14:paraId="32F322D2" w14:textId="77777777" w:rsidR="00496448" w:rsidRDefault="00496448" w:rsidP="00496448">
      <w:pPr>
        <w:pStyle w:val="PL"/>
      </w:pPr>
      <w:r>
        <w:t xml:space="preserve">       dmrsType1-r18                BIT STRING (SIZE (8)),</w:t>
      </w:r>
    </w:p>
    <w:p w14:paraId="348B9919" w14:textId="77777777" w:rsidR="00496448" w:rsidRDefault="00496448" w:rsidP="00496448">
      <w:pPr>
        <w:pStyle w:val="PL"/>
      </w:pPr>
      <w:r>
        <w:t xml:space="preserve">       dmrsType2-r18                BIT STRING (SIZE (12))</w:t>
      </w:r>
    </w:p>
    <w:p w14:paraId="6A7D2082" w14:textId="77777777" w:rsidR="00496448" w:rsidRDefault="00496448" w:rsidP="00496448">
      <w:pPr>
        <w:pStyle w:val="PL"/>
      </w:pPr>
      <w:r>
        <w:t xml:space="preserve">    }                                                                                                    </w:t>
      </w:r>
      <w:r>
        <w:rPr>
          <w:color w:val="993366"/>
        </w:rPr>
        <w:t xml:space="preserve">OPTIONAL, </w:t>
      </w:r>
      <w:r>
        <w:t xml:space="preserve">  </w:t>
      </w:r>
      <w:r>
        <w:rPr>
          <w:color w:val="808080"/>
        </w:rPr>
        <w:t>-- Need R</w:t>
      </w:r>
    </w:p>
    <w:p w14:paraId="5D54FF8E" w14:textId="77777777" w:rsidR="00496448" w:rsidRPr="007555A9" w:rsidRDefault="00496448" w:rsidP="00496448">
      <w:pPr>
        <w:pStyle w:val="PL"/>
        <w:rPr>
          <w:lang w:val="en-US"/>
        </w:rPr>
      </w:pPr>
      <w:r>
        <w:t xml:space="preserve">    ntn-NrofDMRS-Sequences-r18      INTEGER (1..2)                                                       </w:t>
      </w:r>
      <w:r>
        <w:rPr>
          <w:color w:val="993366"/>
        </w:rPr>
        <w:t>OPTIONAL</w:t>
      </w:r>
      <w:r>
        <w:t xml:space="preserve">    </w:t>
      </w:r>
      <w:r>
        <w:rPr>
          <w:color w:val="808080"/>
        </w:rPr>
        <w:t>-- Need R</w:t>
      </w:r>
    </w:p>
    <w:p w14:paraId="20DCCCBF" w14:textId="77777777" w:rsidR="00496448" w:rsidRPr="007555A9" w:rsidRDefault="00496448" w:rsidP="00496448">
      <w:pPr>
        <w:pStyle w:val="PL"/>
      </w:pPr>
      <w:r>
        <w:rPr>
          <w:lang w:val="en-US"/>
        </w:rPr>
        <w:t>}</w:t>
      </w:r>
    </w:p>
    <w:p w14:paraId="1995A2F9" w14:textId="77777777" w:rsidR="00496448" w:rsidRDefault="00496448" w:rsidP="00B64F46"/>
    <w:p w14:paraId="405BED55" w14:textId="4F153B91" w:rsidR="007F23B0" w:rsidRDefault="00496448" w:rsidP="00B64F46">
      <w:r>
        <w:t xml:space="preserve">It </w:t>
      </w:r>
      <w:r w:rsidR="009307E7">
        <w:t xml:space="preserve">seems to be </w:t>
      </w:r>
      <w:r w:rsidR="00796F60">
        <w:t>feasible</w:t>
      </w:r>
      <w:r>
        <w:t xml:space="preserve"> that source cell </w:t>
      </w:r>
      <w:proofErr w:type="gramStart"/>
      <w:r>
        <w:t>negotiate</w:t>
      </w:r>
      <w:proofErr w:type="gramEnd"/>
      <w:r>
        <w:t xml:space="preserve"> with multiple </w:t>
      </w:r>
      <w:r w:rsidR="00FB61C3">
        <w:t>following target cells in advance and then provide such CG configuration</w:t>
      </w:r>
      <w:r w:rsidR="003F6F84">
        <w:t>s</w:t>
      </w:r>
      <w:r w:rsidR="00FB61C3">
        <w:t xml:space="preserve"> </w:t>
      </w:r>
      <w:r w:rsidR="009307E7">
        <w:t xml:space="preserve">in advance </w:t>
      </w:r>
      <w:r w:rsidR="00C05286">
        <w:t xml:space="preserve">for more than one target cells </w:t>
      </w:r>
      <w:r w:rsidR="00FB61C3">
        <w:t xml:space="preserve">in </w:t>
      </w:r>
      <w:r w:rsidR="008B2353">
        <w:t>a single</w:t>
      </w:r>
      <w:r w:rsidR="00FB61C3">
        <w:t xml:space="preserve"> HO command</w:t>
      </w:r>
      <w:r w:rsidR="00011FE0">
        <w:t xml:space="preserve"> to UE.</w:t>
      </w:r>
      <w:r w:rsidR="00FB61C3">
        <w:t xml:space="preserve"> </w:t>
      </w:r>
      <w:r w:rsidR="00615105">
        <w:t xml:space="preserve">This way, </w:t>
      </w:r>
      <w:r w:rsidR="00A53B1F">
        <w:t xml:space="preserve">UE </w:t>
      </w:r>
      <w:proofErr w:type="gramStart"/>
      <w:r w:rsidR="00A53B1F">
        <w:t>is able to</w:t>
      </w:r>
      <w:proofErr w:type="gramEnd"/>
      <w:r w:rsidR="00A53B1F">
        <w:t xml:space="preserve"> switch between different cells</w:t>
      </w:r>
      <w:r w:rsidR="009307E7">
        <w:t xml:space="preserve"> in time</w:t>
      </w:r>
      <w:r w:rsidR="00874AD2">
        <w:t>.</w:t>
      </w:r>
      <w:r w:rsidR="00A53B1F">
        <w:t xml:space="preserve"> </w:t>
      </w:r>
    </w:p>
    <w:p w14:paraId="58AD89E4" w14:textId="7931425A"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w:t>
      </w:r>
      <w:r w:rsidR="00F1410D">
        <w:rPr>
          <w:b/>
          <w:bCs/>
        </w:rPr>
        <w:t>for CHO configuration</w:t>
      </w:r>
      <w:r w:rsidR="001A27AE" w:rsidRPr="243E2C29">
        <w:rPr>
          <w:b/>
          <w:bCs/>
        </w:rPr>
        <w:t>.</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4E32BCC1" w14:textId="77777777" w:rsidR="00EE5B97" w:rsidRDefault="00EE5B97" w:rsidP="00EE5B97">
      <w:pPr>
        <w:rPr>
          <w:b/>
          <w:bCs/>
        </w:rPr>
      </w:pPr>
      <w:r w:rsidRPr="243E2C29">
        <w:rPr>
          <w:b/>
          <w:bCs/>
        </w:rPr>
        <w:t xml:space="preserve">Proposal </w:t>
      </w:r>
      <w:r>
        <w:rPr>
          <w:b/>
          <w:bCs/>
        </w:rPr>
        <w:t>1</w:t>
      </w:r>
      <w:r w:rsidRPr="243E2C29">
        <w:rPr>
          <w:b/>
          <w:bCs/>
        </w:rPr>
        <w:t xml:space="preserve">: Multiple target cells are included </w:t>
      </w:r>
      <w:r>
        <w:rPr>
          <w:b/>
          <w:bCs/>
        </w:rPr>
        <w:t>for CHO configuration</w:t>
      </w:r>
      <w:r w:rsidRPr="243E2C29">
        <w:rPr>
          <w:b/>
          <w:bCs/>
        </w:rPr>
        <w:t>.</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9227" w14:textId="77777777" w:rsidR="00D827F0" w:rsidRDefault="00D827F0">
      <w:r>
        <w:separator/>
      </w:r>
    </w:p>
  </w:endnote>
  <w:endnote w:type="continuationSeparator" w:id="0">
    <w:p w14:paraId="1E15F544" w14:textId="77777777" w:rsidR="00D827F0" w:rsidRDefault="00D827F0">
      <w:r>
        <w:continuationSeparator/>
      </w:r>
    </w:p>
  </w:endnote>
  <w:endnote w:type="continuationNotice" w:id="1">
    <w:p w14:paraId="786C269B" w14:textId="77777777" w:rsidR="00D827F0" w:rsidRDefault="00D82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E898" w14:textId="77777777" w:rsidR="00D827F0" w:rsidRDefault="00D827F0">
      <w:r>
        <w:separator/>
      </w:r>
    </w:p>
  </w:footnote>
  <w:footnote w:type="continuationSeparator" w:id="0">
    <w:p w14:paraId="5CFEC4B8" w14:textId="77777777" w:rsidR="00D827F0" w:rsidRDefault="00D827F0">
      <w:r>
        <w:continuationSeparator/>
      </w:r>
    </w:p>
  </w:footnote>
  <w:footnote w:type="continuationNotice" w:id="1">
    <w:p w14:paraId="4F552E59" w14:textId="77777777" w:rsidR="00D827F0" w:rsidRDefault="00D827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22"/>
  </w:num>
  <w:num w:numId="2" w16cid:durableId="1472406630">
    <w:abstractNumId w:val="40"/>
  </w:num>
  <w:num w:numId="3" w16cid:durableId="1275019771">
    <w:abstractNumId w:val="23"/>
  </w:num>
  <w:num w:numId="4" w16cid:durableId="2023631484">
    <w:abstractNumId w:val="17"/>
  </w:num>
  <w:num w:numId="5" w16cid:durableId="97798783">
    <w:abstractNumId w:val="4"/>
  </w:num>
  <w:num w:numId="6" w16cid:durableId="1417440385">
    <w:abstractNumId w:val="36"/>
  </w:num>
  <w:num w:numId="7" w16cid:durableId="495194234">
    <w:abstractNumId w:val="34"/>
  </w:num>
  <w:num w:numId="8" w16cid:durableId="178592675">
    <w:abstractNumId w:val="41"/>
  </w:num>
  <w:num w:numId="9" w16cid:durableId="189729083">
    <w:abstractNumId w:val="3"/>
  </w:num>
  <w:num w:numId="10" w16cid:durableId="1221284069">
    <w:abstractNumId w:val="27"/>
  </w:num>
  <w:num w:numId="11" w16cid:durableId="585504333">
    <w:abstractNumId w:val="28"/>
  </w:num>
  <w:num w:numId="12" w16cid:durableId="2821322">
    <w:abstractNumId w:val="8"/>
  </w:num>
  <w:num w:numId="13" w16cid:durableId="1340044038">
    <w:abstractNumId w:val="37"/>
  </w:num>
  <w:num w:numId="14" w16cid:durableId="1244605969">
    <w:abstractNumId w:val="26"/>
  </w:num>
  <w:num w:numId="15" w16cid:durableId="535849118">
    <w:abstractNumId w:val="21"/>
  </w:num>
  <w:num w:numId="16" w16cid:durableId="1042559389">
    <w:abstractNumId w:val="35"/>
  </w:num>
  <w:num w:numId="17" w16cid:durableId="178814339">
    <w:abstractNumId w:val="19"/>
  </w:num>
  <w:num w:numId="18" w16cid:durableId="1180699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62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944474">
    <w:abstractNumId w:val="25"/>
  </w:num>
  <w:num w:numId="21" w16cid:durableId="2058040882">
    <w:abstractNumId w:val="16"/>
  </w:num>
  <w:num w:numId="22" w16cid:durableId="1828933676">
    <w:abstractNumId w:val="6"/>
  </w:num>
  <w:num w:numId="23" w16cid:durableId="1036853996">
    <w:abstractNumId w:val="11"/>
  </w:num>
  <w:num w:numId="24" w16cid:durableId="2059742100">
    <w:abstractNumId w:val="14"/>
  </w:num>
  <w:num w:numId="25" w16cid:durableId="1069227251">
    <w:abstractNumId w:val="31"/>
  </w:num>
  <w:num w:numId="26" w16cid:durableId="18435818">
    <w:abstractNumId w:val="24"/>
  </w:num>
  <w:num w:numId="27" w16cid:durableId="770323390">
    <w:abstractNumId w:val="38"/>
  </w:num>
  <w:num w:numId="28" w16cid:durableId="388842782">
    <w:abstractNumId w:val="29"/>
  </w:num>
  <w:num w:numId="29" w16cid:durableId="1374816387">
    <w:abstractNumId w:val="5"/>
  </w:num>
  <w:num w:numId="30" w16cid:durableId="399526256">
    <w:abstractNumId w:val="12"/>
  </w:num>
  <w:num w:numId="31" w16cid:durableId="1793747998">
    <w:abstractNumId w:val="10"/>
  </w:num>
  <w:num w:numId="32" w16cid:durableId="1082994719">
    <w:abstractNumId w:val="20"/>
  </w:num>
  <w:num w:numId="33" w16cid:durableId="1797598332">
    <w:abstractNumId w:val="2"/>
  </w:num>
  <w:num w:numId="34" w16cid:durableId="1088697259">
    <w:abstractNumId w:val="30"/>
  </w:num>
  <w:num w:numId="35" w16cid:durableId="1140876169">
    <w:abstractNumId w:val="1"/>
  </w:num>
  <w:num w:numId="36" w16cid:durableId="1971937127">
    <w:abstractNumId w:val="39"/>
  </w:num>
  <w:num w:numId="37" w16cid:durableId="1180198132">
    <w:abstractNumId w:val="18"/>
  </w:num>
  <w:num w:numId="38" w16cid:durableId="918371154">
    <w:abstractNumId w:val="9"/>
  </w:num>
  <w:num w:numId="39" w16cid:durableId="1045638618">
    <w:abstractNumId w:val="32"/>
  </w:num>
  <w:num w:numId="40" w16cid:durableId="2100060521">
    <w:abstractNumId w:val="0"/>
  </w:num>
  <w:num w:numId="41" w16cid:durableId="1157913551">
    <w:abstractNumId w:val="13"/>
  </w:num>
  <w:num w:numId="42" w16cid:durableId="5389681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1C5D"/>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1FE0"/>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49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221"/>
    <w:rsid w:val="00056EAD"/>
    <w:rsid w:val="00057A95"/>
    <w:rsid w:val="00057F52"/>
    <w:rsid w:val="000601AA"/>
    <w:rsid w:val="000601C1"/>
    <w:rsid w:val="000603CB"/>
    <w:rsid w:val="00060BE6"/>
    <w:rsid w:val="00060F75"/>
    <w:rsid w:val="0006137B"/>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529"/>
    <w:rsid w:val="000B2700"/>
    <w:rsid w:val="000B2D78"/>
    <w:rsid w:val="000B31A1"/>
    <w:rsid w:val="000B3359"/>
    <w:rsid w:val="000B4A89"/>
    <w:rsid w:val="000B4AC0"/>
    <w:rsid w:val="000B4C86"/>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37E3F"/>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3B87"/>
    <w:rsid w:val="00174AFD"/>
    <w:rsid w:val="00175460"/>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2B3"/>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058"/>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410D"/>
    <w:rsid w:val="001E5548"/>
    <w:rsid w:val="001E55A0"/>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6B6"/>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113"/>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2C3"/>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39EF"/>
    <w:rsid w:val="003F4A6E"/>
    <w:rsid w:val="003F4B78"/>
    <w:rsid w:val="003F4D46"/>
    <w:rsid w:val="003F4DE9"/>
    <w:rsid w:val="003F57C7"/>
    <w:rsid w:val="003F5866"/>
    <w:rsid w:val="003F6071"/>
    <w:rsid w:val="003F65D0"/>
    <w:rsid w:val="003F6B6C"/>
    <w:rsid w:val="003F6CE0"/>
    <w:rsid w:val="003F6E54"/>
    <w:rsid w:val="003F6F8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B12"/>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556"/>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8AE"/>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4F72"/>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023"/>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6F60"/>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3B0"/>
    <w:rsid w:val="007F2A4B"/>
    <w:rsid w:val="007F3049"/>
    <w:rsid w:val="007F32ED"/>
    <w:rsid w:val="007F395A"/>
    <w:rsid w:val="007F40F5"/>
    <w:rsid w:val="007F411C"/>
    <w:rsid w:val="007F412E"/>
    <w:rsid w:val="007F43A9"/>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5A10"/>
    <w:rsid w:val="00815B20"/>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AD2"/>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22E5"/>
    <w:rsid w:val="008E363F"/>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2D9E"/>
    <w:rsid w:val="008F3120"/>
    <w:rsid w:val="008F32E7"/>
    <w:rsid w:val="008F34A0"/>
    <w:rsid w:val="008F39C4"/>
    <w:rsid w:val="008F3C09"/>
    <w:rsid w:val="008F5EDD"/>
    <w:rsid w:val="008F6AEE"/>
    <w:rsid w:val="008F7177"/>
    <w:rsid w:val="008F7229"/>
    <w:rsid w:val="008F75BB"/>
    <w:rsid w:val="008F79A6"/>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07E7"/>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6F"/>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45C"/>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0F81"/>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1F"/>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462"/>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22E2"/>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9D8"/>
    <w:rsid w:val="00AC3C0A"/>
    <w:rsid w:val="00AC5331"/>
    <w:rsid w:val="00AC58EE"/>
    <w:rsid w:val="00AC5A42"/>
    <w:rsid w:val="00AC7AE5"/>
    <w:rsid w:val="00AD05EC"/>
    <w:rsid w:val="00AD09D6"/>
    <w:rsid w:val="00AD1D49"/>
    <w:rsid w:val="00AD1E17"/>
    <w:rsid w:val="00AD2F4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3F0C"/>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96D"/>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C4F"/>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7252"/>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5A5"/>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83"/>
    <w:rsid w:val="00C03D98"/>
    <w:rsid w:val="00C03E12"/>
    <w:rsid w:val="00C04155"/>
    <w:rsid w:val="00C04164"/>
    <w:rsid w:val="00C04383"/>
    <w:rsid w:val="00C04866"/>
    <w:rsid w:val="00C04AB2"/>
    <w:rsid w:val="00C05286"/>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63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4F1"/>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1963"/>
    <w:rsid w:val="00D321D8"/>
    <w:rsid w:val="00D32435"/>
    <w:rsid w:val="00D327C7"/>
    <w:rsid w:val="00D32942"/>
    <w:rsid w:val="00D32BCF"/>
    <w:rsid w:val="00D3302B"/>
    <w:rsid w:val="00D34050"/>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1EF2"/>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7F0"/>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9B7"/>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BD"/>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3C51"/>
    <w:rsid w:val="00E44139"/>
    <w:rsid w:val="00E44693"/>
    <w:rsid w:val="00E4493F"/>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85D"/>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048"/>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9C3"/>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B97"/>
    <w:rsid w:val="00EE6BB0"/>
    <w:rsid w:val="00EE6C74"/>
    <w:rsid w:val="00EE78C3"/>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10D"/>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C46"/>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1C3"/>
    <w:rsid w:val="00FB65DF"/>
    <w:rsid w:val="00FB66A8"/>
    <w:rsid w:val="00FB6767"/>
    <w:rsid w:val="00FB69D3"/>
    <w:rsid w:val="00FB6D9C"/>
    <w:rsid w:val="00FB794C"/>
    <w:rsid w:val="00FB79C9"/>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053C0-BE69-4192-A225-7D8163A3B181}">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63AF1CF8-D119-46C8-AC8F-DFBFBAD6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835</Words>
  <Characters>4846</Characters>
  <Application>Microsoft Office Word</Application>
  <DocSecurity>0</DocSecurity>
  <Lines>40</Lines>
  <Paragraphs>11</Paragraphs>
  <ScaleCrop>false</ScaleCrop>
  <Company>Alcatel-Lucent</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Yuxin Wei</cp:lastModifiedBy>
  <cp:revision>13</cp:revision>
  <cp:lastPrinted>2009-09-26T16:02:00Z</cp:lastPrinted>
  <dcterms:created xsi:type="dcterms:W3CDTF">2023-11-02T13:30:00Z</dcterms:created>
  <dcterms:modified xsi:type="dcterms:W3CDTF">2023-11-02T15:21:00Z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