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24                          R2-2312630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Chicago, USA, Nov.</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13</w:t>
      </w:r>
      <w:r>
        <w:rPr>
          <w:rFonts w:ascii="Arial" w:hAnsi="Arial" w:eastAsia="MS Mincho" w:cs="Times New Roman"/>
          <w:b/>
          <w:sz w:val="24"/>
          <w:szCs w:val="24"/>
          <w:vertAlign w:val="superscript"/>
          <w:lang w:val="de-DE"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Nov.</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17</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en-GB" w:eastAsia="zh-CN" w:bidi="ar-SA"/>
        </w:rPr>
        <w:t>, 202</w:t>
      </w:r>
      <w:r>
        <w:rPr>
          <w:rFonts w:hint="eastAsia" w:ascii="Arial" w:hAnsi="Arial" w:eastAsia="宋体" w:cs="Times New Roman"/>
          <w:b/>
          <w:sz w:val="24"/>
          <w:szCs w:val="24"/>
          <w:lang w:val="en-US" w:eastAsia="zh-CN" w:bidi="ar-SA"/>
        </w:rPr>
        <w:t>3</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7.4.3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iscussion on Selective Activation of Cell Groups in</w:t>
      </w:r>
      <w:r>
        <w:rPr>
          <w:rFonts w:hint="eastAsia" w:ascii="Arial" w:hAnsi="Arial" w:cs="Arial" w:eastAsiaTheme="minorEastAsia"/>
          <w:b/>
          <w:sz w:val="22"/>
          <w:szCs w:val="22"/>
          <w:lang w:val="en-US" w:eastAsia="zh-CN" w:bidi="ar-SA"/>
        </w:rPr>
        <w:t xml:space="preserve"> </w:t>
      </w:r>
      <w:r>
        <w:rPr>
          <w:rFonts w:ascii="Arial" w:hAnsi="Arial" w:cs="Arial" w:eastAsiaTheme="minorEastAsia"/>
          <w:b/>
          <w:sz w:val="22"/>
          <w:szCs w:val="22"/>
          <w:lang w:val="en-US" w:eastAsia="zh-CN" w:bidi="ar-SA"/>
        </w:rPr>
        <w:t>NR-DC</w:t>
      </w:r>
      <w:bookmarkEnd w:id="0"/>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RAN2</w:t>
      </w:r>
      <w:r>
        <w:rPr>
          <w:rFonts w:hint="eastAsia" w:ascii="Arial" w:hAnsi="Arial" w:cs="Arial" w:eastAsiaTheme="minorEastAsia"/>
          <w:szCs w:val="20"/>
          <w:lang w:val="en-GB" w:eastAsia="zh-CN"/>
        </w:rPr>
        <w:t xml:space="preserve"> meeting, </w:t>
      </w:r>
      <w:r>
        <w:rPr>
          <w:rFonts w:ascii="Arial" w:hAnsi="Arial" w:cs="Arial" w:eastAsiaTheme="minorEastAsia"/>
          <w:szCs w:val="20"/>
          <w:lang w:val="en-GB" w:eastAsia="zh-CN"/>
        </w:rPr>
        <w:t>NR-DC with selective activation of cell groups</w:t>
      </w:r>
      <w:r>
        <w:rPr>
          <w:rFonts w:hint="eastAsia" w:ascii="Arial" w:hAnsi="Arial" w:cs="Arial" w:eastAsiaTheme="minorEastAsia"/>
          <w:szCs w:val="20"/>
          <w:lang w:val="en-GB" w:eastAsia="zh-CN"/>
        </w:rPr>
        <w:t xml:space="preserve"> related issues were discussed and the following agreements were achieved [1].</w:t>
      </w:r>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pStyle w:val="41"/>
              <w:keepNext w:val="0"/>
              <w:keepLines w:val="0"/>
              <w:widowControl/>
              <w:suppressLineNumbers w:val="0"/>
              <w:spacing w:before="0" w:beforeAutospacing="0" w:after="0" w:afterAutospacing="0"/>
              <w:ind w:left="0" w:leftChars="0" w:right="0" w:firstLine="0" w:firstLineChars="0"/>
              <w:rPr>
                <w:rFonts w:hint="default" w:eastAsia="宋体"/>
                <w:sz w:val="20"/>
                <w:lang w:val="en-US" w:eastAsia="zh-CN"/>
              </w:rPr>
            </w:pPr>
            <w:r>
              <w:rPr>
                <w:rFonts w:hint="eastAsia" w:eastAsia="宋体"/>
                <w:sz w:val="20"/>
                <w:lang w:val="en-US" w:eastAsia="zh-CN"/>
              </w:rPr>
              <w:t>RAN2#123bis:</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 xml:space="preserve">P1a: Upon SCG release, RAN2 confirms that the UE shall release the subsequent CPAC configuration within SCG VarConditionalReconfig autonomously. </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P1b: Upon SCG release, it’s up to the NW decision to maintain or release the subsequent CPAC configuration within MCG VarConditionalReconfig.</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P2: Upon intra-MN PCell change, it’s up to the NW decision to maintain/modify/release the subsequent CPAC configuration.</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P3: If there are maintained subsequent CPAC configurations with CPA execution conditions after SCG release, the maintained configurations can be used for the subsequent CPA execution.</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P4: The coexistence of subsequent CPAC and SCG deactivation is not supported in Rel-18, i.e. follow the same principle as legacy CPAC.</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P5: The candidate and reference configuration for subsequent CPAC can include both MCG and SCG part configurations. It can be up to the NW implementation whether to include the MCG part.</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P6: The MN generates the MCG part of the reference configuration (if any), while the SN (source or candidate) generates the SCG part of the reference configuration.</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P8: The MN is responsible for the reference configuration generation for MN/SN initiated inter-SN SCPAC.</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P10: The MN can request an SCG reference configuration from any of the involved SNs.</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P11: Candidate SN prepares the execution conditions for subsequent CPC when the candidate SN prepares the candidate SCG configuration(s) for candidate PSCell(s).</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P12: For SN initiated inter-SN subsequent CPAC, in SN Change Required message, the source SN includes the following information to the MN:</w:t>
            </w:r>
            <w:r>
              <w:rPr>
                <w:rFonts w:hint="eastAsia"/>
                <w:sz w:val="20"/>
                <w:lang w:val="en-US"/>
              </w:rPr>
              <w:br w:type="textWrapping"/>
            </w:r>
            <w:r>
              <w:rPr>
                <w:rFonts w:hint="eastAsia"/>
                <w:sz w:val="20"/>
                <w:lang w:val="en-US"/>
              </w:rPr>
              <w:t>- A list of candidate SNs (can also include source SN) for the initial and subsequent CPC, and for each candidate SN in the list, a list of PSCells suggested to be prepared by the candidate SN.</w:t>
            </w:r>
            <w:r>
              <w:rPr>
                <w:rFonts w:hint="eastAsia"/>
                <w:sz w:val="20"/>
                <w:lang w:val="en-US"/>
              </w:rPr>
              <w:br w:type="textWrapping"/>
            </w:r>
            <w:r>
              <w:rPr>
                <w:rFonts w:hint="eastAsia"/>
                <w:sz w:val="20"/>
                <w:lang w:val="en-US"/>
              </w:rPr>
              <w:t>- Execution conditions associated with each suggested PSCell of the initial CPC.</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P14: In SN Addition Request Acknowledge message, the candidate SN includes the following information to the MN:</w:t>
            </w:r>
          </w:p>
          <w:p>
            <w:pPr>
              <w:pStyle w:val="79"/>
              <w:keepNext w:val="0"/>
              <w:keepLines w:val="0"/>
              <w:widowControl/>
              <w:numPr>
                <w:ilvl w:val="0"/>
                <w:numId w:val="0"/>
              </w:numPr>
              <w:suppressLineNumbers w:val="0"/>
              <w:spacing w:beforeAutospacing="0" w:after="0" w:afterAutospacing="0"/>
              <w:ind w:left="1619" w:right="0"/>
              <w:rPr>
                <w:rFonts w:hint="eastAsia"/>
                <w:sz w:val="20"/>
                <w:lang w:val="en-US"/>
              </w:rPr>
            </w:pPr>
            <w:r>
              <w:rPr>
                <w:rFonts w:hint="eastAsia"/>
                <w:sz w:val="20"/>
                <w:lang w:val="en-US"/>
              </w:rPr>
              <w:t>1) List of prepared candidate PSCells and associated candidate SCG configurations, which include the candidate SCG measurement configurations, i.e. as legacy;</w:t>
            </w:r>
          </w:p>
          <w:p>
            <w:pPr>
              <w:pStyle w:val="79"/>
              <w:keepNext w:val="0"/>
              <w:keepLines w:val="0"/>
              <w:widowControl/>
              <w:numPr>
                <w:ilvl w:val="0"/>
                <w:numId w:val="0"/>
              </w:numPr>
              <w:suppressLineNumbers w:val="0"/>
              <w:spacing w:beforeAutospacing="0" w:after="0" w:afterAutospacing="0"/>
              <w:ind w:left="1619" w:right="0"/>
              <w:rPr>
                <w:rFonts w:hint="eastAsia"/>
                <w:sz w:val="20"/>
                <w:lang w:val="en-US"/>
              </w:rPr>
            </w:pPr>
            <w:r>
              <w:rPr>
                <w:rFonts w:hint="eastAsia"/>
                <w:sz w:val="20"/>
                <w:lang w:val="en-US"/>
              </w:rPr>
              <w:t>2) For each cell in 1), a list of proposed candidate PSCells for the subsequent CPC (e.g., the neighbour PSCells), and associated execution conditions (events A3/A5, based on the candidate SCG measurement configurations).</w:t>
            </w:r>
          </w:p>
          <w:p>
            <w:pPr>
              <w:pStyle w:val="79"/>
              <w:keepNext w:val="0"/>
              <w:keepLines w:val="0"/>
              <w:widowControl/>
              <w:numPr>
                <w:ilvl w:val="0"/>
                <w:numId w:val="0"/>
              </w:numPr>
              <w:suppressLineNumbers w:val="0"/>
              <w:spacing w:beforeAutospacing="0" w:after="0" w:afterAutospacing="0"/>
              <w:ind w:left="1619" w:right="0"/>
              <w:rPr>
                <w:rFonts w:hint="eastAsia"/>
                <w:sz w:val="20"/>
                <w:lang w:val="en-US"/>
              </w:rPr>
            </w:pPr>
            <w:r>
              <w:rPr>
                <w:rFonts w:hint="eastAsia"/>
                <w:sz w:val="20"/>
                <w:lang w:val="en-US"/>
              </w:rPr>
              <w:t>Note: The proposed candidate PSCells are selected from the recommended cell list provided by the MN, as the legacy.</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P16a: In SN Modification Request message, the MN includes the following information to the candidate SN:</w:t>
            </w:r>
          </w:p>
          <w:p>
            <w:pPr>
              <w:pStyle w:val="79"/>
              <w:keepNext w:val="0"/>
              <w:keepLines w:val="0"/>
              <w:widowControl/>
              <w:numPr>
                <w:ilvl w:val="0"/>
                <w:numId w:val="0"/>
              </w:numPr>
              <w:suppressLineNumbers w:val="0"/>
              <w:spacing w:beforeAutospacing="0" w:after="0" w:afterAutospacing="0"/>
              <w:ind w:left="1619" w:right="0"/>
              <w:rPr>
                <w:rFonts w:hint="eastAsia"/>
                <w:sz w:val="20"/>
                <w:lang w:val="en-US"/>
              </w:rPr>
            </w:pPr>
            <w:r>
              <w:rPr>
                <w:rFonts w:hint="eastAsia"/>
                <w:sz w:val="20"/>
                <w:lang w:val="en-US"/>
              </w:rPr>
              <w:t>Candidate PSCells for subsequent CPC that have been prepared by other candidate SNs.</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P16b: In SN Modification Request Acknowledge message, the candidate SN includes the following information to the MN:</w:t>
            </w:r>
          </w:p>
          <w:p>
            <w:pPr>
              <w:pStyle w:val="79"/>
              <w:keepNext w:val="0"/>
              <w:keepLines w:val="0"/>
              <w:widowControl/>
              <w:numPr>
                <w:ilvl w:val="0"/>
                <w:numId w:val="0"/>
              </w:numPr>
              <w:suppressLineNumbers w:val="0"/>
              <w:spacing w:beforeAutospacing="0" w:after="0" w:afterAutospacing="0"/>
              <w:ind w:left="1619" w:right="0"/>
              <w:rPr>
                <w:rFonts w:hint="eastAsia"/>
                <w:sz w:val="20"/>
                <w:lang w:val="en-US"/>
              </w:rPr>
            </w:pPr>
            <w:r>
              <w:rPr>
                <w:rFonts w:hint="eastAsia"/>
                <w:sz w:val="20"/>
                <w:lang w:val="en-US"/>
              </w:rPr>
              <w:t>Updated candidate SCG configurations and/or the execution conditions for subsequent CPC, if needed. The detailed signaling is similar to that in SN Addition Request Acknowledge message.</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P17: RAN2 assumes that the coexistence of subsequent CPAC and legacy CPAC is supported. [Check with RAN3]</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P18: RAN2 assumes that the existing signalling flow charts and procedural texts for Rel-17 CPA/CPC procedures can be reused for subsequent CPAC procedure with some modifications. [Check with RAN3]</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For one UE, for CPC only either MN format or SN format (only intra-SN case is possible) is used</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 xml:space="preserve">MN format is supported for intra-SN (in addition to SN format) </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P13a: For MN initiated inter-SN subsequent CPAC, in SN Addition Request message, the MN includes the following information to each candidate SN:</w:t>
            </w:r>
          </w:p>
          <w:p>
            <w:pPr>
              <w:pStyle w:val="79"/>
              <w:keepNext w:val="0"/>
              <w:keepLines w:val="0"/>
              <w:widowControl/>
              <w:numPr>
                <w:ilvl w:val="0"/>
                <w:numId w:val="0"/>
              </w:numPr>
              <w:suppressLineNumbers w:val="0"/>
              <w:spacing w:beforeAutospacing="0" w:after="0" w:afterAutospacing="0"/>
              <w:ind w:left="1619" w:right="0"/>
              <w:rPr>
                <w:rFonts w:hint="eastAsia"/>
                <w:sz w:val="20"/>
                <w:lang w:val="en-US" w:eastAsia="zh-CN"/>
              </w:rPr>
            </w:pPr>
            <w:r>
              <w:rPr>
                <w:rFonts w:hint="eastAsia"/>
                <w:sz w:val="20"/>
                <w:lang w:val="en-US"/>
              </w:rPr>
              <w:t>- A list of candidate SNs, and for each candidate SN in the list, a list of cells recommended by MN</w:t>
            </w:r>
            <w:r>
              <w:rPr>
                <w:rFonts w:hint="eastAsia" w:eastAsia="宋体"/>
                <w:sz w:val="20"/>
                <w:lang w:val="en-US" w:eastAsia="zh-CN"/>
              </w:rPr>
              <w:t xml:space="preserve"> (assume format as legacy)</w:t>
            </w:r>
          </w:p>
          <w:p>
            <w:pPr>
              <w:pStyle w:val="79"/>
              <w:keepNext w:val="0"/>
              <w:keepLines w:val="0"/>
              <w:widowControl/>
              <w:suppressLineNumbers w:val="0"/>
              <w:spacing w:beforeAutospacing="0" w:after="0" w:afterAutospacing="0"/>
              <w:ind w:left="0" w:right="0"/>
              <w:rPr>
                <w:rFonts w:hint="eastAsia"/>
                <w:sz w:val="20"/>
                <w:szCs w:val="20"/>
                <w:lang w:val="en-US" w:eastAsia="zh-CN"/>
              </w:rPr>
            </w:pPr>
            <w:r>
              <w:rPr>
                <w:rFonts w:hint="eastAsia"/>
                <w:sz w:val="20"/>
                <w:lang w:val="en-US"/>
              </w:rPr>
              <w:t>P13b: For SN initiated inter-SN subsequent CPAC, in SN Addition Request message, the MN includes the following information to each candidate SN:</w:t>
            </w:r>
          </w:p>
          <w:p>
            <w:pPr>
              <w:pStyle w:val="79"/>
              <w:keepNext w:val="0"/>
              <w:keepLines w:val="0"/>
              <w:widowControl/>
              <w:numPr>
                <w:ilvl w:val="0"/>
                <w:numId w:val="0"/>
              </w:numPr>
              <w:suppressLineNumbers w:val="0"/>
              <w:spacing w:beforeAutospacing="0" w:after="0" w:afterAutospacing="0"/>
              <w:ind w:left="1619" w:right="0"/>
              <w:rPr>
                <w:rFonts w:hint="eastAsia" w:eastAsia="Calibri"/>
                <w:sz w:val="20"/>
                <w:lang w:val="en-US"/>
              </w:rPr>
            </w:pPr>
            <w:r>
              <w:rPr>
                <w:rFonts w:hint="eastAsia" w:eastAsia="宋体"/>
                <w:sz w:val="20"/>
                <w:lang w:val="en-US" w:eastAsia="zh-CN"/>
              </w:rPr>
              <w:t xml:space="preserve">A </w:t>
            </w:r>
            <w:r>
              <w:rPr>
                <w:rFonts w:hint="eastAsia"/>
                <w:sz w:val="20"/>
                <w:lang w:val="en-US"/>
              </w:rPr>
              <w:t xml:space="preserve">list of candidate SNs, and for each candidate SN in the list, </w:t>
            </w:r>
            <w:bookmarkStart w:id="1" w:name="OLE_LINK8"/>
            <w:r>
              <w:rPr>
                <w:rFonts w:hint="eastAsia"/>
                <w:sz w:val="20"/>
                <w:lang w:val="en-US"/>
              </w:rPr>
              <w:t xml:space="preserve">a list of PSCells </w:t>
            </w:r>
            <w:bookmarkEnd w:id="1"/>
            <w:r>
              <w:rPr>
                <w:rFonts w:hint="eastAsia"/>
                <w:sz w:val="20"/>
                <w:lang w:val="en-US"/>
              </w:rPr>
              <w:t>suggested to be prepared</w:t>
            </w:r>
            <w:r>
              <w:rPr>
                <w:rFonts w:hint="eastAsia" w:eastAsia="宋体"/>
                <w:sz w:val="20"/>
                <w:lang w:val="en-US" w:eastAsia="zh-CN"/>
              </w:rPr>
              <w:t xml:space="preserve"> by the candidate SN.</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eastAsia="zh-CN"/>
              </w:rPr>
              <w:t>Postpone 13c</w:t>
            </w:r>
          </w:p>
          <w:p>
            <w:pPr>
              <w:pStyle w:val="41"/>
              <w:keepNext w:val="0"/>
              <w:keepLines w:val="0"/>
              <w:widowControl/>
              <w:suppressLineNumbers w:val="0"/>
              <w:spacing w:before="0" w:beforeAutospacing="0" w:after="0" w:afterAutospacing="0"/>
              <w:ind w:right="0"/>
              <w:rPr>
                <w:rFonts w:hint="eastAsia"/>
                <w:sz w:val="20"/>
                <w:lang w:val="en-US"/>
              </w:rPr>
            </w:pPr>
          </w:p>
          <w:p>
            <w:pPr>
              <w:pStyle w:val="79"/>
              <w:keepNext w:val="0"/>
              <w:keepLines w:val="0"/>
              <w:widowControl/>
              <w:suppressLineNumbers w:val="0"/>
              <w:spacing w:beforeAutospacing="0" w:after="0" w:afterAutospacing="0"/>
              <w:ind w:left="0" w:right="0"/>
              <w:rPr>
                <w:rFonts w:hint="eastAsia"/>
                <w:sz w:val="20"/>
              </w:rPr>
            </w:pPr>
            <w:r>
              <w:rPr>
                <w:rFonts w:hint="eastAsia"/>
                <w:sz w:val="20"/>
              </w:rPr>
              <w:t>Rel-18 Conditional-Reconfiguration Information element may include</w:t>
            </w:r>
          </w:p>
          <w:p>
            <w:pPr>
              <w:pStyle w:val="79"/>
              <w:keepNext w:val="0"/>
              <w:keepLines w:val="0"/>
              <w:widowControl/>
              <w:numPr>
                <w:ilvl w:val="0"/>
                <w:numId w:val="0"/>
              </w:numPr>
              <w:suppressLineNumbers w:val="0"/>
              <w:spacing w:beforeAutospacing="0" w:after="0" w:afterAutospacing="0"/>
              <w:ind w:left="1619" w:right="0"/>
              <w:rPr>
                <w:rFonts w:hint="eastAsia"/>
                <w:sz w:val="20"/>
              </w:rPr>
            </w:pPr>
            <w:r>
              <w:rPr>
                <w:rFonts w:hint="eastAsia"/>
                <w:sz w:val="20"/>
              </w:rPr>
              <w:t>-</w:t>
            </w:r>
            <w:r>
              <w:rPr>
                <w:rFonts w:hint="eastAsia"/>
                <w:sz w:val="20"/>
              </w:rPr>
              <w:tab/>
            </w:r>
            <w:r>
              <w:rPr>
                <w:rFonts w:hint="eastAsia"/>
                <w:sz w:val="20"/>
              </w:rPr>
              <w:t>List of Group-ID (mapping to SN) and associated SK-counter values outside the candidate conditional configurations.</w:t>
            </w:r>
          </w:p>
          <w:p>
            <w:pPr>
              <w:pStyle w:val="79"/>
              <w:keepNext w:val="0"/>
              <w:keepLines w:val="0"/>
              <w:widowControl/>
              <w:numPr>
                <w:ilvl w:val="0"/>
                <w:numId w:val="0"/>
              </w:numPr>
              <w:suppressLineNumbers w:val="0"/>
              <w:spacing w:beforeAutospacing="0" w:after="0" w:afterAutospacing="0"/>
              <w:ind w:left="1619" w:right="0"/>
              <w:rPr>
                <w:rFonts w:hint="eastAsia"/>
                <w:sz w:val="20"/>
              </w:rPr>
            </w:pPr>
            <w:r>
              <w:rPr>
                <w:rFonts w:hint="eastAsia"/>
                <w:sz w:val="20"/>
              </w:rPr>
              <w:t>-</w:t>
            </w:r>
            <w:r>
              <w:rPr>
                <w:rFonts w:hint="eastAsia"/>
                <w:sz w:val="20"/>
              </w:rPr>
              <w:tab/>
            </w:r>
            <w:r>
              <w:rPr>
                <w:rFonts w:hint="eastAsia"/>
                <w:sz w:val="20"/>
              </w:rPr>
              <w:t>The Group-ID parameter is included within each candidate conditional configuration(CondConfigAddMod) marked for subsequent CPAC.</w:t>
            </w:r>
          </w:p>
          <w:p>
            <w:pPr>
              <w:pStyle w:val="79"/>
              <w:keepNext w:val="0"/>
              <w:keepLines w:val="0"/>
              <w:widowControl/>
              <w:suppressLineNumbers w:val="0"/>
              <w:spacing w:beforeAutospacing="0" w:after="0" w:afterAutospacing="0"/>
              <w:ind w:left="0" w:right="0"/>
              <w:rPr>
                <w:rFonts w:hint="eastAsia"/>
                <w:sz w:val="20"/>
              </w:rPr>
            </w:pPr>
            <w:r>
              <w:rPr>
                <w:rFonts w:hint="eastAsia"/>
                <w:sz w:val="20"/>
              </w:rPr>
              <w:t>Mod P3: UE include the selected SK-counter value in the MN RRC Reconfiguration Complete message when UE selects new SK-counter value as part of S-CPAC execution.</w:t>
            </w:r>
          </w:p>
          <w:p>
            <w:pPr>
              <w:pStyle w:val="79"/>
              <w:keepNext w:val="0"/>
              <w:keepLines w:val="0"/>
              <w:widowControl/>
              <w:suppressLineNumbers w:val="0"/>
              <w:spacing w:beforeAutospacing="0" w:after="0" w:afterAutospacing="0"/>
              <w:ind w:left="0" w:right="0"/>
              <w:rPr>
                <w:rFonts w:hint="eastAsia"/>
                <w:bCs/>
                <w:sz w:val="20"/>
              </w:rPr>
            </w:pPr>
            <w:r>
              <w:rPr>
                <w:rFonts w:hint="eastAsia"/>
                <w:sz w:val="20"/>
              </w:rPr>
              <w:t>Mod P4: For Pcell-change /PSCell-change /SCG Release scenarios, if the SCPAC configuration is maintained, UE also maintains the unused SK-counter values.</w:t>
            </w:r>
          </w:p>
          <w:p>
            <w:pPr>
              <w:pStyle w:val="79"/>
              <w:keepNext w:val="0"/>
              <w:keepLines w:val="0"/>
              <w:widowControl/>
              <w:suppressLineNumbers w:val="0"/>
              <w:spacing w:beforeAutospacing="0" w:after="0" w:afterAutospacing="0"/>
              <w:ind w:left="0" w:right="0"/>
              <w:rPr>
                <w:rFonts w:hint="eastAsia"/>
                <w:sz w:val="20"/>
              </w:rPr>
            </w:pPr>
            <w:r>
              <w:rPr>
                <w:rFonts w:hint="eastAsia"/>
                <w:sz w:val="20"/>
              </w:rPr>
              <w:t>RAN2 Understanding: The NW configuration ensures that The SK-counter lists assigned for SCPAC configurations and the SK-counter value assigned for CPAC configurations are uniquely different. No specification changes are needed in this regard.</w:t>
            </w:r>
          </w:p>
          <w:p>
            <w:pPr>
              <w:pStyle w:val="79"/>
              <w:keepNext w:val="0"/>
              <w:keepLines w:val="0"/>
              <w:widowControl/>
              <w:suppressLineNumbers w:val="0"/>
              <w:spacing w:beforeAutospacing="0" w:after="0" w:afterAutospacing="0"/>
              <w:ind w:left="0" w:right="0"/>
              <w:rPr>
                <w:rFonts w:hint="eastAsia"/>
                <w:sz w:val="20"/>
              </w:rPr>
            </w:pPr>
            <w:r>
              <w:rPr>
                <w:rFonts w:hint="eastAsia"/>
                <w:sz w:val="20"/>
              </w:rPr>
              <w:t xml:space="preserve">No specification changes needed for UE behaviour for the Scenario where free SK-Counter not available at the time of execution. This scenario can be avoided by NW configuration.   </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Send Reply LS to SA3 (can add additional context info in the LS if deemed needed for understanding the intentions)</w:t>
            </w:r>
          </w:p>
          <w:p>
            <w:pPr>
              <w:pStyle w:val="41"/>
              <w:keepNext w:val="0"/>
              <w:keepLines w:val="0"/>
              <w:widowControl/>
              <w:suppressLineNumbers w:val="0"/>
              <w:spacing w:before="0" w:beforeAutospacing="0" w:after="0" w:afterAutospacing="0"/>
              <w:ind w:right="0"/>
              <w:rPr>
                <w:rFonts w:hint="eastAsia"/>
                <w:sz w:val="20"/>
              </w:rPr>
            </w:pPr>
          </w:p>
        </w:tc>
      </w:tr>
    </w:tbl>
    <w:p>
      <w:pPr>
        <w:pStyle w:val="11"/>
        <w:spacing w:before="120"/>
        <w:rPr>
          <w:rFonts w:ascii="Arial" w:hAnsi="Arial" w:cs="Arial" w:eastAsiaTheme="minorEastAsia"/>
          <w:szCs w:val="20"/>
          <w:lang w:eastAsia="zh-CN"/>
        </w:rPr>
      </w:pPr>
      <w:r>
        <w:rPr>
          <w:rFonts w:ascii="Arial" w:hAnsi="Arial" w:cs="Arial" w:eastAsiaTheme="minorEastAsia"/>
          <w:szCs w:val="20"/>
          <w:lang w:val="en-GB" w:eastAsia="zh-CN"/>
        </w:rPr>
        <w:t>In this contribution</w:t>
      </w:r>
      <w:r>
        <w:rPr>
          <w:rFonts w:hint="eastAsia" w:ascii="Arial" w:hAnsi="Arial" w:cs="Arial" w:eastAsiaTheme="minorEastAsia"/>
          <w:szCs w:val="20"/>
          <w:lang w:val="en-US" w:eastAsia="zh-CN"/>
        </w:rPr>
        <w:t xml:space="preserve"> </w:t>
      </w:r>
      <w:r>
        <w:rPr>
          <w:rFonts w:ascii="Arial" w:hAnsi="Arial" w:cs="Arial" w:eastAsiaTheme="minorEastAsia"/>
          <w:szCs w:val="20"/>
          <w:lang w:eastAsia="zh-CN"/>
        </w:rPr>
        <w:t xml:space="preserve">we </w:t>
      </w:r>
      <w:r>
        <w:rPr>
          <w:rFonts w:hint="eastAsia" w:ascii="Arial" w:hAnsi="Arial" w:cs="Arial" w:eastAsiaTheme="minorEastAsia"/>
          <w:szCs w:val="20"/>
          <w:lang w:eastAsia="zh-CN"/>
        </w:rPr>
        <w:t>continue to discuss basic solutions related to the s</w:t>
      </w:r>
      <w:r>
        <w:rPr>
          <w:rFonts w:ascii="Arial" w:hAnsi="Arial" w:cs="Arial" w:eastAsiaTheme="minorEastAsia"/>
          <w:szCs w:val="20"/>
          <w:lang w:eastAsia="zh-CN"/>
        </w:rPr>
        <w:t xml:space="preserve">elective </w:t>
      </w:r>
      <w:r>
        <w:rPr>
          <w:rFonts w:hint="eastAsia" w:ascii="Arial" w:hAnsi="Arial" w:cs="Arial" w:eastAsiaTheme="minorEastAsia"/>
          <w:szCs w:val="20"/>
          <w:lang w:eastAsia="zh-CN"/>
        </w:rPr>
        <w:t>a</w:t>
      </w:r>
      <w:r>
        <w:rPr>
          <w:rFonts w:ascii="Arial" w:hAnsi="Arial" w:cs="Arial" w:eastAsiaTheme="minorEastAsia"/>
          <w:szCs w:val="20"/>
          <w:lang w:eastAsia="zh-CN"/>
        </w:rPr>
        <w:t xml:space="preserve">ctivation of </w:t>
      </w:r>
      <w:r>
        <w:rPr>
          <w:rFonts w:hint="eastAsia" w:ascii="Arial" w:hAnsi="Arial" w:cs="Arial" w:eastAsiaTheme="minorEastAsia"/>
          <w:szCs w:val="20"/>
          <w:lang w:eastAsia="zh-CN"/>
        </w:rPr>
        <w:t>c</w:t>
      </w:r>
      <w:r>
        <w:rPr>
          <w:rFonts w:ascii="Arial" w:hAnsi="Arial" w:cs="Arial" w:eastAsiaTheme="minorEastAsia"/>
          <w:szCs w:val="20"/>
          <w:lang w:eastAsia="zh-CN"/>
        </w:rPr>
        <w:t xml:space="preserve">ell </w:t>
      </w:r>
      <w:r>
        <w:rPr>
          <w:rFonts w:hint="eastAsia" w:ascii="Arial" w:hAnsi="Arial" w:cs="Arial" w:eastAsiaTheme="minorEastAsia"/>
          <w:szCs w:val="20"/>
          <w:lang w:eastAsia="zh-CN"/>
        </w:rPr>
        <w:t>g</w:t>
      </w:r>
      <w:r>
        <w:rPr>
          <w:rFonts w:ascii="Arial" w:hAnsi="Arial" w:cs="Arial" w:eastAsiaTheme="minorEastAsia"/>
          <w:szCs w:val="20"/>
          <w:lang w:eastAsia="zh-CN"/>
        </w:rPr>
        <w:t>roups in NR-DC</w:t>
      </w:r>
      <w:r>
        <w:rPr>
          <w:rFonts w:ascii="Arial" w:hAnsi="Arial" w:cs="Arial"/>
          <w:szCs w:val="20"/>
        </w:rPr>
        <w:t>.</w:t>
      </w:r>
    </w:p>
    <w:p>
      <w:pPr>
        <w:pStyle w:val="2"/>
        <w:keepLines/>
        <w:pBdr>
          <w:top w:val="single" w:color="auto" w:sz="12" w:space="3"/>
        </w:pBdr>
        <w:spacing w:before="240" w:after="180"/>
        <w:ind w:left="425" w:hanging="425"/>
        <w:jc w:val="both"/>
      </w:pPr>
      <w:r>
        <w:t>Discussion</w:t>
      </w:r>
    </w:p>
    <w:p>
      <w:pPr>
        <w:pStyle w:val="3"/>
        <w:bidi w:val="0"/>
      </w:pPr>
      <w:r>
        <w:rPr>
          <w:rFonts w:hint="eastAsia"/>
          <w:lang w:val="en-US" w:eastAsia="zh-CN"/>
        </w:rPr>
        <w:t>Start</w:t>
      </w:r>
      <w:r>
        <w:rPr>
          <w:rFonts w:hint="eastAsia"/>
          <w:lang w:eastAsia="zh-CN"/>
        </w:rPr>
        <w:t xml:space="preserve"> conditions</w:t>
      </w:r>
      <w:r>
        <w:rPr>
          <w:rFonts w:hint="eastAsia"/>
          <w:lang w:val="en-US" w:eastAsia="zh-CN"/>
        </w:rPr>
        <w:t xml:space="preserve"> for subsequent CPC</w:t>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Cs w:val="20"/>
          <w:lang w:val="en-GB" w:eastAsia="zh-CN"/>
        </w:rPr>
      </w:pPr>
    </w:p>
    <w:p>
      <w:pPr>
        <w:pStyle w:val="11"/>
        <w:keepLines w:val="0"/>
        <w:pageBreakBefore w:val="0"/>
        <w:kinsoku/>
        <w:wordWrap/>
        <w:topLinePunct w:val="0"/>
        <w:bidi w:val="0"/>
        <w:snapToGrid/>
        <w:spacing w:before="120" w:beforeLines="50" w:line="360" w:lineRule="auto"/>
        <w:rPr>
          <w:rFonts w:hint="default" w:ascii="Arial" w:hAnsi="Arial" w:eastAsia="宋体" w:cs="Arial"/>
          <w:b w:val="0"/>
          <w:bCs/>
          <w:szCs w:val="20"/>
          <w:lang w:val="en-US" w:eastAsia="zh-CN"/>
        </w:rPr>
      </w:pPr>
      <w:r>
        <w:rPr>
          <w:rFonts w:hint="default" w:ascii="Arial" w:hAnsi="Arial" w:cs="Arial"/>
          <w:sz w:val="21"/>
          <w:lang w:val="en-US" w:eastAsia="zh-CN"/>
        </w:rPr>
        <w:t xml:space="preserve">In legacy CPC, the UE starts evaluating the execution condition(s) upon receiving the CPC configuration, and stops evaluating the execution condition(s) once PSCell change is triggered. For </w:t>
      </w:r>
      <w:r>
        <w:rPr>
          <w:rFonts w:ascii="Arial" w:hAnsi="Arial" w:cs="Arial"/>
          <w:sz w:val="21"/>
        </w:rPr>
        <w:t xml:space="preserve">subsequent </w:t>
      </w:r>
      <w:r>
        <w:rPr>
          <w:rFonts w:hint="eastAsia" w:ascii="Arial" w:hAnsi="Arial" w:eastAsia="宋体" w:cs="Arial"/>
          <w:sz w:val="21"/>
          <w:lang w:val="en-US" w:eastAsia="zh-CN"/>
        </w:rPr>
        <w:t>CPC</w:t>
      </w:r>
      <w:r>
        <w:rPr>
          <w:rFonts w:hint="default" w:ascii="Arial" w:hAnsi="Arial" w:cs="Arial"/>
          <w:sz w:val="21"/>
          <w:lang w:val="en-US" w:eastAsia="zh-CN"/>
        </w:rPr>
        <w:t>, a</w:t>
      </w:r>
      <w:r>
        <w:rPr>
          <w:rFonts w:ascii="Arial" w:hAnsi="Arial" w:cs="Arial"/>
          <w:sz w:val="21"/>
        </w:rPr>
        <w:t>fter finishing the PSC</w:t>
      </w:r>
      <w:r>
        <w:rPr>
          <w:rFonts w:ascii="Arial" w:hAnsi="Arial" w:cs="Arial"/>
        </w:rPr>
        <w:t xml:space="preserve">ell change, the UE doesn’t release conditional configuration of other candidate PSCells for subsequent CPC, </w:t>
      </w:r>
      <w:r>
        <w:rPr>
          <w:rFonts w:hint="eastAsia" w:ascii="Arial" w:hAnsi="Arial" w:eastAsia="宋体" w:cs="Arial"/>
          <w:lang w:val="en-US" w:eastAsia="zh-CN"/>
        </w:rPr>
        <w:t xml:space="preserve">and </w:t>
      </w:r>
      <w:r>
        <w:rPr>
          <w:rFonts w:ascii="Arial" w:hAnsi="Arial" w:cs="Arial"/>
        </w:rPr>
        <w:t>the UE continues evaluating the execution conditions of other candidate PS</w:t>
      </w:r>
      <w:r>
        <w:rPr>
          <w:rFonts w:hint="default" w:ascii="Arial" w:hAnsi="Arial" w:eastAsia="宋体" w:cs="Arial"/>
          <w:lang w:val="en-US" w:eastAsia="zh-CN"/>
        </w:rPr>
        <w:t>C</w:t>
      </w:r>
      <w:r>
        <w:rPr>
          <w:rFonts w:ascii="Arial" w:hAnsi="Arial" w:cs="Arial"/>
        </w:rPr>
        <w:t>ells</w:t>
      </w:r>
      <w:r>
        <w:rPr>
          <w:rFonts w:hint="default" w:ascii="Arial" w:hAnsi="Arial" w:eastAsia="宋体" w:cs="Arial"/>
          <w:lang w:val="en-US" w:eastAsia="zh-CN"/>
        </w:rPr>
        <w:t>. As the UE has just performed PSCell handover, the signal quality of the PSCell may</w:t>
      </w:r>
      <w:r>
        <w:rPr>
          <w:rFonts w:hint="eastAsia" w:ascii="Arial" w:hAnsi="Arial" w:eastAsia="宋体" w:cs="Arial"/>
          <w:lang w:val="en-US" w:eastAsia="zh-CN"/>
        </w:rPr>
        <w:t xml:space="preserve"> </w:t>
      </w:r>
      <w:r>
        <w:rPr>
          <w:rFonts w:hint="default" w:ascii="Arial" w:hAnsi="Arial" w:eastAsia="宋体" w:cs="Arial"/>
          <w:lang w:val="en-US" w:eastAsia="zh-CN"/>
        </w:rPr>
        <w:t xml:space="preserve">be good enough, the UE starts measurement to evaluate the execution conditions of other candidate PSCell may cause measurement overload and unnecessary energy consumption. </w:t>
      </w:r>
      <w:bookmarkStart w:id="2" w:name="_Toc118470748"/>
      <w:r>
        <w:rPr>
          <w:rFonts w:hint="default" w:ascii="Arial" w:hAnsi="Arial" w:eastAsia="宋体" w:cs="Arial"/>
          <w:lang w:val="en-US" w:eastAsia="zh-CN"/>
        </w:rPr>
        <w:t xml:space="preserve">Thus </w:t>
      </w:r>
      <w:r>
        <w:rPr>
          <w:rFonts w:ascii="Arial" w:hAnsi="Arial" w:cs="Arial"/>
        </w:rPr>
        <w:t xml:space="preserve">RAN2 </w:t>
      </w:r>
      <w:r>
        <w:rPr>
          <w:rFonts w:hint="default" w:ascii="Arial" w:hAnsi="Arial" w:eastAsia="宋体" w:cs="Arial"/>
          <w:lang w:val="en-US" w:eastAsia="zh-CN"/>
        </w:rPr>
        <w:t>need to</w:t>
      </w:r>
      <w:r>
        <w:rPr>
          <w:rFonts w:ascii="Arial" w:hAnsi="Arial" w:cs="Arial"/>
        </w:rPr>
        <w:t xml:space="preserve"> study when to start the condition evaluation on candidate</w:t>
      </w:r>
      <w:r>
        <w:rPr>
          <w:rFonts w:hint="default" w:ascii="Arial" w:hAnsi="Arial" w:eastAsia="宋体" w:cs="Arial"/>
          <w:lang w:val="en-US" w:eastAsia="zh-CN"/>
        </w:rPr>
        <w:t xml:space="preserve"> PSCells for subsequent CPC</w:t>
      </w:r>
      <w:r>
        <w:rPr>
          <w:rFonts w:ascii="Arial" w:hAnsi="Arial" w:cs="Arial"/>
        </w:rPr>
        <w:t>.</w:t>
      </w:r>
      <w:bookmarkEnd w:id="2"/>
      <w:r>
        <w:rPr>
          <w:rFonts w:ascii="Arial" w:hAnsi="Arial" w:cs="Arial"/>
        </w:rPr>
        <w:t xml:space="preserve"> </w:t>
      </w:r>
      <w:r>
        <w:rPr>
          <w:rFonts w:hint="eastAsia" w:ascii="Arial" w:hAnsi="Arial" w:eastAsia="宋体" w:cs="Arial"/>
          <w:lang w:val="en-US" w:eastAsia="zh-CN"/>
        </w:rPr>
        <w:t>For example when the signal quality of the PSCell exceeds a threshold or the current signal quality is getting better or changing little relative to the signal quality at the beginning of the PSCell change, the UE is not needed or stops performing evaluation of the execution condition. When the signal quality of the PSCell is below a threshold or the current signal quality changing range is greater than a certain threshold relative to the signal quality at the beginning of the PSCell change, the UE starts performing evaluation of the execution condition.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 w:val="20"/>
          <w:szCs w:val="20"/>
          <w:lang w:val="en-GB" w:eastAsia="zh-CN"/>
        </w:rPr>
      </w:pPr>
      <w:bookmarkStart w:id="3" w:name="OLE_LINK7"/>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 RAN2 need</w:t>
      </w:r>
      <w:r>
        <w:rPr>
          <w:rFonts w:hint="eastAsia" w:ascii="Arial" w:hAnsi="Arial" w:cs="Arial" w:eastAsiaTheme="minorEastAsia"/>
          <w:bCs w:val="0"/>
          <w:sz w:val="20"/>
          <w:szCs w:val="20"/>
          <w:lang w:val="en-US" w:eastAsia="zh-CN"/>
        </w:rPr>
        <w:t>s</w:t>
      </w:r>
      <w:r>
        <w:rPr>
          <w:rFonts w:hint="eastAsia" w:ascii="Arial" w:hAnsi="Arial" w:cs="Arial" w:eastAsiaTheme="minorEastAsia"/>
          <w:bCs w:val="0"/>
          <w:sz w:val="20"/>
          <w:szCs w:val="20"/>
          <w:lang w:val="en-GB" w:eastAsia="zh-CN"/>
        </w:rPr>
        <w:t xml:space="preserve"> to </w:t>
      </w:r>
      <w:r>
        <w:rPr>
          <w:rFonts w:hint="eastAsia" w:ascii="Arial" w:hAnsi="Arial" w:cs="Arial" w:eastAsiaTheme="minorEastAsia"/>
          <w:bCs w:val="0"/>
          <w:sz w:val="20"/>
          <w:szCs w:val="20"/>
          <w:lang w:val="en-US" w:eastAsia="zh-CN"/>
        </w:rPr>
        <w:t>specify</w:t>
      </w:r>
      <w:r>
        <w:rPr>
          <w:rFonts w:hint="eastAsia" w:ascii="Arial" w:hAnsi="Arial" w:cs="Arial" w:eastAsiaTheme="minorEastAsia"/>
          <w:bCs w:val="0"/>
          <w:sz w:val="20"/>
          <w:szCs w:val="20"/>
          <w:lang w:val="en-GB" w:eastAsia="zh-CN"/>
        </w:rPr>
        <w:t xml:space="preserve"> when to start </w:t>
      </w:r>
      <w:r>
        <w:rPr>
          <w:rFonts w:hint="eastAsia" w:ascii="Arial" w:hAnsi="Arial" w:cs="Arial" w:eastAsiaTheme="minorEastAsia"/>
          <w:bCs w:val="0"/>
          <w:sz w:val="20"/>
          <w:szCs w:val="20"/>
          <w:lang w:val="en-US" w:eastAsia="zh-CN"/>
        </w:rPr>
        <w:t xml:space="preserve">evaluating </w:t>
      </w:r>
      <w:r>
        <w:rPr>
          <w:rFonts w:hint="eastAsia" w:ascii="Arial" w:hAnsi="Arial" w:cs="Arial" w:eastAsiaTheme="minorEastAsia"/>
          <w:bCs w:val="0"/>
          <w:sz w:val="20"/>
          <w:szCs w:val="20"/>
          <w:lang w:val="en-GB" w:eastAsia="zh-CN"/>
        </w:rPr>
        <w:t>the condition evaluation on candidate PSCells for subsequent CPC.</w:t>
      </w:r>
      <w:bookmarkEnd w:id="3"/>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 w:val="20"/>
          <w:szCs w:val="20"/>
          <w:lang w:val="en-GB" w:eastAsia="zh-CN"/>
        </w:rPr>
      </w:pPr>
    </w:p>
    <w:p>
      <w:pPr>
        <w:pStyle w:val="3"/>
        <w:bidi w:val="0"/>
      </w:pPr>
      <w:r>
        <w:rPr>
          <w:rFonts w:hint="eastAsia"/>
          <w:lang w:val="en-US" w:eastAsia="zh-CN"/>
        </w:rPr>
        <w:t>Start</w:t>
      </w:r>
      <w:r>
        <w:rPr>
          <w:rFonts w:hint="eastAsia"/>
          <w:lang w:eastAsia="zh-CN"/>
        </w:rPr>
        <w:t xml:space="preserve"> conditions</w:t>
      </w:r>
      <w:r>
        <w:rPr>
          <w:rFonts w:hint="eastAsia"/>
          <w:lang w:val="en-US" w:eastAsia="zh-CN"/>
        </w:rPr>
        <w:t xml:space="preserve"> for </w:t>
      </w:r>
      <w:bookmarkStart w:id="11" w:name="_GoBack"/>
      <w:bookmarkEnd w:id="11"/>
      <w:r>
        <w:rPr>
          <w:rFonts w:hint="eastAsia"/>
          <w:lang w:val="en-US" w:eastAsia="zh-CN"/>
        </w:rPr>
        <w:t>subsequent CPA</w:t>
      </w:r>
    </w:p>
    <w:p/>
    <w:p>
      <w:pPr>
        <w:pStyle w:val="34"/>
        <w:keepLines w:val="0"/>
        <w:pageBreakBefore w:val="0"/>
        <w:numPr>
          <w:ilvl w:val="0"/>
          <w:numId w:val="0"/>
        </w:numPr>
        <w:kinsoku/>
        <w:wordWrap/>
        <w:overflowPunct w:val="0"/>
        <w:topLinePunct w:val="0"/>
        <w:autoSpaceDE w:val="0"/>
        <w:autoSpaceDN w:val="0"/>
        <w:bidi w:val="0"/>
        <w:adjustRightInd w:val="0"/>
        <w:snapToGrid/>
        <w:spacing w:after="180" w:line="360" w:lineRule="auto"/>
        <w:contextualSpacing/>
        <w:jc w:val="both"/>
        <w:textAlignment w:val="baseline"/>
        <w:rPr>
          <w:rFonts w:hint="default" w:ascii="Arial" w:hAnsi="Arial" w:eastAsia="宋体" w:cs="Arial"/>
          <w:sz w:val="21"/>
          <w:lang w:val="en-US" w:eastAsia="zh-CN"/>
        </w:rPr>
      </w:pPr>
      <w:r>
        <w:rPr>
          <w:rFonts w:hint="eastAsia" w:ascii="Arial" w:hAnsi="Arial" w:cs="Arial" w:eastAsiaTheme="minorEastAsia"/>
          <w:b w:val="0"/>
          <w:bCs/>
          <w:sz w:val="20"/>
          <w:szCs w:val="20"/>
          <w:lang w:val="en-US" w:eastAsia="zh-CN"/>
        </w:rPr>
        <w:t>In last RAN2#123bis meeting, it has been agreed that upon SCG release, it</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s up to the NW decision to maintain or release the subsequent CPAC configuration within MCG VarConditionalReconfig.</w:t>
      </w:r>
      <w:r>
        <w:rPr>
          <w:rFonts w:hint="eastAsia" w:ascii="Arial" w:hAnsi="Arial" w:cs="Arial" w:eastAsiaTheme="minorEastAsia"/>
          <w:b w:val="0"/>
          <w:szCs w:val="20"/>
          <w:lang w:val="en-US" w:eastAsia="zh-CN"/>
        </w:rPr>
        <w:t>Upon SCG release, it</w:t>
      </w:r>
      <w:r>
        <w:rPr>
          <w:rFonts w:hint="default" w:ascii="Arial" w:hAnsi="Arial" w:cs="Arial" w:eastAsiaTheme="minorEastAsia"/>
          <w:b w:val="0"/>
          <w:szCs w:val="20"/>
          <w:lang w:val="en-US" w:eastAsia="zh-CN"/>
        </w:rPr>
        <w:t>’</w:t>
      </w:r>
      <w:r>
        <w:rPr>
          <w:rFonts w:hint="eastAsia" w:ascii="Arial" w:hAnsi="Arial" w:cs="Arial" w:eastAsiaTheme="minorEastAsia"/>
          <w:b w:val="0"/>
          <w:szCs w:val="20"/>
          <w:lang w:val="en-US" w:eastAsia="zh-CN"/>
        </w:rPr>
        <w:t xml:space="preserve">s up to the NW decision to maintain or release the subsequent CPAC configuration within MCG VarConditionalReconfig. If there are maintained subsequent CPAC configurations with CPA execution conditions after SCG release, the maintained configurations can be used for the subsequent CPA execution. Howover </w:t>
      </w:r>
      <w:r>
        <w:rPr>
          <w:rFonts w:hint="default" w:ascii="Arial" w:hAnsi="Arial" w:eastAsia="宋体" w:cs="Arial"/>
          <w:lang w:val="en-US" w:eastAsia="zh-CN"/>
        </w:rPr>
        <w:t xml:space="preserve">the </w:t>
      </w:r>
      <w:r>
        <w:rPr>
          <w:rFonts w:hint="eastAsia" w:ascii="Arial" w:hAnsi="Arial" w:eastAsia="宋体" w:cs="Arial"/>
          <w:lang w:val="en-US" w:eastAsia="zh-CN"/>
        </w:rPr>
        <w:t>network release the SCG maybe for some reason.</w:t>
      </w:r>
      <w:r>
        <w:rPr>
          <w:rFonts w:hint="default" w:ascii="Arial" w:hAnsi="Arial" w:eastAsia="宋体" w:cs="Arial"/>
          <w:lang w:val="en-US" w:eastAsia="zh-CN"/>
        </w:rPr>
        <w:t xml:space="preserve"> </w:t>
      </w:r>
      <w:r>
        <w:rPr>
          <w:rFonts w:hint="eastAsia" w:ascii="Arial" w:hAnsi="Arial" w:eastAsia="宋体" w:cs="Arial"/>
          <w:lang w:val="en-US" w:eastAsia="zh-CN"/>
        </w:rPr>
        <w:t>For example t</w:t>
      </w:r>
      <w:r>
        <w:rPr>
          <w:rFonts w:hint="default" w:ascii="Arial" w:hAnsi="Arial" w:eastAsia="宋体" w:cs="Arial"/>
          <w:sz w:val="21"/>
          <w:lang w:val="en-US" w:eastAsia="zh-CN"/>
        </w:rPr>
        <w:t>he UE may detected overheating condition</w:t>
      </w:r>
      <w:r>
        <w:rPr>
          <w:rFonts w:hint="eastAsia" w:ascii="Arial" w:hAnsi="Arial" w:eastAsia="宋体" w:cs="Arial"/>
          <w:sz w:val="21"/>
          <w:lang w:val="en-US" w:eastAsia="zh-CN"/>
        </w:rPr>
        <w:t xml:space="preserve"> or for power saving</w:t>
      </w:r>
      <w:r>
        <w:rPr>
          <w:rFonts w:hint="default" w:ascii="Arial" w:hAnsi="Arial" w:eastAsia="宋体" w:cs="Arial"/>
          <w:sz w:val="21"/>
          <w:lang w:val="en-US" w:eastAsia="zh-CN"/>
        </w:rPr>
        <w:t xml:space="preserve"> </w:t>
      </w:r>
      <w:r>
        <w:rPr>
          <w:rFonts w:hint="eastAsia" w:ascii="Arial" w:hAnsi="Arial" w:eastAsia="宋体" w:cs="Arial"/>
          <w:sz w:val="21"/>
          <w:lang w:val="en-US" w:eastAsia="zh-CN"/>
        </w:rPr>
        <w:t xml:space="preserve">purpose </w:t>
      </w:r>
      <w:r>
        <w:rPr>
          <w:rFonts w:hint="default" w:ascii="Arial" w:hAnsi="Arial" w:eastAsia="宋体" w:cs="Arial"/>
          <w:sz w:val="21"/>
          <w:lang w:val="en-US" w:eastAsia="zh-CN"/>
        </w:rPr>
        <w:t>and request to r</w:t>
      </w:r>
      <w:r>
        <w:rPr>
          <w:rFonts w:hint="eastAsia" w:ascii="Arial" w:hAnsi="Arial" w:eastAsia="宋体" w:cs="Arial"/>
          <w:sz w:val="21"/>
          <w:lang w:val="en-US" w:eastAsia="zh-CN"/>
        </w:rPr>
        <w:t xml:space="preserve">elease SCG by sending the </w:t>
      </w:r>
      <w:r>
        <w:rPr>
          <w:rFonts w:hint="eastAsia" w:ascii="Arial" w:hAnsi="Arial" w:eastAsia="宋体" w:cs="Arial"/>
          <w:i w:val="0"/>
          <w:sz w:val="21"/>
          <w:lang w:val="en-US" w:eastAsia="zh-CN"/>
        </w:rPr>
        <w:t xml:space="preserve">UEAssistanceInformation with </w:t>
      </w:r>
      <w:r>
        <w:rPr>
          <w:rFonts w:hint="eastAsia" w:ascii="Arial" w:hAnsi="Arial" w:eastAsia="宋体" w:cs="Arial"/>
          <w:sz w:val="21"/>
          <w:lang w:val="en-US" w:eastAsia="zh-CN"/>
        </w:rPr>
        <w:t>the maximum aggregated bandwidth as zero or the the network may detected that the traffic is low or the SCG signal condition is poor and decided to release the SCG. For these reasons the UE should not starts evaluating the execution condition upon SCG release as this may cause the frequent add and relased of SCG.</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r>
        <w:rPr>
          <w:rFonts w:hint="eastAsia" w:ascii="Arial" w:hAnsi="Arial" w:cs="Arial" w:eastAsiaTheme="minorEastAsia"/>
          <w:bCs w:val="0"/>
          <w:sz w:val="20"/>
          <w:szCs w:val="20"/>
          <w:lang w:val="en-GB" w:eastAsia="zh-CN"/>
        </w:rPr>
        <w:t xml:space="preserve">Proposal 2: RAN2 needs to specify when to start evaluating the condition evaluation on candidate PSCells for subsequent CPA. </w:t>
      </w:r>
    </w:p>
    <w:p>
      <w:pPr>
        <w:pStyle w:val="11"/>
        <w:keepLines w:val="0"/>
        <w:pageBreakBefore w:val="0"/>
        <w:kinsoku/>
        <w:wordWrap/>
        <w:topLinePunct w:val="0"/>
        <w:bidi w:val="0"/>
        <w:snapToGrid/>
        <w:spacing w:line="360" w:lineRule="auto"/>
        <w:rPr>
          <w:rFonts w:ascii="Arial" w:hAnsi="Arial" w:cs="Arial" w:eastAsiaTheme="minorEastAsia"/>
          <w:b/>
          <w:szCs w:val="20"/>
          <w:lang w:val="en-GB" w:eastAsia="zh-CN"/>
        </w:rPr>
      </w:pPr>
    </w:p>
    <w:p>
      <w:pPr>
        <w:pStyle w:val="3"/>
        <w:keepLines w:val="0"/>
        <w:pageBreakBefore w:val="0"/>
        <w:kinsoku/>
        <w:wordWrap/>
        <w:topLinePunct w:val="0"/>
        <w:bidi w:val="0"/>
        <w:snapToGrid/>
        <w:spacing w:line="360" w:lineRule="auto"/>
        <w:rPr>
          <w:rFonts w:eastAsiaTheme="minorEastAsia"/>
        </w:rPr>
      </w:pPr>
      <w:r>
        <w:rPr>
          <w:rFonts w:hint="eastAsia" w:eastAsiaTheme="minorEastAsia"/>
        </w:rPr>
        <w:t xml:space="preserve">Configuration </w:t>
      </w:r>
      <w:r>
        <w:rPr>
          <w:rFonts w:hint="eastAsia"/>
        </w:rPr>
        <w:t xml:space="preserve">for </w:t>
      </w:r>
      <w:r>
        <w:t>selective activation of cell groups</w:t>
      </w:r>
    </w:p>
    <w:p>
      <w:pPr>
        <w:pStyle w:val="4"/>
        <w:keepLines w:val="0"/>
        <w:pageBreakBefore w:val="0"/>
        <w:kinsoku/>
        <w:wordWrap/>
        <w:topLinePunct w:val="0"/>
        <w:bidi w:val="0"/>
        <w:snapToGrid/>
        <w:spacing w:line="360" w:lineRule="auto"/>
        <w:rPr>
          <w:lang w:val="en-US" w:eastAsia="ko-KR"/>
        </w:rPr>
      </w:pPr>
      <w:r>
        <w:rPr>
          <w:lang w:val="en-US" w:eastAsia="ko-KR"/>
        </w:rPr>
        <w:t>how many subsequent conditional changes are targeted</w:t>
      </w:r>
    </w:p>
    <w:p>
      <w:pPr>
        <w:keepLines w:val="0"/>
        <w:pageBreakBefore w:val="0"/>
        <w:kinsoku/>
        <w:wordWrap/>
        <w:topLinePunct w:val="0"/>
        <w:bidi w:val="0"/>
        <w:snapToGrid/>
        <w:spacing w:line="360" w:lineRule="auto"/>
        <w:jc w:val="both"/>
        <w:rPr>
          <w:rFonts w:ascii="Arial" w:hAnsi="Arial" w:cs="Arial"/>
          <w:lang w:val="en-US" w:eastAsia="ko-KR"/>
        </w:rPr>
      </w:pPr>
      <w:r>
        <w:rPr>
          <w:rFonts w:hint="default" w:ascii="Arial" w:hAnsi="Arial" w:eastAsia="宋体" w:cs="Arial"/>
          <w:szCs w:val="21"/>
          <w:lang w:val="en-US" w:eastAsia="zh-CN"/>
        </w:rPr>
        <w:t>In RAN2#119e meeting, there is a FFS that how many subsequent conditional changes are targeted (and what is the impact of such assumption). W</w:t>
      </w:r>
      <w:r>
        <w:rPr>
          <w:rFonts w:ascii="Arial" w:hAnsi="Arial" w:cs="Arial"/>
          <w:szCs w:val="21"/>
        </w:rPr>
        <w:t>e think</w:t>
      </w:r>
      <w:r>
        <w:rPr>
          <w:rFonts w:hint="default" w:ascii="Arial" w:hAnsi="Arial" w:eastAsia="宋体" w:cs="Arial"/>
          <w:szCs w:val="21"/>
          <w:lang w:val="en-US" w:eastAsia="zh-CN"/>
        </w:rPr>
        <w:t xml:space="preserve"> there is</w:t>
      </w:r>
      <w:r>
        <w:rPr>
          <w:rFonts w:ascii="Arial" w:hAnsi="Arial" w:cs="Arial"/>
          <w:szCs w:val="21"/>
        </w:rPr>
        <w:t xml:space="preserve"> no need to define </w:t>
      </w:r>
      <w:r>
        <w:rPr>
          <w:rFonts w:hint="default" w:ascii="Arial" w:hAnsi="Arial" w:eastAsia="宋体" w:cs="Arial"/>
          <w:szCs w:val="21"/>
          <w:lang w:val="en-US" w:eastAsia="zh-CN"/>
        </w:rPr>
        <w:t>this</w:t>
      </w:r>
      <w:r>
        <w:rPr>
          <w:rFonts w:ascii="Arial" w:hAnsi="Arial" w:cs="Arial"/>
          <w:szCs w:val="21"/>
        </w:rPr>
        <w:t>. It could be simply up to the NW implementation. If the subsequent conditional changes are not required or allowed any more, the NW can indicate to release all stored candidate cell group configurations.</w:t>
      </w:r>
    </w:p>
    <w:p>
      <w:pPr>
        <w:keepLines w:val="0"/>
        <w:pageBreakBefore w:val="0"/>
        <w:kinsoku/>
        <w:wordWrap/>
        <w:topLinePunct w:val="0"/>
        <w:bidi w:val="0"/>
        <w:snapToGrid/>
        <w:spacing w:line="360" w:lineRule="auto"/>
        <w:rPr>
          <w:rFonts w:hint="eastAsia"/>
          <w:lang w:val="en-GB" w:eastAsia="zh-CN"/>
        </w:rPr>
      </w:pPr>
    </w:p>
    <w:p>
      <w:pPr>
        <w:pStyle w:val="41"/>
        <w:keepLines w:val="0"/>
        <w:pageBreakBefore w:val="0"/>
        <w:tabs>
          <w:tab w:val="left" w:pos="340"/>
        </w:tabs>
        <w:kinsoku/>
        <w:wordWrap/>
        <w:topLinePunct w:val="0"/>
        <w:bidi w:val="0"/>
        <w:snapToGrid/>
        <w:spacing w:line="360" w:lineRule="auto"/>
        <w:ind w:left="0" w:firstLine="0"/>
        <w:jc w:val="both"/>
        <w:rPr>
          <w:rFonts w:hint="eastAsia" w:ascii="Arial" w:hAnsi="Arial" w:cs="Arial" w:eastAsiaTheme="minorEastAsia"/>
          <w:b/>
          <w:szCs w:val="20"/>
          <w:lang w:val="en-GB" w:eastAsia="zh-CN"/>
        </w:rPr>
      </w:pPr>
      <w:r>
        <w:rPr>
          <w:rFonts w:cs="Arial"/>
          <w:b/>
        </w:rPr>
        <w:t xml:space="preserve">Proposal </w:t>
      </w:r>
      <w:r>
        <w:rPr>
          <w:rFonts w:hint="eastAsia" w:eastAsia="宋体" w:cs="Arial"/>
          <w:b/>
          <w:lang w:val="en-US" w:eastAsia="zh-CN"/>
        </w:rPr>
        <w:t>3</w:t>
      </w:r>
      <w:r>
        <w:rPr>
          <w:rFonts w:cs="Arial"/>
          <w:b/>
        </w:rPr>
        <w:t xml:space="preserve">: </w:t>
      </w:r>
      <w:r>
        <w:rPr>
          <w:rFonts w:hint="eastAsia" w:cs="Arial"/>
          <w:b/>
        </w:rPr>
        <w:t xml:space="preserve">It </w:t>
      </w:r>
      <w:r>
        <w:rPr>
          <w:rFonts w:hint="eastAsia" w:eastAsia="宋体" w:cs="Arial"/>
          <w:b/>
          <w:lang w:val="en-US" w:eastAsia="zh-CN"/>
        </w:rPr>
        <w:t>is</w:t>
      </w:r>
      <w:r>
        <w:rPr>
          <w:rFonts w:hint="eastAsia" w:cs="Arial"/>
          <w:b/>
        </w:rPr>
        <w:t xml:space="preserve"> up to the NW implementation</w:t>
      </w:r>
      <w:r>
        <w:rPr>
          <w:rFonts w:hint="eastAsia" w:eastAsia="宋体" w:cs="Arial"/>
          <w:b/>
          <w:lang w:val="en-US" w:eastAsia="zh-CN"/>
        </w:rPr>
        <w:t xml:space="preserve"> that how many subsequent conditional changes are targeted</w:t>
      </w:r>
      <w:r>
        <w:rPr>
          <w:rFonts w:cs="Arial"/>
          <w:b/>
        </w:rPr>
        <w:t>.</w:t>
      </w:r>
    </w:p>
    <w:p>
      <w:pPr>
        <w:keepLines w:val="0"/>
        <w:pageBreakBefore w:val="0"/>
        <w:kinsoku/>
        <w:wordWrap/>
        <w:topLinePunct w:val="0"/>
        <w:bidi w:val="0"/>
        <w:snapToGrid/>
        <w:spacing w:line="360" w:lineRule="auto"/>
        <w:rPr>
          <w:rFonts w:hint="eastAsia"/>
          <w:lang w:val="en-GB" w:eastAsia="zh-CN"/>
        </w:rPr>
      </w:pPr>
    </w:p>
    <w:p>
      <w:pPr>
        <w:pStyle w:val="4"/>
        <w:rPr>
          <w:rFonts w:hint="eastAsia"/>
        </w:rPr>
      </w:pPr>
      <w:r>
        <w:rPr>
          <w:rFonts w:hint="eastAsia" w:eastAsia="宋体"/>
          <w:lang w:val="en-US" w:eastAsia="zh-CN"/>
        </w:rPr>
        <w:t>Reference configuration</w:t>
      </w:r>
    </w:p>
    <w:p>
      <w:pPr>
        <w:rPr>
          <w:rFonts w:hint="eastAsia"/>
        </w:rPr>
      </w:pPr>
    </w:p>
    <w:p>
      <w:pPr>
        <w:rPr>
          <w:rFonts w:hint="eastAsia"/>
        </w:rPr>
      </w:pPr>
    </w:p>
    <w:p>
      <w:pPr>
        <w:spacing w:after="180" w:line="360" w:lineRule="auto"/>
        <w:rPr>
          <w:rFonts w:hint="default" w:ascii="Arial" w:hAnsi="Arial" w:eastAsia="宋体" w:cs="Arial"/>
          <w:sz w:val="21"/>
          <w:szCs w:val="20"/>
          <w:lang w:val="en-US" w:eastAsia="zh-CN"/>
        </w:rPr>
      </w:pPr>
      <w:r>
        <w:rPr>
          <w:rFonts w:hint="default" w:ascii="Arial" w:hAnsi="Arial" w:eastAsia="宋体" w:cs="Arial"/>
          <w:sz w:val="21"/>
          <w:szCs w:val="20"/>
          <w:lang w:val="en-US" w:eastAsia="zh-CN"/>
        </w:rPr>
        <w:t>In last RAN2#122 meeing it has been agreed that t</w:t>
      </w:r>
      <w:r>
        <w:rPr>
          <w:rFonts w:ascii="Arial" w:hAnsi="Arial" w:eastAsia="宋体" w:cs="Arial"/>
          <w:sz w:val="21"/>
          <w:szCs w:val="20"/>
          <w:lang w:val="en-US" w:eastAsia="zh-CN"/>
        </w:rPr>
        <w:t xml:space="preserve">he reference configuration is provided to all candidates involved in preparation, FFS which node initially generates it. Assume it can be provided in MN initiated and in SN initiated procedures. </w:t>
      </w:r>
      <w:r>
        <w:rPr>
          <w:rFonts w:hint="eastAsia" w:ascii="Arial" w:hAnsi="Arial" w:eastAsia="宋体" w:cs="Arial"/>
          <w:sz w:val="21"/>
          <w:szCs w:val="20"/>
          <w:lang w:val="en-US" w:eastAsia="zh-CN"/>
        </w:rPr>
        <w:t xml:space="preserve">The </w:t>
      </w:r>
      <w:bookmarkStart w:id="4" w:name="OLE_LINK12"/>
      <w:r>
        <w:rPr>
          <w:rFonts w:ascii="Arial" w:hAnsi="Arial" w:eastAsia="宋体" w:cs="Arial"/>
          <w:sz w:val="21"/>
          <w:szCs w:val="20"/>
          <w:lang w:val="en-US" w:eastAsia="zh-CN"/>
        </w:rPr>
        <w:t>reference configuration</w:t>
      </w:r>
      <w:bookmarkEnd w:id="4"/>
      <w:r>
        <w:rPr>
          <w:rFonts w:hint="eastAsia" w:ascii="Arial" w:hAnsi="Arial" w:eastAsia="宋体" w:cs="Arial"/>
          <w:sz w:val="21"/>
          <w:szCs w:val="20"/>
          <w:lang w:val="en-US" w:eastAsia="zh-CN"/>
        </w:rPr>
        <w:t xml:space="preserve"> is send by the MN to all caondidate T-SNs to reduce the signaling overhead when preparing the candidate configuration, so the </w:t>
      </w:r>
      <w:r>
        <w:rPr>
          <w:rFonts w:ascii="Arial" w:hAnsi="Arial" w:eastAsia="宋体" w:cs="Arial"/>
          <w:sz w:val="21"/>
          <w:szCs w:val="20"/>
          <w:lang w:val="en-US" w:eastAsia="zh-CN"/>
        </w:rPr>
        <w:t>reference configuration</w:t>
      </w:r>
      <w:r>
        <w:rPr>
          <w:rFonts w:hint="eastAsia" w:ascii="Arial" w:hAnsi="Arial" w:eastAsia="宋体" w:cs="Arial"/>
          <w:sz w:val="21"/>
          <w:szCs w:val="20"/>
          <w:lang w:val="en-US" w:eastAsia="zh-CN"/>
        </w:rPr>
        <w:t xml:space="preserve"> should be as common a configuration as possible shared by the condidate PSCells. However, for subsequent CPAC, the information of candidate PSCells is not shared by each other and only the MN can have information of the all the candidate PSCells, so the MN can generate or decide which candidate PSCell can generate the reference configuration and the details can be up to network implementation.</w:t>
      </w:r>
    </w:p>
    <w:p>
      <w:pPr>
        <w:pStyle w:val="11"/>
        <w:keepLines w:val="0"/>
        <w:pageBreakBefore w:val="0"/>
        <w:kinsoku/>
        <w:wordWrap/>
        <w:topLinePunct w:val="0"/>
        <w:bidi w:val="0"/>
        <w:snapToGrid/>
        <w:spacing w:line="360" w:lineRule="auto"/>
        <w:rPr>
          <w:rFonts w:hint="eastAsia" w:ascii="Arial" w:hAnsi="Arial" w:eastAsia="宋体" w:cs="Arial"/>
          <w:b/>
          <w:bCs/>
          <w:kern w:val="0"/>
          <w:sz w:val="21"/>
          <w:szCs w:val="21"/>
        </w:rPr>
      </w:pPr>
      <w:bookmarkStart w:id="5" w:name="OLE_LINK4"/>
      <w:r>
        <w:rPr>
          <w:rFonts w:hint="eastAsia" w:ascii="Arial" w:hAnsi="Arial" w:eastAsia="宋体" w:cs="Arial"/>
          <w:b/>
          <w:bCs/>
          <w:kern w:val="0"/>
          <w:sz w:val="21"/>
          <w:szCs w:val="21"/>
          <w:lang w:val="en-US" w:eastAsia="zh-CN"/>
        </w:rPr>
        <w:t>P</w:t>
      </w:r>
      <w:r>
        <w:rPr>
          <w:rFonts w:hint="eastAsia" w:ascii="Arial" w:hAnsi="Arial" w:eastAsia="宋体" w:cs="Arial"/>
          <w:b/>
          <w:bCs/>
          <w:kern w:val="0"/>
          <w:sz w:val="21"/>
          <w:szCs w:val="21"/>
        </w:rPr>
        <w:t xml:space="preserve">roposal </w:t>
      </w:r>
      <w:r>
        <w:rPr>
          <w:rFonts w:hint="eastAsia" w:ascii="Arial" w:hAnsi="Arial" w:eastAsia="宋体" w:cs="Arial"/>
          <w:b/>
          <w:bCs/>
          <w:kern w:val="0"/>
          <w:sz w:val="21"/>
          <w:szCs w:val="21"/>
          <w:lang w:val="en-US" w:eastAsia="zh-CN"/>
        </w:rPr>
        <w:t>4</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T</w:t>
      </w:r>
      <w:r>
        <w:rPr>
          <w:rFonts w:hint="eastAsia" w:ascii="Arial" w:hAnsi="Arial" w:eastAsia="宋体" w:cs="Arial"/>
          <w:b/>
          <w:bCs/>
          <w:sz w:val="21"/>
          <w:szCs w:val="21"/>
          <w:lang w:val="en-US" w:eastAsia="zh-CN"/>
        </w:rPr>
        <w:t>he MN can generate or decide which candidate PSCell can generate the reference configuration and the details can be up to network implementation</w:t>
      </w:r>
      <w:r>
        <w:rPr>
          <w:rFonts w:hint="eastAsia" w:ascii="Arial" w:hAnsi="Arial" w:eastAsia="宋体" w:cs="Arial"/>
          <w:b/>
          <w:bCs/>
          <w:kern w:val="0"/>
          <w:sz w:val="21"/>
          <w:szCs w:val="21"/>
        </w:rPr>
        <w:t>.</w:t>
      </w:r>
    </w:p>
    <w:bookmarkEnd w:id="5"/>
    <w:p>
      <w:pPr>
        <w:pStyle w:val="11"/>
        <w:keepLines w:val="0"/>
        <w:pageBreakBefore w:val="0"/>
        <w:kinsoku/>
        <w:wordWrap/>
        <w:topLinePunct w:val="0"/>
        <w:bidi w:val="0"/>
        <w:snapToGrid/>
        <w:spacing w:line="360" w:lineRule="auto"/>
        <w:rPr>
          <w:rFonts w:hint="eastAsia" w:ascii="Arial" w:hAnsi="Arial" w:eastAsia="宋体" w:cs="Arial"/>
          <w:b/>
          <w:bCs/>
          <w:kern w:val="0"/>
          <w:szCs w:val="21"/>
        </w:rPr>
      </w:pPr>
    </w:p>
    <w:p>
      <w:pPr>
        <w:pStyle w:val="3"/>
        <w:spacing w:line="360" w:lineRule="auto"/>
        <w:ind w:hanging="283"/>
        <w:rPr>
          <w:rFonts w:hint="eastAsia"/>
          <w:lang w:val="en-US" w:eastAsia="zh-CN"/>
        </w:rPr>
      </w:pPr>
      <w:r>
        <w:rPr>
          <w:rFonts w:hint="eastAsia"/>
          <w:lang w:val="en-US" w:eastAsia="zh-CN"/>
        </w:rPr>
        <w:t>Security issue</w:t>
      </w:r>
    </w:p>
    <w:p>
      <w:pPr>
        <w:spacing w:line="360" w:lineRule="auto"/>
        <w:rPr>
          <w:rFonts w:hint="eastAsia" w:ascii="Arial" w:hAnsi="Arial" w:eastAsia="宋体" w:cs="Arial"/>
          <w:sz w:val="21"/>
          <w:szCs w:val="20"/>
          <w:lang w:val="en-US" w:eastAsia="zh-CN"/>
        </w:rPr>
      </w:pPr>
      <w:r>
        <w:rPr>
          <w:rFonts w:hint="eastAsia" w:ascii="Arial" w:hAnsi="Arial" w:eastAsia="宋体" w:cs="Arial"/>
          <w:sz w:val="21"/>
          <w:szCs w:val="20"/>
          <w:lang w:val="en-US" w:eastAsia="zh-CN"/>
        </w:rPr>
        <w:t>In last RAN2 meeting, the security issue has been discussed and agreed that RAN2 w</w:t>
      </w:r>
      <w:r>
        <w:rPr>
          <w:rFonts w:hint="eastAsia" w:ascii="Arial" w:hAnsi="Arial" w:eastAsia="宋体" w:cs="Arial"/>
          <w:sz w:val="21"/>
          <w:szCs w:val="20"/>
          <w:lang w:eastAsia="zh-CN"/>
        </w:rPr>
        <w:t>ill support the SA3 solution, i.e. update of Sk-counter at inter-SN-mobility, based on pre-configured multiple Sk-counter. UE need to know when Sk counter need to change</w:t>
      </w:r>
      <w:r>
        <w:rPr>
          <w:rFonts w:hint="eastAsia" w:ascii="Arial" w:hAnsi="Arial" w:eastAsia="宋体" w:cs="Arial"/>
          <w:sz w:val="21"/>
          <w:szCs w:val="20"/>
          <w:lang w:val="en-US" w:eastAsia="zh-CN"/>
        </w:rPr>
        <w:t>. In the long Post-meeting email discussion, the detailed solution was discussed and the following was agreed by most of companys:</w:t>
      </w:r>
    </w:p>
    <w:p>
      <w:pPr>
        <w:numPr>
          <w:ilvl w:val="0"/>
          <w:numId w:val="6"/>
        </w:numPr>
        <w:spacing w:line="360" w:lineRule="auto"/>
        <w:ind w:left="420" w:firstLine="0"/>
        <w:rPr>
          <w:rFonts w:hint="eastAsia" w:ascii="Arial" w:hAnsi="Arial" w:eastAsia="宋体" w:cs="Arial"/>
          <w:b w:val="0"/>
          <w:bCs w:val="0"/>
          <w:sz w:val="21"/>
          <w:szCs w:val="20"/>
          <w:lang w:eastAsia="zh-CN"/>
        </w:rPr>
      </w:pPr>
      <w:r>
        <w:rPr>
          <w:rFonts w:hint="eastAsia" w:ascii="Arial" w:hAnsi="Arial" w:eastAsia="宋体" w:cs="Arial"/>
          <w:b w:val="0"/>
          <w:bCs w:val="0"/>
          <w:sz w:val="21"/>
          <w:szCs w:val="20"/>
          <w:lang w:eastAsia="zh-CN"/>
        </w:rPr>
        <w:t>List of Group-ID and associated SK-Counter list in the RRC Reconfiguration as parameter outside candidate configuration.</w:t>
      </w:r>
    </w:p>
    <w:p>
      <w:pPr>
        <w:numPr>
          <w:ilvl w:val="0"/>
          <w:numId w:val="6"/>
        </w:numPr>
        <w:spacing w:line="360" w:lineRule="auto"/>
        <w:ind w:left="420" w:firstLine="0"/>
        <w:rPr>
          <w:rFonts w:hint="eastAsia" w:ascii="Arial" w:hAnsi="Arial" w:eastAsia="宋体" w:cs="Arial"/>
          <w:b w:val="0"/>
          <w:bCs w:val="0"/>
          <w:sz w:val="21"/>
          <w:szCs w:val="20"/>
          <w:lang w:eastAsia="zh-CN"/>
        </w:rPr>
      </w:pPr>
      <w:r>
        <w:rPr>
          <w:rFonts w:hint="eastAsia" w:ascii="Arial" w:hAnsi="Arial" w:eastAsia="宋体" w:cs="Arial"/>
          <w:b w:val="0"/>
          <w:bCs w:val="0"/>
          <w:sz w:val="21"/>
          <w:szCs w:val="20"/>
          <w:lang w:eastAsia="zh-CN"/>
        </w:rPr>
        <w:t>Each candidate configuration includes the Group ID outside the</w:t>
      </w:r>
      <w:r>
        <w:rPr>
          <w:rFonts w:hint="eastAsia" w:ascii="Arial" w:hAnsi="Arial" w:eastAsia="宋体" w:cs="Arial"/>
          <w:b w:val="0"/>
          <w:bCs w:val="0"/>
          <w:sz w:val="21"/>
          <w:szCs w:val="20"/>
          <w:lang w:val="en-US" w:eastAsia="zh-CN"/>
        </w:rPr>
        <w:t xml:space="preserve"> </w:t>
      </w:r>
      <w:r>
        <w:rPr>
          <w:rFonts w:hint="eastAsia" w:ascii="Arial" w:hAnsi="Arial" w:eastAsia="宋体" w:cs="Arial"/>
          <w:b w:val="0"/>
          <w:bCs w:val="0"/>
          <w:sz w:val="21"/>
          <w:szCs w:val="20"/>
          <w:lang w:eastAsia="zh-CN"/>
        </w:rPr>
        <w:t>condRRCReconfig includes RRCReconfiguration.</w:t>
      </w:r>
    </w:p>
    <w:p>
      <w:pPr>
        <w:spacing w:line="360" w:lineRule="auto"/>
        <w:rPr>
          <w:rFonts w:hint="eastAsia" w:ascii="Arial" w:hAnsi="Arial" w:eastAsia="宋体" w:cs="Arial"/>
          <w:sz w:val="21"/>
          <w:szCs w:val="20"/>
          <w:lang w:val="en-US" w:eastAsia="zh-CN"/>
        </w:rPr>
      </w:pPr>
      <w:r>
        <w:rPr>
          <w:rFonts w:hint="eastAsia" w:ascii="Arial" w:hAnsi="Arial" w:eastAsia="宋体" w:cs="Arial"/>
          <w:b w:val="0"/>
          <w:bCs w:val="0"/>
          <w:sz w:val="21"/>
          <w:szCs w:val="20"/>
          <w:lang w:val="en-US" w:eastAsia="zh-CN"/>
        </w:rPr>
        <w:t xml:space="preserve">While whether </w:t>
      </w:r>
      <w:r>
        <w:rPr>
          <w:rFonts w:hint="eastAsia" w:ascii="Arial" w:hAnsi="Arial" w:eastAsia="宋体" w:cs="Arial"/>
          <w:b w:val="0"/>
          <w:bCs w:val="0"/>
          <w:sz w:val="21"/>
          <w:szCs w:val="20"/>
          <w:lang w:eastAsia="zh-CN"/>
        </w:rPr>
        <w:t>UE</w:t>
      </w:r>
      <w:r>
        <w:rPr>
          <w:rFonts w:hint="eastAsia" w:ascii="Arial" w:hAnsi="Arial" w:eastAsia="宋体" w:cs="Arial"/>
          <w:b w:val="0"/>
          <w:bCs w:val="0"/>
          <w:sz w:val="21"/>
          <w:szCs w:val="20"/>
          <w:lang w:val="en-US" w:eastAsia="zh-CN"/>
        </w:rPr>
        <w:t xml:space="preserve"> should</w:t>
      </w:r>
      <w:r>
        <w:rPr>
          <w:rFonts w:hint="eastAsia" w:ascii="Arial" w:hAnsi="Arial" w:eastAsia="宋体" w:cs="Arial"/>
          <w:b w:val="0"/>
          <w:bCs w:val="0"/>
          <w:sz w:val="21"/>
          <w:szCs w:val="20"/>
          <w:lang w:eastAsia="zh-CN"/>
        </w:rPr>
        <w:t xml:space="preserve"> maintains new variable for SCPAC-SK-Counter-list which includes list of counters and index to last used SK-counter value</w:t>
      </w:r>
      <w:r>
        <w:rPr>
          <w:rFonts w:hint="eastAsia" w:ascii="Arial" w:hAnsi="Arial" w:eastAsia="宋体" w:cs="Arial"/>
          <w:b w:val="0"/>
          <w:bCs w:val="0"/>
          <w:sz w:val="21"/>
          <w:szCs w:val="20"/>
          <w:lang w:val="en-US" w:eastAsia="zh-CN"/>
        </w:rPr>
        <w:t xml:space="preserve"> is not consensus. As </w:t>
      </w:r>
      <w:r>
        <w:rPr>
          <w:rFonts w:hint="eastAsia" w:ascii="Arial" w:hAnsi="Arial" w:eastAsia="宋体" w:cs="Arial"/>
          <w:sz w:val="21"/>
          <w:szCs w:val="20"/>
          <w:lang w:val="en-US" w:eastAsia="zh-CN"/>
        </w:rPr>
        <w:t xml:space="preserve">the existing UE variable VarConditionalReconfig can be extended to maintain the subsequent CPAC configuration, including SCPAC-SK-Counter-list, </w:t>
      </w:r>
      <w:r>
        <w:rPr>
          <w:rFonts w:hint="eastAsia" w:ascii="Arial" w:hAnsi="Arial" w:eastAsia="宋体" w:cs="Arial"/>
          <w:b w:val="0"/>
          <w:bCs w:val="0"/>
          <w:sz w:val="21"/>
          <w:szCs w:val="20"/>
          <w:lang w:val="en-US" w:eastAsia="zh-CN"/>
        </w:rPr>
        <w:t xml:space="preserve">so there is no need to introduce new UE variable for SCPAC-SK-Counter-list and </w:t>
      </w:r>
      <w:r>
        <w:rPr>
          <w:rFonts w:hint="eastAsia" w:ascii="Arial" w:hAnsi="Arial" w:eastAsia="宋体" w:cs="Arial"/>
          <w:sz w:val="21"/>
          <w:szCs w:val="20"/>
          <w:lang w:eastAsia="zh-CN"/>
        </w:rPr>
        <w:t xml:space="preserve">UE </w:t>
      </w:r>
      <w:r>
        <w:rPr>
          <w:rFonts w:hint="eastAsia" w:ascii="Arial" w:hAnsi="Arial" w:eastAsia="宋体" w:cs="Arial"/>
          <w:sz w:val="21"/>
          <w:szCs w:val="20"/>
          <w:lang w:val="en-US" w:eastAsia="zh-CN"/>
        </w:rPr>
        <w:t xml:space="preserve">can just </w:t>
      </w:r>
      <w:r>
        <w:rPr>
          <w:rFonts w:hint="eastAsia" w:ascii="Arial" w:hAnsi="Arial" w:eastAsia="宋体" w:cs="Arial"/>
          <w:sz w:val="21"/>
          <w:szCs w:val="20"/>
          <w:lang w:eastAsia="zh-CN"/>
        </w:rPr>
        <w:t>use the next unused sk-counter</w:t>
      </w:r>
      <w:r>
        <w:rPr>
          <w:rFonts w:hint="eastAsia" w:ascii="Arial" w:hAnsi="Arial" w:eastAsia="宋体" w:cs="Arial"/>
          <w:sz w:val="21"/>
          <w:szCs w:val="20"/>
          <w:lang w:val="en-US" w:eastAsia="zh-CN"/>
        </w:rPr>
        <w:t>, so there is no need to introduce an index to last used SK-counter value as twhich will introduce complexity.</w:t>
      </w:r>
    </w:p>
    <w:p>
      <w:pPr>
        <w:spacing w:line="360" w:lineRule="auto"/>
        <w:rPr>
          <w:rFonts w:hint="eastAsia" w:ascii="Arial" w:hAnsi="Arial" w:eastAsia="宋体" w:cs="Arial"/>
          <w:sz w:val="21"/>
          <w:szCs w:val="20"/>
          <w:lang w:val="en-US" w:eastAsia="zh-CN"/>
        </w:rPr>
      </w:pPr>
    </w:p>
    <w:p>
      <w:pPr>
        <w:spacing w:line="360" w:lineRule="auto"/>
        <w:rPr>
          <w:rFonts w:hint="eastAsia" w:ascii="Arial" w:hAnsi="Arial" w:eastAsia="宋体" w:cs="Arial"/>
          <w:b/>
          <w:bCs/>
          <w:sz w:val="21"/>
          <w:szCs w:val="21"/>
          <w:lang w:val="en-US" w:eastAsia="en-US"/>
        </w:rPr>
      </w:pPr>
      <w:r>
        <w:rPr>
          <w:rFonts w:hint="eastAsia" w:ascii="Arial" w:hAnsi="Arial" w:eastAsia="宋体" w:cs="Arial"/>
          <w:b/>
          <w:bCs/>
          <w:sz w:val="21"/>
          <w:szCs w:val="21"/>
          <w:lang w:val="en-US" w:eastAsia="en-US"/>
        </w:rPr>
        <w:t>P</w:t>
      </w:r>
      <w:r>
        <w:rPr>
          <w:rFonts w:hint="eastAsia" w:ascii="Arial" w:hAnsi="Arial" w:eastAsia="宋体" w:cs="Arial"/>
          <w:b/>
          <w:bCs/>
          <w:kern w:val="0"/>
          <w:sz w:val="21"/>
          <w:szCs w:val="21"/>
          <w:lang w:eastAsia="en-US"/>
        </w:rPr>
        <w:t>roposal</w:t>
      </w:r>
      <w:r>
        <w:rPr>
          <w:rFonts w:hint="eastAsia" w:ascii="Arial" w:hAnsi="Arial" w:eastAsia="宋体" w:cs="Arial"/>
          <w:b/>
          <w:bCs/>
          <w:kern w:val="0"/>
          <w:sz w:val="21"/>
          <w:szCs w:val="21"/>
          <w:lang w:val="en-US" w:eastAsia="en-US"/>
        </w:rPr>
        <w:t xml:space="preserve"> </w:t>
      </w:r>
      <w:r>
        <w:rPr>
          <w:rFonts w:hint="eastAsia" w:ascii="Arial" w:hAnsi="Arial" w:eastAsia="宋体" w:cs="Arial"/>
          <w:b/>
          <w:bCs/>
          <w:kern w:val="0"/>
          <w:sz w:val="21"/>
          <w:szCs w:val="21"/>
          <w:lang w:val="en-US" w:eastAsia="zh-CN"/>
        </w:rPr>
        <w:t>5</w:t>
      </w:r>
      <w:r>
        <w:rPr>
          <w:rFonts w:hint="eastAsia" w:ascii="Arial" w:hAnsi="Arial" w:eastAsia="宋体" w:cs="Arial"/>
          <w:b/>
          <w:bCs/>
          <w:kern w:val="0"/>
          <w:sz w:val="21"/>
          <w:szCs w:val="21"/>
          <w:lang w:val="en-US" w:eastAsia="en-US"/>
        </w:rPr>
        <w:t xml:space="preserve">： </w:t>
      </w:r>
      <w:r>
        <w:rPr>
          <w:rFonts w:hint="eastAsia" w:ascii="Arial" w:hAnsi="Arial" w:eastAsia="宋体" w:cs="Arial"/>
          <w:b/>
          <w:bCs/>
          <w:sz w:val="21"/>
          <w:szCs w:val="21"/>
          <w:lang w:val="en-US" w:eastAsia="en-US"/>
        </w:rPr>
        <w:t xml:space="preserve">There is no need to introduce new UE variable for SCPAC-SK-Counter-list as the existing UE variable VarConditionalReconfig can be reused and </w:t>
      </w:r>
      <w:r>
        <w:rPr>
          <w:rFonts w:hint="eastAsia" w:ascii="Arial" w:hAnsi="Arial" w:eastAsia="宋体" w:cs="Arial"/>
          <w:b/>
          <w:bCs/>
          <w:sz w:val="21"/>
          <w:szCs w:val="21"/>
          <w:lang w:eastAsia="en-US"/>
        </w:rPr>
        <w:t xml:space="preserve">UE </w:t>
      </w:r>
      <w:r>
        <w:rPr>
          <w:rFonts w:hint="eastAsia" w:ascii="Arial" w:hAnsi="Arial" w:eastAsia="宋体" w:cs="Arial"/>
          <w:b/>
          <w:bCs/>
          <w:sz w:val="21"/>
          <w:szCs w:val="21"/>
          <w:lang w:val="en-US" w:eastAsia="en-US"/>
        </w:rPr>
        <w:t xml:space="preserve">can just </w:t>
      </w:r>
      <w:r>
        <w:rPr>
          <w:rFonts w:hint="eastAsia" w:ascii="Arial" w:hAnsi="Arial" w:eastAsia="宋体" w:cs="Arial"/>
          <w:b/>
          <w:bCs/>
          <w:sz w:val="21"/>
          <w:szCs w:val="21"/>
          <w:lang w:eastAsia="en-US"/>
        </w:rPr>
        <w:t>use the next unused sk-counter</w:t>
      </w:r>
      <w:r>
        <w:rPr>
          <w:rFonts w:hint="eastAsia" w:ascii="Arial" w:hAnsi="Arial" w:eastAsia="宋体" w:cs="Arial"/>
          <w:b/>
          <w:bCs/>
          <w:sz w:val="21"/>
          <w:szCs w:val="21"/>
          <w:lang w:val="en-US" w:eastAsia="en-US"/>
        </w:rPr>
        <w:t xml:space="preserve"> at inter-SN change.</w:t>
      </w:r>
    </w:p>
    <w:p>
      <w:pPr>
        <w:rPr>
          <w:rFonts w:hint="default"/>
          <w:lang w:val="en-US" w:eastAsia="zh-CN"/>
        </w:rPr>
      </w:pPr>
    </w:p>
    <w:p>
      <w:pPr>
        <w:rPr>
          <w:rFonts w:hint="default"/>
          <w:lang w:val="en-US" w:eastAsia="zh-CN"/>
        </w:rPr>
      </w:pPr>
    </w:p>
    <w:p>
      <w:pPr>
        <w:rPr>
          <w:rFonts w:hint="default"/>
          <w:lang w:val="en-US" w:eastAsia="zh-CN"/>
        </w:rPr>
      </w:pPr>
    </w:p>
    <w:p>
      <w:pPr>
        <w:pStyle w:val="2"/>
        <w:keepLines/>
        <w:pBdr>
          <w:top w:val="single" w:color="auto" w:sz="12" w:space="3"/>
        </w:pBdr>
        <w:spacing w:before="240" w:after="180"/>
        <w:ind w:left="425" w:hanging="425"/>
        <w:jc w:val="both"/>
      </w:pPr>
      <w:r>
        <w:t>Conclusion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 RAN2 need</w:t>
      </w:r>
      <w:r>
        <w:rPr>
          <w:rFonts w:hint="eastAsia" w:ascii="Arial" w:hAnsi="Arial" w:cs="Arial" w:eastAsiaTheme="minorEastAsia"/>
          <w:bCs w:val="0"/>
          <w:sz w:val="20"/>
          <w:szCs w:val="20"/>
          <w:lang w:val="en-US" w:eastAsia="zh-CN"/>
        </w:rPr>
        <w:t>s</w:t>
      </w:r>
      <w:r>
        <w:rPr>
          <w:rFonts w:hint="eastAsia" w:ascii="Arial" w:hAnsi="Arial" w:cs="Arial" w:eastAsiaTheme="minorEastAsia"/>
          <w:bCs w:val="0"/>
          <w:sz w:val="20"/>
          <w:szCs w:val="20"/>
          <w:lang w:val="en-GB" w:eastAsia="zh-CN"/>
        </w:rPr>
        <w:t xml:space="preserve"> to </w:t>
      </w:r>
      <w:r>
        <w:rPr>
          <w:rFonts w:hint="eastAsia" w:ascii="Arial" w:hAnsi="Arial" w:cs="Arial" w:eastAsiaTheme="minorEastAsia"/>
          <w:bCs w:val="0"/>
          <w:sz w:val="20"/>
          <w:szCs w:val="20"/>
          <w:lang w:val="en-US" w:eastAsia="zh-CN"/>
        </w:rPr>
        <w:t>specify</w:t>
      </w:r>
      <w:r>
        <w:rPr>
          <w:rFonts w:hint="eastAsia" w:ascii="Arial" w:hAnsi="Arial" w:cs="Arial" w:eastAsiaTheme="minorEastAsia"/>
          <w:bCs w:val="0"/>
          <w:sz w:val="20"/>
          <w:szCs w:val="20"/>
          <w:lang w:val="en-GB" w:eastAsia="zh-CN"/>
        </w:rPr>
        <w:t xml:space="preserve"> when to start </w:t>
      </w:r>
      <w:r>
        <w:rPr>
          <w:rFonts w:hint="eastAsia" w:ascii="Arial" w:hAnsi="Arial" w:cs="Arial" w:eastAsiaTheme="minorEastAsia"/>
          <w:bCs w:val="0"/>
          <w:sz w:val="20"/>
          <w:szCs w:val="20"/>
          <w:lang w:val="en-US" w:eastAsia="zh-CN"/>
        </w:rPr>
        <w:t xml:space="preserve">evaluating </w:t>
      </w:r>
      <w:r>
        <w:rPr>
          <w:rFonts w:hint="eastAsia" w:ascii="Arial" w:hAnsi="Arial" w:cs="Arial" w:eastAsiaTheme="minorEastAsia"/>
          <w:bCs w:val="0"/>
          <w:sz w:val="20"/>
          <w:szCs w:val="20"/>
          <w:lang w:val="en-GB" w:eastAsia="zh-CN"/>
        </w:rPr>
        <w:t>the condition evaluation on candidate PSCells for subsequent CPC.</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r>
        <w:rPr>
          <w:rFonts w:hint="eastAsia" w:ascii="Arial" w:hAnsi="Arial" w:cs="Arial" w:eastAsiaTheme="minorEastAsia"/>
          <w:bCs w:val="0"/>
          <w:sz w:val="20"/>
          <w:szCs w:val="20"/>
          <w:lang w:val="en-GB" w:eastAsia="zh-CN"/>
        </w:rPr>
        <w:t xml:space="preserve">Proposal 2: RAN2 needs to specify when to start evaluating the condition evaluation on candidate PSCells for subsequent CPA. </w:t>
      </w:r>
    </w:p>
    <w:p>
      <w:pPr>
        <w:pStyle w:val="11"/>
        <w:rPr>
          <w:rFonts w:hint="eastAsia" w:ascii="Arial" w:hAnsi="Arial" w:eastAsia="宋体" w:cs="Arial"/>
          <w:b/>
          <w:bCs/>
          <w:sz w:val="21"/>
          <w:szCs w:val="21"/>
          <w:lang w:val="en-US" w:eastAsia="zh-CN"/>
        </w:rPr>
      </w:pPr>
      <w:r>
        <w:rPr>
          <w:rFonts w:hint="eastAsia" w:ascii="Arial" w:hAnsi="Arial" w:eastAsia="宋体" w:cs="Arial"/>
          <w:b/>
          <w:bCs/>
          <w:sz w:val="21"/>
          <w:szCs w:val="21"/>
          <w:lang w:eastAsia="zh-CN"/>
        </w:rPr>
        <w:t xml:space="preserve">Proposal </w:t>
      </w:r>
      <w:r>
        <w:rPr>
          <w:rFonts w:hint="eastAsia" w:ascii="Arial" w:hAnsi="Arial" w:eastAsia="宋体" w:cs="Arial"/>
          <w:b/>
          <w:bCs/>
          <w:sz w:val="21"/>
          <w:szCs w:val="21"/>
          <w:lang w:val="en-US" w:eastAsia="zh-CN"/>
        </w:rPr>
        <w:t>3</w:t>
      </w:r>
      <w:r>
        <w:rPr>
          <w:rFonts w:hint="eastAsia" w:ascii="Arial" w:hAnsi="Arial" w:eastAsia="宋体" w:cs="Arial"/>
          <w:b/>
          <w:bCs/>
          <w:sz w:val="21"/>
          <w:szCs w:val="21"/>
          <w:lang w:eastAsia="zh-CN"/>
        </w:rPr>
        <w:t xml:space="preserve">: It </w:t>
      </w:r>
      <w:r>
        <w:rPr>
          <w:rFonts w:hint="eastAsia" w:ascii="Arial" w:hAnsi="Arial" w:eastAsia="宋体" w:cs="Arial"/>
          <w:b/>
          <w:bCs/>
          <w:sz w:val="21"/>
          <w:szCs w:val="21"/>
          <w:lang w:val="en-US" w:eastAsia="zh-CN"/>
        </w:rPr>
        <w:t>is</w:t>
      </w:r>
      <w:r>
        <w:rPr>
          <w:rFonts w:hint="eastAsia" w:ascii="Arial" w:hAnsi="Arial" w:eastAsia="宋体" w:cs="Arial"/>
          <w:b/>
          <w:bCs/>
          <w:sz w:val="21"/>
          <w:szCs w:val="21"/>
          <w:lang w:eastAsia="zh-CN"/>
        </w:rPr>
        <w:t xml:space="preserve"> up to the NW implementation</w:t>
      </w:r>
      <w:r>
        <w:rPr>
          <w:rFonts w:hint="eastAsia" w:ascii="Arial" w:hAnsi="Arial" w:eastAsia="宋体" w:cs="Arial"/>
          <w:b/>
          <w:bCs/>
          <w:sz w:val="21"/>
          <w:szCs w:val="21"/>
          <w:lang w:val="en-US" w:eastAsia="zh-CN"/>
        </w:rPr>
        <w:t xml:space="preserve"> that how many subsequent conditional changes are targeted</w:t>
      </w:r>
      <w:r>
        <w:rPr>
          <w:rFonts w:hint="eastAsia" w:ascii="Arial" w:hAnsi="Arial" w:eastAsia="宋体" w:cs="Arial"/>
          <w:b/>
          <w:bCs/>
          <w:sz w:val="21"/>
          <w:szCs w:val="21"/>
          <w:lang w:eastAsia="zh-CN"/>
        </w:rPr>
        <w:t>.</w:t>
      </w:r>
    </w:p>
    <w:p>
      <w:pPr>
        <w:pStyle w:val="11"/>
        <w:keepLines w:val="0"/>
        <w:pageBreakBefore w:val="0"/>
        <w:kinsoku/>
        <w:wordWrap/>
        <w:topLinePunct w:val="0"/>
        <w:bidi w:val="0"/>
        <w:snapToGrid/>
        <w:spacing w:line="360" w:lineRule="auto"/>
        <w:rPr>
          <w:rFonts w:hint="eastAsia" w:ascii="Arial" w:hAnsi="Arial" w:eastAsia="宋体" w:cs="Arial"/>
          <w:b/>
          <w:bCs/>
          <w:kern w:val="0"/>
          <w:sz w:val="21"/>
          <w:szCs w:val="21"/>
          <w:lang w:eastAsia="zh-CN"/>
        </w:rPr>
      </w:pPr>
      <w:r>
        <w:rPr>
          <w:rFonts w:hint="eastAsia" w:ascii="Arial" w:hAnsi="Arial" w:eastAsia="宋体" w:cs="Arial"/>
          <w:b/>
          <w:bCs/>
          <w:kern w:val="0"/>
          <w:sz w:val="21"/>
          <w:szCs w:val="21"/>
          <w:lang w:val="en-US" w:eastAsia="zh-CN"/>
        </w:rPr>
        <w:t>P</w:t>
      </w:r>
      <w:r>
        <w:rPr>
          <w:rFonts w:hint="eastAsia" w:ascii="Arial" w:hAnsi="Arial" w:eastAsia="宋体" w:cs="Arial"/>
          <w:b/>
          <w:bCs/>
          <w:kern w:val="0"/>
          <w:sz w:val="21"/>
          <w:szCs w:val="21"/>
          <w:lang w:eastAsia="zh-CN"/>
        </w:rPr>
        <w:t xml:space="preserve">roposal </w:t>
      </w:r>
      <w:r>
        <w:rPr>
          <w:rFonts w:hint="eastAsia" w:ascii="Arial" w:hAnsi="Arial" w:eastAsia="宋体" w:cs="Arial"/>
          <w:b/>
          <w:bCs/>
          <w:kern w:val="0"/>
          <w:sz w:val="21"/>
          <w:szCs w:val="21"/>
          <w:lang w:val="en-US" w:eastAsia="zh-CN"/>
        </w:rPr>
        <w:t>4</w:t>
      </w:r>
      <w:r>
        <w:rPr>
          <w:rFonts w:hint="eastAsia" w:ascii="Arial" w:hAnsi="Arial" w:eastAsia="宋体" w:cs="Arial"/>
          <w:b/>
          <w:bCs/>
          <w:kern w:val="0"/>
          <w:sz w:val="21"/>
          <w:szCs w:val="21"/>
          <w:lang w:eastAsia="zh-CN"/>
        </w:rPr>
        <w:t xml:space="preserve">: </w:t>
      </w:r>
      <w:r>
        <w:rPr>
          <w:rFonts w:hint="eastAsia" w:ascii="Arial" w:hAnsi="Arial" w:eastAsia="宋体" w:cs="Arial"/>
          <w:b/>
          <w:bCs/>
          <w:kern w:val="0"/>
          <w:sz w:val="21"/>
          <w:szCs w:val="21"/>
          <w:lang w:val="en-US" w:eastAsia="zh-CN"/>
        </w:rPr>
        <w:t>T</w:t>
      </w:r>
      <w:r>
        <w:rPr>
          <w:rFonts w:hint="eastAsia" w:ascii="Arial" w:hAnsi="Arial" w:eastAsia="宋体" w:cs="Arial"/>
          <w:b/>
          <w:bCs/>
          <w:sz w:val="21"/>
          <w:szCs w:val="21"/>
          <w:lang w:val="en-US" w:eastAsia="zh-CN"/>
        </w:rPr>
        <w:t>he MN can generate or decide which candidate PSCell can generate the reference configuration and the details can be up to network implementation</w:t>
      </w:r>
      <w:r>
        <w:rPr>
          <w:rFonts w:hint="eastAsia" w:ascii="Arial" w:hAnsi="Arial" w:eastAsia="宋体" w:cs="Arial"/>
          <w:b/>
          <w:bCs/>
          <w:kern w:val="0"/>
          <w:sz w:val="21"/>
          <w:szCs w:val="21"/>
          <w:lang w:eastAsia="zh-CN"/>
        </w:rPr>
        <w:t>.</w:t>
      </w:r>
    </w:p>
    <w:p>
      <w:pPr>
        <w:pStyle w:val="11"/>
        <w:rPr>
          <w:rFonts w:hint="eastAsia" w:ascii="Arial" w:hAnsi="Arial" w:eastAsia="宋体" w:cs="Arial"/>
          <w:b/>
          <w:bCs/>
          <w:sz w:val="21"/>
          <w:szCs w:val="21"/>
          <w:lang w:val="en-US" w:eastAsia="zh-CN"/>
        </w:rPr>
      </w:pPr>
      <w:r>
        <w:rPr>
          <w:rFonts w:hint="eastAsia" w:ascii="Arial" w:hAnsi="Arial" w:eastAsia="宋体" w:cs="Arial"/>
          <w:b/>
          <w:bCs/>
          <w:sz w:val="21"/>
          <w:szCs w:val="21"/>
          <w:lang w:val="en-US" w:eastAsia="zh-CN"/>
        </w:rPr>
        <w:t>P</w:t>
      </w:r>
      <w:r>
        <w:rPr>
          <w:rFonts w:hint="eastAsia" w:ascii="Arial" w:hAnsi="Arial" w:eastAsia="宋体" w:cs="Arial"/>
          <w:b/>
          <w:bCs/>
          <w:kern w:val="0"/>
          <w:sz w:val="21"/>
          <w:szCs w:val="21"/>
          <w:lang w:eastAsia="zh-CN"/>
        </w:rPr>
        <w:t>roposal</w:t>
      </w:r>
      <w:r>
        <w:rPr>
          <w:rFonts w:hint="eastAsia" w:ascii="Arial" w:hAnsi="Arial" w:eastAsia="宋体" w:cs="Arial"/>
          <w:b/>
          <w:bCs/>
          <w:kern w:val="0"/>
          <w:sz w:val="21"/>
          <w:szCs w:val="21"/>
          <w:lang w:val="en-US" w:eastAsia="zh-CN"/>
        </w:rPr>
        <w:t xml:space="preserve"> 5： </w:t>
      </w:r>
      <w:r>
        <w:rPr>
          <w:rFonts w:hint="eastAsia" w:ascii="Arial" w:hAnsi="Arial" w:eastAsia="宋体" w:cs="Arial"/>
          <w:b/>
          <w:bCs/>
          <w:sz w:val="21"/>
          <w:szCs w:val="21"/>
          <w:lang w:val="en-US" w:eastAsia="zh-CN"/>
        </w:rPr>
        <w:t xml:space="preserve">There is no need to introduce new UE variable for SCPAC-SK-Counter-list as the existing UE variable VarConditionalReconfig can be reused and </w:t>
      </w:r>
      <w:r>
        <w:rPr>
          <w:rFonts w:hint="eastAsia" w:ascii="Arial" w:hAnsi="Arial" w:eastAsia="宋体" w:cs="Arial"/>
          <w:b/>
          <w:bCs/>
          <w:sz w:val="21"/>
          <w:szCs w:val="21"/>
          <w:lang w:eastAsia="zh-CN"/>
        </w:rPr>
        <w:t xml:space="preserve">UE </w:t>
      </w:r>
      <w:r>
        <w:rPr>
          <w:rFonts w:hint="eastAsia" w:ascii="Arial" w:hAnsi="Arial" w:eastAsia="宋体" w:cs="Arial"/>
          <w:b/>
          <w:bCs/>
          <w:sz w:val="21"/>
          <w:szCs w:val="21"/>
          <w:lang w:val="en-US" w:eastAsia="zh-CN"/>
        </w:rPr>
        <w:t xml:space="preserve">can just </w:t>
      </w:r>
      <w:r>
        <w:rPr>
          <w:rFonts w:hint="eastAsia" w:ascii="Arial" w:hAnsi="Arial" w:eastAsia="宋体" w:cs="Arial"/>
          <w:b/>
          <w:bCs/>
          <w:sz w:val="21"/>
          <w:szCs w:val="21"/>
          <w:lang w:eastAsia="zh-CN"/>
        </w:rPr>
        <w:t>use the next unused sk-counter</w:t>
      </w:r>
      <w:r>
        <w:rPr>
          <w:rFonts w:hint="eastAsia" w:ascii="Arial" w:hAnsi="Arial" w:eastAsia="宋体" w:cs="Arial"/>
          <w:b/>
          <w:bCs/>
          <w:sz w:val="21"/>
          <w:szCs w:val="21"/>
          <w:lang w:val="en-US" w:eastAsia="zh-CN"/>
        </w:rPr>
        <w:t xml:space="preserve"> at inter-SN change.</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p>
    <w:p>
      <w:pPr>
        <w:pStyle w:val="2"/>
        <w:keepLines/>
        <w:pBdr>
          <w:top w:val="single" w:color="auto" w:sz="12" w:space="3"/>
        </w:pBdr>
        <w:spacing w:before="240" w:after="180"/>
        <w:ind w:left="425" w:hanging="425"/>
        <w:jc w:val="both"/>
      </w:pPr>
      <w:bookmarkStart w:id="6" w:name="OLE_LINK47"/>
      <w:bookmarkStart w:id="7" w:name="OLE_LINK48"/>
      <w:bookmarkStart w:id="8" w:name="OLE_LINK59"/>
      <w:bookmarkStart w:id="9" w:name="OLE_LINK58"/>
      <w:bookmarkStart w:id="10" w:name="OLE_LINK60"/>
      <w:r>
        <w:t>Reference</w:t>
      </w:r>
      <w:bookmarkEnd w:id="6"/>
      <w:bookmarkEnd w:id="7"/>
      <w:bookmarkEnd w:id="8"/>
      <w:bookmarkEnd w:id="9"/>
      <w:bookmarkEnd w:id="10"/>
    </w:p>
    <w:p>
      <w:pPr>
        <w:pStyle w:val="11"/>
        <w:numPr>
          <w:ilvl w:val="0"/>
          <w:numId w:val="7"/>
        </w:numPr>
        <w:spacing w:before="120" w:beforeLines="50"/>
        <w:rPr>
          <w:rFonts w:eastAsia="宋体"/>
          <w:lang w:eastAsia="zh-CN"/>
        </w:rPr>
      </w:pPr>
      <w:r>
        <w:rPr>
          <w:rFonts w:hint="eastAsia" w:eastAsia="宋体"/>
          <w:lang w:eastAsia="zh-CN"/>
        </w:rPr>
        <w:t>R2 123bis Session Notes eMob mIAB LPWUS (Johan) 2023-10-13 1030.docx</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variable"/>
    <w:sig w:usb0="E4002EFF" w:usb1="C000E47F"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2687759F"/>
    <w:multiLevelType w:val="singleLevel"/>
    <w:tmpl w:val="2687759F"/>
    <w:lvl w:ilvl="0" w:tentative="0">
      <w:start w:val="1"/>
      <w:numFmt w:val="bullet"/>
      <w:lvlText w:val=""/>
      <w:lvlJc w:val="left"/>
      <w:pPr>
        <w:ind w:left="420" w:hanging="420"/>
      </w:pPr>
      <w:rPr>
        <w:rFonts w:hint="default" w:ascii="Wingdings" w:hAnsi="Wingdings"/>
      </w:rPr>
    </w:lvl>
  </w:abstractNum>
  <w:abstractNum w:abstractNumId="2">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3F47970"/>
    <w:rsid w:val="050C0141"/>
    <w:rsid w:val="06797CD3"/>
    <w:rsid w:val="07EF5BD4"/>
    <w:rsid w:val="0A6D15CC"/>
    <w:rsid w:val="108123D4"/>
    <w:rsid w:val="10C66D19"/>
    <w:rsid w:val="12105415"/>
    <w:rsid w:val="126256E5"/>
    <w:rsid w:val="14926ED8"/>
    <w:rsid w:val="15215CC8"/>
    <w:rsid w:val="15462052"/>
    <w:rsid w:val="15DE1242"/>
    <w:rsid w:val="166C39B7"/>
    <w:rsid w:val="16AA6D34"/>
    <w:rsid w:val="179A1B0C"/>
    <w:rsid w:val="198E0015"/>
    <w:rsid w:val="1B445D6E"/>
    <w:rsid w:val="1B59397D"/>
    <w:rsid w:val="1C7B4CA3"/>
    <w:rsid w:val="1E523033"/>
    <w:rsid w:val="1F045CEA"/>
    <w:rsid w:val="1FAF7026"/>
    <w:rsid w:val="20462FD7"/>
    <w:rsid w:val="21CD368A"/>
    <w:rsid w:val="221016C7"/>
    <w:rsid w:val="228D678C"/>
    <w:rsid w:val="23967BC1"/>
    <w:rsid w:val="24966A58"/>
    <w:rsid w:val="26672625"/>
    <w:rsid w:val="26F53B52"/>
    <w:rsid w:val="282B7F1A"/>
    <w:rsid w:val="282E6418"/>
    <w:rsid w:val="28514B4F"/>
    <w:rsid w:val="2BC97744"/>
    <w:rsid w:val="2C167DFF"/>
    <w:rsid w:val="2E3E1AA5"/>
    <w:rsid w:val="2FE018AF"/>
    <w:rsid w:val="329B7C99"/>
    <w:rsid w:val="32CB387D"/>
    <w:rsid w:val="335B0D8A"/>
    <w:rsid w:val="356754B7"/>
    <w:rsid w:val="35A53430"/>
    <w:rsid w:val="388B34B6"/>
    <w:rsid w:val="393B37B4"/>
    <w:rsid w:val="3C7A0817"/>
    <w:rsid w:val="3CD70242"/>
    <w:rsid w:val="41D14C1D"/>
    <w:rsid w:val="435F628D"/>
    <w:rsid w:val="45B063D8"/>
    <w:rsid w:val="470C53DE"/>
    <w:rsid w:val="4779366F"/>
    <w:rsid w:val="487E4912"/>
    <w:rsid w:val="48B061A5"/>
    <w:rsid w:val="49F62F33"/>
    <w:rsid w:val="4D8917CF"/>
    <w:rsid w:val="4EFC5EF9"/>
    <w:rsid w:val="4F1F0E61"/>
    <w:rsid w:val="51951B3D"/>
    <w:rsid w:val="5215436D"/>
    <w:rsid w:val="55EB6E4E"/>
    <w:rsid w:val="561B49FC"/>
    <w:rsid w:val="58196C7F"/>
    <w:rsid w:val="5C481980"/>
    <w:rsid w:val="5CEE0CA7"/>
    <w:rsid w:val="5D474464"/>
    <w:rsid w:val="5EE9029B"/>
    <w:rsid w:val="5F7C0711"/>
    <w:rsid w:val="60B34005"/>
    <w:rsid w:val="60E953AA"/>
    <w:rsid w:val="61483DCA"/>
    <w:rsid w:val="61786A80"/>
    <w:rsid w:val="61BA59D1"/>
    <w:rsid w:val="61DC00C2"/>
    <w:rsid w:val="62815194"/>
    <w:rsid w:val="630A7F69"/>
    <w:rsid w:val="63E1421B"/>
    <w:rsid w:val="651923CA"/>
    <w:rsid w:val="69701295"/>
    <w:rsid w:val="69A27629"/>
    <w:rsid w:val="6A9D7635"/>
    <w:rsid w:val="6ABC46FD"/>
    <w:rsid w:val="6B8D221A"/>
    <w:rsid w:val="6C750DEF"/>
    <w:rsid w:val="6D16046B"/>
    <w:rsid w:val="6D9A5E61"/>
    <w:rsid w:val="6E0D1FE7"/>
    <w:rsid w:val="7055318F"/>
    <w:rsid w:val="71314C8A"/>
    <w:rsid w:val="727A4FD4"/>
    <w:rsid w:val="731D23A2"/>
    <w:rsid w:val="74201914"/>
    <w:rsid w:val="745C718B"/>
    <w:rsid w:val="74F97BE7"/>
    <w:rsid w:val="76700534"/>
    <w:rsid w:val="77760276"/>
    <w:rsid w:val="7A4B5FBA"/>
    <w:rsid w:val="7A5E174B"/>
    <w:rsid w:val="7A9C7192"/>
    <w:rsid w:val="7B826359"/>
    <w:rsid w:val="7C330D5B"/>
    <w:rsid w:val="7CB92E75"/>
    <w:rsid w:val="7D8C0969"/>
    <w:rsid w:val="7DF4667A"/>
    <w:rsid w:val="7EC92764"/>
    <w:rsid w:val="7F3D0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17</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WEN.WU5</cp:lastModifiedBy>
  <cp:lastPrinted>2007-08-29T03:45:00Z</cp:lastPrinted>
  <dcterms:modified xsi:type="dcterms:W3CDTF">2023-11-02T11:25:20Z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