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695249B8" w:rsidR="009A5D90" w:rsidRPr="00150E87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</w:t>
      </w:r>
      <w:r w:rsidR="008B09F4">
        <w:rPr>
          <w:rFonts w:eastAsia="Times New Roman"/>
          <w:b/>
          <w:color w:val="000000"/>
          <w:sz w:val="24"/>
          <w:szCs w:val="24"/>
        </w:rPr>
        <w:t>2</w:t>
      </w:r>
      <w:r w:rsidR="00585DA9">
        <w:rPr>
          <w:rFonts w:eastAsia="Times New Roman"/>
          <w:b/>
          <w:color w:val="000000"/>
          <w:sz w:val="24"/>
          <w:szCs w:val="24"/>
        </w:rPr>
        <w:t>4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</w:t>
      </w:r>
      <w:r w:rsidR="00D404CF">
        <w:rPr>
          <w:rFonts w:eastAsia="Times New Roman"/>
          <w:b/>
          <w:color w:val="000000"/>
          <w:sz w:val="24"/>
          <w:szCs w:val="24"/>
        </w:rPr>
        <w:t xml:space="preserve">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</w:t>
      </w:r>
      <w:r w:rsidR="00FB1B32">
        <w:rPr>
          <w:rFonts w:eastAsia="Times New Roman"/>
          <w:b/>
          <w:color w:val="000000"/>
          <w:sz w:val="24"/>
          <w:szCs w:val="24"/>
        </w:rPr>
        <w:t xml:space="preserve">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 </w:t>
      </w:r>
      <w:r w:rsidR="00466E18">
        <w:rPr>
          <w:rFonts w:eastAsia="Times New Roman"/>
          <w:b/>
          <w:color w:val="000000"/>
          <w:sz w:val="24"/>
          <w:szCs w:val="24"/>
        </w:rPr>
        <w:t xml:space="preserve">  </w:t>
      </w:r>
      <w:bookmarkStart w:id="1" w:name="_GoBack"/>
      <w:bookmarkEnd w:id="1"/>
      <w:r w:rsidR="00A72941" w:rsidRPr="00A72941">
        <w:rPr>
          <w:rFonts w:eastAsia="Times New Roman"/>
          <w:b/>
          <w:color w:val="000000"/>
          <w:sz w:val="24"/>
          <w:szCs w:val="24"/>
        </w:rPr>
        <w:t>R2-</w:t>
      </w:r>
      <w:r w:rsidR="00FB1B32" w:rsidRPr="00FB1B32">
        <w:rPr>
          <w:rFonts w:eastAsia="Times New Roman"/>
          <w:b/>
          <w:color w:val="000000"/>
          <w:sz w:val="24"/>
          <w:szCs w:val="24"/>
        </w:rPr>
        <w:t>2312613</w:t>
      </w:r>
    </w:p>
    <w:p w14:paraId="77059D97" w14:textId="4E033656" w:rsidR="009A5D90" w:rsidRDefault="00585DA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Chicago</w:t>
      </w:r>
      <w:r w:rsidR="008B72E1">
        <w:rPr>
          <w:rFonts w:eastAsia="Times New Roman"/>
          <w:b/>
          <w:color w:val="000000"/>
          <w:sz w:val="24"/>
          <w:szCs w:val="24"/>
        </w:rPr>
        <w:t>,</w:t>
      </w:r>
      <w:r w:rsidR="00A65B43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USA</w:t>
      </w:r>
      <w:r w:rsidR="00B8495C">
        <w:rPr>
          <w:rFonts w:eastAsia="Times New Roman"/>
          <w:b/>
          <w:color w:val="000000"/>
          <w:sz w:val="24"/>
          <w:szCs w:val="24"/>
        </w:rPr>
        <w:t xml:space="preserve">, </w:t>
      </w:r>
      <w:r>
        <w:rPr>
          <w:rFonts w:eastAsia="Times New Roman"/>
          <w:b/>
          <w:color w:val="000000"/>
          <w:sz w:val="24"/>
          <w:szCs w:val="24"/>
        </w:rPr>
        <w:t>Nov. 13</w:t>
      </w:r>
      <w:r w:rsidR="00B8495C">
        <w:rPr>
          <w:rFonts w:eastAsia="Times New Roman"/>
          <w:b/>
          <w:color w:val="000000"/>
          <w:sz w:val="24"/>
          <w:szCs w:val="24"/>
        </w:rPr>
        <w:t>-</w:t>
      </w:r>
      <w:r w:rsidR="008B09F4">
        <w:rPr>
          <w:rFonts w:eastAsia="Times New Roman"/>
          <w:b/>
          <w:color w:val="000000"/>
          <w:sz w:val="24"/>
          <w:szCs w:val="24"/>
        </w:rPr>
        <w:t>1</w:t>
      </w:r>
      <w:r>
        <w:rPr>
          <w:rFonts w:eastAsia="Times New Roman"/>
          <w:b/>
          <w:color w:val="000000"/>
          <w:sz w:val="24"/>
          <w:szCs w:val="24"/>
        </w:rPr>
        <w:t>7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 w:rsidR="00674C3F">
        <w:rPr>
          <w:rFonts w:eastAsia="Times New Roman"/>
          <w:b/>
          <w:color w:val="000000"/>
          <w:sz w:val="24"/>
          <w:szCs w:val="24"/>
        </w:rPr>
        <w:t>202</w:t>
      </w:r>
      <w:r w:rsidR="00DF62C8">
        <w:rPr>
          <w:rFonts w:eastAsia="Times New Roman"/>
          <w:b/>
          <w:color w:val="000000"/>
          <w:sz w:val="24"/>
          <w:szCs w:val="24"/>
        </w:rPr>
        <w:t>3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1485FC3E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4C5BB4" w:rsidRPr="004C5BB4">
        <w:rPr>
          <w:b/>
          <w:sz w:val="24"/>
          <w:szCs w:val="24"/>
        </w:rPr>
        <w:t>7.</w:t>
      </w:r>
      <w:r w:rsidR="009E65A1">
        <w:rPr>
          <w:b/>
          <w:sz w:val="24"/>
          <w:szCs w:val="24"/>
        </w:rPr>
        <w:t>5</w:t>
      </w:r>
      <w:r w:rsidR="004C5BB4" w:rsidRPr="004C5BB4">
        <w:rPr>
          <w:b/>
          <w:sz w:val="24"/>
          <w:szCs w:val="24"/>
        </w:rPr>
        <w:t>.</w:t>
      </w:r>
      <w:r w:rsidR="009E65A1">
        <w:rPr>
          <w:b/>
          <w:sz w:val="24"/>
          <w:szCs w:val="24"/>
        </w:rPr>
        <w:t>4</w:t>
      </w:r>
      <w:r w:rsidR="004C5BB4" w:rsidRPr="004C5BB4">
        <w:rPr>
          <w:b/>
          <w:sz w:val="24"/>
          <w:szCs w:val="24"/>
        </w:rPr>
        <w:t>.</w:t>
      </w:r>
      <w:r w:rsidR="009E65A1">
        <w:rPr>
          <w:b/>
          <w:sz w:val="24"/>
          <w:szCs w:val="24"/>
        </w:rPr>
        <w:t>1</w:t>
      </w:r>
    </w:p>
    <w:p w14:paraId="4601AEBF" w14:textId="3B072D38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FA60C0">
        <w:rPr>
          <w:rFonts w:hint="eastAsia"/>
          <w:b/>
          <w:sz w:val="24"/>
          <w:szCs w:val="24"/>
        </w:rPr>
        <w:t>d</w:t>
      </w:r>
      <w:r w:rsidR="00FA60C0">
        <w:rPr>
          <w:b/>
          <w:sz w:val="24"/>
          <w:szCs w:val="24"/>
        </w:rPr>
        <w:t xml:space="preserve">elay </w:t>
      </w:r>
      <w:r w:rsidR="008B09F4">
        <w:rPr>
          <w:b/>
          <w:sz w:val="24"/>
          <w:szCs w:val="24"/>
        </w:rPr>
        <w:t xml:space="preserve">status report </w:t>
      </w:r>
      <w:r w:rsidR="0075388F">
        <w:rPr>
          <w:b/>
          <w:sz w:val="24"/>
          <w:szCs w:val="24"/>
        </w:rPr>
        <w:t>for XR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729AEEAB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A72941" w:rsidRPr="00A72941">
        <w:rPr>
          <w:b/>
          <w:sz w:val="24"/>
          <w:szCs w:val="24"/>
        </w:rPr>
        <w:t>NR_XR_enh-Core</w:t>
      </w:r>
    </w:p>
    <w:p w14:paraId="0A07A8F9" w14:textId="61754161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4124C49E" w14:textId="6075EB06" w:rsidR="00FA3942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FA3942">
        <w:rPr>
          <w:rFonts w:ascii="Times New Roman" w:eastAsia="Times New Roman" w:hAnsi="Times New Roman" w:cs="Times New Roman"/>
        </w:rPr>
        <w:tab/>
      </w:r>
      <w:r w:rsidR="00FA3942">
        <w:rPr>
          <w:rFonts w:ascii="Times New Roman" w:eastAsia="Times New Roman" w:hAnsi="Times New Roman" w:cs="Times New Roman"/>
        </w:rPr>
        <w:tab/>
      </w:r>
      <w:r w:rsidR="007E4927">
        <w:rPr>
          <w:rFonts w:ascii="Times New Roman" w:eastAsia="Times New Roman" w:hAnsi="Times New Roman" w:cs="Times New Roman"/>
        </w:rPr>
        <w:t>Introduction</w:t>
      </w:r>
    </w:p>
    <w:p w14:paraId="647C1915" w14:textId="53F5A6A1" w:rsidR="007E4927" w:rsidRDefault="00C8686C" w:rsidP="00C36FCE">
      <w:pPr>
        <w:rPr>
          <w:color w:val="000000"/>
        </w:rPr>
      </w:pPr>
      <w:r>
        <w:rPr>
          <w:color w:val="000000"/>
        </w:rPr>
        <w:t xml:space="preserve">In this paper, </w:t>
      </w:r>
      <w:r w:rsidR="00B05B70">
        <w:rPr>
          <w:color w:val="000000"/>
        </w:rPr>
        <w:t xml:space="preserve">we discuss </w:t>
      </w:r>
      <w:r w:rsidR="006D7EB5">
        <w:rPr>
          <w:color w:val="000000"/>
        </w:rPr>
        <w:t xml:space="preserve">delay information </w:t>
      </w:r>
      <w:r w:rsidR="00FF1E99">
        <w:rPr>
          <w:color w:val="000000"/>
        </w:rPr>
        <w:t xml:space="preserve">and data volume to </w:t>
      </w:r>
      <w:r w:rsidR="00900347">
        <w:rPr>
          <w:color w:val="000000"/>
        </w:rPr>
        <w:t>report</w:t>
      </w:r>
      <w:r w:rsidR="00E075B7">
        <w:rPr>
          <w:color w:val="000000"/>
        </w:rPr>
        <w:t xml:space="preserve"> in </w:t>
      </w:r>
      <w:r w:rsidR="00D05B6E">
        <w:rPr>
          <w:color w:val="000000"/>
        </w:rPr>
        <w:t xml:space="preserve">a </w:t>
      </w:r>
      <w:r w:rsidR="00E075B7">
        <w:rPr>
          <w:color w:val="000000"/>
        </w:rPr>
        <w:t>DSR</w:t>
      </w:r>
      <w:r w:rsidR="00FF1E99">
        <w:rPr>
          <w:color w:val="000000"/>
        </w:rPr>
        <w:t>.</w:t>
      </w:r>
      <w:r w:rsidR="0007772D">
        <w:rPr>
          <w:color w:val="000000"/>
        </w:rPr>
        <w:t xml:space="preserve"> </w:t>
      </w:r>
      <w:r w:rsidR="00FF1E99">
        <w:rPr>
          <w:color w:val="000000"/>
        </w:rPr>
        <w:t>We also discuss DSR format</w:t>
      </w:r>
      <w:r w:rsidR="006D7EB5">
        <w:rPr>
          <w:color w:val="000000"/>
        </w:rPr>
        <w:t>s</w:t>
      </w:r>
      <w:r w:rsidR="00FF1E99">
        <w:rPr>
          <w:color w:val="000000"/>
        </w:rPr>
        <w:t xml:space="preserve"> and </w:t>
      </w:r>
      <w:r w:rsidR="000B2EA3">
        <w:rPr>
          <w:color w:val="000000"/>
        </w:rPr>
        <w:t xml:space="preserve">open </w:t>
      </w:r>
      <w:r w:rsidR="00FF1E99">
        <w:rPr>
          <w:color w:val="000000"/>
        </w:rPr>
        <w:t xml:space="preserve">issues raised </w:t>
      </w:r>
      <w:r w:rsidR="000B2EA3">
        <w:rPr>
          <w:color w:val="000000"/>
        </w:rPr>
        <w:t xml:space="preserve">in </w:t>
      </w:r>
      <w:r w:rsidR="00FF1E99">
        <w:rPr>
          <w:color w:val="000000"/>
        </w:rPr>
        <w:t xml:space="preserve">the email discussion </w:t>
      </w:r>
      <w:r w:rsidR="000B2EA3">
        <w:rPr>
          <w:color w:val="000000"/>
        </w:rPr>
        <w:t xml:space="preserve">on the MAC </w:t>
      </w:r>
      <w:r w:rsidR="00FF1E99">
        <w:rPr>
          <w:color w:val="000000"/>
        </w:rPr>
        <w:t xml:space="preserve">running CR. </w:t>
      </w:r>
    </w:p>
    <w:p w14:paraId="0AF2011F" w14:textId="316EBE14" w:rsidR="007E4927" w:rsidRDefault="00FD45AF" w:rsidP="007E4927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EE4861">
        <w:rPr>
          <w:rFonts w:ascii="Times New Roman" w:eastAsia="Times New Roman" w:hAnsi="Times New Roman" w:cs="Times New Roman"/>
        </w:rPr>
        <w:t xml:space="preserve">Delay </w:t>
      </w:r>
      <w:r w:rsidR="00001D46">
        <w:rPr>
          <w:rFonts w:ascii="Times New Roman" w:eastAsia="Times New Roman" w:hAnsi="Times New Roman" w:cs="Times New Roman"/>
        </w:rPr>
        <w:t>Information &amp; Data Volume</w:t>
      </w:r>
    </w:p>
    <w:p w14:paraId="51A9C70F" w14:textId="1E4F7F44" w:rsidR="005D0D31" w:rsidRDefault="005D0D31" w:rsidP="005D0D31">
      <w:pPr>
        <w:rPr>
          <w:color w:val="000000"/>
        </w:rPr>
      </w:pPr>
      <w:r>
        <w:rPr>
          <w:color w:val="000000"/>
        </w:rPr>
        <w:t xml:space="preserve">In RAN2 #120, RAN2 agreed to </w:t>
      </w:r>
      <w:r w:rsidRPr="00B86A15">
        <w:rPr>
          <w:rFonts w:hint="eastAsia"/>
          <w:color w:val="000000"/>
        </w:rPr>
        <w:t>introduce data volume associated with delay information</w:t>
      </w:r>
      <w:r>
        <w:rPr>
          <w:color w:val="000000"/>
        </w:rPr>
        <w:t xml:space="preserve"> and it is FFS how to do that. Data volume is closely related to delay information and should have the same granularity as delay information. For example, if per-PDU-set delay information report is agreed, UE should report a data volume per PDU set. If per-L</w:t>
      </w:r>
      <w:r>
        <w:rPr>
          <w:rFonts w:hint="eastAsia"/>
          <w:color w:val="000000"/>
        </w:rPr>
        <w:t>CG</w:t>
      </w:r>
      <w:r>
        <w:rPr>
          <w:color w:val="000000"/>
        </w:rPr>
        <w:t xml:space="preserve"> delay information report is agreed, UE should report a data volume per LCG. </w:t>
      </w:r>
    </w:p>
    <w:p w14:paraId="794667A8" w14:textId="250B17BF" w:rsidR="005D0D31" w:rsidRDefault="005D0D31" w:rsidP="005D0D31">
      <w:pPr>
        <w:rPr>
          <w:color w:val="000000"/>
        </w:rPr>
      </w:pPr>
      <w:r>
        <w:rPr>
          <w:color w:val="000000"/>
        </w:rPr>
        <w:t xml:space="preserve">For per-LCG </w:t>
      </w:r>
      <w:r>
        <w:rPr>
          <w:rFonts w:hint="eastAsia"/>
          <w:color w:val="000000"/>
        </w:rPr>
        <w:t>d</w:t>
      </w:r>
      <w:r>
        <w:rPr>
          <w:color w:val="000000"/>
        </w:rPr>
        <w:t xml:space="preserve">ata volume report, UE can report the data volume of the PDU set with the shortest remaining time because it is most urgent to transmit in a LCG. </w:t>
      </w:r>
      <w:r w:rsidR="0038692D">
        <w:rPr>
          <w:color w:val="000000"/>
        </w:rPr>
        <w:t xml:space="preserve">However, in some cases, </w:t>
      </w:r>
      <w:r>
        <w:rPr>
          <w:color w:val="000000"/>
        </w:rPr>
        <w:t xml:space="preserve">there </w:t>
      </w:r>
      <w:r w:rsidR="0038692D">
        <w:rPr>
          <w:color w:val="000000"/>
        </w:rPr>
        <w:t>are</w:t>
      </w:r>
      <w:r>
        <w:rPr>
          <w:color w:val="000000"/>
        </w:rPr>
        <w:t xml:space="preserve"> more than on</w:t>
      </w:r>
      <w:r>
        <w:rPr>
          <w:rFonts w:hint="eastAsia"/>
          <w:color w:val="000000"/>
        </w:rPr>
        <w:t>e</w:t>
      </w:r>
      <w:r>
        <w:rPr>
          <w:color w:val="000000"/>
        </w:rPr>
        <w:t xml:space="preserve"> PDU set that is urgent to transmit (i.e. remaining time below a threshold)</w:t>
      </w:r>
      <w:r w:rsidR="0038692D">
        <w:rPr>
          <w:color w:val="000000"/>
        </w:rPr>
        <w:t xml:space="preserve"> in a LCG</w:t>
      </w:r>
      <w:r>
        <w:rPr>
          <w:color w:val="000000"/>
        </w:rPr>
        <w:t>. The</w:t>
      </w:r>
      <w:r w:rsidR="0038692D">
        <w:rPr>
          <w:color w:val="000000"/>
        </w:rPr>
        <w:t>ir</w:t>
      </w:r>
      <w:r>
        <w:rPr>
          <w:color w:val="000000"/>
        </w:rPr>
        <w:t xml:space="preserve"> </w:t>
      </w:r>
      <w:r w:rsidR="0038692D">
        <w:rPr>
          <w:color w:val="000000"/>
        </w:rPr>
        <w:t>data volume</w:t>
      </w:r>
      <w:r>
        <w:rPr>
          <w:color w:val="000000"/>
        </w:rPr>
        <w:t xml:space="preserve"> shou</w:t>
      </w:r>
      <w:r w:rsidR="00DD5318">
        <w:rPr>
          <w:color w:val="000000"/>
        </w:rPr>
        <w:t xml:space="preserve">ld be also reported. Therefore, </w:t>
      </w:r>
      <w:r w:rsidR="0038692D">
        <w:rPr>
          <w:color w:val="000000"/>
        </w:rPr>
        <w:t>UE should report total</w:t>
      </w:r>
      <w:r>
        <w:rPr>
          <w:color w:val="000000"/>
        </w:rPr>
        <w:t xml:space="preserve"> data volume with remaining time below a threshold. </w:t>
      </w:r>
    </w:p>
    <w:p w14:paraId="1D0396BD" w14:textId="4BABEA0A" w:rsidR="005D0D31" w:rsidRDefault="0004577F" w:rsidP="005D0D31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1</w:t>
      </w:r>
      <w:r w:rsidR="005D0D31">
        <w:rPr>
          <w:b/>
          <w:color w:val="000000"/>
        </w:rPr>
        <w:t>:  Report</w:t>
      </w:r>
      <w:r w:rsidR="00E72E58">
        <w:rPr>
          <w:b/>
          <w:color w:val="000000"/>
        </w:rPr>
        <w:t xml:space="preserve"> the</w:t>
      </w:r>
      <w:r w:rsidR="005D0D31">
        <w:rPr>
          <w:b/>
          <w:color w:val="000000"/>
        </w:rPr>
        <w:t xml:space="preserve"> data volume with remaining time </w:t>
      </w:r>
      <w:r w:rsidR="00B40499">
        <w:rPr>
          <w:b/>
          <w:color w:val="000000"/>
        </w:rPr>
        <w:t>below</w:t>
      </w:r>
      <w:r w:rsidR="005D0D31">
        <w:rPr>
          <w:b/>
          <w:color w:val="000000"/>
        </w:rPr>
        <w:t xml:space="preserve"> a threshold for a LCG.</w:t>
      </w:r>
    </w:p>
    <w:p w14:paraId="5F602418" w14:textId="209FCF61" w:rsidR="00126B50" w:rsidRDefault="00A57C91" w:rsidP="00E7683B">
      <w:pPr>
        <w:rPr>
          <w:color w:val="000000"/>
        </w:rPr>
      </w:pPr>
      <w:r>
        <w:rPr>
          <w:color w:val="000000"/>
        </w:rPr>
        <w:t xml:space="preserve">In the RAN2 </w:t>
      </w:r>
      <w:r>
        <w:rPr>
          <w:rFonts w:hint="eastAsia"/>
          <w:color w:val="000000"/>
        </w:rPr>
        <w:t>#</w:t>
      </w:r>
      <w:r>
        <w:rPr>
          <w:color w:val="000000"/>
        </w:rPr>
        <w:t>123bis, RAN2 agreed to report the shortest remaining time for a LCG.</w:t>
      </w:r>
      <w:r w:rsidR="00D168C0">
        <w:rPr>
          <w:color w:val="000000"/>
        </w:rPr>
        <w:t xml:space="preserve"> </w:t>
      </w:r>
      <w:r w:rsidR="00DD5318">
        <w:rPr>
          <w:color w:val="000000"/>
        </w:rPr>
        <w:t xml:space="preserve">A </w:t>
      </w:r>
      <w:r w:rsidR="00B94301">
        <w:rPr>
          <w:color w:val="000000"/>
        </w:rPr>
        <w:t xml:space="preserve">gNB </w:t>
      </w:r>
      <w:r w:rsidR="00DD5318">
        <w:rPr>
          <w:color w:val="000000"/>
        </w:rPr>
        <w:t xml:space="preserve">is expected to </w:t>
      </w:r>
      <w:r w:rsidR="00BA0640">
        <w:rPr>
          <w:color w:val="000000"/>
        </w:rPr>
        <w:t>use</w:t>
      </w:r>
      <w:r w:rsidR="00B94301">
        <w:rPr>
          <w:color w:val="000000"/>
        </w:rPr>
        <w:t xml:space="preserve"> t</w:t>
      </w:r>
      <w:r w:rsidR="00494EA1">
        <w:rPr>
          <w:color w:val="000000"/>
        </w:rPr>
        <w:t xml:space="preserve">he shortest remaining time to </w:t>
      </w:r>
      <w:r w:rsidR="004D7449">
        <w:rPr>
          <w:color w:val="000000"/>
        </w:rPr>
        <w:t xml:space="preserve">prioritize UEs and </w:t>
      </w:r>
      <w:r w:rsidR="004A5391">
        <w:rPr>
          <w:color w:val="000000"/>
        </w:rPr>
        <w:t>schedule</w:t>
      </w:r>
      <w:r w:rsidR="00494EA1">
        <w:rPr>
          <w:color w:val="000000"/>
        </w:rPr>
        <w:t xml:space="preserve"> </w:t>
      </w:r>
      <w:r w:rsidR="004A5391">
        <w:rPr>
          <w:color w:val="000000"/>
        </w:rPr>
        <w:t>uplink transmission</w:t>
      </w:r>
      <w:r w:rsidR="00494EA1">
        <w:rPr>
          <w:color w:val="000000"/>
        </w:rPr>
        <w:t xml:space="preserve">. </w:t>
      </w:r>
      <w:r w:rsidR="00DD5318">
        <w:rPr>
          <w:color w:val="000000"/>
        </w:rPr>
        <w:t xml:space="preserve">But </w:t>
      </w:r>
      <w:r>
        <w:rPr>
          <w:color w:val="000000"/>
        </w:rPr>
        <w:t>t</w:t>
      </w:r>
      <w:r w:rsidR="00C5399B">
        <w:rPr>
          <w:color w:val="000000"/>
        </w:rPr>
        <w:t xml:space="preserve">here is time </w:t>
      </w:r>
      <w:r w:rsidR="00780F83">
        <w:rPr>
          <w:rFonts w:hint="eastAsia"/>
          <w:color w:val="000000"/>
        </w:rPr>
        <w:t>d</w:t>
      </w:r>
      <w:r w:rsidR="00780F83">
        <w:rPr>
          <w:color w:val="000000"/>
        </w:rPr>
        <w:t xml:space="preserve">elay </w:t>
      </w:r>
      <w:r w:rsidR="00C7622D">
        <w:rPr>
          <w:color w:val="000000"/>
        </w:rPr>
        <w:t>between</w:t>
      </w:r>
      <w:r w:rsidR="00E7683B">
        <w:rPr>
          <w:color w:val="000000"/>
        </w:rPr>
        <w:t xml:space="preserve"> UE transmits the </w:t>
      </w:r>
      <w:r w:rsidR="004A5391">
        <w:rPr>
          <w:color w:val="000000"/>
        </w:rPr>
        <w:t xml:space="preserve">remaining time </w:t>
      </w:r>
      <w:r w:rsidR="00E7683B">
        <w:rPr>
          <w:color w:val="000000"/>
        </w:rPr>
        <w:t xml:space="preserve">and </w:t>
      </w:r>
      <w:r w:rsidR="00C7622D">
        <w:rPr>
          <w:color w:val="000000"/>
        </w:rPr>
        <w:t xml:space="preserve">then </w:t>
      </w:r>
      <w:r w:rsidR="00E7683B">
        <w:rPr>
          <w:color w:val="000000"/>
        </w:rPr>
        <w:t>receives an uplink grant to transmit the data</w:t>
      </w:r>
      <w:r w:rsidR="00DD5318">
        <w:rPr>
          <w:color w:val="000000"/>
        </w:rPr>
        <w:t xml:space="preserve">. </w:t>
      </w:r>
      <w:r w:rsidR="00E7683B">
        <w:rPr>
          <w:color w:val="000000"/>
        </w:rPr>
        <w:t xml:space="preserve">If delivery deadline of data is </w:t>
      </w:r>
      <w:r w:rsidR="00DD5318">
        <w:rPr>
          <w:color w:val="000000"/>
        </w:rPr>
        <w:t xml:space="preserve">due in </w:t>
      </w:r>
      <w:r w:rsidR="00E7683B">
        <w:rPr>
          <w:color w:val="000000"/>
        </w:rPr>
        <w:t xml:space="preserve">this </w:t>
      </w:r>
      <w:r w:rsidR="00F03C46">
        <w:rPr>
          <w:color w:val="000000"/>
        </w:rPr>
        <w:t xml:space="preserve">time </w:t>
      </w:r>
      <w:r w:rsidR="00E7683B">
        <w:rPr>
          <w:color w:val="000000"/>
        </w:rPr>
        <w:t>period</w:t>
      </w:r>
      <w:r w:rsidR="00083C23">
        <w:rPr>
          <w:color w:val="000000"/>
        </w:rPr>
        <w:t>,</w:t>
      </w:r>
      <w:r w:rsidR="00E7683B">
        <w:rPr>
          <w:color w:val="000000"/>
        </w:rPr>
        <w:t xml:space="preserve"> the data will be discarded before UE uses the gr</w:t>
      </w:r>
      <w:r w:rsidR="00B94301">
        <w:rPr>
          <w:color w:val="000000"/>
        </w:rPr>
        <w:t>ant to transmit the data.</w:t>
      </w:r>
      <w:r>
        <w:rPr>
          <w:color w:val="000000"/>
        </w:rPr>
        <w:t xml:space="preserve"> As a result, </w:t>
      </w:r>
      <w:r w:rsidR="00F03C46">
        <w:rPr>
          <w:color w:val="000000"/>
        </w:rPr>
        <w:t>the</w:t>
      </w:r>
      <w:r>
        <w:rPr>
          <w:color w:val="000000"/>
        </w:rPr>
        <w:t xml:space="preserve"> reported shortest remaining time is </w:t>
      </w:r>
      <w:r w:rsidR="00287034">
        <w:rPr>
          <w:color w:val="000000"/>
        </w:rPr>
        <w:t xml:space="preserve">not </w:t>
      </w:r>
      <w:r>
        <w:rPr>
          <w:color w:val="000000"/>
        </w:rPr>
        <w:t>useful to gNB</w:t>
      </w:r>
      <w:r w:rsidR="00287034">
        <w:rPr>
          <w:color w:val="000000"/>
        </w:rPr>
        <w:t xml:space="preserve"> but wastes</w:t>
      </w:r>
      <w:r w:rsidR="00DD5318">
        <w:rPr>
          <w:color w:val="000000"/>
        </w:rPr>
        <w:t xml:space="preserve"> uplink</w:t>
      </w:r>
      <w:r w:rsidR="00287034">
        <w:rPr>
          <w:color w:val="000000"/>
        </w:rPr>
        <w:t xml:space="preserve"> resources to transmit the</w:t>
      </w:r>
      <w:r w:rsidR="0091076F">
        <w:rPr>
          <w:color w:val="000000"/>
        </w:rPr>
        <w:t xml:space="preserve"> shortest</w:t>
      </w:r>
      <w:r w:rsidR="00287034">
        <w:rPr>
          <w:color w:val="000000"/>
        </w:rPr>
        <w:t xml:space="preserve"> remaining time</w:t>
      </w:r>
      <w:r>
        <w:rPr>
          <w:color w:val="000000"/>
        </w:rPr>
        <w:t>.</w:t>
      </w:r>
      <w:r w:rsidR="005D0D31">
        <w:rPr>
          <w:color w:val="000000"/>
        </w:rPr>
        <w:t xml:space="preserve"> </w:t>
      </w:r>
      <w:r w:rsidR="0091076F">
        <w:rPr>
          <w:color w:val="000000"/>
        </w:rPr>
        <w:t xml:space="preserve">So </w:t>
      </w:r>
      <w:r w:rsidR="00083C23">
        <w:rPr>
          <w:color w:val="000000"/>
        </w:rPr>
        <w:t xml:space="preserve">UE should </w:t>
      </w:r>
      <w:r w:rsidR="00E7683B">
        <w:rPr>
          <w:color w:val="000000"/>
        </w:rPr>
        <w:t xml:space="preserve">include </w:t>
      </w:r>
      <w:r w:rsidR="00083C23">
        <w:rPr>
          <w:color w:val="000000"/>
        </w:rPr>
        <w:t>the shortest remaining time that is</w:t>
      </w:r>
      <w:r w:rsidR="00C5399B">
        <w:rPr>
          <w:color w:val="000000"/>
        </w:rPr>
        <w:t xml:space="preserve"> </w:t>
      </w:r>
      <w:r w:rsidR="00E7683B">
        <w:rPr>
          <w:color w:val="000000"/>
        </w:rPr>
        <w:t>longer than a round trip time</w:t>
      </w:r>
      <w:r w:rsidR="0037655D">
        <w:rPr>
          <w:color w:val="000000"/>
        </w:rPr>
        <w:t xml:space="preserve"> in DSR</w:t>
      </w:r>
      <w:r w:rsidR="00E7683B">
        <w:rPr>
          <w:color w:val="000000"/>
        </w:rPr>
        <w:t>.</w:t>
      </w:r>
    </w:p>
    <w:p w14:paraId="2A518DF6" w14:textId="1085E1BF" w:rsidR="00E7683B" w:rsidRDefault="008B0845" w:rsidP="00E7683B">
      <w:pPr>
        <w:jc w:val="center"/>
      </w:pPr>
      <w:r>
        <w:object w:dxaOrig="5617" w:dyaOrig="3024" w14:anchorId="09CCC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75pt;height:151.25pt" o:ole="">
            <v:imagedata r:id="rId8" o:title=""/>
          </v:shape>
          <o:OLEObject Type="Embed" ProgID="Visio.Drawing.15" ShapeID="_x0000_i1025" DrawAspect="Content" ObjectID="_1760532816" r:id="rId9"/>
        </w:object>
      </w:r>
    </w:p>
    <w:p w14:paraId="15BFE0D9" w14:textId="55A3F4D6" w:rsidR="00E7683B" w:rsidRDefault="00E7683B" w:rsidP="00E7683B">
      <w:pPr>
        <w:jc w:val="center"/>
      </w:pPr>
      <w:r>
        <w:t xml:space="preserve">Fig. </w:t>
      </w:r>
      <w:r w:rsidR="00641A0F">
        <w:t>1</w:t>
      </w:r>
      <w:r>
        <w:t xml:space="preserve">: Delivery deadline is </w:t>
      </w:r>
      <w:r w:rsidR="007F581D">
        <w:t xml:space="preserve">due </w:t>
      </w:r>
      <w:r>
        <w:t xml:space="preserve">before UE receives an uplink grant. </w:t>
      </w:r>
    </w:p>
    <w:p w14:paraId="5683AD77" w14:textId="3E780D83" w:rsidR="0024282B" w:rsidRPr="00A57C91" w:rsidRDefault="00DA7E4C" w:rsidP="00001D46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04577F">
        <w:rPr>
          <w:b/>
          <w:color w:val="000000"/>
        </w:rPr>
        <w:t>2</w:t>
      </w:r>
      <w:r w:rsidR="00E7683B" w:rsidRPr="00A57C91">
        <w:rPr>
          <w:b/>
          <w:color w:val="000000"/>
        </w:rPr>
        <w:t>:</w:t>
      </w:r>
      <w:r w:rsidR="00A57C91" w:rsidRPr="00A57C91">
        <w:rPr>
          <w:b/>
          <w:color w:val="000000"/>
        </w:rPr>
        <w:t xml:space="preserve"> </w:t>
      </w:r>
      <w:r w:rsidR="005D0D31">
        <w:rPr>
          <w:b/>
          <w:color w:val="000000"/>
        </w:rPr>
        <w:t xml:space="preserve">Report </w:t>
      </w:r>
      <w:r w:rsidR="001A61AB">
        <w:rPr>
          <w:b/>
          <w:color w:val="000000"/>
        </w:rPr>
        <w:t xml:space="preserve">shortest remaining time </w:t>
      </w:r>
      <w:r w:rsidR="005D0D31">
        <w:rPr>
          <w:b/>
          <w:color w:val="000000"/>
        </w:rPr>
        <w:t xml:space="preserve">that is </w:t>
      </w:r>
      <w:r w:rsidR="00FD10CB">
        <w:rPr>
          <w:b/>
          <w:color w:val="000000"/>
        </w:rPr>
        <w:t xml:space="preserve">longer than a </w:t>
      </w:r>
      <w:r w:rsidR="008B5813">
        <w:rPr>
          <w:b/>
          <w:color w:val="000000"/>
        </w:rPr>
        <w:t>round trip time</w:t>
      </w:r>
      <w:r w:rsidR="00A57C91" w:rsidRPr="00A57C91">
        <w:rPr>
          <w:b/>
          <w:color w:val="000000"/>
        </w:rPr>
        <w:t xml:space="preserve"> </w:t>
      </w:r>
      <w:r w:rsidR="005D0D31">
        <w:rPr>
          <w:b/>
          <w:color w:val="000000"/>
        </w:rPr>
        <w:t>for a LCG</w:t>
      </w:r>
      <w:r w:rsidR="00742DE4" w:rsidRPr="00A57C91">
        <w:rPr>
          <w:b/>
          <w:color w:val="000000"/>
        </w:rPr>
        <w:t>.</w:t>
      </w:r>
      <w:r w:rsidR="00083C23" w:rsidRPr="00A57C91">
        <w:rPr>
          <w:b/>
          <w:color w:val="000000"/>
        </w:rPr>
        <w:t xml:space="preserve"> </w:t>
      </w:r>
    </w:p>
    <w:p w14:paraId="4CC2E933" w14:textId="68E1EE7A" w:rsidR="00CD0A89" w:rsidRDefault="004B6465" w:rsidP="00CD0A89">
      <w:pPr>
        <w:pStyle w:val="Heading1"/>
        <w:spacing w:before="180"/>
      </w:pPr>
      <w:r>
        <w:rPr>
          <w:rFonts w:ascii="Times New Roman" w:eastAsia="Times New Roman" w:hAnsi="Times New Roman" w:cs="Times New Roman"/>
        </w:rPr>
        <w:lastRenderedPageBreak/>
        <w:t>3</w:t>
      </w:r>
      <w:r w:rsidR="00CD0A89">
        <w:rPr>
          <w:rFonts w:ascii="Times New Roman" w:eastAsia="Times New Roman" w:hAnsi="Times New Roman" w:cs="Times New Roman"/>
        </w:rPr>
        <w:tab/>
      </w:r>
      <w:r w:rsidR="00CD0A89">
        <w:rPr>
          <w:rFonts w:ascii="Times New Roman" w:eastAsia="Times New Roman" w:hAnsi="Times New Roman" w:cs="Times New Roman"/>
        </w:rPr>
        <w:tab/>
        <w:t xml:space="preserve">Delay </w:t>
      </w:r>
      <w:r w:rsidR="00D018C4">
        <w:rPr>
          <w:rFonts w:ascii="Times New Roman" w:eastAsia="Times New Roman" w:hAnsi="Times New Roman" w:cs="Times New Roman"/>
        </w:rPr>
        <w:t>S</w:t>
      </w:r>
      <w:r w:rsidR="00CD0A89">
        <w:rPr>
          <w:rFonts w:ascii="Times New Roman" w:eastAsia="Times New Roman" w:hAnsi="Times New Roman" w:cs="Times New Roman"/>
        </w:rPr>
        <w:t xml:space="preserve">tatus </w:t>
      </w:r>
      <w:r w:rsidR="00D018C4">
        <w:rPr>
          <w:rFonts w:ascii="Times New Roman" w:eastAsia="Times New Roman" w:hAnsi="Times New Roman" w:cs="Times New Roman"/>
        </w:rPr>
        <w:t>R</w:t>
      </w:r>
      <w:r w:rsidR="00CD0A89">
        <w:rPr>
          <w:rFonts w:ascii="Times New Roman" w:eastAsia="Times New Roman" w:hAnsi="Times New Roman" w:cs="Times New Roman"/>
        </w:rPr>
        <w:t>eport</w:t>
      </w:r>
    </w:p>
    <w:p w14:paraId="1330D6D2" w14:textId="567B5C6D" w:rsidR="002A7CD3" w:rsidRDefault="00471F6D" w:rsidP="002A7CD3">
      <w:r>
        <w:t>Similar to BSR, t</w:t>
      </w:r>
      <w:r w:rsidR="00F72C48">
        <w:t xml:space="preserve">he </w:t>
      </w:r>
      <w:r w:rsidR="00130253">
        <w:t>delay status report</w:t>
      </w:r>
      <w:r w:rsidR="002A7CD3">
        <w:t xml:space="preserve"> </w:t>
      </w:r>
      <w:r w:rsidR="00F02FF6">
        <w:t xml:space="preserve">can </w:t>
      </w:r>
      <w:r w:rsidR="00F72C48">
        <w:t xml:space="preserve">include </w:t>
      </w:r>
      <w:r w:rsidR="003255BF">
        <w:t>a</w:t>
      </w:r>
      <w:r w:rsidR="002A7CD3">
        <w:t xml:space="preserve"> LCG field</w:t>
      </w:r>
      <w:r w:rsidR="00C74766">
        <w:t xml:space="preserve"> to </w:t>
      </w:r>
      <w:r w:rsidR="002A7CD3">
        <w:t xml:space="preserve">indicate whether </w:t>
      </w:r>
      <w:r w:rsidR="00130253">
        <w:t xml:space="preserve">delay </w:t>
      </w:r>
      <w:r w:rsidR="00555012">
        <w:t>information</w:t>
      </w:r>
      <w:r w:rsidR="00130253">
        <w:t xml:space="preserve"> </w:t>
      </w:r>
      <w:r w:rsidR="001F3DEA">
        <w:t>is</w:t>
      </w:r>
      <w:r w:rsidR="002A7CD3">
        <w:t xml:space="preserve"> reported for </w:t>
      </w:r>
      <w:r w:rsidR="00555012">
        <w:t>a</w:t>
      </w:r>
      <w:r w:rsidR="00F02FF6">
        <w:t xml:space="preserve"> </w:t>
      </w:r>
      <w:r w:rsidR="002A7CD3">
        <w:t xml:space="preserve">LCG. </w:t>
      </w:r>
      <w:r>
        <w:t>A</w:t>
      </w:r>
      <w:r w:rsidR="002A7CD3">
        <w:t xml:space="preserve"> </w:t>
      </w:r>
      <w:r w:rsidR="003255BF">
        <w:t xml:space="preserve">new </w:t>
      </w:r>
      <w:r w:rsidR="002A7CD3">
        <w:t xml:space="preserve">TB field indicates which BS table </w:t>
      </w:r>
      <w:r w:rsidR="003255BF">
        <w:t xml:space="preserve">(i.e. the legacy </w:t>
      </w:r>
      <w:r w:rsidR="003A44CC">
        <w:t xml:space="preserve">table </w:t>
      </w:r>
      <w:r w:rsidR="003255BF">
        <w:t xml:space="preserve">or new table) </w:t>
      </w:r>
      <w:r w:rsidR="002A7CD3">
        <w:t>is used</w:t>
      </w:r>
      <w:r w:rsidR="003A44CC">
        <w:t xml:space="preserve"> to report </w:t>
      </w:r>
      <w:r w:rsidR="001F3DEA">
        <w:t>data volume</w:t>
      </w:r>
      <w:r w:rsidR="002A7CD3">
        <w:t xml:space="preserve">. </w:t>
      </w:r>
      <w:r w:rsidR="001723BF">
        <w:t>A BS field contains an index to the BS table</w:t>
      </w:r>
      <w:r w:rsidR="00692525">
        <w:t>,</w:t>
      </w:r>
      <w:r w:rsidR="001723BF">
        <w:t xml:space="preserve"> indicated by the TB field</w:t>
      </w:r>
      <w:r w:rsidR="00692525">
        <w:t>,</w:t>
      </w:r>
      <w:r w:rsidR="001723BF">
        <w:t xml:space="preserve"> and a</w:t>
      </w:r>
      <w:r w:rsidR="002A7CD3">
        <w:t xml:space="preserve"> delay information field </w:t>
      </w:r>
      <w:r w:rsidR="001F0A92">
        <w:t>indicates</w:t>
      </w:r>
      <w:r w:rsidR="002A7CD3">
        <w:t xml:space="preserve"> </w:t>
      </w:r>
      <w:r w:rsidR="00692525">
        <w:t>a</w:t>
      </w:r>
      <w:r w:rsidR="002A7CD3">
        <w:t xml:space="preserve"> remaining time </w:t>
      </w:r>
      <w:r w:rsidR="003255BF">
        <w:t>for a</w:t>
      </w:r>
      <w:r w:rsidR="002A7CD3">
        <w:t xml:space="preserve"> LCG. </w:t>
      </w:r>
    </w:p>
    <w:p w14:paraId="50DEEF5C" w14:textId="793102DE" w:rsidR="00C52802" w:rsidRDefault="00C52802" w:rsidP="002A7CD3">
      <w:r>
        <w:t xml:space="preserve">Fig. 2a and Fig. 2b illustrates </w:t>
      </w:r>
      <w:r w:rsidR="00D215DE">
        <w:t xml:space="preserve">the </w:t>
      </w:r>
      <w:r>
        <w:t xml:space="preserve">examples </w:t>
      </w:r>
      <w:r w:rsidR="00D215DE">
        <w:t xml:space="preserve">of </w:t>
      </w:r>
      <w:r>
        <w:t xml:space="preserve">the DSR formats with 7-bit and 3-bit delay information field, respectively. </w:t>
      </w:r>
      <w:r w:rsidR="002D1114">
        <w:t xml:space="preserve">The size of the delay information field </w:t>
      </w:r>
      <w:r w:rsidR="00D215DE">
        <w:t xml:space="preserve">is related to the granularity </w:t>
      </w:r>
      <w:r w:rsidR="007E596F">
        <w:t xml:space="preserve">(ie. </w:t>
      </w:r>
      <w:r w:rsidR="002359A3">
        <w:t>s</w:t>
      </w:r>
      <w:r w:rsidR="007E596F">
        <w:t>ymbol</w:t>
      </w:r>
      <w:r w:rsidR="002359A3">
        <w:t>s</w:t>
      </w:r>
      <w:r w:rsidR="007E596F">
        <w:t>, slot</w:t>
      </w:r>
      <w:r w:rsidR="002359A3">
        <w:t>s</w:t>
      </w:r>
      <w:r w:rsidR="007E596F">
        <w:t>, subframe</w:t>
      </w:r>
      <w:r w:rsidR="002359A3">
        <w:t>s</w:t>
      </w:r>
      <w:r w:rsidR="007E596F">
        <w:t>, RTT</w:t>
      </w:r>
      <w:r w:rsidR="002359A3">
        <w:t>s</w:t>
      </w:r>
      <w:r w:rsidR="007E596F">
        <w:t xml:space="preserve">) </w:t>
      </w:r>
      <w:r w:rsidR="00D215DE">
        <w:t>of delay information and signalling overheads</w:t>
      </w:r>
      <w:r w:rsidR="002D1114">
        <w:t>.</w:t>
      </w:r>
      <w:r w:rsidR="00D215DE">
        <w:t xml:space="preserve"> </w:t>
      </w:r>
    </w:p>
    <w:p w14:paraId="6EF76D65" w14:textId="5DAC07D1" w:rsidR="007B7607" w:rsidRDefault="00947FDB" w:rsidP="007B7607">
      <w:pPr>
        <w:jc w:val="center"/>
      </w:pPr>
      <w:r>
        <w:object w:dxaOrig="4748" w:dyaOrig="3368" w14:anchorId="796A8571">
          <v:shape id="_x0000_i1026" type="#_x0000_t75" style="width:214.15pt;height:152.3pt" o:ole="">
            <v:imagedata r:id="rId10" o:title=""/>
          </v:shape>
          <o:OLEObject Type="Embed" ProgID="Visio.Drawing.15" ShapeID="_x0000_i1026" DrawAspect="Content" ObjectID="_1760532817" r:id="rId11"/>
        </w:object>
      </w:r>
      <w:r>
        <w:t xml:space="preserve"> </w:t>
      </w:r>
      <w:r w:rsidR="00161BF2">
        <w:object w:dxaOrig="4748" w:dyaOrig="2828" w14:anchorId="47E221F7">
          <v:shape id="_x0000_i1027" type="#_x0000_t75" style="width:224.3pt;height:133.3pt" o:ole="">
            <v:imagedata r:id="rId12" o:title=""/>
          </v:shape>
          <o:OLEObject Type="Embed" ProgID="Visio.Drawing.15" ShapeID="_x0000_i1027" DrawAspect="Content" ObjectID="_1760532818" r:id="rId13"/>
        </w:object>
      </w:r>
    </w:p>
    <w:p w14:paraId="2835A728" w14:textId="3E62E22D" w:rsidR="000D40B2" w:rsidRDefault="000D40B2" w:rsidP="000D40B2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 w:themeColor="text1"/>
        </w:rPr>
        <w:t>Proposal 3:  The DSR format includes a L</w:t>
      </w:r>
      <w:r>
        <w:rPr>
          <w:rFonts w:hint="eastAsia"/>
          <w:b/>
          <w:color w:val="000000" w:themeColor="text1"/>
        </w:rPr>
        <w:t xml:space="preserve">CG </w:t>
      </w:r>
      <w:r>
        <w:rPr>
          <w:b/>
          <w:color w:val="000000" w:themeColor="text1"/>
        </w:rPr>
        <w:t>field, a TB field, a BS field</w:t>
      </w:r>
      <w:r w:rsidR="005A5E92">
        <w:rPr>
          <w:b/>
          <w:color w:val="000000" w:themeColor="text1"/>
        </w:rPr>
        <w:t>,</w:t>
      </w:r>
      <w:r w:rsidR="00444C99">
        <w:rPr>
          <w:b/>
          <w:color w:val="000000" w:themeColor="text1"/>
        </w:rPr>
        <w:t xml:space="preserve"> and a delay info</w:t>
      </w:r>
      <w:r w:rsidR="005A5E92">
        <w:rPr>
          <w:b/>
          <w:color w:val="000000" w:themeColor="text1"/>
        </w:rPr>
        <w:t>rmation</w:t>
      </w:r>
      <w:r w:rsidR="00444C99">
        <w:rPr>
          <w:b/>
          <w:color w:val="000000" w:themeColor="text1"/>
        </w:rPr>
        <w:t xml:space="preserve"> field</w:t>
      </w:r>
      <w:r w:rsidRPr="00E717C9">
        <w:rPr>
          <w:color w:val="000000"/>
          <w:lang w:val="en-US"/>
        </w:rPr>
        <w:t>.</w:t>
      </w:r>
      <w:r w:rsidRPr="00B721C2">
        <w:rPr>
          <w:b/>
          <w:color w:val="000000"/>
        </w:rPr>
        <w:t xml:space="preserve"> </w:t>
      </w:r>
    </w:p>
    <w:p w14:paraId="726EAFCC" w14:textId="65891B5C" w:rsidR="00666C09" w:rsidRDefault="000D40B2" w:rsidP="00536C62">
      <w:r>
        <w:t xml:space="preserve">Similar to </w:t>
      </w:r>
      <w:r w:rsidR="00A71530">
        <w:t>the BS</w:t>
      </w:r>
      <w:r>
        <w:t xml:space="preserve"> field, the delay info field can indicate a range of remaining time. The benefit is less signalling overhead.</w:t>
      </w:r>
      <w:r w:rsidR="00866D08">
        <w:t xml:space="preserve"> </w:t>
      </w:r>
      <w:r w:rsidR="00536C62">
        <w:rPr>
          <w:color w:val="000000"/>
        </w:rPr>
        <w:t>T</w:t>
      </w:r>
      <w:r w:rsidR="00866D08">
        <w:rPr>
          <w:color w:val="000000"/>
        </w:rPr>
        <w:t xml:space="preserve">he table </w:t>
      </w:r>
      <w:r w:rsidR="00666C09">
        <w:rPr>
          <w:rFonts w:hint="eastAsia"/>
          <w:color w:val="000000"/>
        </w:rPr>
        <w:t>1</w:t>
      </w:r>
      <w:r w:rsidR="00866D08">
        <w:rPr>
          <w:color w:val="000000"/>
        </w:rPr>
        <w:t xml:space="preserve"> is </w:t>
      </w:r>
      <w:r w:rsidR="008B5813">
        <w:rPr>
          <w:color w:val="000000"/>
        </w:rPr>
        <w:t>an</w:t>
      </w:r>
      <w:r w:rsidR="00866D08">
        <w:rPr>
          <w:color w:val="000000"/>
        </w:rPr>
        <w:t xml:space="preserve"> example for</w:t>
      </w:r>
      <w:r w:rsidR="00536C62">
        <w:rPr>
          <w:color w:val="000000"/>
        </w:rPr>
        <w:t xml:space="preserve"> 3-bit delay information field where the ra</w:t>
      </w:r>
      <w:r w:rsidR="008B5813">
        <w:rPr>
          <w:color w:val="000000"/>
        </w:rPr>
        <w:t xml:space="preserve">nge of remaining time is </w:t>
      </w:r>
      <w:r w:rsidR="00F97D73">
        <w:rPr>
          <w:color w:val="000000"/>
        </w:rPr>
        <w:t xml:space="preserve">defined </w:t>
      </w:r>
      <w:r w:rsidR="008B5813">
        <w:rPr>
          <w:color w:val="000000"/>
        </w:rPr>
        <w:t>in</w:t>
      </w:r>
      <w:r w:rsidR="00536C62">
        <w:rPr>
          <w:color w:val="000000"/>
        </w:rPr>
        <w:t xml:space="preserve"> msec. It assumes </w:t>
      </w:r>
      <w:r w:rsidR="00F97D73">
        <w:rPr>
          <w:color w:val="000000"/>
        </w:rPr>
        <w:t xml:space="preserve">that </w:t>
      </w:r>
      <w:r w:rsidR="008B5813">
        <w:rPr>
          <w:color w:val="000000"/>
        </w:rPr>
        <w:t xml:space="preserve">the </w:t>
      </w:r>
      <w:r w:rsidR="00536C62">
        <w:rPr>
          <w:color w:val="000000"/>
        </w:rPr>
        <w:t xml:space="preserve">delay requirement for XR traffic is 48 ms and a linear increment is used. </w:t>
      </w:r>
      <w:r w:rsidR="00F97D73">
        <w:t>If a</w:t>
      </w:r>
      <w:r w:rsidR="00536C62">
        <w:t xml:space="preserve"> delay information field contains index 2, </w:t>
      </w:r>
      <w:r w:rsidR="00F97D73">
        <w:t>it</w:t>
      </w:r>
      <w:r w:rsidR="00536C62">
        <w:t xml:space="preserve"> </w:t>
      </w:r>
      <w:r w:rsidR="00F97D73">
        <w:t xml:space="preserve">means </w:t>
      </w:r>
      <w:r w:rsidR="00536C62">
        <w:t>that the remaining time is larger than or equal to 12 ms.</w:t>
      </w:r>
    </w:p>
    <w:p w14:paraId="5E8BF695" w14:textId="0E61B701" w:rsidR="00536C62" w:rsidRDefault="00536C62" w:rsidP="00536C62">
      <w:pPr>
        <w:spacing w:after="0"/>
        <w:jc w:val="center"/>
      </w:pPr>
      <w:r>
        <w:t xml:space="preserve">Table </w:t>
      </w:r>
      <w:r w:rsidR="00666C09">
        <w:t>1</w:t>
      </w:r>
      <w:r>
        <w:t>:</w:t>
      </w:r>
      <w:r>
        <w:rPr>
          <w:rFonts w:hint="eastAsia"/>
        </w:rPr>
        <w:t xml:space="preserve"> </w:t>
      </w:r>
      <w:r>
        <w:t>The remaining time table in ms.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2245"/>
      </w:tblGrid>
      <w:tr w:rsidR="00536C62" w14:paraId="76B56C42" w14:textId="77777777" w:rsidTr="00536C62">
        <w:trPr>
          <w:jc w:val="center"/>
        </w:trPr>
        <w:tc>
          <w:tcPr>
            <w:tcW w:w="900" w:type="dxa"/>
          </w:tcPr>
          <w:p w14:paraId="3A7FA37F" w14:textId="77777777" w:rsidR="00536C62" w:rsidRDefault="00536C62" w:rsidP="0008490D">
            <w:r>
              <w:t>Index</w:t>
            </w:r>
          </w:p>
        </w:tc>
        <w:tc>
          <w:tcPr>
            <w:tcW w:w="2245" w:type="dxa"/>
          </w:tcPr>
          <w:p w14:paraId="4DB01228" w14:textId="77777777" w:rsidR="00536C62" w:rsidRDefault="00536C62" w:rsidP="0008490D">
            <w:r>
              <w:t>Remaining Time in ms</w:t>
            </w:r>
          </w:p>
        </w:tc>
      </w:tr>
      <w:tr w:rsidR="00536C62" w14:paraId="183E79F7" w14:textId="77777777" w:rsidTr="00536C62">
        <w:trPr>
          <w:jc w:val="center"/>
        </w:trPr>
        <w:tc>
          <w:tcPr>
            <w:tcW w:w="900" w:type="dxa"/>
          </w:tcPr>
          <w:p w14:paraId="2907171D" w14:textId="77777777" w:rsidR="00536C62" w:rsidRDefault="00536C62" w:rsidP="0008490D">
            <w:r>
              <w:t>0</w:t>
            </w:r>
          </w:p>
        </w:tc>
        <w:tc>
          <w:tcPr>
            <w:tcW w:w="2245" w:type="dxa"/>
          </w:tcPr>
          <w:p w14:paraId="100E862F" w14:textId="77777777" w:rsidR="00536C62" w:rsidRDefault="00536C62" w:rsidP="0008490D">
            <w:r>
              <w:t>&gt; 0</w:t>
            </w:r>
          </w:p>
        </w:tc>
      </w:tr>
      <w:tr w:rsidR="00536C62" w14:paraId="76C696A5" w14:textId="77777777" w:rsidTr="00536C62">
        <w:trPr>
          <w:jc w:val="center"/>
        </w:trPr>
        <w:tc>
          <w:tcPr>
            <w:tcW w:w="900" w:type="dxa"/>
          </w:tcPr>
          <w:p w14:paraId="2FD9B7BF" w14:textId="77777777" w:rsidR="00536C62" w:rsidRDefault="00536C62" w:rsidP="0008490D">
            <w:r>
              <w:t>1</w:t>
            </w:r>
          </w:p>
        </w:tc>
        <w:tc>
          <w:tcPr>
            <w:tcW w:w="2245" w:type="dxa"/>
          </w:tcPr>
          <w:p w14:paraId="4E6AEB02" w14:textId="77777777" w:rsidR="00536C62" w:rsidRDefault="00536C62" w:rsidP="0008490D">
            <w:r>
              <w:t>≥ 6</w:t>
            </w:r>
          </w:p>
        </w:tc>
      </w:tr>
      <w:tr w:rsidR="00536C62" w14:paraId="12E74D68" w14:textId="77777777" w:rsidTr="00536C62">
        <w:trPr>
          <w:jc w:val="center"/>
        </w:trPr>
        <w:tc>
          <w:tcPr>
            <w:tcW w:w="900" w:type="dxa"/>
          </w:tcPr>
          <w:p w14:paraId="3B8E3FDD" w14:textId="77777777" w:rsidR="00536C62" w:rsidRDefault="00536C62" w:rsidP="0008490D">
            <w:r>
              <w:t>2</w:t>
            </w:r>
          </w:p>
        </w:tc>
        <w:tc>
          <w:tcPr>
            <w:tcW w:w="2245" w:type="dxa"/>
          </w:tcPr>
          <w:p w14:paraId="5B34C7F1" w14:textId="77777777" w:rsidR="00536C62" w:rsidRDefault="00536C62" w:rsidP="0008490D">
            <w:r>
              <w:t>≥ 12</w:t>
            </w:r>
          </w:p>
        </w:tc>
      </w:tr>
      <w:tr w:rsidR="00536C62" w14:paraId="2DCDB55D" w14:textId="77777777" w:rsidTr="00536C62">
        <w:trPr>
          <w:jc w:val="center"/>
        </w:trPr>
        <w:tc>
          <w:tcPr>
            <w:tcW w:w="900" w:type="dxa"/>
          </w:tcPr>
          <w:p w14:paraId="4E9154FD" w14:textId="77777777" w:rsidR="00536C62" w:rsidRDefault="00536C62" w:rsidP="0008490D">
            <w:r>
              <w:t>3</w:t>
            </w:r>
          </w:p>
        </w:tc>
        <w:tc>
          <w:tcPr>
            <w:tcW w:w="2245" w:type="dxa"/>
          </w:tcPr>
          <w:p w14:paraId="38764F51" w14:textId="77777777" w:rsidR="00536C62" w:rsidRDefault="00536C62" w:rsidP="0008490D">
            <w:r>
              <w:t xml:space="preserve">≥ 18 </w:t>
            </w:r>
          </w:p>
        </w:tc>
      </w:tr>
      <w:tr w:rsidR="00536C62" w14:paraId="45381AB7" w14:textId="77777777" w:rsidTr="00536C62">
        <w:trPr>
          <w:jc w:val="center"/>
        </w:trPr>
        <w:tc>
          <w:tcPr>
            <w:tcW w:w="900" w:type="dxa"/>
          </w:tcPr>
          <w:p w14:paraId="47B36995" w14:textId="77777777" w:rsidR="00536C62" w:rsidRDefault="00536C62" w:rsidP="0008490D">
            <w:r>
              <w:t>4</w:t>
            </w:r>
          </w:p>
        </w:tc>
        <w:tc>
          <w:tcPr>
            <w:tcW w:w="2245" w:type="dxa"/>
          </w:tcPr>
          <w:p w14:paraId="48E646D4" w14:textId="77777777" w:rsidR="00536C62" w:rsidRDefault="00536C62" w:rsidP="0008490D">
            <w:r>
              <w:t>≥ 24</w:t>
            </w:r>
          </w:p>
        </w:tc>
      </w:tr>
      <w:tr w:rsidR="00536C62" w14:paraId="38F78964" w14:textId="77777777" w:rsidTr="00536C62">
        <w:trPr>
          <w:jc w:val="center"/>
        </w:trPr>
        <w:tc>
          <w:tcPr>
            <w:tcW w:w="900" w:type="dxa"/>
          </w:tcPr>
          <w:p w14:paraId="1465C74F" w14:textId="77777777" w:rsidR="00536C62" w:rsidRDefault="00536C62" w:rsidP="0008490D">
            <w:r>
              <w:t>5</w:t>
            </w:r>
          </w:p>
        </w:tc>
        <w:tc>
          <w:tcPr>
            <w:tcW w:w="2245" w:type="dxa"/>
          </w:tcPr>
          <w:p w14:paraId="1F9BD999" w14:textId="77777777" w:rsidR="00536C62" w:rsidRDefault="00536C62" w:rsidP="0008490D">
            <w:r>
              <w:t xml:space="preserve">≥ 30 </w:t>
            </w:r>
          </w:p>
        </w:tc>
      </w:tr>
      <w:tr w:rsidR="00536C62" w14:paraId="1C841636" w14:textId="77777777" w:rsidTr="00536C62">
        <w:trPr>
          <w:jc w:val="center"/>
        </w:trPr>
        <w:tc>
          <w:tcPr>
            <w:tcW w:w="900" w:type="dxa"/>
          </w:tcPr>
          <w:p w14:paraId="0B5E8DC2" w14:textId="77777777" w:rsidR="00536C62" w:rsidRDefault="00536C62" w:rsidP="0008490D">
            <w:r>
              <w:t>6</w:t>
            </w:r>
          </w:p>
        </w:tc>
        <w:tc>
          <w:tcPr>
            <w:tcW w:w="2245" w:type="dxa"/>
          </w:tcPr>
          <w:p w14:paraId="45710971" w14:textId="77777777" w:rsidR="00536C62" w:rsidRDefault="00536C62" w:rsidP="0008490D">
            <w:r>
              <w:t>≥ 36</w:t>
            </w:r>
          </w:p>
        </w:tc>
      </w:tr>
      <w:tr w:rsidR="00536C62" w14:paraId="209E6790" w14:textId="77777777" w:rsidTr="00536C62">
        <w:trPr>
          <w:jc w:val="center"/>
        </w:trPr>
        <w:tc>
          <w:tcPr>
            <w:tcW w:w="900" w:type="dxa"/>
          </w:tcPr>
          <w:p w14:paraId="1254C726" w14:textId="77777777" w:rsidR="00536C62" w:rsidRDefault="00536C62" w:rsidP="0008490D">
            <w:r>
              <w:t>7</w:t>
            </w:r>
          </w:p>
        </w:tc>
        <w:tc>
          <w:tcPr>
            <w:tcW w:w="2245" w:type="dxa"/>
          </w:tcPr>
          <w:p w14:paraId="5968B2C0" w14:textId="77777777" w:rsidR="00536C62" w:rsidRDefault="00536C62" w:rsidP="0008490D">
            <w:r>
              <w:t>≥ 42</w:t>
            </w:r>
          </w:p>
        </w:tc>
      </w:tr>
      <w:tr w:rsidR="00536C62" w14:paraId="0574F4BC" w14:textId="77777777" w:rsidTr="00536C62">
        <w:trPr>
          <w:jc w:val="center"/>
        </w:trPr>
        <w:tc>
          <w:tcPr>
            <w:tcW w:w="900" w:type="dxa"/>
          </w:tcPr>
          <w:p w14:paraId="77F7C3CB" w14:textId="77777777" w:rsidR="00536C62" w:rsidRDefault="00536C62" w:rsidP="0008490D">
            <w:r>
              <w:t>8</w:t>
            </w:r>
          </w:p>
        </w:tc>
        <w:tc>
          <w:tcPr>
            <w:tcW w:w="2245" w:type="dxa"/>
          </w:tcPr>
          <w:p w14:paraId="771F43B2" w14:textId="77777777" w:rsidR="00536C62" w:rsidRDefault="00536C62" w:rsidP="0008490D">
            <w:r>
              <w:t>≥ 48</w:t>
            </w:r>
          </w:p>
        </w:tc>
      </w:tr>
    </w:tbl>
    <w:p w14:paraId="29740F59" w14:textId="763636D0" w:rsidR="00536C62" w:rsidRDefault="00536C62" w:rsidP="00BC3CC9">
      <w:pPr>
        <w:adjustRightInd w:val="0"/>
        <w:snapToGrid w:val="0"/>
        <w:spacing w:after="0"/>
        <w:ind w:left="1080" w:hanging="1080"/>
        <w:rPr>
          <w:b/>
          <w:color w:val="000000"/>
        </w:rPr>
      </w:pPr>
    </w:p>
    <w:p w14:paraId="72F3DF36" w14:textId="07F1F0F5" w:rsidR="00866D08" w:rsidRDefault="00666C09" w:rsidP="00666C09">
      <w:pPr>
        <w:rPr>
          <w:b/>
          <w:color w:val="000000"/>
        </w:rPr>
      </w:pPr>
      <w:r>
        <w:t xml:space="preserve">A 7-bit delay information field provides finer granularity but also causes more signalling overhead. There are 128 code points that can be used to indicate a remaining time from 0 ms to </w:t>
      </w:r>
      <w:r w:rsidR="005007F2">
        <w:t>127</w:t>
      </w:r>
      <w:r>
        <w:t xml:space="preserve"> ms</w:t>
      </w:r>
      <w:r w:rsidR="00FE63B4">
        <w:t xml:space="preserve">. If the delay requirement for XR traffic is 48ms, 7-bit delay information </w:t>
      </w:r>
      <w:r w:rsidR="00A85CF5">
        <w:t>may be</w:t>
      </w:r>
      <w:r>
        <w:t xml:space="preserve"> an overkill</w:t>
      </w:r>
      <w:r>
        <w:rPr>
          <w:color w:val="000000"/>
        </w:rPr>
        <w:t xml:space="preserve">. </w:t>
      </w:r>
    </w:p>
    <w:p w14:paraId="693A0630" w14:textId="20BF0893" w:rsidR="00A64911" w:rsidRDefault="00A64911" w:rsidP="007B7607">
      <w:pPr>
        <w:rPr>
          <w:b/>
          <w:color w:val="000000"/>
        </w:rPr>
      </w:pPr>
      <w:r>
        <w:rPr>
          <w:b/>
          <w:color w:val="000000" w:themeColor="text1"/>
        </w:rPr>
        <w:t xml:space="preserve">Proposal </w:t>
      </w:r>
      <w:r w:rsidR="001B104A">
        <w:rPr>
          <w:b/>
          <w:color w:val="000000" w:themeColor="text1"/>
        </w:rPr>
        <w:t>4</w:t>
      </w:r>
      <w:r w:rsidR="00341699">
        <w:rPr>
          <w:b/>
          <w:color w:val="000000" w:themeColor="text1"/>
        </w:rPr>
        <w:t>: RAN2 to discuss</w:t>
      </w:r>
      <w:r>
        <w:rPr>
          <w:b/>
          <w:color w:val="000000" w:themeColor="text1"/>
        </w:rPr>
        <w:t xml:space="preserve"> </w:t>
      </w:r>
      <w:r w:rsidR="0000690C">
        <w:rPr>
          <w:b/>
          <w:color w:val="000000" w:themeColor="text1"/>
        </w:rPr>
        <w:t>t</w:t>
      </w:r>
      <w:r w:rsidR="005007F2">
        <w:rPr>
          <w:b/>
          <w:color w:val="000000" w:themeColor="text1"/>
        </w:rPr>
        <w:t xml:space="preserve">he </w:t>
      </w:r>
      <w:r w:rsidR="00666C09">
        <w:rPr>
          <w:b/>
          <w:color w:val="000000" w:themeColor="text1"/>
        </w:rPr>
        <w:t xml:space="preserve">size of </w:t>
      </w:r>
      <w:r w:rsidR="00082DF4">
        <w:rPr>
          <w:b/>
          <w:color w:val="000000" w:themeColor="text1"/>
        </w:rPr>
        <w:t xml:space="preserve">a </w:t>
      </w:r>
      <w:r w:rsidR="00666C09">
        <w:rPr>
          <w:b/>
          <w:color w:val="000000" w:themeColor="text1"/>
        </w:rPr>
        <w:t>delay information field</w:t>
      </w:r>
      <w:r w:rsidR="00397A17">
        <w:rPr>
          <w:b/>
          <w:color w:val="000000" w:themeColor="text1"/>
        </w:rPr>
        <w:t xml:space="preserve"> and the </w:t>
      </w:r>
      <w:r w:rsidR="0000690C">
        <w:rPr>
          <w:b/>
          <w:color w:val="000000" w:themeColor="text1"/>
        </w:rPr>
        <w:t>remaining time table</w:t>
      </w:r>
      <w:r>
        <w:rPr>
          <w:b/>
          <w:color w:val="000000"/>
        </w:rPr>
        <w:t xml:space="preserve">. </w:t>
      </w:r>
      <w:r w:rsidRPr="00B721C2">
        <w:rPr>
          <w:b/>
          <w:color w:val="000000"/>
        </w:rPr>
        <w:t xml:space="preserve"> </w:t>
      </w:r>
    </w:p>
    <w:p w14:paraId="33EC72A6" w14:textId="25702319" w:rsidR="004608AF" w:rsidRDefault="00AE0A0F" w:rsidP="004608AF">
      <w:pPr>
        <w:rPr>
          <w:color w:val="000000"/>
        </w:rPr>
      </w:pPr>
      <w:r>
        <w:rPr>
          <w:color w:val="000000"/>
        </w:rPr>
        <w:t xml:space="preserve">In </w:t>
      </w:r>
      <w:r w:rsidR="0009231C">
        <w:rPr>
          <w:color w:val="000000"/>
        </w:rPr>
        <w:t xml:space="preserve">the </w:t>
      </w:r>
      <w:r>
        <w:rPr>
          <w:color w:val="000000"/>
        </w:rPr>
        <w:t xml:space="preserve">RAN2 #123 meeting, it was agreed that DSR reporting is triggered when remaining delay of a PDU/PDU set is below a NW configured threshold. </w:t>
      </w:r>
      <w:r w:rsidR="004608AF">
        <w:rPr>
          <w:color w:val="000000"/>
        </w:rPr>
        <w:t xml:space="preserve">When </w:t>
      </w:r>
      <w:r w:rsidR="0028052D">
        <w:rPr>
          <w:color w:val="000000"/>
        </w:rPr>
        <w:t xml:space="preserve">a </w:t>
      </w:r>
      <w:r w:rsidR="00CF710F">
        <w:rPr>
          <w:color w:val="000000"/>
        </w:rPr>
        <w:t>DSR is triggered, it may happen that t</w:t>
      </w:r>
      <w:r w:rsidR="004608AF">
        <w:rPr>
          <w:color w:val="000000"/>
        </w:rPr>
        <w:t xml:space="preserve">here is no UL-SCH resource to transmit </w:t>
      </w:r>
      <w:r w:rsidR="00C21F3F">
        <w:rPr>
          <w:color w:val="000000"/>
        </w:rPr>
        <w:t xml:space="preserve">the </w:t>
      </w:r>
      <w:r w:rsidR="004608AF">
        <w:rPr>
          <w:color w:val="000000"/>
        </w:rPr>
        <w:t>DSR</w:t>
      </w:r>
      <w:r w:rsidR="00CF710F">
        <w:rPr>
          <w:color w:val="000000"/>
        </w:rPr>
        <w:t xml:space="preserve">. In that case, </w:t>
      </w:r>
      <w:r w:rsidR="00EE26DD">
        <w:rPr>
          <w:color w:val="000000"/>
        </w:rPr>
        <w:t>since</w:t>
      </w:r>
      <w:r w:rsidR="002D6717">
        <w:rPr>
          <w:color w:val="000000"/>
        </w:rPr>
        <w:t xml:space="preserve"> </w:t>
      </w:r>
      <w:r w:rsidR="0028052D">
        <w:rPr>
          <w:color w:val="000000"/>
        </w:rPr>
        <w:t xml:space="preserve">DSR </w:t>
      </w:r>
      <w:r w:rsidR="006626F6">
        <w:rPr>
          <w:color w:val="000000"/>
        </w:rPr>
        <w:t>conveys</w:t>
      </w:r>
      <w:r w:rsidR="0028052D">
        <w:rPr>
          <w:color w:val="000000"/>
        </w:rPr>
        <w:t xml:space="preserve"> </w:t>
      </w:r>
      <w:r w:rsidR="002D6717">
        <w:rPr>
          <w:color w:val="000000"/>
        </w:rPr>
        <w:t xml:space="preserve">urgent </w:t>
      </w:r>
      <w:r w:rsidR="0028052D">
        <w:rPr>
          <w:color w:val="000000"/>
        </w:rPr>
        <w:t>information for gNB</w:t>
      </w:r>
      <w:r w:rsidR="00EE26DD">
        <w:rPr>
          <w:color w:val="000000"/>
        </w:rPr>
        <w:t xml:space="preserve">, </w:t>
      </w:r>
      <w:r w:rsidR="00A528E3">
        <w:rPr>
          <w:color w:val="000000"/>
        </w:rPr>
        <w:t xml:space="preserve">the DSR should </w:t>
      </w:r>
      <w:r w:rsidR="002D6717">
        <w:rPr>
          <w:color w:val="000000"/>
        </w:rPr>
        <w:t xml:space="preserve">trigger </w:t>
      </w:r>
      <w:r w:rsidR="00A528E3">
        <w:rPr>
          <w:color w:val="000000"/>
        </w:rPr>
        <w:t>a</w:t>
      </w:r>
      <w:r w:rsidR="0028052D">
        <w:rPr>
          <w:color w:val="000000"/>
        </w:rPr>
        <w:t xml:space="preserve"> SR. </w:t>
      </w:r>
    </w:p>
    <w:p w14:paraId="10F714C9" w14:textId="2D4CDD68" w:rsidR="004608AF" w:rsidRDefault="00175032" w:rsidP="004608A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1B104A">
        <w:rPr>
          <w:b/>
          <w:color w:val="000000"/>
        </w:rPr>
        <w:t>5</w:t>
      </w:r>
      <w:r>
        <w:rPr>
          <w:b/>
          <w:color w:val="000000"/>
        </w:rPr>
        <w:t xml:space="preserve">: </w:t>
      </w:r>
      <w:r w:rsidR="009131E0">
        <w:rPr>
          <w:b/>
          <w:color w:val="000000"/>
        </w:rPr>
        <w:t>When DSR is trigger, i</w:t>
      </w:r>
      <w:r>
        <w:rPr>
          <w:b/>
          <w:color w:val="000000"/>
        </w:rPr>
        <w:t xml:space="preserve">f there is no UL-SCH resources to transmit </w:t>
      </w:r>
      <w:r w:rsidR="00FA211D">
        <w:rPr>
          <w:b/>
          <w:color w:val="000000"/>
        </w:rPr>
        <w:t>the</w:t>
      </w:r>
      <w:r>
        <w:rPr>
          <w:b/>
          <w:color w:val="000000"/>
        </w:rPr>
        <w:t xml:space="preserve"> DSR, a SR is triggered. </w:t>
      </w:r>
    </w:p>
    <w:p w14:paraId="146275BD" w14:textId="70040DB6" w:rsidR="004608AF" w:rsidRDefault="009131E0" w:rsidP="004608AF">
      <w:pPr>
        <w:rPr>
          <w:color w:val="000000"/>
        </w:rPr>
      </w:pPr>
      <w:r>
        <w:rPr>
          <w:color w:val="000000"/>
        </w:rPr>
        <w:t xml:space="preserve">During the </w:t>
      </w:r>
      <w:r w:rsidR="00EE26DD">
        <w:rPr>
          <w:color w:val="000000"/>
        </w:rPr>
        <w:t xml:space="preserve">email </w:t>
      </w:r>
      <w:r>
        <w:rPr>
          <w:color w:val="000000"/>
        </w:rPr>
        <w:t>discussion of MAC running CR, some issues are identified. One of the issue</w:t>
      </w:r>
      <w:r w:rsidR="00EE26DD">
        <w:rPr>
          <w:color w:val="000000"/>
        </w:rPr>
        <w:t>s</w:t>
      </w:r>
      <w:r>
        <w:rPr>
          <w:color w:val="000000"/>
        </w:rPr>
        <w:t xml:space="preserve"> is that if</w:t>
      </w:r>
      <w:r w:rsidR="004608AF">
        <w:rPr>
          <w:color w:val="000000"/>
        </w:rPr>
        <w:t xml:space="preserve"> </w:t>
      </w:r>
      <w:r w:rsidR="0005789B">
        <w:rPr>
          <w:color w:val="000000"/>
        </w:rPr>
        <w:t>a</w:t>
      </w:r>
      <w:r w:rsidR="002D6717">
        <w:rPr>
          <w:color w:val="000000"/>
        </w:rPr>
        <w:t xml:space="preserve"> UL grant </w:t>
      </w:r>
      <w:r w:rsidR="004608AF">
        <w:rPr>
          <w:color w:val="000000"/>
        </w:rPr>
        <w:t>is no</w:t>
      </w:r>
      <w:r w:rsidR="002D6717">
        <w:rPr>
          <w:color w:val="000000"/>
        </w:rPr>
        <w:t xml:space="preserve">t large enough </w:t>
      </w:r>
      <w:r w:rsidR="004608AF">
        <w:rPr>
          <w:color w:val="000000"/>
        </w:rPr>
        <w:t xml:space="preserve">to </w:t>
      </w:r>
      <w:r w:rsidR="0005789B">
        <w:rPr>
          <w:color w:val="000000"/>
        </w:rPr>
        <w:t xml:space="preserve">accommodate </w:t>
      </w:r>
      <w:r w:rsidR="002D6717">
        <w:rPr>
          <w:color w:val="000000"/>
        </w:rPr>
        <w:t>both</w:t>
      </w:r>
      <w:r w:rsidR="004608AF">
        <w:rPr>
          <w:color w:val="000000"/>
        </w:rPr>
        <w:t xml:space="preserve"> </w:t>
      </w:r>
      <w:r w:rsidR="002D6717">
        <w:rPr>
          <w:color w:val="000000"/>
        </w:rPr>
        <w:t>BSR and DSR</w:t>
      </w:r>
      <w:r w:rsidR="00EE26DD">
        <w:rPr>
          <w:color w:val="000000"/>
        </w:rPr>
        <w:t xml:space="preserve">, which MAC CE should be </w:t>
      </w:r>
      <w:r w:rsidR="001B104A">
        <w:rPr>
          <w:color w:val="000000"/>
        </w:rPr>
        <w:t xml:space="preserve">included in MAC </w:t>
      </w:r>
      <w:r w:rsidR="001B104A">
        <w:rPr>
          <w:color w:val="000000"/>
        </w:rPr>
        <w:lastRenderedPageBreak/>
        <w:t>PDU first</w:t>
      </w:r>
      <w:r w:rsidR="00EE26DD">
        <w:rPr>
          <w:color w:val="000000"/>
        </w:rPr>
        <w:t xml:space="preserve">. </w:t>
      </w:r>
      <w:r w:rsidR="00EE26DD">
        <w:rPr>
          <w:rFonts w:hint="eastAsia"/>
          <w:color w:val="000000"/>
        </w:rPr>
        <w:t>B</w:t>
      </w:r>
      <w:r w:rsidR="00EE26DD">
        <w:rPr>
          <w:color w:val="000000"/>
        </w:rPr>
        <w:t xml:space="preserve">ecause DSR carries more urgent information than BSR, we think </w:t>
      </w:r>
      <w:r w:rsidR="00395C99">
        <w:rPr>
          <w:color w:val="000000"/>
        </w:rPr>
        <w:t>DSR should be prioritized over BSR</w:t>
      </w:r>
      <w:r w:rsidR="00EE26DD">
        <w:rPr>
          <w:color w:val="000000"/>
        </w:rPr>
        <w:t xml:space="preserve">. </w:t>
      </w:r>
      <w:r w:rsidR="004608AF">
        <w:rPr>
          <w:color w:val="000000"/>
        </w:rPr>
        <w:t xml:space="preserve">   </w:t>
      </w:r>
    </w:p>
    <w:p w14:paraId="204B912E" w14:textId="01BB0EF0" w:rsidR="004608AF" w:rsidRDefault="004608AF" w:rsidP="004608A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503A90">
        <w:rPr>
          <w:b/>
          <w:color w:val="000000"/>
        </w:rPr>
        <w:t>6</w:t>
      </w:r>
      <w:r>
        <w:rPr>
          <w:b/>
          <w:color w:val="000000"/>
        </w:rPr>
        <w:t xml:space="preserve">:  </w:t>
      </w:r>
      <w:r w:rsidR="00FE36BF">
        <w:rPr>
          <w:b/>
          <w:color w:val="000000"/>
        </w:rPr>
        <w:t>DSR MAC CE has higher priority over BSR MAC CE</w:t>
      </w:r>
      <w:r>
        <w:rPr>
          <w:b/>
          <w:color w:val="000000"/>
        </w:rPr>
        <w:t>.</w:t>
      </w:r>
    </w:p>
    <w:p w14:paraId="17B2E6E3" w14:textId="604696DD" w:rsidR="009A5D90" w:rsidRDefault="004B6465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674C3F">
        <w:rPr>
          <w:rFonts w:ascii="Times New Roman" w:eastAsia="Times New Roman" w:hAnsi="Times New Roman" w:cs="Times New Roman"/>
        </w:rPr>
        <w:tab/>
      </w:r>
      <w:r w:rsidR="00674C3F">
        <w:rPr>
          <w:rFonts w:ascii="Times New Roman" w:eastAsia="Times New Roman" w:hAnsi="Times New Roman" w:cs="Times New Roman"/>
        </w:rPr>
        <w:tab/>
        <w:t>Conclusions</w:t>
      </w:r>
    </w:p>
    <w:p w14:paraId="45503F6C" w14:textId="78EAB222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03A08FEA" w14:textId="11C2D3BE" w:rsidR="001A61AB" w:rsidRDefault="001A61AB" w:rsidP="00F72A22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Pr="00A57C91">
        <w:rPr>
          <w:b/>
          <w:color w:val="000000"/>
        </w:rPr>
        <w:t xml:space="preserve">1: </w:t>
      </w:r>
      <w:r w:rsidR="00555D58">
        <w:rPr>
          <w:b/>
          <w:color w:val="000000"/>
        </w:rPr>
        <w:t>Report the data volume with remaining time below a threshold for a LCG</w:t>
      </w:r>
      <w:r w:rsidRPr="00A57C91">
        <w:rPr>
          <w:b/>
          <w:color w:val="000000"/>
        </w:rPr>
        <w:t xml:space="preserve">. </w:t>
      </w:r>
    </w:p>
    <w:p w14:paraId="14C9DC5A" w14:textId="49B50C5F" w:rsidR="00F72A22" w:rsidRDefault="001A61AB" w:rsidP="00F72A22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2: </w:t>
      </w:r>
      <w:r w:rsidR="0004577F">
        <w:rPr>
          <w:b/>
          <w:color w:val="000000"/>
        </w:rPr>
        <w:t>Report the shortest remaining time that is longer than a</w:t>
      </w:r>
      <w:r w:rsidR="0004577F" w:rsidRPr="00A57C91">
        <w:rPr>
          <w:b/>
          <w:color w:val="000000"/>
        </w:rPr>
        <w:t xml:space="preserve"> </w:t>
      </w:r>
      <w:r w:rsidR="0004577F">
        <w:rPr>
          <w:b/>
          <w:color w:val="000000"/>
        </w:rPr>
        <w:t>round trip time</w:t>
      </w:r>
      <w:r w:rsidR="0004577F" w:rsidRPr="00A57C91">
        <w:rPr>
          <w:b/>
          <w:color w:val="000000"/>
        </w:rPr>
        <w:t xml:space="preserve"> </w:t>
      </w:r>
      <w:r w:rsidR="0004577F">
        <w:rPr>
          <w:b/>
          <w:color w:val="000000"/>
        </w:rPr>
        <w:t>for a LCG</w:t>
      </w:r>
      <w:r>
        <w:rPr>
          <w:b/>
          <w:color w:val="000000"/>
        </w:rPr>
        <w:t>.</w:t>
      </w:r>
    </w:p>
    <w:p w14:paraId="3AFD9DDE" w14:textId="576694FB" w:rsidR="001A61AB" w:rsidRDefault="001A61AB" w:rsidP="00D01A75">
      <w:pPr>
        <w:adjustRightInd w:val="0"/>
        <w:snapToGrid w:val="0"/>
        <w:ind w:left="1080" w:hanging="1080"/>
        <w:rPr>
          <w:color w:val="000000"/>
          <w:lang w:val="en-US"/>
        </w:rPr>
      </w:pPr>
      <w:r>
        <w:rPr>
          <w:b/>
          <w:color w:val="000000" w:themeColor="text1"/>
        </w:rPr>
        <w:t>Proposal 3: The DSR format includes a L</w:t>
      </w:r>
      <w:r>
        <w:rPr>
          <w:rFonts w:hint="eastAsia"/>
          <w:b/>
          <w:color w:val="000000" w:themeColor="text1"/>
        </w:rPr>
        <w:t xml:space="preserve">CG </w:t>
      </w:r>
      <w:r>
        <w:rPr>
          <w:b/>
          <w:color w:val="000000" w:themeColor="text1"/>
        </w:rPr>
        <w:t>field, a TB field, a BS field, and a delay information field</w:t>
      </w:r>
      <w:r w:rsidRPr="00E717C9">
        <w:rPr>
          <w:color w:val="000000"/>
          <w:lang w:val="en-US"/>
        </w:rPr>
        <w:t>.</w:t>
      </w:r>
    </w:p>
    <w:p w14:paraId="17F6521C" w14:textId="6779AF96" w:rsidR="001A61AB" w:rsidRDefault="000D47D6" w:rsidP="00D01A75">
      <w:pPr>
        <w:rPr>
          <w:b/>
          <w:color w:val="000000"/>
        </w:rPr>
      </w:pPr>
      <w:r>
        <w:rPr>
          <w:b/>
          <w:color w:val="000000" w:themeColor="text1"/>
        </w:rPr>
        <w:t xml:space="preserve">Proposal 4: </w:t>
      </w:r>
      <w:r w:rsidR="00330F55">
        <w:rPr>
          <w:b/>
          <w:color w:val="000000" w:themeColor="text1"/>
        </w:rPr>
        <w:t xml:space="preserve">RAN2 to discuss the size of </w:t>
      </w:r>
      <w:r w:rsidR="00082DF4">
        <w:rPr>
          <w:b/>
          <w:color w:val="000000" w:themeColor="text1"/>
        </w:rPr>
        <w:t xml:space="preserve">a </w:t>
      </w:r>
      <w:r w:rsidR="00330F55">
        <w:rPr>
          <w:b/>
          <w:color w:val="000000" w:themeColor="text1"/>
        </w:rPr>
        <w:t>delay information field and the remaining time table</w:t>
      </w:r>
      <w:r>
        <w:rPr>
          <w:b/>
          <w:color w:val="000000"/>
        </w:rPr>
        <w:t>.</w:t>
      </w:r>
    </w:p>
    <w:p w14:paraId="1BC04EE3" w14:textId="77777777" w:rsidR="001A61AB" w:rsidRDefault="001A61AB" w:rsidP="00D01A75">
      <w:pPr>
        <w:rPr>
          <w:b/>
          <w:color w:val="000000"/>
        </w:rPr>
      </w:pPr>
      <w:r>
        <w:rPr>
          <w:b/>
          <w:color w:val="000000"/>
        </w:rPr>
        <w:t>Proposal 5: When DSR is trigger, if there is no UL-SCH resources to transmit the DSR, a SR is triggered.</w:t>
      </w:r>
    </w:p>
    <w:p w14:paraId="507DF8A7" w14:textId="194CF77D" w:rsidR="00D01A75" w:rsidRDefault="001A61AB" w:rsidP="00D01A75">
      <w:pPr>
        <w:rPr>
          <w:b/>
          <w:color w:val="000000"/>
        </w:rPr>
      </w:pPr>
      <w:r>
        <w:rPr>
          <w:b/>
          <w:color w:val="000000"/>
        </w:rPr>
        <w:t>Proposal 6: DSR MAC CE has higher priority over BSR MAC CE.</w:t>
      </w:r>
      <w:r w:rsidR="00D01A75" w:rsidRPr="00B721C2">
        <w:rPr>
          <w:b/>
          <w:color w:val="000000"/>
        </w:rPr>
        <w:t xml:space="preserve"> </w:t>
      </w:r>
    </w:p>
    <w:p w14:paraId="5EC0ABB3" w14:textId="77777777" w:rsidR="00A04852" w:rsidRDefault="00A04852">
      <w:pPr>
        <w:spacing w:after="0" w:line="360" w:lineRule="auto"/>
      </w:pPr>
    </w:p>
    <w:sectPr w:rsidR="00A04852">
      <w:headerReference w:type="even" r:id="rId14"/>
      <w:headerReference w:type="default" r:id="rId15"/>
      <w:footerReference w:type="default" r:id="rId16"/>
      <w:headerReference w:type="first" r:id="rId17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70D98" w14:textId="77777777" w:rsidR="00F4597E" w:rsidRDefault="00F4597E">
      <w:pPr>
        <w:spacing w:after="0"/>
      </w:pPr>
      <w:r>
        <w:separator/>
      </w:r>
    </w:p>
  </w:endnote>
  <w:endnote w:type="continuationSeparator" w:id="0">
    <w:p w14:paraId="28847885" w14:textId="77777777" w:rsidR="00F4597E" w:rsidRDefault="00F459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6C4D885C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66E18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59389" w14:textId="77777777" w:rsidR="00F4597E" w:rsidRDefault="00F4597E">
      <w:pPr>
        <w:spacing w:after="0"/>
      </w:pPr>
      <w:r>
        <w:separator/>
      </w:r>
    </w:p>
  </w:footnote>
  <w:footnote w:type="continuationSeparator" w:id="0">
    <w:p w14:paraId="03F26D6F" w14:textId="77777777" w:rsidR="00F4597E" w:rsidRDefault="00F459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08490D" w:rsidRDefault="0008490D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08490D" w:rsidRDefault="0008490D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08490D" w:rsidRDefault="0008490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08490D" w:rsidRDefault="0008490D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08490D" w:rsidRDefault="0008490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E3627"/>
    <w:multiLevelType w:val="hybridMultilevel"/>
    <w:tmpl w:val="504CF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1D46"/>
    <w:rsid w:val="00002F54"/>
    <w:rsid w:val="00004765"/>
    <w:rsid w:val="0000481C"/>
    <w:rsid w:val="00005AFE"/>
    <w:rsid w:val="0000690C"/>
    <w:rsid w:val="00010B70"/>
    <w:rsid w:val="00011068"/>
    <w:rsid w:val="0001111F"/>
    <w:rsid w:val="00013277"/>
    <w:rsid w:val="000151D8"/>
    <w:rsid w:val="0001526B"/>
    <w:rsid w:val="00015448"/>
    <w:rsid w:val="00015C44"/>
    <w:rsid w:val="0001707B"/>
    <w:rsid w:val="0001755A"/>
    <w:rsid w:val="000209EC"/>
    <w:rsid w:val="00020D53"/>
    <w:rsid w:val="00021B37"/>
    <w:rsid w:val="000241D7"/>
    <w:rsid w:val="000243C1"/>
    <w:rsid w:val="00024BB8"/>
    <w:rsid w:val="00025124"/>
    <w:rsid w:val="000254A1"/>
    <w:rsid w:val="00030A8B"/>
    <w:rsid w:val="00034161"/>
    <w:rsid w:val="00036381"/>
    <w:rsid w:val="00037859"/>
    <w:rsid w:val="00037BCD"/>
    <w:rsid w:val="00040091"/>
    <w:rsid w:val="00040678"/>
    <w:rsid w:val="00042C2B"/>
    <w:rsid w:val="00043789"/>
    <w:rsid w:val="00044F7F"/>
    <w:rsid w:val="000452D8"/>
    <w:rsid w:val="0004577F"/>
    <w:rsid w:val="00047CF0"/>
    <w:rsid w:val="00050D6C"/>
    <w:rsid w:val="00050DFA"/>
    <w:rsid w:val="0005273A"/>
    <w:rsid w:val="00053124"/>
    <w:rsid w:val="000531D1"/>
    <w:rsid w:val="00053FFE"/>
    <w:rsid w:val="000553D9"/>
    <w:rsid w:val="000554B8"/>
    <w:rsid w:val="00055F38"/>
    <w:rsid w:val="00056C65"/>
    <w:rsid w:val="0005789B"/>
    <w:rsid w:val="000612F2"/>
    <w:rsid w:val="0006154A"/>
    <w:rsid w:val="000617EB"/>
    <w:rsid w:val="00063560"/>
    <w:rsid w:val="00064AFE"/>
    <w:rsid w:val="00064C14"/>
    <w:rsid w:val="00064F06"/>
    <w:rsid w:val="00065387"/>
    <w:rsid w:val="00071402"/>
    <w:rsid w:val="000728CD"/>
    <w:rsid w:val="00074744"/>
    <w:rsid w:val="00074C20"/>
    <w:rsid w:val="0007657A"/>
    <w:rsid w:val="000765D8"/>
    <w:rsid w:val="0007772D"/>
    <w:rsid w:val="0008272D"/>
    <w:rsid w:val="00082DF4"/>
    <w:rsid w:val="000839C3"/>
    <w:rsid w:val="00083C23"/>
    <w:rsid w:val="000848FA"/>
    <w:rsid w:val="0008490D"/>
    <w:rsid w:val="00084F7B"/>
    <w:rsid w:val="00085ABC"/>
    <w:rsid w:val="00090199"/>
    <w:rsid w:val="0009231C"/>
    <w:rsid w:val="000955E7"/>
    <w:rsid w:val="00097077"/>
    <w:rsid w:val="000975EC"/>
    <w:rsid w:val="000A02FF"/>
    <w:rsid w:val="000A55B6"/>
    <w:rsid w:val="000A5E7D"/>
    <w:rsid w:val="000A6E4B"/>
    <w:rsid w:val="000A76A2"/>
    <w:rsid w:val="000A7B26"/>
    <w:rsid w:val="000B0517"/>
    <w:rsid w:val="000B2194"/>
    <w:rsid w:val="000B2EA3"/>
    <w:rsid w:val="000B3272"/>
    <w:rsid w:val="000B3614"/>
    <w:rsid w:val="000B3F14"/>
    <w:rsid w:val="000B4682"/>
    <w:rsid w:val="000B7E9E"/>
    <w:rsid w:val="000C0202"/>
    <w:rsid w:val="000C05DF"/>
    <w:rsid w:val="000C2318"/>
    <w:rsid w:val="000C2507"/>
    <w:rsid w:val="000C6069"/>
    <w:rsid w:val="000C7B48"/>
    <w:rsid w:val="000D00CB"/>
    <w:rsid w:val="000D0C59"/>
    <w:rsid w:val="000D3FD3"/>
    <w:rsid w:val="000D40B2"/>
    <w:rsid w:val="000D4122"/>
    <w:rsid w:val="000D436A"/>
    <w:rsid w:val="000D47D6"/>
    <w:rsid w:val="000D651E"/>
    <w:rsid w:val="000D6A52"/>
    <w:rsid w:val="000D7687"/>
    <w:rsid w:val="000E1325"/>
    <w:rsid w:val="000E1623"/>
    <w:rsid w:val="000E3792"/>
    <w:rsid w:val="000E3E76"/>
    <w:rsid w:val="000E44C2"/>
    <w:rsid w:val="000E6888"/>
    <w:rsid w:val="000F0297"/>
    <w:rsid w:val="000F0D29"/>
    <w:rsid w:val="000F19B5"/>
    <w:rsid w:val="000F26B4"/>
    <w:rsid w:val="000F2AAB"/>
    <w:rsid w:val="000F2BA4"/>
    <w:rsid w:val="000F379E"/>
    <w:rsid w:val="000F3E01"/>
    <w:rsid w:val="000F506A"/>
    <w:rsid w:val="000F5414"/>
    <w:rsid w:val="000F5DA6"/>
    <w:rsid w:val="000F7109"/>
    <w:rsid w:val="000F7628"/>
    <w:rsid w:val="000F7D58"/>
    <w:rsid w:val="001027E0"/>
    <w:rsid w:val="001033C7"/>
    <w:rsid w:val="001049E6"/>
    <w:rsid w:val="00104CF3"/>
    <w:rsid w:val="001066B5"/>
    <w:rsid w:val="00106B3C"/>
    <w:rsid w:val="0010704E"/>
    <w:rsid w:val="001076B0"/>
    <w:rsid w:val="001112CC"/>
    <w:rsid w:val="001118EA"/>
    <w:rsid w:val="00111B19"/>
    <w:rsid w:val="001123E7"/>
    <w:rsid w:val="0011323B"/>
    <w:rsid w:val="00114A5A"/>
    <w:rsid w:val="00116EF5"/>
    <w:rsid w:val="00121492"/>
    <w:rsid w:val="0012397C"/>
    <w:rsid w:val="00124619"/>
    <w:rsid w:val="00124A41"/>
    <w:rsid w:val="00125209"/>
    <w:rsid w:val="00125848"/>
    <w:rsid w:val="0012627C"/>
    <w:rsid w:val="00126B50"/>
    <w:rsid w:val="00127F3D"/>
    <w:rsid w:val="00130253"/>
    <w:rsid w:val="001303A1"/>
    <w:rsid w:val="001308AA"/>
    <w:rsid w:val="001315B5"/>
    <w:rsid w:val="00131F55"/>
    <w:rsid w:val="001327C9"/>
    <w:rsid w:val="0013337D"/>
    <w:rsid w:val="0013352B"/>
    <w:rsid w:val="00133BA0"/>
    <w:rsid w:val="00133CBD"/>
    <w:rsid w:val="001347B2"/>
    <w:rsid w:val="00134CE8"/>
    <w:rsid w:val="001374DC"/>
    <w:rsid w:val="00142027"/>
    <w:rsid w:val="00143249"/>
    <w:rsid w:val="00147549"/>
    <w:rsid w:val="00150E87"/>
    <w:rsid w:val="00154CDE"/>
    <w:rsid w:val="001565D3"/>
    <w:rsid w:val="00160816"/>
    <w:rsid w:val="00160F36"/>
    <w:rsid w:val="00161BF2"/>
    <w:rsid w:val="00164CCC"/>
    <w:rsid w:val="00170AF8"/>
    <w:rsid w:val="001723BF"/>
    <w:rsid w:val="00172AEA"/>
    <w:rsid w:val="00173596"/>
    <w:rsid w:val="00173DB0"/>
    <w:rsid w:val="00174AEC"/>
    <w:rsid w:val="00175011"/>
    <w:rsid w:val="00175032"/>
    <w:rsid w:val="0017608E"/>
    <w:rsid w:val="001763E2"/>
    <w:rsid w:val="00177438"/>
    <w:rsid w:val="00180577"/>
    <w:rsid w:val="00180A0E"/>
    <w:rsid w:val="00181A09"/>
    <w:rsid w:val="00181A3C"/>
    <w:rsid w:val="00182054"/>
    <w:rsid w:val="00182264"/>
    <w:rsid w:val="001828B9"/>
    <w:rsid w:val="00183304"/>
    <w:rsid w:val="0018589E"/>
    <w:rsid w:val="0018604B"/>
    <w:rsid w:val="00186EB0"/>
    <w:rsid w:val="00187D78"/>
    <w:rsid w:val="0019017C"/>
    <w:rsid w:val="001904BC"/>
    <w:rsid w:val="00191014"/>
    <w:rsid w:val="001911FF"/>
    <w:rsid w:val="00192643"/>
    <w:rsid w:val="00192D5B"/>
    <w:rsid w:val="0019321F"/>
    <w:rsid w:val="00194C4B"/>
    <w:rsid w:val="00195953"/>
    <w:rsid w:val="00195D87"/>
    <w:rsid w:val="001979D2"/>
    <w:rsid w:val="00197DD8"/>
    <w:rsid w:val="001A2C16"/>
    <w:rsid w:val="001A466A"/>
    <w:rsid w:val="001A534D"/>
    <w:rsid w:val="001A58A3"/>
    <w:rsid w:val="001A61AB"/>
    <w:rsid w:val="001A782C"/>
    <w:rsid w:val="001B00F8"/>
    <w:rsid w:val="001B104A"/>
    <w:rsid w:val="001B1169"/>
    <w:rsid w:val="001B117A"/>
    <w:rsid w:val="001B2606"/>
    <w:rsid w:val="001B48F3"/>
    <w:rsid w:val="001C0102"/>
    <w:rsid w:val="001C246C"/>
    <w:rsid w:val="001C2B6F"/>
    <w:rsid w:val="001C3BDC"/>
    <w:rsid w:val="001C53D9"/>
    <w:rsid w:val="001C7BA9"/>
    <w:rsid w:val="001D2BD5"/>
    <w:rsid w:val="001D5899"/>
    <w:rsid w:val="001D72DC"/>
    <w:rsid w:val="001E1665"/>
    <w:rsid w:val="001E212E"/>
    <w:rsid w:val="001E41A7"/>
    <w:rsid w:val="001E4750"/>
    <w:rsid w:val="001E501C"/>
    <w:rsid w:val="001E5541"/>
    <w:rsid w:val="001F033A"/>
    <w:rsid w:val="001F09BB"/>
    <w:rsid w:val="001F0A49"/>
    <w:rsid w:val="001F0A92"/>
    <w:rsid w:val="001F23F3"/>
    <w:rsid w:val="001F2D75"/>
    <w:rsid w:val="001F3960"/>
    <w:rsid w:val="001F3DEA"/>
    <w:rsid w:val="001F4713"/>
    <w:rsid w:val="001F4ACF"/>
    <w:rsid w:val="001F4E75"/>
    <w:rsid w:val="001F527F"/>
    <w:rsid w:val="001F5A1F"/>
    <w:rsid w:val="001F655F"/>
    <w:rsid w:val="001F666C"/>
    <w:rsid w:val="002001F7"/>
    <w:rsid w:val="00200B1A"/>
    <w:rsid w:val="00202985"/>
    <w:rsid w:val="002029E4"/>
    <w:rsid w:val="00203332"/>
    <w:rsid w:val="00204BE3"/>
    <w:rsid w:val="0021096E"/>
    <w:rsid w:val="00211361"/>
    <w:rsid w:val="00214FB1"/>
    <w:rsid w:val="002155E7"/>
    <w:rsid w:val="00216178"/>
    <w:rsid w:val="00221365"/>
    <w:rsid w:val="00222957"/>
    <w:rsid w:val="002243E3"/>
    <w:rsid w:val="00224F5C"/>
    <w:rsid w:val="0022555E"/>
    <w:rsid w:val="002306D2"/>
    <w:rsid w:val="0023166C"/>
    <w:rsid w:val="0023194C"/>
    <w:rsid w:val="00234157"/>
    <w:rsid w:val="0023464F"/>
    <w:rsid w:val="00235082"/>
    <w:rsid w:val="00235682"/>
    <w:rsid w:val="002359A3"/>
    <w:rsid w:val="00235FEE"/>
    <w:rsid w:val="00236BD9"/>
    <w:rsid w:val="00236FFE"/>
    <w:rsid w:val="00240055"/>
    <w:rsid w:val="002427B7"/>
    <w:rsid w:val="0024282B"/>
    <w:rsid w:val="00243486"/>
    <w:rsid w:val="002434A4"/>
    <w:rsid w:val="00244ACA"/>
    <w:rsid w:val="00246A41"/>
    <w:rsid w:val="0025010D"/>
    <w:rsid w:val="002514F1"/>
    <w:rsid w:val="0025399B"/>
    <w:rsid w:val="00253CA3"/>
    <w:rsid w:val="00254C6E"/>
    <w:rsid w:val="0025655C"/>
    <w:rsid w:val="002631C6"/>
    <w:rsid w:val="00263FAB"/>
    <w:rsid w:val="00265062"/>
    <w:rsid w:val="002676C6"/>
    <w:rsid w:val="00271BBA"/>
    <w:rsid w:val="00274AEA"/>
    <w:rsid w:val="0027504D"/>
    <w:rsid w:val="00275624"/>
    <w:rsid w:val="00275EB1"/>
    <w:rsid w:val="00276317"/>
    <w:rsid w:val="002765BB"/>
    <w:rsid w:val="0027665A"/>
    <w:rsid w:val="0028052D"/>
    <w:rsid w:val="00280AFB"/>
    <w:rsid w:val="00280B3C"/>
    <w:rsid w:val="00281194"/>
    <w:rsid w:val="0028295B"/>
    <w:rsid w:val="00282E1F"/>
    <w:rsid w:val="002833D7"/>
    <w:rsid w:val="00284E12"/>
    <w:rsid w:val="002856FD"/>
    <w:rsid w:val="00287034"/>
    <w:rsid w:val="00290D96"/>
    <w:rsid w:val="00291EEF"/>
    <w:rsid w:val="002923AD"/>
    <w:rsid w:val="002924E3"/>
    <w:rsid w:val="0029287E"/>
    <w:rsid w:val="0029360E"/>
    <w:rsid w:val="002938BB"/>
    <w:rsid w:val="0029484D"/>
    <w:rsid w:val="002950F8"/>
    <w:rsid w:val="00295F45"/>
    <w:rsid w:val="00297844"/>
    <w:rsid w:val="002A03F9"/>
    <w:rsid w:val="002A0F34"/>
    <w:rsid w:val="002A2145"/>
    <w:rsid w:val="002A2E36"/>
    <w:rsid w:val="002A2F02"/>
    <w:rsid w:val="002A37F9"/>
    <w:rsid w:val="002A7A1E"/>
    <w:rsid w:val="002A7CBD"/>
    <w:rsid w:val="002A7CD3"/>
    <w:rsid w:val="002B0155"/>
    <w:rsid w:val="002B2AE5"/>
    <w:rsid w:val="002B3F87"/>
    <w:rsid w:val="002B4412"/>
    <w:rsid w:val="002B61CA"/>
    <w:rsid w:val="002B668E"/>
    <w:rsid w:val="002B6903"/>
    <w:rsid w:val="002B7485"/>
    <w:rsid w:val="002B7BA6"/>
    <w:rsid w:val="002C079D"/>
    <w:rsid w:val="002C0D94"/>
    <w:rsid w:val="002C3CA4"/>
    <w:rsid w:val="002C44BC"/>
    <w:rsid w:val="002C76EB"/>
    <w:rsid w:val="002D0CC5"/>
    <w:rsid w:val="002D108B"/>
    <w:rsid w:val="002D1114"/>
    <w:rsid w:val="002D114A"/>
    <w:rsid w:val="002D1439"/>
    <w:rsid w:val="002D21E4"/>
    <w:rsid w:val="002D2A45"/>
    <w:rsid w:val="002D2B9C"/>
    <w:rsid w:val="002D4039"/>
    <w:rsid w:val="002D499F"/>
    <w:rsid w:val="002D4D51"/>
    <w:rsid w:val="002D4D8A"/>
    <w:rsid w:val="002D4E9F"/>
    <w:rsid w:val="002D6717"/>
    <w:rsid w:val="002E0583"/>
    <w:rsid w:val="002E0A4E"/>
    <w:rsid w:val="002E13B6"/>
    <w:rsid w:val="002E1896"/>
    <w:rsid w:val="002E39F0"/>
    <w:rsid w:val="002E4ACD"/>
    <w:rsid w:val="002E5235"/>
    <w:rsid w:val="002E5B21"/>
    <w:rsid w:val="002E5B9A"/>
    <w:rsid w:val="002E666A"/>
    <w:rsid w:val="002E71C2"/>
    <w:rsid w:val="002F006B"/>
    <w:rsid w:val="002F0FFF"/>
    <w:rsid w:val="002F395F"/>
    <w:rsid w:val="002F453A"/>
    <w:rsid w:val="002F4D51"/>
    <w:rsid w:val="002F4FF8"/>
    <w:rsid w:val="002F77D9"/>
    <w:rsid w:val="002F7BF1"/>
    <w:rsid w:val="00302139"/>
    <w:rsid w:val="00304456"/>
    <w:rsid w:val="00304E07"/>
    <w:rsid w:val="003128C2"/>
    <w:rsid w:val="00312E83"/>
    <w:rsid w:val="003130B1"/>
    <w:rsid w:val="00317721"/>
    <w:rsid w:val="003227FE"/>
    <w:rsid w:val="00325033"/>
    <w:rsid w:val="003252E8"/>
    <w:rsid w:val="003255BF"/>
    <w:rsid w:val="003255CB"/>
    <w:rsid w:val="003276B3"/>
    <w:rsid w:val="00330F55"/>
    <w:rsid w:val="00331170"/>
    <w:rsid w:val="00332736"/>
    <w:rsid w:val="00332B51"/>
    <w:rsid w:val="00332C55"/>
    <w:rsid w:val="00335407"/>
    <w:rsid w:val="00336C91"/>
    <w:rsid w:val="00340357"/>
    <w:rsid w:val="0034093A"/>
    <w:rsid w:val="00341299"/>
    <w:rsid w:val="00341699"/>
    <w:rsid w:val="00342FB4"/>
    <w:rsid w:val="00344D08"/>
    <w:rsid w:val="0034554A"/>
    <w:rsid w:val="00350357"/>
    <w:rsid w:val="0035056F"/>
    <w:rsid w:val="003516EA"/>
    <w:rsid w:val="00354432"/>
    <w:rsid w:val="00354FBC"/>
    <w:rsid w:val="00355CA2"/>
    <w:rsid w:val="003604BD"/>
    <w:rsid w:val="003608AE"/>
    <w:rsid w:val="00360AB7"/>
    <w:rsid w:val="00361B75"/>
    <w:rsid w:val="00366332"/>
    <w:rsid w:val="0036758C"/>
    <w:rsid w:val="00367B26"/>
    <w:rsid w:val="00372E4D"/>
    <w:rsid w:val="00372FB0"/>
    <w:rsid w:val="00373ECF"/>
    <w:rsid w:val="00374D8C"/>
    <w:rsid w:val="0037655D"/>
    <w:rsid w:val="00376776"/>
    <w:rsid w:val="003815A3"/>
    <w:rsid w:val="00381A60"/>
    <w:rsid w:val="00381D86"/>
    <w:rsid w:val="00384017"/>
    <w:rsid w:val="00384875"/>
    <w:rsid w:val="00384EB3"/>
    <w:rsid w:val="00385802"/>
    <w:rsid w:val="00385C07"/>
    <w:rsid w:val="0038692D"/>
    <w:rsid w:val="003910C7"/>
    <w:rsid w:val="003910CE"/>
    <w:rsid w:val="00391634"/>
    <w:rsid w:val="003939DA"/>
    <w:rsid w:val="00394614"/>
    <w:rsid w:val="00394D5B"/>
    <w:rsid w:val="00394FE0"/>
    <w:rsid w:val="00395986"/>
    <w:rsid w:val="00395C99"/>
    <w:rsid w:val="00397A17"/>
    <w:rsid w:val="003A1C7C"/>
    <w:rsid w:val="003A3CC4"/>
    <w:rsid w:val="003A4315"/>
    <w:rsid w:val="003A44CC"/>
    <w:rsid w:val="003A5589"/>
    <w:rsid w:val="003A5B81"/>
    <w:rsid w:val="003A62B6"/>
    <w:rsid w:val="003A6862"/>
    <w:rsid w:val="003A7CB3"/>
    <w:rsid w:val="003B0E6B"/>
    <w:rsid w:val="003B170C"/>
    <w:rsid w:val="003B2314"/>
    <w:rsid w:val="003B2539"/>
    <w:rsid w:val="003B2D97"/>
    <w:rsid w:val="003B3194"/>
    <w:rsid w:val="003B4080"/>
    <w:rsid w:val="003B6224"/>
    <w:rsid w:val="003C3144"/>
    <w:rsid w:val="003C465E"/>
    <w:rsid w:val="003C6A74"/>
    <w:rsid w:val="003C7357"/>
    <w:rsid w:val="003C74E3"/>
    <w:rsid w:val="003D3627"/>
    <w:rsid w:val="003D3E55"/>
    <w:rsid w:val="003D5AB0"/>
    <w:rsid w:val="003D615E"/>
    <w:rsid w:val="003D7A99"/>
    <w:rsid w:val="003E1FF8"/>
    <w:rsid w:val="003E212A"/>
    <w:rsid w:val="003E30DF"/>
    <w:rsid w:val="003E3A2F"/>
    <w:rsid w:val="003E5A4D"/>
    <w:rsid w:val="003F1B17"/>
    <w:rsid w:val="003F1D29"/>
    <w:rsid w:val="003F2F98"/>
    <w:rsid w:val="003F4113"/>
    <w:rsid w:val="003F412C"/>
    <w:rsid w:val="003F41FC"/>
    <w:rsid w:val="003F42DA"/>
    <w:rsid w:val="003F4849"/>
    <w:rsid w:val="003F4C7A"/>
    <w:rsid w:val="003F6961"/>
    <w:rsid w:val="003F73CE"/>
    <w:rsid w:val="004000BA"/>
    <w:rsid w:val="0040063B"/>
    <w:rsid w:val="0040118A"/>
    <w:rsid w:val="0040203B"/>
    <w:rsid w:val="004022AA"/>
    <w:rsid w:val="00403173"/>
    <w:rsid w:val="00403425"/>
    <w:rsid w:val="00404822"/>
    <w:rsid w:val="00404A74"/>
    <w:rsid w:val="00410211"/>
    <w:rsid w:val="00411B9F"/>
    <w:rsid w:val="00412390"/>
    <w:rsid w:val="00414F38"/>
    <w:rsid w:val="00415385"/>
    <w:rsid w:val="00415560"/>
    <w:rsid w:val="004156A3"/>
    <w:rsid w:val="00415B5D"/>
    <w:rsid w:val="00416204"/>
    <w:rsid w:val="004224F3"/>
    <w:rsid w:val="00422873"/>
    <w:rsid w:val="00424860"/>
    <w:rsid w:val="00424F02"/>
    <w:rsid w:val="00425062"/>
    <w:rsid w:val="004308B0"/>
    <w:rsid w:val="00430B04"/>
    <w:rsid w:val="0043398A"/>
    <w:rsid w:val="004349A9"/>
    <w:rsid w:val="004350F9"/>
    <w:rsid w:val="00435290"/>
    <w:rsid w:val="004352A2"/>
    <w:rsid w:val="00436A65"/>
    <w:rsid w:val="004376E2"/>
    <w:rsid w:val="00441880"/>
    <w:rsid w:val="00441C58"/>
    <w:rsid w:val="004420DA"/>
    <w:rsid w:val="00443B12"/>
    <w:rsid w:val="00444C99"/>
    <w:rsid w:val="0044533F"/>
    <w:rsid w:val="004454F9"/>
    <w:rsid w:val="0044757A"/>
    <w:rsid w:val="004479E6"/>
    <w:rsid w:val="0045046A"/>
    <w:rsid w:val="00452DCD"/>
    <w:rsid w:val="00452E45"/>
    <w:rsid w:val="0045321B"/>
    <w:rsid w:val="004545AD"/>
    <w:rsid w:val="00454CA6"/>
    <w:rsid w:val="004554E6"/>
    <w:rsid w:val="00455776"/>
    <w:rsid w:val="00456E35"/>
    <w:rsid w:val="00457AE9"/>
    <w:rsid w:val="004608AF"/>
    <w:rsid w:val="00460DC6"/>
    <w:rsid w:val="0046158B"/>
    <w:rsid w:val="00461672"/>
    <w:rsid w:val="00465436"/>
    <w:rsid w:val="00465A3C"/>
    <w:rsid w:val="00465E9F"/>
    <w:rsid w:val="00466488"/>
    <w:rsid w:val="00466E18"/>
    <w:rsid w:val="00470891"/>
    <w:rsid w:val="00471F6D"/>
    <w:rsid w:val="00474C03"/>
    <w:rsid w:val="00475837"/>
    <w:rsid w:val="00476A6F"/>
    <w:rsid w:val="00484423"/>
    <w:rsid w:val="0048454D"/>
    <w:rsid w:val="00485540"/>
    <w:rsid w:val="00487CCD"/>
    <w:rsid w:val="004900E6"/>
    <w:rsid w:val="0049152A"/>
    <w:rsid w:val="00492800"/>
    <w:rsid w:val="0049339C"/>
    <w:rsid w:val="00493E75"/>
    <w:rsid w:val="00494EA1"/>
    <w:rsid w:val="00495667"/>
    <w:rsid w:val="00495858"/>
    <w:rsid w:val="00495956"/>
    <w:rsid w:val="00496B8B"/>
    <w:rsid w:val="004A03E2"/>
    <w:rsid w:val="004A0FB0"/>
    <w:rsid w:val="004A11D9"/>
    <w:rsid w:val="004A1DF1"/>
    <w:rsid w:val="004A227D"/>
    <w:rsid w:val="004A266F"/>
    <w:rsid w:val="004A395D"/>
    <w:rsid w:val="004A44C9"/>
    <w:rsid w:val="004A5391"/>
    <w:rsid w:val="004A5784"/>
    <w:rsid w:val="004A668E"/>
    <w:rsid w:val="004A75A2"/>
    <w:rsid w:val="004B0A05"/>
    <w:rsid w:val="004B0BA2"/>
    <w:rsid w:val="004B2884"/>
    <w:rsid w:val="004B515D"/>
    <w:rsid w:val="004B6465"/>
    <w:rsid w:val="004B6687"/>
    <w:rsid w:val="004B72F7"/>
    <w:rsid w:val="004C078E"/>
    <w:rsid w:val="004C1DAB"/>
    <w:rsid w:val="004C2799"/>
    <w:rsid w:val="004C2E53"/>
    <w:rsid w:val="004C443B"/>
    <w:rsid w:val="004C5BB4"/>
    <w:rsid w:val="004C5D0D"/>
    <w:rsid w:val="004C75F0"/>
    <w:rsid w:val="004D0011"/>
    <w:rsid w:val="004D06F0"/>
    <w:rsid w:val="004D1CC0"/>
    <w:rsid w:val="004D3D0A"/>
    <w:rsid w:val="004D4190"/>
    <w:rsid w:val="004D4956"/>
    <w:rsid w:val="004D5504"/>
    <w:rsid w:val="004D5F34"/>
    <w:rsid w:val="004D6668"/>
    <w:rsid w:val="004D7038"/>
    <w:rsid w:val="004D7449"/>
    <w:rsid w:val="004D7DBE"/>
    <w:rsid w:val="004E0E36"/>
    <w:rsid w:val="004E11CC"/>
    <w:rsid w:val="004E11FD"/>
    <w:rsid w:val="004E1356"/>
    <w:rsid w:val="004E15B0"/>
    <w:rsid w:val="004E19D1"/>
    <w:rsid w:val="004E1C1A"/>
    <w:rsid w:val="004E4659"/>
    <w:rsid w:val="004E71C4"/>
    <w:rsid w:val="004F3463"/>
    <w:rsid w:val="004F37FF"/>
    <w:rsid w:val="004F3CDB"/>
    <w:rsid w:val="004F5AD1"/>
    <w:rsid w:val="004F62D0"/>
    <w:rsid w:val="005007F2"/>
    <w:rsid w:val="00501F28"/>
    <w:rsid w:val="00503505"/>
    <w:rsid w:val="00503A90"/>
    <w:rsid w:val="00503B67"/>
    <w:rsid w:val="00503D59"/>
    <w:rsid w:val="0050744D"/>
    <w:rsid w:val="00507907"/>
    <w:rsid w:val="00510DA5"/>
    <w:rsid w:val="005110A1"/>
    <w:rsid w:val="00512044"/>
    <w:rsid w:val="00515AF7"/>
    <w:rsid w:val="00515D08"/>
    <w:rsid w:val="005172B8"/>
    <w:rsid w:val="005205E5"/>
    <w:rsid w:val="00520821"/>
    <w:rsid w:val="00523013"/>
    <w:rsid w:val="00523940"/>
    <w:rsid w:val="00523B98"/>
    <w:rsid w:val="0052434C"/>
    <w:rsid w:val="00524550"/>
    <w:rsid w:val="00526066"/>
    <w:rsid w:val="0052675E"/>
    <w:rsid w:val="0052689F"/>
    <w:rsid w:val="00530E60"/>
    <w:rsid w:val="00532ADF"/>
    <w:rsid w:val="00533CE5"/>
    <w:rsid w:val="005366EB"/>
    <w:rsid w:val="00536790"/>
    <w:rsid w:val="00536997"/>
    <w:rsid w:val="00536C62"/>
    <w:rsid w:val="00537390"/>
    <w:rsid w:val="00540138"/>
    <w:rsid w:val="00540A1E"/>
    <w:rsid w:val="00541C3B"/>
    <w:rsid w:val="0054354E"/>
    <w:rsid w:val="0054390B"/>
    <w:rsid w:val="00545852"/>
    <w:rsid w:val="00546942"/>
    <w:rsid w:val="00546E23"/>
    <w:rsid w:val="005504AA"/>
    <w:rsid w:val="00550719"/>
    <w:rsid w:val="005511A1"/>
    <w:rsid w:val="00553016"/>
    <w:rsid w:val="00555012"/>
    <w:rsid w:val="00555D58"/>
    <w:rsid w:val="00556608"/>
    <w:rsid w:val="005579E6"/>
    <w:rsid w:val="00557F9D"/>
    <w:rsid w:val="005608BC"/>
    <w:rsid w:val="00560C9D"/>
    <w:rsid w:val="00561033"/>
    <w:rsid w:val="00562F99"/>
    <w:rsid w:val="005634EE"/>
    <w:rsid w:val="00564918"/>
    <w:rsid w:val="00565A84"/>
    <w:rsid w:val="00567E0C"/>
    <w:rsid w:val="005717DF"/>
    <w:rsid w:val="00572E3E"/>
    <w:rsid w:val="00572FBB"/>
    <w:rsid w:val="00575020"/>
    <w:rsid w:val="00577784"/>
    <w:rsid w:val="005778B4"/>
    <w:rsid w:val="00577B64"/>
    <w:rsid w:val="00581E11"/>
    <w:rsid w:val="00582528"/>
    <w:rsid w:val="00583C11"/>
    <w:rsid w:val="005858B2"/>
    <w:rsid w:val="00585C4B"/>
    <w:rsid w:val="00585DA9"/>
    <w:rsid w:val="005863AE"/>
    <w:rsid w:val="0059021B"/>
    <w:rsid w:val="00591569"/>
    <w:rsid w:val="00592761"/>
    <w:rsid w:val="00593432"/>
    <w:rsid w:val="0059497A"/>
    <w:rsid w:val="005961A6"/>
    <w:rsid w:val="00597EEA"/>
    <w:rsid w:val="005A11A8"/>
    <w:rsid w:val="005A1F28"/>
    <w:rsid w:val="005A26B3"/>
    <w:rsid w:val="005A500C"/>
    <w:rsid w:val="005A50D2"/>
    <w:rsid w:val="005A5E92"/>
    <w:rsid w:val="005B034F"/>
    <w:rsid w:val="005B2E69"/>
    <w:rsid w:val="005B4A06"/>
    <w:rsid w:val="005B5CDA"/>
    <w:rsid w:val="005B6317"/>
    <w:rsid w:val="005C016B"/>
    <w:rsid w:val="005C1E0C"/>
    <w:rsid w:val="005C31BB"/>
    <w:rsid w:val="005C3DAB"/>
    <w:rsid w:val="005C422C"/>
    <w:rsid w:val="005C4B87"/>
    <w:rsid w:val="005C6C93"/>
    <w:rsid w:val="005C7A54"/>
    <w:rsid w:val="005D0D31"/>
    <w:rsid w:val="005D0E70"/>
    <w:rsid w:val="005D113A"/>
    <w:rsid w:val="005D2BE0"/>
    <w:rsid w:val="005D534B"/>
    <w:rsid w:val="005D6990"/>
    <w:rsid w:val="005D7132"/>
    <w:rsid w:val="005E006B"/>
    <w:rsid w:val="005E194E"/>
    <w:rsid w:val="005E1D69"/>
    <w:rsid w:val="005E2891"/>
    <w:rsid w:val="005E59AC"/>
    <w:rsid w:val="005E6B4A"/>
    <w:rsid w:val="005E6DB2"/>
    <w:rsid w:val="005E7389"/>
    <w:rsid w:val="005E784E"/>
    <w:rsid w:val="005F1C88"/>
    <w:rsid w:val="005F2FD3"/>
    <w:rsid w:val="005F427F"/>
    <w:rsid w:val="00601CF9"/>
    <w:rsid w:val="0060296D"/>
    <w:rsid w:val="00603267"/>
    <w:rsid w:val="00604589"/>
    <w:rsid w:val="00604FB2"/>
    <w:rsid w:val="00605293"/>
    <w:rsid w:val="006057C0"/>
    <w:rsid w:val="00606DA3"/>
    <w:rsid w:val="0060759C"/>
    <w:rsid w:val="00610211"/>
    <w:rsid w:val="00610500"/>
    <w:rsid w:val="00610E99"/>
    <w:rsid w:val="00613E6A"/>
    <w:rsid w:val="00614EB3"/>
    <w:rsid w:val="00616038"/>
    <w:rsid w:val="0061619C"/>
    <w:rsid w:val="0062180A"/>
    <w:rsid w:val="00623317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A"/>
    <w:rsid w:val="0063400A"/>
    <w:rsid w:val="0063460F"/>
    <w:rsid w:val="00635748"/>
    <w:rsid w:val="00636607"/>
    <w:rsid w:val="00636B8B"/>
    <w:rsid w:val="00637A28"/>
    <w:rsid w:val="006406BF"/>
    <w:rsid w:val="00641A0F"/>
    <w:rsid w:val="0064314A"/>
    <w:rsid w:val="00643949"/>
    <w:rsid w:val="00643F0D"/>
    <w:rsid w:val="00644CFE"/>
    <w:rsid w:val="006451C5"/>
    <w:rsid w:val="0064587F"/>
    <w:rsid w:val="0064598B"/>
    <w:rsid w:val="00645B86"/>
    <w:rsid w:val="0064635D"/>
    <w:rsid w:val="00646CDB"/>
    <w:rsid w:val="00647DD7"/>
    <w:rsid w:val="006513F6"/>
    <w:rsid w:val="00653ECD"/>
    <w:rsid w:val="00653F7A"/>
    <w:rsid w:val="00653FFD"/>
    <w:rsid w:val="006545B9"/>
    <w:rsid w:val="00654B4E"/>
    <w:rsid w:val="00654F06"/>
    <w:rsid w:val="00657B58"/>
    <w:rsid w:val="006626F6"/>
    <w:rsid w:val="006628DE"/>
    <w:rsid w:val="006642EF"/>
    <w:rsid w:val="00665F4C"/>
    <w:rsid w:val="00666C09"/>
    <w:rsid w:val="00670D70"/>
    <w:rsid w:val="006724AD"/>
    <w:rsid w:val="006728C4"/>
    <w:rsid w:val="00672BB7"/>
    <w:rsid w:val="00674752"/>
    <w:rsid w:val="00674927"/>
    <w:rsid w:val="00674972"/>
    <w:rsid w:val="00674C3F"/>
    <w:rsid w:val="006770AF"/>
    <w:rsid w:val="00681CDB"/>
    <w:rsid w:val="00683C4C"/>
    <w:rsid w:val="00684469"/>
    <w:rsid w:val="00687F70"/>
    <w:rsid w:val="0069010B"/>
    <w:rsid w:val="006909C9"/>
    <w:rsid w:val="00690F67"/>
    <w:rsid w:val="00691D97"/>
    <w:rsid w:val="00692525"/>
    <w:rsid w:val="00693ABA"/>
    <w:rsid w:val="0069557B"/>
    <w:rsid w:val="006970F8"/>
    <w:rsid w:val="0069734B"/>
    <w:rsid w:val="006A2485"/>
    <w:rsid w:val="006A2F96"/>
    <w:rsid w:val="006A355C"/>
    <w:rsid w:val="006A3B67"/>
    <w:rsid w:val="006A4537"/>
    <w:rsid w:val="006A7A88"/>
    <w:rsid w:val="006B0820"/>
    <w:rsid w:val="006B2321"/>
    <w:rsid w:val="006B28AA"/>
    <w:rsid w:val="006B2D40"/>
    <w:rsid w:val="006B4831"/>
    <w:rsid w:val="006B5A31"/>
    <w:rsid w:val="006B76B3"/>
    <w:rsid w:val="006B7B5C"/>
    <w:rsid w:val="006C0FF6"/>
    <w:rsid w:val="006C1002"/>
    <w:rsid w:val="006C259D"/>
    <w:rsid w:val="006C2AD6"/>
    <w:rsid w:val="006C2B7D"/>
    <w:rsid w:val="006C4387"/>
    <w:rsid w:val="006C47B0"/>
    <w:rsid w:val="006C485C"/>
    <w:rsid w:val="006C4D5B"/>
    <w:rsid w:val="006C52A9"/>
    <w:rsid w:val="006C57B2"/>
    <w:rsid w:val="006C6E6E"/>
    <w:rsid w:val="006C78C4"/>
    <w:rsid w:val="006D19E4"/>
    <w:rsid w:val="006D5FB4"/>
    <w:rsid w:val="006D7EB5"/>
    <w:rsid w:val="006E036B"/>
    <w:rsid w:val="006E0F56"/>
    <w:rsid w:val="006E138E"/>
    <w:rsid w:val="006E25C3"/>
    <w:rsid w:val="006E5992"/>
    <w:rsid w:val="006E614B"/>
    <w:rsid w:val="006E6EAE"/>
    <w:rsid w:val="006F0001"/>
    <w:rsid w:val="006F0225"/>
    <w:rsid w:val="006F126F"/>
    <w:rsid w:val="006F145A"/>
    <w:rsid w:val="006F1579"/>
    <w:rsid w:val="006F3625"/>
    <w:rsid w:val="006F4519"/>
    <w:rsid w:val="006F4624"/>
    <w:rsid w:val="006F5033"/>
    <w:rsid w:val="006F6494"/>
    <w:rsid w:val="006F75A2"/>
    <w:rsid w:val="006F7F65"/>
    <w:rsid w:val="007003AA"/>
    <w:rsid w:val="00700C5E"/>
    <w:rsid w:val="00701697"/>
    <w:rsid w:val="007019AD"/>
    <w:rsid w:val="00701FDC"/>
    <w:rsid w:val="00702F8A"/>
    <w:rsid w:val="007048EC"/>
    <w:rsid w:val="007101CD"/>
    <w:rsid w:val="00713444"/>
    <w:rsid w:val="00715A66"/>
    <w:rsid w:val="007163E7"/>
    <w:rsid w:val="007171A3"/>
    <w:rsid w:val="00717C0E"/>
    <w:rsid w:val="007203D1"/>
    <w:rsid w:val="007210D7"/>
    <w:rsid w:val="007219AB"/>
    <w:rsid w:val="00721AD2"/>
    <w:rsid w:val="0072223A"/>
    <w:rsid w:val="0072257C"/>
    <w:rsid w:val="0072331C"/>
    <w:rsid w:val="00723983"/>
    <w:rsid w:val="007248A2"/>
    <w:rsid w:val="00726F54"/>
    <w:rsid w:val="007318E5"/>
    <w:rsid w:val="007366FB"/>
    <w:rsid w:val="00736715"/>
    <w:rsid w:val="00737C93"/>
    <w:rsid w:val="00737CD6"/>
    <w:rsid w:val="00737E40"/>
    <w:rsid w:val="00737F44"/>
    <w:rsid w:val="00741238"/>
    <w:rsid w:val="00741CE7"/>
    <w:rsid w:val="00742DE4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D0F"/>
    <w:rsid w:val="0075000A"/>
    <w:rsid w:val="00750BA9"/>
    <w:rsid w:val="0075166B"/>
    <w:rsid w:val="0075388F"/>
    <w:rsid w:val="00753B44"/>
    <w:rsid w:val="00755A5F"/>
    <w:rsid w:val="00756B9A"/>
    <w:rsid w:val="00757B12"/>
    <w:rsid w:val="007619CA"/>
    <w:rsid w:val="00762DE1"/>
    <w:rsid w:val="00765312"/>
    <w:rsid w:val="00767078"/>
    <w:rsid w:val="007670AC"/>
    <w:rsid w:val="00767318"/>
    <w:rsid w:val="0077046A"/>
    <w:rsid w:val="007708E9"/>
    <w:rsid w:val="00772B3B"/>
    <w:rsid w:val="00773475"/>
    <w:rsid w:val="007735B8"/>
    <w:rsid w:val="00773603"/>
    <w:rsid w:val="007738AE"/>
    <w:rsid w:val="00773B95"/>
    <w:rsid w:val="0077401B"/>
    <w:rsid w:val="00774A16"/>
    <w:rsid w:val="00774CA1"/>
    <w:rsid w:val="0077595E"/>
    <w:rsid w:val="00777211"/>
    <w:rsid w:val="0077765C"/>
    <w:rsid w:val="0078029C"/>
    <w:rsid w:val="0078029F"/>
    <w:rsid w:val="00780F83"/>
    <w:rsid w:val="00782D52"/>
    <w:rsid w:val="00784E97"/>
    <w:rsid w:val="00785C83"/>
    <w:rsid w:val="007863F3"/>
    <w:rsid w:val="00786505"/>
    <w:rsid w:val="00786C62"/>
    <w:rsid w:val="00790DFE"/>
    <w:rsid w:val="007913A9"/>
    <w:rsid w:val="00793F51"/>
    <w:rsid w:val="0079530E"/>
    <w:rsid w:val="007A077A"/>
    <w:rsid w:val="007A098F"/>
    <w:rsid w:val="007A1C49"/>
    <w:rsid w:val="007A2BDA"/>
    <w:rsid w:val="007A4D3F"/>
    <w:rsid w:val="007A5540"/>
    <w:rsid w:val="007A6107"/>
    <w:rsid w:val="007B01B1"/>
    <w:rsid w:val="007B1697"/>
    <w:rsid w:val="007B2B82"/>
    <w:rsid w:val="007B2BC6"/>
    <w:rsid w:val="007B37EE"/>
    <w:rsid w:val="007B3ACE"/>
    <w:rsid w:val="007B3DCC"/>
    <w:rsid w:val="007B43A6"/>
    <w:rsid w:val="007B7607"/>
    <w:rsid w:val="007B76B9"/>
    <w:rsid w:val="007B7834"/>
    <w:rsid w:val="007C2934"/>
    <w:rsid w:val="007C4BB6"/>
    <w:rsid w:val="007C4CFF"/>
    <w:rsid w:val="007C7A5D"/>
    <w:rsid w:val="007D0A54"/>
    <w:rsid w:val="007D0AE6"/>
    <w:rsid w:val="007D1CFA"/>
    <w:rsid w:val="007D2058"/>
    <w:rsid w:val="007D527D"/>
    <w:rsid w:val="007E0FF6"/>
    <w:rsid w:val="007E16F2"/>
    <w:rsid w:val="007E2684"/>
    <w:rsid w:val="007E3408"/>
    <w:rsid w:val="007E4927"/>
    <w:rsid w:val="007E596F"/>
    <w:rsid w:val="007E73DB"/>
    <w:rsid w:val="007F0ACE"/>
    <w:rsid w:val="007F0CD9"/>
    <w:rsid w:val="007F2B64"/>
    <w:rsid w:val="007F2E38"/>
    <w:rsid w:val="007F581D"/>
    <w:rsid w:val="007F641D"/>
    <w:rsid w:val="007F733E"/>
    <w:rsid w:val="00800098"/>
    <w:rsid w:val="00801153"/>
    <w:rsid w:val="00801B8D"/>
    <w:rsid w:val="00801F63"/>
    <w:rsid w:val="00802301"/>
    <w:rsid w:val="00805065"/>
    <w:rsid w:val="00805FD6"/>
    <w:rsid w:val="0080626A"/>
    <w:rsid w:val="00806D7C"/>
    <w:rsid w:val="0080703D"/>
    <w:rsid w:val="00810FB5"/>
    <w:rsid w:val="0081125F"/>
    <w:rsid w:val="00811E6D"/>
    <w:rsid w:val="008131B2"/>
    <w:rsid w:val="00814381"/>
    <w:rsid w:val="008150E0"/>
    <w:rsid w:val="008151D5"/>
    <w:rsid w:val="00815776"/>
    <w:rsid w:val="008157B9"/>
    <w:rsid w:val="00817CD6"/>
    <w:rsid w:val="0082021D"/>
    <w:rsid w:val="0082186D"/>
    <w:rsid w:val="00825A73"/>
    <w:rsid w:val="0083276B"/>
    <w:rsid w:val="0083287D"/>
    <w:rsid w:val="00832991"/>
    <w:rsid w:val="00833233"/>
    <w:rsid w:val="00833320"/>
    <w:rsid w:val="008339BA"/>
    <w:rsid w:val="00833A61"/>
    <w:rsid w:val="00835674"/>
    <w:rsid w:val="008358C6"/>
    <w:rsid w:val="008368EA"/>
    <w:rsid w:val="0084016A"/>
    <w:rsid w:val="00840DD7"/>
    <w:rsid w:val="00841C0F"/>
    <w:rsid w:val="00841ED1"/>
    <w:rsid w:val="00842CF4"/>
    <w:rsid w:val="00843717"/>
    <w:rsid w:val="008438BE"/>
    <w:rsid w:val="00845081"/>
    <w:rsid w:val="00845C6A"/>
    <w:rsid w:val="00845DE9"/>
    <w:rsid w:val="00845EA9"/>
    <w:rsid w:val="0084691A"/>
    <w:rsid w:val="008509F2"/>
    <w:rsid w:val="00850EF8"/>
    <w:rsid w:val="00852932"/>
    <w:rsid w:val="008533C0"/>
    <w:rsid w:val="00853BCF"/>
    <w:rsid w:val="00853D67"/>
    <w:rsid w:val="00857EE2"/>
    <w:rsid w:val="00860740"/>
    <w:rsid w:val="00860F7B"/>
    <w:rsid w:val="00861FC3"/>
    <w:rsid w:val="008633F6"/>
    <w:rsid w:val="00863B9F"/>
    <w:rsid w:val="00863E20"/>
    <w:rsid w:val="0086681A"/>
    <w:rsid w:val="00866D08"/>
    <w:rsid w:val="0086736D"/>
    <w:rsid w:val="00871087"/>
    <w:rsid w:val="00872E28"/>
    <w:rsid w:val="00873B08"/>
    <w:rsid w:val="00874441"/>
    <w:rsid w:val="00874A38"/>
    <w:rsid w:val="00874EB5"/>
    <w:rsid w:val="0087544D"/>
    <w:rsid w:val="00875C4C"/>
    <w:rsid w:val="00875EE7"/>
    <w:rsid w:val="00877276"/>
    <w:rsid w:val="0087770E"/>
    <w:rsid w:val="008803BF"/>
    <w:rsid w:val="00880588"/>
    <w:rsid w:val="008809A6"/>
    <w:rsid w:val="0088134B"/>
    <w:rsid w:val="00884E0C"/>
    <w:rsid w:val="00893617"/>
    <w:rsid w:val="008947CF"/>
    <w:rsid w:val="00896E8F"/>
    <w:rsid w:val="008976FB"/>
    <w:rsid w:val="00897847"/>
    <w:rsid w:val="00897AEE"/>
    <w:rsid w:val="008A08FB"/>
    <w:rsid w:val="008A3EAA"/>
    <w:rsid w:val="008A410B"/>
    <w:rsid w:val="008A642C"/>
    <w:rsid w:val="008B0299"/>
    <w:rsid w:val="008B0845"/>
    <w:rsid w:val="008B09F4"/>
    <w:rsid w:val="008B1E8C"/>
    <w:rsid w:val="008B36CE"/>
    <w:rsid w:val="008B43FB"/>
    <w:rsid w:val="008B5813"/>
    <w:rsid w:val="008B671A"/>
    <w:rsid w:val="008B6833"/>
    <w:rsid w:val="008B72E1"/>
    <w:rsid w:val="008B7400"/>
    <w:rsid w:val="008B79FF"/>
    <w:rsid w:val="008C0211"/>
    <w:rsid w:val="008C2AA1"/>
    <w:rsid w:val="008C33DC"/>
    <w:rsid w:val="008C7AA9"/>
    <w:rsid w:val="008D207D"/>
    <w:rsid w:val="008D3ECE"/>
    <w:rsid w:val="008D5353"/>
    <w:rsid w:val="008D5A94"/>
    <w:rsid w:val="008D5ACF"/>
    <w:rsid w:val="008D5AD1"/>
    <w:rsid w:val="008E1DB0"/>
    <w:rsid w:val="008E20E0"/>
    <w:rsid w:val="008E21A3"/>
    <w:rsid w:val="008E22BD"/>
    <w:rsid w:val="008E3440"/>
    <w:rsid w:val="008E362B"/>
    <w:rsid w:val="008E37D0"/>
    <w:rsid w:val="008E3EEF"/>
    <w:rsid w:val="008E5293"/>
    <w:rsid w:val="008E5C5D"/>
    <w:rsid w:val="008E733A"/>
    <w:rsid w:val="008E7D68"/>
    <w:rsid w:val="008F16A4"/>
    <w:rsid w:val="008F3870"/>
    <w:rsid w:val="008F3E15"/>
    <w:rsid w:val="008F4B08"/>
    <w:rsid w:val="008F5594"/>
    <w:rsid w:val="008F7057"/>
    <w:rsid w:val="008F76E4"/>
    <w:rsid w:val="008F7BAF"/>
    <w:rsid w:val="00900347"/>
    <w:rsid w:val="00901B14"/>
    <w:rsid w:val="00901E9B"/>
    <w:rsid w:val="00904296"/>
    <w:rsid w:val="00904F17"/>
    <w:rsid w:val="00906836"/>
    <w:rsid w:val="009068C1"/>
    <w:rsid w:val="00907135"/>
    <w:rsid w:val="0091076F"/>
    <w:rsid w:val="00910A79"/>
    <w:rsid w:val="0091180C"/>
    <w:rsid w:val="00912B8B"/>
    <w:rsid w:val="009131E0"/>
    <w:rsid w:val="009135B3"/>
    <w:rsid w:val="00913F52"/>
    <w:rsid w:val="00914488"/>
    <w:rsid w:val="00914E3F"/>
    <w:rsid w:val="00915240"/>
    <w:rsid w:val="0091576C"/>
    <w:rsid w:val="00916762"/>
    <w:rsid w:val="00916C8A"/>
    <w:rsid w:val="00917375"/>
    <w:rsid w:val="00917F6C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0FF5"/>
    <w:rsid w:val="00932005"/>
    <w:rsid w:val="00932E1A"/>
    <w:rsid w:val="00933E06"/>
    <w:rsid w:val="00937B50"/>
    <w:rsid w:val="00937B5A"/>
    <w:rsid w:val="00940067"/>
    <w:rsid w:val="00940B85"/>
    <w:rsid w:val="00940CCE"/>
    <w:rsid w:val="00947FDB"/>
    <w:rsid w:val="009505F1"/>
    <w:rsid w:val="00950743"/>
    <w:rsid w:val="00950BD4"/>
    <w:rsid w:val="00951C6B"/>
    <w:rsid w:val="00952986"/>
    <w:rsid w:val="00953A78"/>
    <w:rsid w:val="00954341"/>
    <w:rsid w:val="009544FD"/>
    <w:rsid w:val="009548E7"/>
    <w:rsid w:val="009549DB"/>
    <w:rsid w:val="00954D64"/>
    <w:rsid w:val="009644A2"/>
    <w:rsid w:val="00964ABE"/>
    <w:rsid w:val="00965BA8"/>
    <w:rsid w:val="00966375"/>
    <w:rsid w:val="00967829"/>
    <w:rsid w:val="00970B77"/>
    <w:rsid w:val="009738DE"/>
    <w:rsid w:val="00973DF3"/>
    <w:rsid w:val="009812AF"/>
    <w:rsid w:val="00981CB7"/>
    <w:rsid w:val="00981F23"/>
    <w:rsid w:val="00982125"/>
    <w:rsid w:val="00983602"/>
    <w:rsid w:val="00983C38"/>
    <w:rsid w:val="00983E55"/>
    <w:rsid w:val="00984085"/>
    <w:rsid w:val="00984D26"/>
    <w:rsid w:val="0098540C"/>
    <w:rsid w:val="009863DE"/>
    <w:rsid w:val="0098701C"/>
    <w:rsid w:val="00987E05"/>
    <w:rsid w:val="00992AC8"/>
    <w:rsid w:val="009946B5"/>
    <w:rsid w:val="009949EE"/>
    <w:rsid w:val="0099637E"/>
    <w:rsid w:val="009968E1"/>
    <w:rsid w:val="00996C9A"/>
    <w:rsid w:val="009974D9"/>
    <w:rsid w:val="00997925"/>
    <w:rsid w:val="00997CFC"/>
    <w:rsid w:val="009A0872"/>
    <w:rsid w:val="009A2055"/>
    <w:rsid w:val="009A2387"/>
    <w:rsid w:val="009A23D9"/>
    <w:rsid w:val="009A27B1"/>
    <w:rsid w:val="009A2837"/>
    <w:rsid w:val="009A3717"/>
    <w:rsid w:val="009A3B97"/>
    <w:rsid w:val="009A5D90"/>
    <w:rsid w:val="009A68E2"/>
    <w:rsid w:val="009A7061"/>
    <w:rsid w:val="009A767F"/>
    <w:rsid w:val="009B0EA0"/>
    <w:rsid w:val="009B0F7C"/>
    <w:rsid w:val="009B329F"/>
    <w:rsid w:val="009B3C12"/>
    <w:rsid w:val="009B53D7"/>
    <w:rsid w:val="009C0A52"/>
    <w:rsid w:val="009C0BE0"/>
    <w:rsid w:val="009C0E28"/>
    <w:rsid w:val="009C1B53"/>
    <w:rsid w:val="009C4324"/>
    <w:rsid w:val="009C601D"/>
    <w:rsid w:val="009D0D29"/>
    <w:rsid w:val="009D11C2"/>
    <w:rsid w:val="009D1D86"/>
    <w:rsid w:val="009D231F"/>
    <w:rsid w:val="009D27AF"/>
    <w:rsid w:val="009D3247"/>
    <w:rsid w:val="009D518D"/>
    <w:rsid w:val="009D5CD4"/>
    <w:rsid w:val="009D61B1"/>
    <w:rsid w:val="009E20EE"/>
    <w:rsid w:val="009E2B90"/>
    <w:rsid w:val="009E2E2C"/>
    <w:rsid w:val="009E5D59"/>
    <w:rsid w:val="009E618E"/>
    <w:rsid w:val="009E65A1"/>
    <w:rsid w:val="009E6DBC"/>
    <w:rsid w:val="009E7188"/>
    <w:rsid w:val="009E7D19"/>
    <w:rsid w:val="009F130B"/>
    <w:rsid w:val="009F1A60"/>
    <w:rsid w:val="009F262E"/>
    <w:rsid w:val="009F2E9D"/>
    <w:rsid w:val="009F3DCF"/>
    <w:rsid w:val="009F49F3"/>
    <w:rsid w:val="009F5132"/>
    <w:rsid w:val="009F5EDD"/>
    <w:rsid w:val="009F6FD3"/>
    <w:rsid w:val="009F78AD"/>
    <w:rsid w:val="00A0046F"/>
    <w:rsid w:val="00A018A8"/>
    <w:rsid w:val="00A04696"/>
    <w:rsid w:val="00A04852"/>
    <w:rsid w:val="00A06961"/>
    <w:rsid w:val="00A111E4"/>
    <w:rsid w:val="00A13A8E"/>
    <w:rsid w:val="00A14485"/>
    <w:rsid w:val="00A14C12"/>
    <w:rsid w:val="00A15A75"/>
    <w:rsid w:val="00A16B27"/>
    <w:rsid w:val="00A170F8"/>
    <w:rsid w:val="00A17986"/>
    <w:rsid w:val="00A203B6"/>
    <w:rsid w:val="00A21A6B"/>
    <w:rsid w:val="00A2266B"/>
    <w:rsid w:val="00A2318E"/>
    <w:rsid w:val="00A234D7"/>
    <w:rsid w:val="00A23CC0"/>
    <w:rsid w:val="00A24712"/>
    <w:rsid w:val="00A24EBE"/>
    <w:rsid w:val="00A25BFD"/>
    <w:rsid w:val="00A261D2"/>
    <w:rsid w:val="00A27303"/>
    <w:rsid w:val="00A27EC8"/>
    <w:rsid w:val="00A3058D"/>
    <w:rsid w:val="00A308FA"/>
    <w:rsid w:val="00A32712"/>
    <w:rsid w:val="00A33DA6"/>
    <w:rsid w:val="00A349A1"/>
    <w:rsid w:val="00A35DCC"/>
    <w:rsid w:val="00A4003C"/>
    <w:rsid w:val="00A42492"/>
    <w:rsid w:val="00A43A62"/>
    <w:rsid w:val="00A43D3F"/>
    <w:rsid w:val="00A44D62"/>
    <w:rsid w:val="00A45ABF"/>
    <w:rsid w:val="00A46B16"/>
    <w:rsid w:val="00A46B4E"/>
    <w:rsid w:val="00A502E5"/>
    <w:rsid w:val="00A528E3"/>
    <w:rsid w:val="00A53E47"/>
    <w:rsid w:val="00A56E1B"/>
    <w:rsid w:val="00A5742C"/>
    <w:rsid w:val="00A57489"/>
    <w:rsid w:val="00A57C91"/>
    <w:rsid w:val="00A6145C"/>
    <w:rsid w:val="00A6197C"/>
    <w:rsid w:val="00A62920"/>
    <w:rsid w:val="00A64092"/>
    <w:rsid w:val="00A64129"/>
    <w:rsid w:val="00A64351"/>
    <w:rsid w:val="00A64911"/>
    <w:rsid w:val="00A65B43"/>
    <w:rsid w:val="00A66658"/>
    <w:rsid w:val="00A6763B"/>
    <w:rsid w:val="00A713F6"/>
    <w:rsid w:val="00A71530"/>
    <w:rsid w:val="00A7167D"/>
    <w:rsid w:val="00A7180E"/>
    <w:rsid w:val="00A72941"/>
    <w:rsid w:val="00A74369"/>
    <w:rsid w:val="00A7530C"/>
    <w:rsid w:val="00A75823"/>
    <w:rsid w:val="00A75C0A"/>
    <w:rsid w:val="00A77E2B"/>
    <w:rsid w:val="00A81906"/>
    <w:rsid w:val="00A83402"/>
    <w:rsid w:val="00A8380C"/>
    <w:rsid w:val="00A83F2F"/>
    <w:rsid w:val="00A85A62"/>
    <w:rsid w:val="00A85CF5"/>
    <w:rsid w:val="00A8767F"/>
    <w:rsid w:val="00A90DCA"/>
    <w:rsid w:val="00A91357"/>
    <w:rsid w:val="00A94F09"/>
    <w:rsid w:val="00A95093"/>
    <w:rsid w:val="00A95691"/>
    <w:rsid w:val="00AA15B0"/>
    <w:rsid w:val="00AA3560"/>
    <w:rsid w:val="00AA425A"/>
    <w:rsid w:val="00AA7689"/>
    <w:rsid w:val="00AA7FCE"/>
    <w:rsid w:val="00AB060F"/>
    <w:rsid w:val="00AB2371"/>
    <w:rsid w:val="00AB3443"/>
    <w:rsid w:val="00AB3C42"/>
    <w:rsid w:val="00AB42D1"/>
    <w:rsid w:val="00AB4C42"/>
    <w:rsid w:val="00AB5055"/>
    <w:rsid w:val="00AB5401"/>
    <w:rsid w:val="00AB64B8"/>
    <w:rsid w:val="00AB6BD8"/>
    <w:rsid w:val="00AB7D22"/>
    <w:rsid w:val="00AC04A7"/>
    <w:rsid w:val="00AC05E1"/>
    <w:rsid w:val="00AC1F29"/>
    <w:rsid w:val="00AC2079"/>
    <w:rsid w:val="00AC4402"/>
    <w:rsid w:val="00AC5A67"/>
    <w:rsid w:val="00AC6173"/>
    <w:rsid w:val="00AD059C"/>
    <w:rsid w:val="00AD0FC2"/>
    <w:rsid w:val="00AD2027"/>
    <w:rsid w:val="00AD20BF"/>
    <w:rsid w:val="00AD37D9"/>
    <w:rsid w:val="00AD39F1"/>
    <w:rsid w:val="00AD4D0E"/>
    <w:rsid w:val="00AD59FE"/>
    <w:rsid w:val="00AD78C3"/>
    <w:rsid w:val="00AE0A0F"/>
    <w:rsid w:val="00AE12E3"/>
    <w:rsid w:val="00AE3033"/>
    <w:rsid w:val="00AE394A"/>
    <w:rsid w:val="00AE4CF7"/>
    <w:rsid w:val="00AF06E7"/>
    <w:rsid w:val="00AF0DE1"/>
    <w:rsid w:val="00AF1DD0"/>
    <w:rsid w:val="00AF2E14"/>
    <w:rsid w:val="00AF4CA6"/>
    <w:rsid w:val="00AF4F4F"/>
    <w:rsid w:val="00AF59B9"/>
    <w:rsid w:val="00AF72E1"/>
    <w:rsid w:val="00AF7727"/>
    <w:rsid w:val="00AF7EE1"/>
    <w:rsid w:val="00B02B2F"/>
    <w:rsid w:val="00B03932"/>
    <w:rsid w:val="00B03C20"/>
    <w:rsid w:val="00B03CE3"/>
    <w:rsid w:val="00B05B70"/>
    <w:rsid w:val="00B05C2B"/>
    <w:rsid w:val="00B06145"/>
    <w:rsid w:val="00B063A4"/>
    <w:rsid w:val="00B0786D"/>
    <w:rsid w:val="00B07906"/>
    <w:rsid w:val="00B117CE"/>
    <w:rsid w:val="00B11998"/>
    <w:rsid w:val="00B12CE9"/>
    <w:rsid w:val="00B159C3"/>
    <w:rsid w:val="00B15E24"/>
    <w:rsid w:val="00B1613B"/>
    <w:rsid w:val="00B16EE8"/>
    <w:rsid w:val="00B200B6"/>
    <w:rsid w:val="00B202E9"/>
    <w:rsid w:val="00B21C91"/>
    <w:rsid w:val="00B23A15"/>
    <w:rsid w:val="00B2578F"/>
    <w:rsid w:val="00B26FF2"/>
    <w:rsid w:val="00B30804"/>
    <w:rsid w:val="00B3299A"/>
    <w:rsid w:val="00B3411B"/>
    <w:rsid w:val="00B34C7F"/>
    <w:rsid w:val="00B36C39"/>
    <w:rsid w:val="00B378B3"/>
    <w:rsid w:val="00B40499"/>
    <w:rsid w:val="00B451F6"/>
    <w:rsid w:val="00B46234"/>
    <w:rsid w:val="00B46C65"/>
    <w:rsid w:val="00B46DF1"/>
    <w:rsid w:val="00B47496"/>
    <w:rsid w:val="00B506F6"/>
    <w:rsid w:val="00B512E9"/>
    <w:rsid w:val="00B52187"/>
    <w:rsid w:val="00B526D6"/>
    <w:rsid w:val="00B54081"/>
    <w:rsid w:val="00B5542C"/>
    <w:rsid w:val="00B574B2"/>
    <w:rsid w:val="00B57E3A"/>
    <w:rsid w:val="00B61995"/>
    <w:rsid w:val="00B626D8"/>
    <w:rsid w:val="00B628BF"/>
    <w:rsid w:val="00B64DAA"/>
    <w:rsid w:val="00B651B0"/>
    <w:rsid w:val="00B67800"/>
    <w:rsid w:val="00B700DB"/>
    <w:rsid w:val="00B71617"/>
    <w:rsid w:val="00B721C2"/>
    <w:rsid w:val="00B74193"/>
    <w:rsid w:val="00B74C02"/>
    <w:rsid w:val="00B762D9"/>
    <w:rsid w:val="00B80DEF"/>
    <w:rsid w:val="00B815B7"/>
    <w:rsid w:val="00B817D4"/>
    <w:rsid w:val="00B81C46"/>
    <w:rsid w:val="00B8495C"/>
    <w:rsid w:val="00B84B8F"/>
    <w:rsid w:val="00B85C14"/>
    <w:rsid w:val="00B85F12"/>
    <w:rsid w:val="00B86277"/>
    <w:rsid w:val="00B866B9"/>
    <w:rsid w:val="00B86A15"/>
    <w:rsid w:val="00B87019"/>
    <w:rsid w:val="00B917EB"/>
    <w:rsid w:val="00B9195B"/>
    <w:rsid w:val="00B933B0"/>
    <w:rsid w:val="00B93AA0"/>
    <w:rsid w:val="00B94301"/>
    <w:rsid w:val="00B9530E"/>
    <w:rsid w:val="00BA0640"/>
    <w:rsid w:val="00BA08C6"/>
    <w:rsid w:val="00BA1A6D"/>
    <w:rsid w:val="00BA1D6E"/>
    <w:rsid w:val="00BA37E7"/>
    <w:rsid w:val="00BA3CDD"/>
    <w:rsid w:val="00BA4F04"/>
    <w:rsid w:val="00BA509E"/>
    <w:rsid w:val="00BA5A25"/>
    <w:rsid w:val="00BA6232"/>
    <w:rsid w:val="00BA6856"/>
    <w:rsid w:val="00BA776B"/>
    <w:rsid w:val="00BA7B2B"/>
    <w:rsid w:val="00BB0955"/>
    <w:rsid w:val="00BB7F68"/>
    <w:rsid w:val="00BC045A"/>
    <w:rsid w:val="00BC08F3"/>
    <w:rsid w:val="00BC0FCB"/>
    <w:rsid w:val="00BC33EC"/>
    <w:rsid w:val="00BC3CC9"/>
    <w:rsid w:val="00BC506B"/>
    <w:rsid w:val="00BC52E6"/>
    <w:rsid w:val="00BC6C3A"/>
    <w:rsid w:val="00BC6F41"/>
    <w:rsid w:val="00BC71B2"/>
    <w:rsid w:val="00BD00D5"/>
    <w:rsid w:val="00BD0D39"/>
    <w:rsid w:val="00BD1150"/>
    <w:rsid w:val="00BD160E"/>
    <w:rsid w:val="00BD17E5"/>
    <w:rsid w:val="00BD260E"/>
    <w:rsid w:val="00BD46EF"/>
    <w:rsid w:val="00BD6445"/>
    <w:rsid w:val="00BD739F"/>
    <w:rsid w:val="00BE14BC"/>
    <w:rsid w:val="00BE1AF6"/>
    <w:rsid w:val="00BE6D6D"/>
    <w:rsid w:val="00BF4038"/>
    <w:rsid w:val="00BF46BB"/>
    <w:rsid w:val="00BF4C89"/>
    <w:rsid w:val="00BF6903"/>
    <w:rsid w:val="00C0057B"/>
    <w:rsid w:val="00C011DD"/>
    <w:rsid w:val="00C024ED"/>
    <w:rsid w:val="00C037E3"/>
    <w:rsid w:val="00C03ABD"/>
    <w:rsid w:val="00C0535C"/>
    <w:rsid w:val="00C07C69"/>
    <w:rsid w:val="00C11334"/>
    <w:rsid w:val="00C11994"/>
    <w:rsid w:val="00C11E48"/>
    <w:rsid w:val="00C139AD"/>
    <w:rsid w:val="00C142A4"/>
    <w:rsid w:val="00C1560C"/>
    <w:rsid w:val="00C20690"/>
    <w:rsid w:val="00C21215"/>
    <w:rsid w:val="00C21F3F"/>
    <w:rsid w:val="00C23080"/>
    <w:rsid w:val="00C237FA"/>
    <w:rsid w:val="00C23AEB"/>
    <w:rsid w:val="00C2404C"/>
    <w:rsid w:val="00C253C0"/>
    <w:rsid w:val="00C2553B"/>
    <w:rsid w:val="00C2610C"/>
    <w:rsid w:val="00C26D15"/>
    <w:rsid w:val="00C30F22"/>
    <w:rsid w:val="00C32F92"/>
    <w:rsid w:val="00C3445E"/>
    <w:rsid w:val="00C34943"/>
    <w:rsid w:val="00C34D66"/>
    <w:rsid w:val="00C35E3B"/>
    <w:rsid w:val="00C367EA"/>
    <w:rsid w:val="00C36FCE"/>
    <w:rsid w:val="00C4152F"/>
    <w:rsid w:val="00C41C13"/>
    <w:rsid w:val="00C43E8B"/>
    <w:rsid w:val="00C456A2"/>
    <w:rsid w:val="00C456F3"/>
    <w:rsid w:val="00C45CD5"/>
    <w:rsid w:val="00C47525"/>
    <w:rsid w:val="00C5081C"/>
    <w:rsid w:val="00C50CDC"/>
    <w:rsid w:val="00C51907"/>
    <w:rsid w:val="00C5262E"/>
    <w:rsid w:val="00C52802"/>
    <w:rsid w:val="00C529F0"/>
    <w:rsid w:val="00C5399B"/>
    <w:rsid w:val="00C54025"/>
    <w:rsid w:val="00C54153"/>
    <w:rsid w:val="00C548A3"/>
    <w:rsid w:val="00C559CD"/>
    <w:rsid w:val="00C55B7E"/>
    <w:rsid w:val="00C55E56"/>
    <w:rsid w:val="00C57350"/>
    <w:rsid w:val="00C57AF6"/>
    <w:rsid w:val="00C60093"/>
    <w:rsid w:val="00C66577"/>
    <w:rsid w:val="00C6657F"/>
    <w:rsid w:val="00C71E82"/>
    <w:rsid w:val="00C72719"/>
    <w:rsid w:val="00C73F3B"/>
    <w:rsid w:val="00C74185"/>
    <w:rsid w:val="00C74766"/>
    <w:rsid w:val="00C7622D"/>
    <w:rsid w:val="00C7641B"/>
    <w:rsid w:val="00C8068B"/>
    <w:rsid w:val="00C80A82"/>
    <w:rsid w:val="00C80D0C"/>
    <w:rsid w:val="00C826EB"/>
    <w:rsid w:val="00C83801"/>
    <w:rsid w:val="00C839F6"/>
    <w:rsid w:val="00C83F77"/>
    <w:rsid w:val="00C841A8"/>
    <w:rsid w:val="00C84F93"/>
    <w:rsid w:val="00C85427"/>
    <w:rsid w:val="00C8686C"/>
    <w:rsid w:val="00C86D9F"/>
    <w:rsid w:val="00C86FAF"/>
    <w:rsid w:val="00C90310"/>
    <w:rsid w:val="00C9032F"/>
    <w:rsid w:val="00C9135C"/>
    <w:rsid w:val="00C92079"/>
    <w:rsid w:val="00C93268"/>
    <w:rsid w:val="00C944CC"/>
    <w:rsid w:val="00C96901"/>
    <w:rsid w:val="00CA039E"/>
    <w:rsid w:val="00CA19EC"/>
    <w:rsid w:val="00CA389A"/>
    <w:rsid w:val="00CA3A42"/>
    <w:rsid w:val="00CA3AED"/>
    <w:rsid w:val="00CA3AFC"/>
    <w:rsid w:val="00CA5FA8"/>
    <w:rsid w:val="00CA63F3"/>
    <w:rsid w:val="00CA79CB"/>
    <w:rsid w:val="00CB25E5"/>
    <w:rsid w:val="00CB37F8"/>
    <w:rsid w:val="00CB493F"/>
    <w:rsid w:val="00CB530C"/>
    <w:rsid w:val="00CB541E"/>
    <w:rsid w:val="00CB5BA9"/>
    <w:rsid w:val="00CB7584"/>
    <w:rsid w:val="00CC15C9"/>
    <w:rsid w:val="00CC16CD"/>
    <w:rsid w:val="00CC1BE9"/>
    <w:rsid w:val="00CC397C"/>
    <w:rsid w:val="00CC4981"/>
    <w:rsid w:val="00CC7B0D"/>
    <w:rsid w:val="00CD02A8"/>
    <w:rsid w:val="00CD0A89"/>
    <w:rsid w:val="00CD192C"/>
    <w:rsid w:val="00CD5493"/>
    <w:rsid w:val="00CE15A3"/>
    <w:rsid w:val="00CE1AB0"/>
    <w:rsid w:val="00CE280A"/>
    <w:rsid w:val="00CE47DB"/>
    <w:rsid w:val="00CE4D03"/>
    <w:rsid w:val="00CE6337"/>
    <w:rsid w:val="00CE6CE9"/>
    <w:rsid w:val="00CE7329"/>
    <w:rsid w:val="00CE7614"/>
    <w:rsid w:val="00CE7C40"/>
    <w:rsid w:val="00CF112E"/>
    <w:rsid w:val="00CF45C8"/>
    <w:rsid w:val="00CF46A9"/>
    <w:rsid w:val="00CF4A66"/>
    <w:rsid w:val="00CF55A5"/>
    <w:rsid w:val="00CF568D"/>
    <w:rsid w:val="00CF710F"/>
    <w:rsid w:val="00CF777A"/>
    <w:rsid w:val="00D000AB"/>
    <w:rsid w:val="00D0075B"/>
    <w:rsid w:val="00D01229"/>
    <w:rsid w:val="00D01422"/>
    <w:rsid w:val="00D01719"/>
    <w:rsid w:val="00D018C4"/>
    <w:rsid w:val="00D01A75"/>
    <w:rsid w:val="00D05B6E"/>
    <w:rsid w:val="00D06125"/>
    <w:rsid w:val="00D0645B"/>
    <w:rsid w:val="00D06808"/>
    <w:rsid w:val="00D06EF3"/>
    <w:rsid w:val="00D0711F"/>
    <w:rsid w:val="00D0712B"/>
    <w:rsid w:val="00D1043D"/>
    <w:rsid w:val="00D104EB"/>
    <w:rsid w:val="00D10D6C"/>
    <w:rsid w:val="00D128FE"/>
    <w:rsid w:val="00D14468"/>
    <w:rsid w:val="00D158EA"/>
    <w:rsid w:val="00D159DA"/>
    <w:rsid w:val="00D168C0"/>
    <w:rsid w:val="00D16934"/>
    <w:rsid w:val="00D215DE"/>
    <w:rsid w:val="00D216EB"/>
    <w:rsid w:val="00D21AA6"/>
    <w:rsid w:val="00D279B8"/>
    <w:rsid w:val="00D31325"/>
    <w:rsid w:val="00D324E2"/>
    <w:rsid w:val="00D33060"/>
    <w:rsid w:val="00D33B53"/>
    <w:rsid w:val="00D404CF"/>
    <w:rsid w:val="00D40E3A"/>
    <w:rsid w:val="00D40E94"/>
    <w:rsid w:val="00D41E07"/>
    <w:rsid w:val="00D469EC"/>
    <w:rsid w:val="00D46BBF"/>
    <w:rsid w:val="00D5056E"/>
    <w:rsid w:val="00D5284E"/>
    <w:rsid w:val="00D538DA"/>
    <w:rsid w:val="00D5407E"/>
    <w:rsid w:val="00D5520B"/>
    <w:rsid w:val="00D56B99"/>
    <w:rsid w:val="00D56ED7"/>
    <w:rsid w:val="00D57603"/>
    <w:rsid w:val="00D57616"/>
    <w:rsid w:val="00D61DE6"/>
    <w:rsid w:val="00D662EE"/>
    <w:rsid w:val="00D70C2E"/>
    <w:rsid w:val="00D70F49"/>
    <w:rsid w:val="00D71D56"/>
    <w:rsid w:val="00D71EC1"/>
    <w:rsid w:val="00D72A98"/>
    <w:rsid w:val="00D72C19"/>
    <w:rsid w:val="00D72F22"/>
    <w:rsid w:val="00D7302F"/>
    <w:rsid w:val="00D73735"/>
    <w:rsid w:val="00D7403D"/>
    <w:rsid w:val="00D76329"/>
    <w:rsid w:val="00D772B3"/>
    <w:rsid w:val="00D775A6"/>
    <w:rsid w:val="00D80948"/>
    <w:rsid w:val="00D814AD"/>
    <w:rsid w:val="00D8184F"/>
    <w:rsid w:val="00D820FC"/>
    <w:rsid w:val="00D823CE"/>
    <w:rsid w:val="00D82813"/>
    <w:rsid w:val="00D82CAC"/>
    <w:rsid w:val="00D84D7F"/>
    <w:rsid w:val="00D84F06"/>
    <w:rsid w:val="00D854B2"/>
    <w:rsid w:val="00D857B0"/>
    <w:rsid w:val="00D85F44"/>
    <w:rsid w:val="00D861C8"/>
    <w:rsid w:val="00D900B2"/>
    <w:rsid w:val="00D9053A"/>
    <w:rsid w:val="00D91CE3"/>
    <w:rsid w:val="00D91D0F"/>
    <w:rsid w:val="00D929C1"/>
    <w:rsid w:val="00D93095"/>
    <w:rsid w:val="00D93AB8"/>
    <w:rsid w:val="00D93C53"/>
    <w:rsid w:val="00D93D9A"/>
    <w:rsid w:val="00D9477A"/>
    <w:rsid w:val="00D94B58"/>
    <w:rsid w:val="00D95A75"/>
    <w:rsid w:val="00D973BC"/>
    <w:rsid w:val="00DA256B"/>
    <w:rsid w:val="00DA33B9"/>
    <w:rsid w:val="00DA40C0"/>
    <w:rsid w:val="00DA4F15"/>
    <w:rsid w:val="00DA61D9"/>
    <w:rsid w:val="00DA7E4C"/>
    <w:rsid w:val="00DB290A"/>
    <w:rsid w:val="00DB40F7"/>
    <w:rsid w:val="00DB4DA7"/>
    <w:rsid w:val="00DB578A"/>
    <w:rsid w:val="00DB6EA8"/>
    <w:rsid w:val="00DB6F7F"/>
    <w:rsid w:val="00DB7923"/>
    <w:rsid w:val="00DC14CF"/>
    <w:rsid w:val="00DC1541"/>
    <w:rsid w:val="00DC266C"/>
    <w:rsid w:val="00DC274E"/>
    <w:rsid w:val="00DC3077"/>
    <w:rsid w:val="00DC39CB"/>
    <w:rsid w:val="00DC47AB"/>
    <w:rsid w:val="00DD0837"/>
    <w:rsid w:val="00DD0CF5"/>
    <w:rsid w:val="00DD1002"/>
    <w:rsid w:val="00DD4624"/>
    <w:rsid w:val="00DD5318"/>
    <w:rsid w:val="00DD6720"/>
    <w:rsid w:val="00DD76E7"/>
    <w:rsid w:val="00DE0218"/>
    <w:rsid w:val="00DE1103"/>
    <w:rsid w:val="00DE1B92"/>
    <w:rsid w:val="00DE2152"/>
    <w:rsid w:val="00DE3180"/>
    <w:rsid w:val="00DE3395"/>
    <w:rsid w:val="00DE7545"/>
    <w:rsid w:val="00DF08D4"/>
    <w:rsid w:val="00DF0A66"/>
    <w:rsid w:val="00DF0CF6"/>
    <w:rsid w:val="00DF10D9"/>
    <w:rsid w:val="00DF2032"/>
    <w:rsid w:val="00DF2572"/>
    <w:rsid w:val="00DF53CA"/>
    <w:rsid w:val="00DF62C8"/>
    <w:rsid w:val="00DF65B3"/>
    <w:rsid w:val="00DF6FC8"/>
    <w:rsid w:val="00E00AAE"/>
    <w:rsid w:val="00E035FF"/>
    <w:rsid w:val="00E03B92"/>
    <w:rsid w:val="00E03C6E"/>
    <w:rsid w:val="00E04C85"/>
    <w:rsid w:val="00E06ECF"/>
    <w:rsid w:val="00E070E7"/>
    <w:rsid w:val="00E075B7"/>
    <w:rsid w:val="00E07D25"/>
    <w:rsid w:val="00E10AC0"/>
    <w:rsid w:val="00E11DF6"/>
    <w:rsid w:val="00E12C27"/>
    <w:rsid w:val="00E13937"/>
    <w:rsid w:val="00E14A3D"/>
    <w:rsid w:val="00E14A81"/>
    <w:rsid w:val="00E162C3"/>
    <w:rsid w:val="00E2146B"/>
    <w:rsid w:val="00E2173B"/>
    <w:rsid w:val="00E21BEA"/>
    <w:rsid w:val="00E22FDA"/>
    <w:rsid w:val="00E2390A"/>
    <w:rsid w:val="00E24709"/>
    <w:rsid w:val="00E25CB5"/>
    <w:rsid w:val="00E26347"/>
    <w:rsid w:val="00E306B4"/>
    <w:rsid w:val="00E315EF"/>
    <w:rsid w:val="00E32024"/>
    <w:rsid w:val="00E32AB6"/>
    <w:rsid w:val="00E3575A"/>
    <w:rsid w:val="00E35F03"/>
    <w:rsid w:val="00E368B5"/>
    <w:rsid w:val="00E36E00"/>
    <w:rsid w:val="00E37DD5"/>
    <w:rsid w:val="00E40579"/>
    <w:rsid w:val="00E42477"/>
    <w:rsid w:val="00E42738"/>
    <w:rsid w:val="00E42A0D"/>
    <w:rsid w:val="00E478AC"/>
    <w:rsid w:val="00E47CA5"/>
    <w:rsid w:val="00E50336"/>
    <w:rsid w:val="00E5036F"/>
    <w:rsid w:val="00E511ED"/>
    <w:rsid w:val="00E51579"/>
    <w:rsid w:val="00E518D4"/>
    <w:rsid w:val="00E51DBE"/>
    <w:rsid w:val="00E52BF8"/>
    <w:rsid w:val="00E5568D"/>
    <w:rsid w:val="00E56868"/>
    <w:rsid w:val="00E56A7E"/>
    <w:rsid w:val="00E57270"/>
    <w:rsid w:val="00E60B73"/>
    <w:rsid w:val="00E61BDA"/>
    <w:rsid w:val="00E622F4"/>
    <w:rsid w:val="00E62C4B"/>
    <w:rsid w:val="00E62CDF"/>
    <w:rsid w:val="00E62F33"/>
    <w:rsid w:val="00E65A3B"/>
    <w:rsid w:val="00E65C03"/>
    <w:rsid w:val="00E66C90"/>
    <w:rsid w:val="00E66DB7"/>
    <w:rsid w:val="00E670DB"/>
    <w:rsid w:val="00E72BF7"/>
    <w:rsid w:val="00E72E58"/>
    <w:rsid w:val="00E74FEF"/>
    <w:rsid w:val="00E75B2A"/>
    <w:rsid w:val="00E7683B"/>
    <w:rsid w:val="00E774DF"/>
    <w:rsid w:val="00E80EA9"/>
    <w:rsid w:val="00E8116A"/>
    <w:rsid w:val="00E81AC1"/>
    <w:rsid w:val="00E8294E"/>
    <w:rsid w:val="00E82C14"/>
    <w:rsid w:val="00E844F6"/>
    <w:rsid w:val="00E85C75"/>
    <w:rsid w:val="00E87CAD"/>
    <w:rsid w:val="00E90789"/>
    <w:rsid w:val="00E90B00"/>
    <w:rsid w:val="00E90B79"/>
    <w:rsid w:val="00E967D6"/>
    <w:rsid w:val="00E9695B"/>
    <w:rsid w:val="00E975F1"/>
    <w:rsid w:val="00EA0553"/>
    <w:rsid w:val="00EA1A60"/>
    <w:rsid w:val="00EA3242"/>
    <w:rsid w:val="00EA5004"/>
    <w:rsid w:val="00EA7B84"/>
    <w:rsid w:val="00EA7C89"/>
    <w:rsid w:val="00EB258D"/>
    <w:rsid w:val="00EB3639"/>
    <w:rsid w:val="00EB4B67"/>
    <w:rsid w:val="00EB563C"/>
    <w:rsid w:val="00EB62E3"/>
    <w:rsid w:val="00EB7129"/>
    <w:rsid w:val="00EB7A5F"/>
    <w:rsid w:val="00EC1E3A"/>
    <w:rsid w:val="00EC2453"/>
    <w:rsid w:val="00EC3180"/>
    <w:rsid w:val="00EC33D8"/>
    <w:rsid w:val="00EC37F1"/>
    <w:rsid w:val="00EC46A6"/>
    <w:rsid w:val="00EC65D8"/>
    <w:rsid w:val="00EC7A55"/>
    <w:rsid w:val="00EC7A8E"/>
    <w:rsid w:val="00ED2229"/>
    <w:rsid w:val="00ED796D"/>
    <w:rsid w:val="00ED7B41"/>
    <w:rsid w:val="00ED7F49"/>
    <w:rsid w:val="00EE11E0"/>
    <w:rsid w:val="00EE1B65"/>
    <w:rsid w:val="00EE26DD"/>
    <w:rsid w:val="00EE2A65"/>
    <w:rsid w:val="00EE2C59"/>
    <w:rsid w:val="00EE3467"/>
    <w:rsid w:val="00EE4861"/>
    <w:rsid w:val="00EE486B"/>
    <w:rsid w:val="00EF0B43"/>
    <w:rsid w:val="00EF1CFB"/>
    <w:rsid w:val="00EF2801"/>
    <w:rsid w:val="00EF3A9A"/>
    <w:rsid w:val="00EF4E0C"/>
    <w:rsid w:val="00EF5451"/>
    <w:rsid w:val="00EF5BEA"/>
    <w:rsid w:val="00EF7D05"/>
    <w:rsid w:val="00F00C07"/>
    <w:rsid w:val="00F01B7E"/>
    <w:rsid w:val="00F02FF6"/>
    <w:rsid w:val="00F033D2"/>
    <w:rsid w:val="00F03675"/>
    <w:rsid w:val="00F03C46"/>
    <w:rsid w:val="00F042B1"/>
    <w:rsid w:val="00F061E4"/>
    <w:rsid w:val="00F06247"/>
    <w:rsid w:val="00F1057A"/>
    <w:rsid w:val="00F109CE"/>
    <w:rsid w:val="00F11091"/>
    <w:rsid w:val="00F139F7"/>
    <w:rsid w:val="00F14941"/>
    <w:rsid w:val="00F15E5D"/>
    <w:rsid w:val="00F16A94"/>
    <w:rsid w:val="00F176DC"/>
    <w:rsid w:val="00F22DED"/>
    <w:rsid w:val="00F264CD"/>
    <w:rsid w:val="00F26A63"/>
    <w:rsid w:val="00F328EE"/>
    <w:rsid w:val="00F32C89"/>
    <w:rsid w:val="00F32ED8"/>
    <w:rsid w:val="00F33F74"/>
    <w:rsid w:val="00F36658"/>
    <w:rsid w:val="00F408C6"/>
    <w:rsid w:val="00F40D8E"/>
    <w:rsid w:val="00F410D0"/>
    <w:rsid w:val="00F41DFD"/>
    <w:rsid w:val="00F42964"/>
    <w:rsid w:val="00F429EE"/>
    <w:rsid w:val="00F4597E"/>
    <w:rsid w:val="00F47A0D"/>
    <w:rsid w:val="00F502A9"/>
    <w:rsid w:val="00F50D1A"/>
    <w:rsid w:val="00F51A16"/>
    <w:rsid w:val="00F52B7F"/>
    <w:rsid w:val="00F5396B"/>
    <w:rsid w:val="00F545E1"/>
    <w:rsid w:val="00F56507"/>
    <w:rsid w:val="00F567B2"/>
    <w:rsid w:val="00F57AB5"/>
    <w:rsid w:val="00F57F24"/>
    <w:rsid w:val="00F57FC7"/>
    <w:rsid w:val="00F60125"/>
    <w:rsid w:val="00F607F6"/>
    <w:rsid w:val="00F6179A"/>
    <w:rsid w:val="00F619F6"/>
    <w:rsid w:val="00F6398E"/>
    <w:rsid w:val="00F6436C"/>
    <w:rsid w:val="00F67983"/>
    <w:rsid w:val="00F70073"/>
    <w:rsid w:val="00F72A22"/>
    <w:rsid w:val="00F72C48"/>
    <w:rsid w:val="00F749DE"/>
    <w:rsid w:val="00F75047"/>
    <w:rsid w:val="00F750CB"/>
    <w:rsid w:val="00F754D8"/>
    <w:rsid w:val="00F75B99"/>
    <w:rsid w:val="00F75FA5"/>
    <w:rsid w:val="00F80030"/>
    <w:rsid w:val="00F80761"/>
    <w:rsid w:val="00F82FF4"/>
    <w:rsid w:val="00F82FFF"/>
    <w:rsid w:val="00F8323A"/>
    <w:rsid w:val="00F83FD1"/>
    <w:rsid w:val="00F8469E"/>
    <w:rsid w:val="00F86557"/>
    <w:rsid w:val="00F86B49"/>
    <w:rsid w:val="00F872B8"/>
    <w:rsid w:val="00F90177"/>
    <w:rsid w:val="00F90BC9"/>
    <w:rsid w:val="00F9229F"/>
    <w:rsid w:val="00F96F2B"/>
    <w:rsid w:val="00F970AE"/>
    <w:rsid w:val="00F97D73"/>
    <w:rsid w:val="00FA211D"/>
    <w:rsid w:val="00FA3828"/>
    <w:rsid w:val="00FA3942"/>
    <w:rsid w:val="00FA3C6C"/>
    <w:rsid w:val="00FA5809"/>
    <w:rsid w:val="00FA60C0"/>
    <w:rsid w:val="00FA6E98"/>
    <w:rsid w:val="00FA6F1B"/>
    <w:rsid w:val="00FB065D"/>
    <w:rsid w:val="00FB1B32"/>
    <w:rsid w:val="00FB23D2"/>
    <w:rsid w:val="00FB2613"/>
    <w:rsid w:val="00FB31A2"/>
    <w:rsid w:val="00FB521E"/>
    <w:rsid w:val="00FB5A21"/>
    <w:rsid w:val="00FB6E0F"/>
    <w:rsid w:val="00FC06E3"/>
    <w:rsid w:val="00FC0FB2"/>
    <w:rsid w:val="00FC4BF7"/>
    <w:rsid w:val="00FC5EDA"/>
    <w:rsid w:val="00FC738D"/>
    <w:rsid w:val="00FC7497"/>
    <w:rsid w:val="00FC7727"/>
    <w:rsid w:val="00FD10CB"/>
    <w:rsid w:val="00FD14FA"/>
    <w:rsid w:val="00FD2159"/>
    <w:rsid w:val="00FD2917"/>
    <w:rsid w:val="00FD2CEB"/>
    <w:rsid w:val="00FD2EB5"/>
    <w:rsid w:val="00FD2F72"/>
    <w:rsid w:val="00FD41EB"/>
    <w:rsid w:val="00FD45AF"/>
    <w:rsid w:val="00FD523E"/>
    <w:rsid w:val="00FD6642"/>
    <w:rsid w:val="00FD6B6B"/>
    <w:rsid w:val="00FE07D8"/>
    <w:rsid w:val="00FE0C4E"/>
    <w:rsid w:val="00FE215A"/>
    <w:rsid w:val="00FE36BF"/>
    <w:rsid w:val="00FE4D21"/>
    <w:rsid w:val="00FE55FF"/>
    <w:rsid w:val="00FE59C3"/>
    <w:rsid w:val="00FE63B4"/>
    <w:rsid w:val="00FE6668"/>
    <w:rsid w:val="00FE6AFD"/>
    <w:rsid w:val="00FE7D67"/>
    <w:rsid w:val="00FF0F22"/>
    <w:rsid w:val="00FF1436"/>
    <w:rsid w:val="00FF1E99"/>
    <w:rsid w:val="00FF220F"/>
    <w:rsid w:val="00FF2277"/>
    <w:rsid w:val="00FF2686"/>
    <w:rsid w:val="00FF3BB2"/>
    <w:rsid w:val="00FF40D6"/>
    <w:rsid w:val="00FF46F2"/>
    <w:rsid w:val="00FF58EC"/>
    <w:rsid w:val="00FF5E05"/>
    <w:rsid w:val="00FF6AA9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D00AC-B281-4496-99C3-24683B63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9258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960</cp:revision>
  <dcterms:created xsi:type="dcterms:W3CDTF">2023-02-16T07:04:00Z</dcterms:created>
  <dcterms:modified xsi:type="dcterms:W3CDTF">2023-11-03T07:26:00Z</dcterms:modified>
</cp:coreProperties>
</file>