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810D8" w14:textId="09F83F8C" w:rsidR="00EF3FD3" w:rsidRPr="00EF3FD3" w:rsidRDefault="00EF3FD3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  <w:lang w:eastAsia="zh-TW"/>
        </w:rPr>
      </w:pPr>
      <w:r w:rsidRPr="00EF3FD3">
        <w:rPr>
          <w:rFonts w:ascii="Arial" w:eastAsia="MS Mincho" w:hAnsi="Arial"/>
          <w:b/>
          <w:sz w:val="24"/>
          <w:szCs w:val="24"/>
        </w:rPr>
        <w:t>3GPP TSG RAN WG2#124</w:t>
      </w:r>
      <w:r w:rsidRPr="00EF3FD3">
        <w:rPr>
          <w:rFonts w:ascii="Arial" w:eastAsia="MS Mincho" w:hAnsi="Arial"/>
          <w:b/>
          <w:sz w:val="24"/>
          <w:szCs w:val="24"/>
        </w:rPr>
        <w:tab/>
        <w:t>R2-23</w:t>
      </w:r>
      <w:r w:rsidR="00DD08A8" w:rsidRPr="00DD08A8">
        <w:rPr>
          <w:rFonts w:ascii="Arial" w:eastAsia="MS Mincho" w:hAnsi="Arial"/>
          <w:b/>
          <w:sz w:val="24"/>
          <w:szCs w:val="24"/>
        </w:rPr>
        <w:t>12547</w:t>
      </w:r>
    </w:p>
    <w:p w14:paraId="09F9A529" w14:textId="561AF114" w:rsidR="000C2B29" w:rsidRPr="0070488F" w:rsidRDefault="00EF3FD3" w:rsidP="00EF3FD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</w:rPr>
      </w:pPr>
      <w:r w:rsidRPr="00EF3FD3">
        <w:rPr>
          <w:rFonts w:ascii="Arial" w:eastAsia="MS Mincho" w:hAnsi="Arial"/>
          <w:b/>
          <w:sz w:val="24"/>
          <w:szCs w:val="24"/>
        </w:rPr>
        <w:t>Chicago, USA, 13th - 17th November 2023</w:t>
      </w:r>
      <w:r w:rsidR="00E04378">
        <w:rPr>
          <w:rFonts w:ascii="Arial" w:eastAsia="MS Mincho" w:hAnsi="Arial"/>
          <w:i/>
          <w:sz w:val="24"/>
          <w:szCs w:val="24"/>
        </w:rPr>
        <w:t xml:space="preserve"> </w:t>
      </w:r>
    </w:p>
    <w:p w14:paraId="30F6943F" w14:textId="77777777" w:rsidR="005343D4" w:rsidRDefault="005343D4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b/>
          <w:sz w:val="24"/>
          <w:lang w:val="en-US" w:eastAsia="en-US"/>
        </w:rPr>
      </w:pPr>
    </w:p>
    <w:p w14:paraId="6ECB4249" w14:textId="451803E9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217B0E">
        <w:rPr>
          <w:rFonts w:ascii="Arial" w:eastAsia="SimSun" w:hAnsi="Arial"/>
          <w:sz w:val="24"/>
          <w:lang w:val="en-US" w:eastAsia="en-US"/>
        </w:rPr>
        <w:t>7.7.4.</w:t>
      </w:r>
      <w:r w:rsidR="006210E6">
        <w:rPr>
          <w:rFonts w:ascii="Arial" w:eastAsia="SimSun" w:hAnsi="Arial"/>
          <w:sz w:val="24"/>
          <w:lang w:val="en-US" w:eastAsia="en-US"/>
        </w:rPr>
        <w:t>1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val="en-US"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</w:p>
    <w:p w14:paraId="4A1F404C" w14:textId="44595D72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6210E6" w:rsidRPr="006210E6">
        <w:rPr>
          <w:rFonts w:ascii="Arial" w:eastAsia="SimSun" w:hAnsi="Arial"/>
          <w:sz w:val="24"/>
          <w:lang w:eastAsia="en-US"/>
        </w:rPr>
        <w:t>Discussions on providing NTN neighbor cell information in TN cell</w:t>
      </w:r>
    </w:p>
    <w:p w14:paraId="2BF28B29" w14:textId="4DF54B62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 xml:space="preserve">Discussion </w:t>
      </w:r>
      <w:r w:rsidR="00A1708D">
        <w:rPr>
          <w:rFonts w:ascii="Arial" w:eastAsia="SimSun" w:hAnsi="Arial"/>
          <w:sz w:val="24"/>
          <w:lang w:val="en-US" w:eastAsia="en-US"/>
        </w:rPr>
        <w:t>and Decision</w:t>
      </w:r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49DE116E" w14:textId="10277B07" w:rsidR="005849CC" w:rsidRDefault="003B3971" w:rsidP="005363A4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For </w:t>
      </w:r>
      <w:r w:rsidR="00116836">
        <w:rPr>
          <w:iCs/>
          <w:lang w:eastAsia="zh-TW"/>
        </w:rPr>
        <w:t>TN-NTN</w:t>
      </w:r>
      <w:r>
        <w:rPr>
          <w:iCs/>
          <w:lang w:eastAsia="zh-TW"/>
        </w:rPr>
        <w:t xml:space="preserve"> mobility, whether and how to assist NTN capable UE in RRC_IDLE/RRC_INACTIVE state served by TN cell to reselect </w:t>
      </w:r>
      <w:r w:rsidR="005C006A">
        <w:rPr>
          <w:iCs/>
          <w:lang w:eastAsia="zh-TW"/>
        </w:rPr>
        <w:t xml:space="preserve">to </w:t>
      </w:r>
      <w:proofErr w:type="gramStart"/>
      <w:r w:rsidR="005C006A">
        <w:rPr>
          <w:iCs/>
          <w:lang w:eastAsia="zh-TW"/>
        </w:rPr>
        <w:t>a</w:t>
      </w:r>
      <w:proofErr w:type="gramEnd"/>
      <w:r w:rsidR="005C006A">
        <w:rPr>
          <w:iCs/>
          <w:lang w:eastAsia="zh-TW"/>
        </w:rPr>
        <w:t xml:space="preserve"> </w:t>
      </w:r>
      <w:r>
        <w:rPr>
          <w:iCs/>
          <w:lang w:eastAsia="zh-TW"/>
        </w:rPr>
        <w:t>NTN cell is an issue</w:t>
      </w:r>
      <w:r w:rsidR="001F0376">
        <w:rPr>
          <w:iCs/>
          <w:lang w:eastAsia="zh-TW"/>
        </w:rPr>
        <w:t xml:space="preserve">, especially in TN and NTN shared band (e.g., </w:t>
      </w:r>
      <w:r w:rsidR="001F0376">
        <w:rPr>
          <w:rFonts w:hint="eastAsia"/>
          <w:iCs/>
          <w:lang w:eastAsia="zh-TW"/>
        </w:rPr>
        <w:t>b</w:t>
      </w:r>
      <w:r w:rsidR="001F0376">
        <w:rPr>
          <w:iCs/>
          <w:lang w:eastAsia="zh-TW"/>
        </w:rPr>
        <w:t>and n1)</w:t>
      </w:r>
      <w:r w:rsidR="001F2AE8">
        <w:rPr>
          <w:iCs/>
          <w:lang w:eastAsia="zh-TW"/>
        </w:rPr>
        <w:t xml:space="preserve"> [1]</w:t>
      </w:r>
      <w:r w:rsidR="005849CC">
        <w:rPr>
          <w:iCs/>
          <w:lang w:eastAsia="zh-TW"/>
        </w:rPr>
        <w:t>.</w:t>
      </w:r>
    </w:p>
    <w:p w14:paraId="1BC85E81" w14:textId="77777777" w:rsidR="003B3971" w:rsidRPr="003B3971" w:rsidRDefault="003B3971" w:rsidP="003B39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</w:pPr>
      <w:r w:rsidRPr="003B3971">
        <w:t>RAN2#121bis Agreements via email – from offline 107:</w:t>
      </w:r>
    </w:p>
    <w:p w14:paraId="03E7A942" w14:textId="70FBCD1F" w:rsidR="00BC5014" w:rsidRDefault="003B3971" w:rsidP="00DB333A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3971">
        <w:t>On a frequency band number shared by TN and NTN (e.g., n1), if NTN-specific assistance information is NOT provided for a neighbour cell configured in SIB3/SIB4, UE assumes this is a TN neighbour cell. This understanding is also applicable for Rel-17 and it does not need any spec update</w:t>
      </w:r>
    </w:p>
    <w:p w14:paraId="507B858E" w14:textId="0DE2104C" w:rsidR="006336CC" w:rsidRDefault="006336CC" w:rsidP="005363A4">
      <w:pPr>
        <w:jc w:val="both"/>
        <w:rPr>
          <w:iCs/>
          <w:lang w:eastAsia="zh-TW"/>
        </w:rPr>
      </w:pPr>
    </w:p>
    <w:p w14:paraId="54F8C70B" w14:textId="2458FC9D" w:rsidR="001F0376" w:rsidRDefault="001F0376" w:rsidP="005363A4">
      <w:pPr>
        <w:jc w:val="both"/>
        <w:rPr>
          <w:iCs/>
          <w:lang w:eastAsia="zh-TW"/>
        </w:rPr>
      </w:pPr>
      <w:r>
        <w:rPr>
          <w:iCs/>
          <w:lang w:eastAsia="zh-TW"/>
        </w:rPr>
        <w:t>Two candidate solutions (include NTN configuration in SIB3/4 or in SIB19) were proposed for discussion [</w:t>
      </w:r>
      <w:r w:rsidR="001F2AE8">
        <w:rPr>
          <w:iCs/>
          <w:lang w:eastAsia="zh-TW"/>
        </w:rPr>
        <w:t>2</w:t>
      </w:r>
      <w:r>
        <w:rPr>
          <w:iCs/>
          <w:lang w:eastAsia="zh-TW"/>
        </w:rPr>
        <w:t>][</w:t>
      </w:r>
      <w:r w:rsidR="001F2AE8">
        <w:rPr>
          <w:iCs/>
          <w:lang w:eastAsia="zh-TW"/>
        </w:rPr>
        <w:t>3</w:t>
      </w:r>
      <w:r>
        <w:rPr>
          <w:iCs/>
          <w:lang w:eastAsia="zh-TW"/>
        </w:rPr>
        <w:t xml:space="preserve">]. </w:t>
      </w:r>
    </w:p>
    <w:p w14:paraId="7473CDE2" w14:textId="73A25CC8" w:rsidR="00430E8A" w:rsidRDefault="001F0376" w:rsidP="001F0376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I</w:t>
      </w:r>
      <w:r>
        <w:rPr>
          <w:iCs/>
          <w:lang w:eastAsia="zh-TW"/>
        </w:rPr>
        <w:t xml:space="preserve">n this contribution the impacts to NTN capable and non-NTN capable UE </w:t>
      </w:r>
      <w:r w:rsidR="00116836">
        <w:rPr>
          <w:iCs/>
          <w:lang w:eastAsia="zh-TW"/>
        </w:rPr>
        <w:t>according to</w:t>
      </w:r>
      <w:r w:rsidR="005C006A">
        <w:rPr>
          <w:iCs/>
          <w:lang w:eastAsia="zh-TW"/>
        </w:rPr>
        <w:t xml:space="preserve"> the two candidate solutions</w:t>
      </w:r>
      <w:r>
        <w:rPr>
          <w:iCs/>
          <w:lang w:eastAsia="zh-TW"/>
        </w:rPr>
        <w:t xml:space="preserve"> are analysed, and with the concern of limited time left in R18, we propose to postpone the related discussions to the next release.</w:t>
      </w:r>
    </w:p>
    <w:p w14:paraId="08AF3A7D" w14:textId="08A85CB9" w:rsidR="00B97703" w:rsidRDefault="002F1940" w:rsidP="000F6242">
      <w:pPr>
        <w:pStyle w:val="1"/>
      </w:pPr>
      <w:r>
        <w:t>2</w:t>
      </w:r>
      <w:r>
        <w:tab/>
      </w:r>
      <w:r w:rsidR="000A196C">
        <w:t>Discussion</w:t>
      </w:r>
    </w:p>
    <w:p w14:paraId="6E4D3BC7" w14:textId="4DF2BF30" w:rsidR="00F8219D" w:rsidRDefault="00F8219D" w:rsidP="00414351">
      <w:pPr>
        <w:jc w:val="both"/>
        <w:rPr>
          <w:iCs/>
          <w:lang w:eastAsia="zh-TW"/>
        </w:rPr>
      </w:pPr>
      <w:r>
        <w:rPr>
          <w:iCs/>
          <w:lang w:eastAsia="zh-TW"/>
        </w:rPr>
        <w:t>NR b</w:t>
      </w:r>
      <w:r w:rsidR="0002733B">
        <w:rPr>
          <w:iCs/>
          <w:lang w:eastAsia="zh-TW"/>
        </w:rPr>
        <w:t xml:space="preserve">and n255 and n256 are </w:t>
      </w:r>
      <w:r>
        <w:rPr>
          <w:iCs/>
          <w:lang w:eastAsia="zh-TW"/>
        </w:rPr>
        <w:t>satellite</w:t>
      </w:r>
      <w:r w:rsidR="0002733B">
        <w:rPr>
          <w:iCs/>
          <w:lang w:eastAsia="zh-TW"/>
        </w:rPr>
        <w:t xml:space="preserve"> operati</w:t>
      </w:r>
      <w:r>
        <w:rPr>
          <w:iCs/>
          <w:lang w:eastAsia="zh-TW"/>
        </w:rPr>
        <w:t>ng</w:t>
      </w:r>
      <w:r w:rsidR="0002733B">
        <w:rPr>
          <w:iCs/>
          <w:lang w:eastAsia="zh-TW"/>
        </w:rPr>
        <w:t xml:space="preserve"> bands</w:t>
      </w:r>
      <w:r>
        <w:rPr>
          <w:iCs/>
          <w:lang w:eastAsia="zh-TW"/>
        </w:rPr>
        <w:t xml:space="preserve"> that cells deployed on the bands could be identified by UE as NTN cells. Non-NTN capable UE is not required to perform measurements of NTN neighbour cells according to UE capability.</w:t>
      </w:r>
    </w:p>
    <w:p w14:paraId="1E9DA683" w14:textId="337CEF22" w:rsidR="00AE3310" w:rsidRDefault="00F8219D" w:rsidP="00414351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When </w:t>
      </w:r>
      <w:proofErr w:type="gramStart"/>
      <w:r>
        <w:rPr>
          <w:iCs/>
          <w:lang w:eastAsia="zh-TW"/>
        </w:rPr>
        <w:t>a</w:t>
      </w:r>
      <w:proofErr w:type="gramEnd"/>
      <w:r>
        <w:rPr>
          <w:iCs/>
          <w:lang w:eastAsia="zh-TW"/>
        </w:rPr>
        <w:t xml:space="preserve"> NTN cell is deployed on a frequency band shared by TN and NTN (e.g., n1), </w:t>
      </w:r>
      <w:r w:rsidR="001F6B90">
        <w:rPr>
          <w:iCs/>
          <w:lang w:eastAsia="zh-TW"/>
        </w:rPr>
        <w:t xml:space="preserve">UE could not </w:t>
      </w:r>
      <w:r w:rsidR="00F06B33">
        <w:rPr>
          <w:iCs/>
          <w:lang w:eastAsia="zh-TW"/>
        </w:rPr>
        <w:t xml:space="preserve">distinguish </w:t>
      </w:r>
      <w:r w:rsidR="001F6B90">
        <w:rPr>
          <w:iCs/>
          <w:lang w:eastAsia="zh-TW"/>
        </w:rPr>
        <w:t>the cell as a TN or NTN cell if no additional information is provided to UE.</w:t>
      </w:r>
    </w:p>
    <w:p w14:paraId="5CDB4E32" w14:textId="43BDE051" w:rsidR="00F06B33" w:rsidRDefault="00680871" w:rsidP="00414351">
      <w:pPr>
        <w:jc w:val="both"/>
        <w:rPr>
          <w:iCs/>
          <w:lang w:eastAsia="zh-TW"/>
        </w:rPr>
      </w:pPr>
      <w:r>
        <w:rPr>
          <w:iCs/>
          <w:lang w:eastAsia="zh-TW"/>
        </w:rPr>
        <w:t>However, c</w:t>
      </w:r>
      <w:r w:rsidR="00F06B33">
        <w:rPr>
          <w:rFonts w:hint="eastAsia"/>
          <w:iCs/>
          <w:lang w:eastAsia="zh-TW"/>
        </w:rPr>
        <w:t>e</w:t>
      </w:r>
      <w:r w:rsidR="00F06B33">
        <w:rPr>
          <w:iCs/>
          <w:lang w:eastAsia="zh-TW"/>
        </w:rPr>
        <w:t>ll status “</w:t>
      </w:r>
      <w:proofErr w:type="spellStart"/>
      <w:r w:rsidR="00F06B33">
        <w:rPr>
          <w:iCs/>
          <w:lang w:eastAsia="zh-TW"/>
        </w:rPr>
        <w:t>cell</w:t>
      </w:r>
      <w:r w:rsidR="00F06B33">
        <w:rPr>
          <w:rFonts w:hint="eastAsia"/>
          <w:iCs/>
          <w:lang w:eastAsia="zh-TW"/>
        </w:rPr>
        <w:t>B</w:t>
      </w:r>
      <w:r w:rsidR="00F06B33">
        <w:rPr>
          <w:iCs/>
          <w:lang w:eastAsia="zh-TW"/>
        </w:rPr>
        <w:t>arred</w:t>
      </w:r>
      <w:proofErr w:type="spellEnd"/>
      <w:r w:rsidR="00F06B33">
        <w:rPr>
          <w:iCs/>
          <w:lang w:eastAsia="zh-TW"/>
        </w:rPr>
        <w:t>” and “</w:t>
      </w:r>
      <w:proofErr w:type="spellStart"/>
      <w:r w:rsidR="00F06B33">
        <w:rPr>
          <w:iCs/>
          <w:lang w:eastAsia="zh-TW"/>
        </w:rPr>
        <w:t>cellBarredNTN</w:t>
      </w:r>
      <w:proofErr w:type="spellEnd"/>
      <w:r w:rsidR="00F06B33">
        <w:rPr>
          <w:iCs/>
          <w:lang w:eastAsia="zh-TW"/>
        </w:rPr>
        <w:t xml:space="preserve">” are introduced in R17 to assist NTN capable and non-NTN capable UE determining whether to camp on a cell. </w:t>
      </w:r>
      <w:proofErr w:type="gramStart"/>
      <w:r w:rsidR="00F06B33">
        <w:rPr>
          <w:rFonts w:hint="eastAsia"/>
          <w:iCs/>
          <w:lang w:eastAsia="zh-TW"/>
        </w:rPr>
        <w:t>A</w:t>
      </w:r>
      <w:r w:rsidR="00F06B33">
        <w:rPr>
          <w:iCs/>
          <w:lang w:eastAsia="zh-TW"/>
        </w:rPr>
        <w:t>lso</w:t>
      </w:r>
      <w:proofErr w:type="gramEnd"/>
      <w:r w:rsidR="00F06B33">
        <w:rPr>
          <w:iCs/>
          <w:lang w:eastAsia="zh-TW"/>
        </w:rPr>
        <w:t xml:space="preserve"> a UE could distinguish a NTN cell according to whether SIB19 is broadcast by the cell.</w:t>
      </w:r>
    </w:p>
    <w:p w14:paraId="7C1EB523" w14:textId="53ACE4BC" w:rsidR="00093B36" w:rsidRDefault="005D55F5" w:rsidP="00414351">
      <w:pPr>
        <w:jc w:val="both"/>
        <w:rPr>
          <w:iCs/>
          <w:lang w:eastAsia="zh-TW"/>
        </w:rPr>
      </w:pPr>
      <w:r>
        <w:rPr>
          <w:iCs/>
          <w:lang w:eastAsia="zh-TW"/>
        </w:rPr>
        <w:t>Assuming a</w:t>
      </w:r>
      <w:r w:rsidR="00D63E42">
        <w:rPr>
          <w:iCs/>
          <w:lang w:eastAsia="zh-TW"/>
        </w:rPr>
        <w:t xml:space="preserve"> </w:t>
      </w:r>
      <w:r w:rsidR="00F06B33">
        <w:rPr>
          <w:iCs/>
          <w:lang w:eastAsia="zh-TW"/>
        </w:rPr>
        <w:t>TN</w:t>
      </w:r>
      <w:r>
        <w:rPr>
          <w:iCs/>
          <w:lang w:eastAsia="zh-TW"/>
        </w:rPr>
        <w:t xml:space="preserve"> cell is located in the edge of a TN coverage area that broadcast both TN and NTN neighbour cell information for cell reselection, </w:t>
      </w:r>
      <w:r w:rsidR="00DA2804">
        <w:rPr>
          <w:iCs/>
          <w:lang w:eastAsia="zh-TW"/>
        </w:rPr>
        <w:t>2</w:t>
      </w:r>
      <w:r w:rsidR="00093B36">
        <w:rPr>
          <w:iCs/>
          <w:lang w:eastAsia="zh-TW"/>
        </w:rPr>
        <w:t xml:space="preserve"> alternatives </w:t>
      </w:r>
      <w:r>
        <w:rPr>
          <w:iCs/>
          <w:lang w:eastAsia="zh-TW"/>
        </w:rPr>
        <w:t xml:space="preserve">of NTN configuration are presented </w:t>
      </w:r>
      <w:r w:rsidR="00093B36">
        <w:rPr>
          <w:iCs/>
          <w:lang w:eastAsia="zh-TW"/>
        </w:rPr>
        <w:t>as examples for</w:t>
      </w:r>
      <w:r w:rsidR="00F06B33">
        <w:rPr>
          <w:iCs/>
          <w:lang w:eastAsia="zh-TW"/>
        </w:rPr>
        <w:t xml:space="preserve"> </w:t>
      </w:r>
      <w:r w:rsidR="00093B36">
        <w:rPr>
          <w:iCs/>
          <w:lang w:eastAsia="zh-TW"/>
        </w:rPr>
        <w:t>discussion</w:t>
      </w:r>
      <w:r>
        <w:rPr>
          <w:iCs/>
          <w:lang w:eastAsia="zh-TW"/>
        </w:rPr>
        <w:t>.</w:t>
      </w:r>
    </w:p>
    <w:p w14:paraId="62D7DD78" w14:textId="70904BA2" w:rsidR="00093B36" w:rsidRPr="00EF4BBD" w:rsidRDefault="00093B36" w:rsidP="00EF4BBD">
      <w:pPr>
        <w:pStyle w:val="afff"/>
        <w:numPr>
          <w:ilvl w:val="0"/>
          <w:numId w:val="29"/>
        </w:numPr>
        <w:jc w:val="both"/>
        <w:rPr>
          <w:b/>
          <w:iCs/>
          <w:lang w:eastAsia="zh-TW"/>
        </w:rPr>
      </w:pPr>
      <w:r w:rsidRPr="00EF4BBD">
        <w:rPr>
          <w:b/>
          <w:iCs/>
          <w:lang w:eastAsia="zh-TW"/>
        </w:rPr>
        <w:t>Alternative 1: Include NTN neighbour cell frequencies in SIB</w:t>
      </w:r>
      <w:r w:rsidR="001B0E74" w:rsidRPr="00EF4BBD">
        <w:rPr>
          <w:b/>
          <w:iCs/>
          <w:lang w:eastAsia="zh-TW"/>
        </w:rPr>
        <w:t>3/</w:t>
      </w:r>
      <w:r w:rsidRPr="00EF4BBD">
        <w:rPr>
          <w:b/>
          <w:iCs/>
          <w:lang w:eastAsia="zh-TW"/>
        </w:rPr>
        <w:t>4</w:t>
      </w:r>
    </w:p>
    <w:p w14:paraId="64FC5BCA" w14:textId="77777777" w:rsidR="00583144" w:rsidRDefault="005D55F5" w:rsidP="00093B36">
      <w:pPr>
        <w:ind w:leftChars="142" w:left="284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W</w:t>
      </w:r>
      <w:r>
        <w:rPr>
          <w:iCs/>
          <w:lang w:eastAsia="zh-TW"/>
        </w:rPr>
        <w:t xml:space="preserve">hen NTN neighbour cell information is provided by SIB3/4, both TN and NTN UE would obtain the configuration. </w:t>
      </w:r>
    </w:p>
    <w:p w14:paraId="643F5B0E" w14:textId="411530C2" w:rsidR="00093B36" w:rsidRDefault="00CE50F6" w:rsidP="00093B36">
      <w:pPr>
        <w:ind w:leftChars="142" w:left="284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If</w:t>
      </w:r>
      <w:r>
        <w:rPr>
          <w:iCs/>
          <w:lang w:eastAsia="zh-TW"/>
        </w:rPr>
        <w:t xml:space="preserve"> cell status IEs </w:t>
      </w:r>
      <w:r w:rsidR="0011440A">
        <w:rPr>
          <w:iCs/>
          <w:lang w:eastAsia="zh-TW"/>
        </w:rPr>
        <w:t>are</w:t>
      </w:r>
      <w:r>
        <w:rPr>
          <w:iCs/>
          <w:lang w:eastAsia="zh-TW"/>
        </w:rPr>
        <w:t xml:space="preserve"> configured to assist UE in distinguishing TN and NTN cells</w:t>
      </w:r>
      <w:r w:rsidR="0011440A">
        <w:rPr>
          <w:iCs/>
          <w:lang w:eastAsia="zh-TW"/>
        </w:rPr>
        <w:t xml:space="preserve">, </w:t>
      </w:r>
      <w:proofErr w:type="gramStart"/>
      <w:r w:rsidR="0011440A">
        <w:rPr>
          <w:iCs/>
          <w:lang w:eastAsia="zh-TW"/>
        </w:rPr>
        <w:t>a</w:t>
      </w:r>
      <w:proofErr w:type="gramEnd"/>
      <w:r w:rsidR="0011440A">
        <w:rPr>
          <w:iCs/>
          <w:lang w:eastAsia="zh-TW"/>
        </w:rPr>
        <w:t xml:space="preserve"> NTN cell deployed in TN and NTN shared band could be configured with </w:t>
      </w:r>
      <w:proofErr w:type="spellStart"/>
      <w:r w:rsidR="0011440A" w:rsidRPr="00F06B33">
        <w:rPr>
          <w:i/>
          <w:iCs/>
          <w:lang w:eastAsia="zh-TW"/>
        </w:rPr>
        <w:t>cellBared</w:t>
      </w:r>
      <w:proofErr w:type="spellEnd"/>
      <w:r w:rsidR="0011440A" w:rsidRPr="00F06B33">
        <w:rPr>
          <w:iCs/>
          <w:lang w:eastAsia="zh-TW"/>
        </w:rPr>
        <w:t xml:space="preserve"> set to “</w:t>
      </w:r>
      <w:r w:rsidR="0011440A" w:rsidRPr="00F06B33">
        <w:rPr>
          <w:i/>
          <w:iCs/>
          <w:lang w:eastAsia="zh-TW"/>
        </w:rPr>
        <w:t>barred</w:t>
      </w:r>
      <w:r w:rsidR="0011440A" w:rsidRPr="00F06B33">
        <w:rPr>
          <w:iCs/>
          <w:lang w:eastAsia="zh-TW"/>
        </w:rPr>
        <w:t xml:space="preserve">” and </w:t>
      </w:r>
      <w:proofErr w:type="spellStart"/>
      <w:r w:rsidR="0011440A" w:rsidRPr="00F06B33">
        <w:rPr>
          <w:i/>
          <w:iCs/>
          <w:lang w:eastAsia="zh-TW"/>
        </w:rPr>
        <w:t>cellBarredNTN</w:t>
      </w:r>
      <w:proofErr w:type="spellEnd"/>
      <w:r w:rsidR="0011440A" w:rsidRPr="00F06B33">
        <w:rPr>
          <w:iCs/>
          <w:lang w:eastAsia="zh-TW"/>
        </w:rPr>
        <w:t xml:space="preserve"> set to “</w:t>
      </w:r>
      <w:r w:rsidR="0011440A" w:rsidRPr="00F06B33">
        <w:rPr>
          <w:i/>
          <w:iCs/>
          <w:lang w:eastAsia="zh-TW"/>
        </w:rPr>
        <w:t>not barred</w:t>
      </w:r>
      <w:r w:rsidR="0011440A" w:rsidRPr="00F06B33">
        <w:rPr>
          <w:iCs/>
          <w:lang w:eastAsia="zh-TW"/>
        </w:rPr>
        <w:t>”</w:t>
      </w:r>
      <w:r w:rsidR="0011440A">
        <w:rPr>
          <w:iCs/>
          <w:lang w:eastAsia="zh-TW"/>
        </w:rPr>
        <w:t>.</w:t>
      </w:r>
    </w:p>
    <w:p w14:paraId="3FF845B4" w14:textId="3E9078A6" w:rsidR="005D55F5" w:rsidRPr="005D55F5" w:rsidRDefault="005D55F5" w:rsidP="00583144">
      <w:pPr>
        <w:pStyle w:val="afff"/>
        <w:numPr>
          <w:ilvl w:val="0"/>
          <w:numId w:val="31"/>
        </w:num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F</w:t>
      </w:r>
      <w:r>
        <w:rPr>
          <w:iCs/>
          <w:lang w:eastAsia="zh-TW"/>
        </w:rPr>
        <w:t>or non-NTN capable UE</w:t>
      </w:r>
      <w:r w:rsidR="00F06B33">
        <w:rPr>
          <w:iCs/>
          <w:lang w:eastAsia="zh-TW"/>
        </w:rPr>
        <w:t xml:space="preserve"> in RRC_IDLE/RRC_INACTIVE state</w:t>
      </w:r>
    </w:p>
    <w:p w14:paraId="2DC319C1" w14:textId="4369F697" w:rsidR="00F06B33" w:rsidRDefault="00F06B33" w:rsidP="005D55F5">
      <w:pPr>
        <w:ind w:leftChars="342" w:left="684"/>
        <w:jc w:val="both"/>
        <w:rPr>
          <w:iCs/>
          <w:lang w:eastAsia="zh-TW"/>
        </w:rPr>
      </w:pPr>
      <w:r>
        <w:rPr>
          <w:iCs/>
          <w:lang w:eastAsia="zh-TW"/>
        </w:rPr>
        <w:t xml:space="preserve">Non-NTN capable UE would not perform measurements for cell reselection if the neighbour cell is deployed on satellite bands. </w:t>
      </w:r>
    </w:p>
    <w:p w14:paraId="17A50227" w14:textId="441DD313" w:rsidR="005D55F5" w:rsidRDefault="005D55F5" w:rsidP="005D55F5">
      <w:pPr>
        <w:ind w:leftChars="342" w:left="684"/>
        <w:jc w:val="both"/>
        <w:rPr>
          <w:iCs/>
          <w:lang w:eastAsia="zh-TW"/>
        </w:rPr>
      </w:pPr>
      <w:r>
        <w:rPr>
          <w:iCs/>
          <w:lang w:eastAsia="zh-TW"/>
        </w:rPr>
        <w:t xml:space="preserve">Non-NTN capable UE would perform measurements for cell reselection if the neighbour cell is deployed on band n1. </w:t>
      </w:r>
    </w:p>
    <w:p w14:paraId="55737457" w14:textId="757F838A" w:rsidR="00BC3091" w:rsidRPr="00F06B33" w:rsidRDefault="00CE50F6" w:rsidP="00BC3091">
      <w:pPr>
        <w:ind w:leftChars="342" w:left="684"/>
        <w:jc w:val="both"/>
        <w:rPr>
          <w:iCs/>
          <w:lang w:eastAsia="zh-TW"/>
        </w:rPr>
      </w:pPr>
      <w:r>
        <w:rPr>
          <w:iCs/>
          <w:lang w:eastAsia="zh-TW"/>
        </w:rPr>
        <w:lastRenderedPageBreak/>
        <w:t>A</w:t>
      </w:r>
      <w:r w:rsidR="00BC3091" w:rsidRPr="00F06B33">
        <w:rPr>
          <w:iCs/>
          <w:lang w:eastAsia="zh-TW"/>
        </w:rPr>
        <w:t xml:space="preserve">ccording to TS 38.304, when the MIB of </w:t>
      </w:r>
      <w:proofErr w:type="gramStart"/>
      <w:r w:rsidR="00BC3091" w:rsidRPr="00F06B33">
        <w:rPr>
          <w:iCs/>
          <w:lang w:eastAsia="zh-TW"/>
        </w:rPr>
        <w:t>a</w:t>
      </w:r>
      <w:proofErr w:type="gramEnd"/>
      <w:r w:rsidR="00BC3091" w:rsidRPr="00F06B33">
        <w:rPr>
          <w:iCs/>
          <w:lang w:eastAsia="zh-TW"/>
        </w:rPr>
        <w:t xml:space="preserve"> NTN cell deployed on band n1 with </w:t>
      </w:r>
      <w:proofErr w:type="spellStart"/>
      <w:r w:rsidR="00BC3091" w:rsidRPr="00F06B33">
        <w:rPr>
          <w:i/>
          <w:iCs/>
          <w:lang w:eastAsia="zh-TW"/>
        </w:rPr>
        <w:t>cellBared</w:t>
      </w:r>
      <w:proofErr w:type="spellEnd"/>
      <w:r w:rsidR="00BC3091" w:rsidRPr="00F06B33">
        <w:rPr>
          <w:iCs/>
          <w:lang w:eastAsia="zh-TW"/>
        </w:rPr>
        <w:t xml:space="preserve"> set to “</w:t>
      </w:r>
      <w:r w:rsidR="00BC3091" w:rsidRPr="00F06B33">
        <w:rPr>
          <w:i/>
          <w:iCs/>
          <w:lang w:eastAsia="zh-TW"/>
        </w:rPr>
        <w:t>barred</w:t>
      </w:r>
      <w:r w:rsidR="00BC3091" w:rsidRPr="00F06B33">
        <w:rPr>
          <w:iCs/>
          <w:lang w:eastAsia="zh-TW"/>
        </w:rPr>
        <w:t xml:space="preserve">” and </w:t>
      </w:r>
      <w:proofErr w:type="spellStart"/>
      <w:r w:rsidR="00BC3091" w:rsidRPr="00F06B33">
        <w:rPr>
          <w:i/>
          <w:iCs/>
          <w:lang w:eastAsia="zh-TW"/>
        </w:rPr>
        <w:t>cellBarredNTN</w:t>
      </w:r>
      <w:proofErr w:type="spellEnd"/>
      <w:r w:rsidR="00BC3091" w:rsidRPr="00F06B33">
        <w:rPr>
          <w:iCs/>
          <w:lang w:eastAsia="zh-TW"/>
        </w:rPr>
        <w:t xml:space="preserve"> in SIB1 is set to “</w:t>
      </w:r>
      <w:r w:rsidR="00BC3091" w:rsidRPr="00F06B33">
        <w:rPr>
          <w:i/>
          <w:iCs/>
          <w:lang w:eastAsia="zh-TW"/>
        </w:rPr>
        <w:t>not barred</w:t>
      </w:r>
      <w:r w:rsidR="00BC3091" w:rsidRPr="00F06B33">
        <w:rPr>
          <w:iCs/>
          <w:lang w:eastAsia="zh-TW"/>
        </w:rPr>
        <w:t xml:space="preserve">”, NTN capable UE would ignore the </w:t>
      </w:r>
      <w:proofErr w:type="spellStart"/>
      <w:r w:rsidR="00BC3091" w:rsidRPr="00F06B33">
        <w:rPr>
          <w:iCs/>
          <w:lang w:eastAsia="zh-TW"/>
        </w:rPr>
        <w:t>cellBarred</w:t>
      </w:r>
      <w:proofErr w:type="spellEnd"/>
      <w:r w:rsidR="00BC3091" w:rsidRPr="00F06B33">
        <w:rPr>
          <w:iCs/>
          <w:lang w:eastAsia="zh-TW"/>
        </w:rPr>
        <w:t xml:space="preserve"> in MIB, and non-NTN capable UE would not reselect the cell and would exclude the cell for cell reselection for 300 seconds</w:t>
      </w:r>
    </w:p>
    <w:p w14:paraId="54CD07D4" w14:textId="2ABB0C62" w:rsidR="005D55F5" w:rsidRDefault="005D55F5" w:rsidP="005D55F5">
      <w:pPr>
        <w:pStyle w:val="afff"/>
        <w:numPr>
          <w:ilvl w:val="0"/>
          <w:numId w:val="27"/>
        </w:numPr>
        <w:jc w:val="both"/>
        <w:rPr>
          <w:iCs/>
          <w:lang w:eastAsia="zh-TW"/>
        </w:rPr>
      </w:pPr>
      <w:r>
        <w:rPr>
          <w:iCs/>
          <w:lang w:eastAsia="zh-TW"/>
        </w:rPr>
        <w:t xml:space="preserve">For </w:t>
      </w:r>
      <w:r>
        <w:rPr>
          <w:rFonts w:hint="eastAsia"/>
          <w:iCs/>
          <w:lang w:eastAsia="zh-TW"/>
        </w:rPr>
        <w:t>N</w:t>
      </w:r>
      <w:r>
        <w:rPr>
          <w:iCs/>
          <w:lang w:eastAsia="zh-TW"/>
        </w:rPr>
        <w:t>TN capable UE</w:t>
      </w:r>
      <w:r w:rsidR="00F06B33">
        <w:rPr>
          <w:iCs/>
          <w:lang w:eastAsia="zh-TW"/>
        </w:rPr>
        <w:t xml:space="preserve"> in RRC_IDLE/RRC_INACTIVE state</w:t>
      </w:r>
    </w:p>
    <w:p w14:paraId="753C581D" w14:textId="6A64FBD1" w:rsidR="00CD7C51" w:rsidRPr="00CD7C51" w:rsidRDefault="00CD7C51" w:rsidP="00CE50F6">
      <w:pPr>
        <w:ind w:leftChars="342" w:left="684"/>
        <w:jc w:val="both"/>
        <w:rPr>
          <w:iCs/>
          <w:lang w:eastAsia="zh-TW"/>
        </w:rPr>
      </w:pPr>
      <w:r w:rsidRPr="00CD7C51">
        <w:rPr>
          <w:iCs/>
          <w:lang w:eastAsia="zh-TW"/>
        </w:rPr>
        <w:t>NTN capable UE would ignore the “</w:t>
      </w:r>
      <w:proofErr w:type="spellStart"/>
      <w:r w:rsidRPr="00CD7C51">
        <w:rPr>
          <w:iCs/>
          <w:lang w:eastAsia="zh-TW"/>
        </w:rPr>
        <w:t>cellBarred</w:t>
      </w:r>
      <w:proofErr w:type="spellEnd"/>
      <w:r w:rsidRPr="00CD7C51">
        <w:rPr>
          <w:iCs/>
          <w:lang w:eastAsia="zh-TW"/>
        </w:rPr>
        <w:t>” in MIB if “</w:t>
      </w:r>
      <w:proofErr w:type="spellStart"/>
      <w:r w:rsidRPr="00CD7C51">
        <w:rPr>
          <w:iCs/>
          <w:lang w:eastAsia="zh-TW"/>
        </w:rPr>
        <w:t>cellBarredNTN</w:t>
      </w:r>
      <w:proofErr w:type="spellEnd"/>
      <w:r w:rsidRPr="00CD7C51">
        <w:rPr>
          <w:iCs/>
          <w:lang w:eastAsia="zh-TW"/>
        </w:rPr>
        <w:t>” is configured in SIB1.</w:t>
      </w:r>
    </w:p>
    <w:p w14:paraId="6C060DCC" w14:textId="0AA7A19B" w:rsidR="0011440A" w:rsidRDefault="00DA2804" w:rsidP="00CE50F6">
      <w:pPr>
        <w:ind w:leftChars="342" w:left="684"/>
        <w:jc w:val="both"/>
        <w:rPr>
          <w:iCs/>
          <w:lang w:eastAsia="zh-TW"/>
        </w:rPr>
      </w:pPr>
      <w:r>
        <w:rPr>
          <w:iCs/>
          <w:lang w:eastAsia="zh-TW"/>
        </w:rPr>
        <w:t xml:space="preserve">When </w:t>
      </w:r>
      <w:proofErr w:type="gramStart"/>
      <w:r>
        <w:rPr>
          <w:iCs/>
          <w:lang w:eastAsia="zh-TW"/>
        </w:rPr>
        <w:t>a</w:t>
      </w:r>
      <w:proofErr w:type="gramEnd"/>
      <w:r>
        <w:rPr>
          <w:iCs/>
          <w:lang w:eastAsia="zh-TW"/>
        </w:rPr>
        <w:t xml:space="preserve"> </w:t>
      </w:r>
      <w:r w:rsidR="0011440A">
        <w:rPr>
          <w:rFonts w:hint="eastAsia"/>
          <w:iCs/>
          <w:lang w:eastAsia="zh-TW"/>
        </w:rPr>
        <w:t>N</w:t>
      </w:r>
      <w:r w:rsidR="0011440A">
        <w:rPr>
          <w:iCs/>
          <w:lang w:eastAsia="zh-TW"/>
        </w:rPr>
        <w:t xml:space="preserve">TN capable UE </w:t>
      </w:r>
      <w:r w:rsidR="00CD7C51">
        <w:rPr>
          <w:iCs/>
          <w:lang w:eastAsia="zh-TW"/>
        </w:rPr>
        <w:t xml:space="preserve">is moving away from TN coverage area and </w:t>
      </w:r>
      <w:r w:rsidR="00CD7C51" w:rsidRPr="00CD7C51">
        <w:rPr>
          <w:iCs/>
          <w:lang w:eastAsia="zh-TW"/>
        </w:rPr>
        <w:t>the serving cell RSRP or RSRQ could not fulfil the corresponding thresholds configured by the serving cell</w:t>
      </w:r>
      <w:r w:rsidR="00CD7C51">
        <w:rPr>
          <w:iCs/>
          <w:lang w:eastAsia="zh-TW"/>
        </w:rPr>
        <w:t xml:space="preserve">, the </w:t>
      </w:r>
      <w:r w:rsidR="0011440A">
        <w:rPr>
          <w:iCs/>
          <w:lang w:eastAsia="zh-TW"/>
        </w:rPr>
        <w:t xml:space="preserve">UE would </w:t>
      </w:r>
      <w:r w:rsidR="00CD7C51">
        <w:rPr>
          <w:iCs/>
          <w:lang w:eastAsia="zh-TW"/>
        </w:rPr>
        <w:t>perform cell reselection according to SIB3/4. E</w:t>
      </w:r>
      <w:r w:rsidR="00CD7C51" w:rsidRPr="00AE3310">
        <w:rPr>
          <w:iCs/>
          <w:lang w:eastAsia="zh-TW"/>
        </w:rPr>
        <w:t xml:space="preserve">ven the NTN cell is deployed on a band shared by TN and NTN (e.g., band n1), </w:t>
      </w:r>
      <w:r w:rsidR="00CD7C51">
        <w:rPr>
          <w:iCs/>
          <w:lang w:eastAsia="zh-TW"/>
        </w:rPr>
        <w:t>the</w:t>
      </w:r>
      <w:r w:rsidR="00CD7C51" w:rsidRPr="00AE3310">
        <w:rPr>
          <w:iCs/>
          <w:lang w:eastAsia="zh-TW"/>
        </w:rPr>
        <w:t xml:space="preserve"> NTN capable UE would </w:t>
      </w:r>
      <w:r w:rsidR="00583144">
        <w:rPr>
          <w:iCs/>
          <w:lang w:eastAsia="zh-TW"/>
        </w:rPr>
        <w:t xml:space="preserve">detect and </w:t>
      </w:r>
      <w:r w:rsidR="00CD7C51" w:rsidRPr="00AE3310">
        <w:rPr>
          <w:iCs/>
          <w:lang w:eastAsia="zh-TW"/>
        </w:rPr>
        <w:t xml:space="preserve">reselect to </w:t>
      </w:r>
      <w:proofErr w:type="gramStart"/>
      <w:r w:rsidR="00CD7C51" w:rsidRPr="00AE3310">
        <w:rPr>
          <w:iCs/>
          <w:lang w:eastAsia="zh-TW"/>
        </w:rPr>
        <w:t>a</w:t>
      </w:r>
      <w:proofErr w:type="gramEnd"/>
      <w:r w:rsidR="00CD7C51" w:rsidRPr="00AE3310">
        <w:rPr>
          <w:iCs/>
          <w:lang w:eastAsia="zh-TW"/>
        </w:rPr>
        <w:t xml:space="preserve"> NTN cell.</w:t>
      </w:r>
    </w:p>
    <w:p w14:paraId="24C65A3E" w14:textId="6880C055" w:rsidR="00CD7C51" w:rsidRDefault="00CD7C51" w:rsidP="00CE50F6">
      <w:pPr>
        <w:ind w:leftChars="342" w:left="684"/>
        <w:jc w:val="both"/>
        <w:rPr>
          <w:iCs/>
          <w:lang w:eastAsia="zh-TW"/>
        </w:rPr>
      </w:pPr>
    </w:p>
    <w:p w14:paraId="1CC4E90A" w14:textId="77777777" w:rsidR="00CD7C51" w:rsidRPr="00AE3310" w:rsidRDefault="00CD7C51" w:rsidP="002F433B">
      <w:pPr>
        <w:ind w:left="1134" w:hangingChars="567" w:hanging="1134"/>
        <w:jc w:val="both"/>
        <w:rPr>
          <w:iCs/>
          <w:lang w:eastAsia="zh-TW"/>
        </w:rPr>
      </w:pPr>
      <w:r w:rsidRPr="00AE3310">
        <w:rPr>
          <w:iCs/>
          <w:u w:val="single"/>
          <w:lang w:eastAsia="zh-TW"/>
        </w:rPr>
        <w:t xml:space="preserve">Observation 1: </w:t>
      </w:r>
      <w:r w:rsidRPr="00AE3310">
        <w:rPr>
          <w:iCs/>
          <w:lang w:eastAsia="zh-TW"/>
        </w:rPr>
        <w:t xml:space="preserve">When NTN </w:t>
      </w:r>
      <w:proofErr w:type="spellStart"/>
      <w:r w:rsidRPr="00AE3310">
        <w:rPr>
          <w:iCs/>
          <w:lang w:eastAsia="zh-TW"/>
        </w:rPr>
        <w:t>neighour</w:t>
      </w:r>
      <w:proofErr w:type="spellEnd"/>
      <w:r w:rsidRPr="00AE3310">
        <w:rPr>
          <w:iCs/>
          <w:lang w:eastAsia="zh-TW"/>
        </w:rPr>
        <w:t xml:space="preserve"> cell information is broadcast by a TN cell via SIB3/4, even the NTN cell is deployed on a band shared by TN and NTN (e.g., band n1), </w:t>
      </w:r>
      <w:proofErr w:type="gramStart"/>
      <w:r w:rsidRPr="00AE3310">
        <w:rPr>
          <w:iCs/>
          <w:lang w:eastAsia="zh-TW"/>
        </w:rPr>
        <w:t>a</w:t>
      </w:r>
      <w:proofErr w:type="gramEnd"/>
      <w:r w:rsidRPr="00AE3310">
        <w:rPr>
          <w:iCs/>
          <w:lang w:eastAsia="zh-TW"/>
        </w:rPr>
        <w:t xml:space="preserve"> NTN capable UE would reselect to a NTN cell when the UE is moving away from TN coverage area.</w:t>
      </w:r>
    </w:p>
    <w:p w14:paraId="2E5F657B" w14:textId="77777777" w:rsidR="00CD7C51" w:rsidRPr="00CD7C51" w:rsidRDefault="00CD7C51" w:rsidP="00CE50F6">
      <w:pPr>
        <w:ind w:leftChars="342" w:left="684"/>
        <w:jc w:val="both"/>
        <w:rPr>
          <w:iCs/>
          <w:lang w:eastAsia="zh-TW"/>
        </w:rPr>
      </w:pPr>
    </w:p>
    <w:p w14:paraId="5D703047" w14:textId="4C9F6795" w:rsidR="00093B36" w:rsidRPr="00EF4BBD" w:rsidRDefault="00093B36" w:rsidP="00EF4BBD">
      <w:pPr>
        <w:pStyle w:val="afff"/>
        <w:numPr>
          <w:ilvl w:val="0"/>
          <w:numId w:val="29"/>
        </w:numPr>
        <w:jc w:val="both"/>
        <w:rPr>
          <w:b/>
          <w:iCs/>
          <w:lang w:eastAsia="zh-TW"/>
        </w:rPr>
      </w:pPr>
      <w:r w:rsidRPr="00EF4BBD">
        <w:rPr>
          <w:b/>
          <w:iCs/>
          <w:lang w:eastAsia="zh-TW"/>
        </w:rPr>
        <w:t>Alternative 2: Include NTN neighbour cell frequencies in SIB19</w:t>
      </w:r>
    </w:p>
    <w:p w14:paraId="792036D0" w14:textId="496F3AF5" w:rsidR="00635D58" w:rsidRDefault="00635D58" w:rsidP="00EF4BBD">
      <w:pPr>
        <w:pStyle w:val="afff"/>
        <w:numPr>
          <w:ilvl w:val="0"/>
          <w:numId w:val="27"/>
        </w:numPr>
        <w:spacing w:beforeLines="50" w:before="120"/>
        <w:ind w:left="766" w:hanging="482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F</w:t>
      </w:r>
      <w:r>
        <w:rPr>
          <w:iCs/>
          <w:lang w:eastAsia="zh-TW"/>
        </w:rPr>
        <w:t>or non-NTN capable UE in RRC_IDLE/RRC_INACTIVE state</w:t>
      </w:r>
    </w:p>
    <w:p w14:paraId="4890DC7E" w14:textId="77777777" w:rsidR="006B2E2A" w:rsidRDefault="00635D58" w:rsidP="006B2E2A">
      <w:pPr>
        <w:ind w:leftChars="342" w:left="684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N</w:t>
      </w:r>
      <w:r>
        <w:rPr>
          <w:iCs/>
          <w:lang w:eastAsia="zh-TW"/>
        </w:rPr>
        <w:t xml:space="preserve">on-NTN capable UE is not required to obtain SIB19. </w:t>
      </w:r>
      <w:r w:rsidR="006B2E2A">
        <w:rPr>
          <w:iCs/>
          <w:lang w:eastAsia="zh-TW"/>
        </w:rPr>
        <w:t>If NTN neighbour cell information is provided by SIB</w:t>
      </w:r>
      <w:proofErr w:type="gramStart"/>
      <w:r w:rsidR="006B2E2A">
        <w:rPr>
          <w:iCs/>
          <w:lang w:eastAsia="zh-TW"/>
        </w:rPr>
        <w:t>19,  non</w:t>
      </w:r>
      <w:proofErr w:type="gramEnd"/>
      <w:r w:rsidR="006B2E2A">
        <w:rPr>
          <w:iCs/>
          <w:lang w:eastAsia="zh-TW"/>
        </w:rPr>
        <w:t>-</w:t>
      </w:r>
      <w:r w:rsidR="006B2E2A">
        <w:rPr>
          <w:rFonts w:hint="eastAsia"/>
          <w:iCs/>
          <w:lang w:eastAsia="zh-TW"/>
        </w:rPr>
        <w:t xml:space="preserve">NTN </w:t>
      </w:r>
      <w:r w:rsidR="006B2E2A">
        <w:rPr>
          <w:iCs/>
          <w:lang w:eastAsia="zh-TW"/>
        </w:rPr>
        <w:t>capable would ignore SIB19 and only perform measurements for cell reselection according to the neighbour cell information provided by SIB3/4.</w:t>
      </w:r>
    </w:p>
    <w:p w14:paraId="2897FB15" w14:textId="40B861A9" w:rsidR="00680871" w:rsidRDefault="00680871" w:rsidP="00683648">
      <w:pPr>
        <w:ind w:leftChars="342" w:left="684"/>
        <w:jc w:val="both"/>
        <w:rPr>
          <w:iCs/>
          <w:lang w:eastAsia="zh-TW"/>
        </w:rPr>
      </w:pPr>
      <w:r>
        <w:rPr>
          <w:iCs/>
          <w:lang w:eastAsia="zh-TW"/>
        </w:rPr>
        <w:t xml:space="preserve">But if SIB19 is broadcast by a TN cell, it is not clear whether the cell </w:t>
      </w:r>
      <w:r w:rsidR="006B2E2A">
        <w:rPr>
          <w:iCs/>
          <w:lang w:eastAsia="zh-TW"/>
        </w:rPr>
        <w:t xml:space="preserve">is treated </w:t>
      </w:r>
      <w:r>
        <w:rPr>
          <w:iCs/>
          <w:lang w:eastAsia="zh-TW"/>
        </w:rPr>
        <w:t xml:space="preserve">as </w:t>
      </w:r>
      <w:proofErr w:type="gramStart"/>
      <w:r>
        <w:rPr>
          <w:iCs/>
          <w:lang w:eastAsia="zh-TW"/>
        </w:rPr>
        <w:t>a</w:t>
      </w:r>
      <w:proofErr w:type="gramEnd"/>
      <w:r>
        <w:rPr>
          <w:iCs/>
          <w:lang w:eastAsia="zh-TW"/>
        </w:rPr>
        <w:t xml:space="preserve"> NTN cell. </w:t>
      </w:r>
    </w:p>
    <w:p w14:paraId="63E3B5C2" w14:textId="31C0B868" w:rsidR="00635D58" w:rsidRPr="005D55F5" w:rsidRDefault="00635D58" w:rsidP="009B5C4C">
      <w:pPr>
        <w:pStyle w:val="afff"/>
        <w:numPr>
          <w:ilvl w:val="0"/>
          <w:numId w:val="27"/>
        </w:num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F</w:t>
      </w:r>
      <w:r>
        <w:rPr>
          <w:iCs/>
          <w:lang w:eastAsia="zh-TW"/>
        </w:rPr>
        <w:t>or NTN capable UE in RRC_IDLE/RRC_INACTIVE state</w:t>
      </w:r>
    </w:p>
    <w:p w14:paraId="7C8CB289" w14:textId="728C90A9" w:rsidR="00EA1FD0" w:rsidRPr="00F108C7" w:rsidRDefault="00F108C7" w:rsidP="00F108C7">
      <w:pPr>
        <w:ind w:leftChars="342" w:left="684"/>
        <w:jc w:val="both"/>
        <w:rPr>
          <w:iCs/>
          <w:lang w:eastAsia="zh-TW"/>
        </w:rPr>
      </w:pPr>
      <w:r>
        <w:rPr>
          <w:iCs/>
          <w:lang w:eastAsia="zh-TW"/>
        </w:rPr>
        <w:t xml:space="preserve">Even </w:t>
      </w:r>
      <w:r w:rsidRPr="00F108C7">
        <w:rPr>
          <w:iCs/>
          <w:lang w:eastAsia="zh-TW"/>
        </w:rPr>
        <w:t xml:space="preserve">if </w:t>
      </w:r>
      <w:proofErr w:type="gramStart"/>
      <w:r>
        <w:rPr>
          <w:iCs/>
          <w:lang w:eastAsia="zh-TW"/>
        </w:rPr>
        <w:t>a</w:t>
      </w:r>
      <w:proofErr w:type="gramEnd"/>
      <w:r>
        <w:rPr>
          <w:iCs/>
          <w:lang w:eastAsia="zh-TW"/>
        </w:rPr>
        <w:t xml:space="preserve"> NTN capable</w:t>
      </w:r>
      <w:r w:rsidRPr="00F108C7">
        <w:rPr>
          <w:iCs/>
          <w:lang w:eastAsia="zh-TW"/>
        </w:rPr>
        <w:t xml:space="preserve"> UE prefers TN and the UE is not moving away TN coverage area</w:t>
      </w:r>
      <w:r>
        <w:rPr>
          <w:iCs/>
          <w:lang w:eastAsia="zh-TW"/>
        </w:rPr>
        <w:t xml:space="preserve">, the </w:t>
      </w:r>
      <w:r w:rsidR="00A3330C" w:rsidRPr="00F108C7">
        <w:rPr>
          <w:iCs/>
          <w:lang w:eastAsia="zh-TW"/>
        </w:rPr>
        <w:t xml:space="preserve">NTN capable UE would </w:t>
      </w:r>
      <w:r>
        <w:rPr>
          <w:iCs/>
          <w:lang w:eastAsia="zh-TW"/>
        </w:rPr>
        <w:t xml:space="preserve">need to </w:t>
      </w:r>
      <w:r w:rsidR="00A3330C" w:rsidRPr="00F108C7">
        <w:rPr>
          <w:iCs/>
          <w:lang w:eastAsia="zh-TW"/>
        </w:rPr>
        <w:t xml:space="preserve">perform measurements </w:t>
      </w:r>
      <w:r>
        <w:rPr>
          <w:iCs/>
          <w:lang w:eastAsia="zh-TW"/>
        </w:rPr>
        <w:t xml:space="preserve">of </w:t>
      </w:r>
      <w:r w:rsidR="00A3330C" w:rsidRPr="00F108C7">
        <w:rPr>
          <w:iCs/>
          <w:lang w:eastAsia="zh-TW"/>
        </w:rPr>
        <w:t xml:space="preserve">NTN cells according to SIB19 when the serving cell RSRP or RSRQ could not fulfill the corresponding thresholds configured by the serving cell. </w:t>
      </w:r>
    </w:p>
    <w:p w14:paraId="4144CA8E" w14:textId="653BB4FC" w:rsidR="00680871" w:rsidRPr="00680871" w:rsidRDefault="00680871" w:rsidP="00F108C7">
      <w:pPr>
        <w:jc w:val="both"/>
        <w:rPr>
          <w:iCs/>
          <w:lang w:eastAsia="zh-TW"/>
        </w:rPr>
      </w:pPr>
      <w:r>
        <w:rPr>
          <w:rFonts w:hint="eastAsia"/>
          <w:iCs/>
          <w:u w:val="single"/>
          <w:lang w:eastAsia="zh-TW"/>
        </w:rPr>
        <w:t>O</w:t>
      </w:r>
      <w:r>
        <w:rPr>
          <w:iCs/>
          <w:u w:val="single"/>
          <w:lang w:eastAsia="zh-TW"/>
        </w:rPr>
        <w:t>bservation 2:</w:t>
      </w:r>
      <w:r w:rsidRPr="00680871">
        <w:rPr>
          <w:iCs/>
          <w:lang w:eastAsia="zh-TW"/>
        </w:rPr>
        <w:t xml:space="preserve"> If SIB19 is broadcast by a TN cell, it is not clear whether UE would treat the cell as </w:t>
      </w:r>
      <w:proofErr w:type="gramStart"/>
      <w:r w:rsidRPr="00680871">
        <w:rPr>
          <w:iCs/>
          <w:lang w:eastAsia="zh-TW"/>
        </w:rPr>
        <w:t>a</w:t>
      </w:r>
      <w:proofErr w:type="gramEnd"/>
      <w:r w:rsidRPr="00680871">
        <w:rPr>
          <w:iCs/>
          <w:lang w:eastAsia="zh-TW"/>
        </w:rPr>
        <w:t xml:space="preserve"> NTN cell.</w:t>
      </w:r>
    </w:p>
    <w:p w14:paraId="68111F54" w14:textId="658B38D0" w:rsidR="00F108C7" w:rsidRPr="00AE3310" w:rsidRDefault="00F108C7" w:rsidP="00F108C7">
      <w:pPr>
        <w:jc w:val="both"/>
        <w:rPr>
          <w:iCs/>
          <w:lang w:eastAsia="zh-TW"/>
        </w:rPr>
      </w:pPr>
      <w:r w:rsidRPr="00172030">
        <w:rPr>
          <w:iCs/>
          <w:u w:val="single"/>
          <w:lang w:eastAsia="zh-TW"/>
        </w:rPr>
        <w:t xml:space="preserve">Observation </w:t>
      </w:r>
      <w:r w:rsidR="00680871">
        <w:rPr>
          <w:iCs/>
          <w:u w:val="single"/>
          <w:lang w:eastAsia="zh-TW"/>
        </w:rPr>
        <w:t>3</w:t>
      </w:r>
      <w:r w:rsidRPr="00172030">
        <w:rPr>
          <w:iCs/>
          <w:u w:val="single"/>
          <w:lang w:eastAsia="zh-TW"/>
        </w:rPr>
        <w:t xml:space="preserve">: </w:t>
      </w:r>
      <w:r w:rsidRPr="00AE3310">
        <w:rPr>
          <w:iCs/>
          <w:lang w:eastAsia="zh-TW"/>
        </w:rPr>
        <w:t xml:space="preserve">It is not power efficient for NTN capable UE served by a TN cell to perform measurements for NTN cells </w:t>
      </w:r>
      <w:r w:rsidR="002F433B">
        <w:rPr>
          <w:iCs/>
          <w:lang w:eastAsia="zh-TW"/>
        </w:rPr>
        <w:t>according to</w:t>
      </w:r>
      <w:r w:rsidRPr="00AE3310">
        <w:rPr>
          <w:iCs/>
          <w:lang w:eastAsia="zh-TW"/>
        </w:rPr>
        <w:t xml:space="preserve"> SIB19 if the UE prefers TN and the UE is not moving away TN coverage area. </w:t>
      </w:r>
    </w:p>
    <w:p w14:paraId="5E5DB586" w14:textId="77777777" w:rsidR="00AF17A7" w:rsidRDefault="00AF17A7" w:rsidP="00414351">
      <w:pPr>
        <w:jc w:val="both"/>
        <w:rPr>
          <w:iCs/>
          <w:u w:val="single"/>
          <w:lang w:eastAsia="zh-TW"/>
        </w:rPr>
      </w:pPr>
    </w:p>
    <w:p w14:paraId="2A75EA35" w14:textId="38485F74" w:rsidR="00172030" w:rsidRPr="00172030" w:rsidRDefault="00A033B0" w:rsidP="00A033B0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Provide NTN neighbour cell information by SIB3/4 or SIB19 need to be discussed together with existing mechanisms (e.g., cell status, </w:t>
      </w:r>
      <w:proofErr w:type="spellStart"/>
      <w:r>
        <w:rPr>
          <w:iCs/>
          <w:lang w:eastAsia="zh-TW"/>
        </w:rPr>
        <w:t>si-SchedulingInfo</w:t>
      </w:r>
      <w:proofErr w:type="spellEnd"/>
      <w:r>
        <w:rPr>
          <w:iCs/>
          <w:lang w:eastAsia="zh-TW"/>
        </w:rPr>
        <w:t>)</w:t>
      </w:r>
      <w:r w:rsidR="00172030" w:rsidRPr="00172030">
        <w:rPr>
          <w:iCs/>
          <w:lang w:eastAsia="zh-TW"/>
        </w:rPr>
        <w:t xml:space="preserve"> for the pros and cons before making decision. </w:t>
      </w:r>
      <w:proofErr w:type="gramStart"/>
      <w:r w:rsidR="003137C5">
        <w:rPr>
          <w:iCs/>
          <w:lang w:eastAsia="zh-TW"/>
        </w:rPr>
        <w:t>With  the</w:t>
      </w:r>
      <w:proofErr w:type="gramEnd"/>
      <w:r w:rsidR="003137C5">
        <w:rPr>
          <w:iCs/>
          <w:lang w:eastAsia="zh-TW"/>
        </w:rPr>
        <w:t xml:space="preserve"> concern of limited time left for R18</w:t>
      </w:r>
      <w:r>
        <w:rPr>
          <w:iCs/>
          <w:lang w:eastAsia="zh-TW"/>
        </w:rPr>
        <w:t xml:space="preserve">, we propose to postpone the discussion of </w:t>
      </w:r>
      <w:r w:rsidRPr="00A033B0">
        <w:rPr>
          <w:iCs/>
          <w:lang w:eastAsia="zh-TW"/>
        </w:rPr>
        <w:t>whether or how to provide NTN neighbour cell information in TN cell to</w:t>
      </w:r>
      <w:r>
        <w:rPr>
          <w:iCs/>
          <w:lang w:eastAsia="zh-TW"/>
        </w:rPr>
        <w:t xml:space="preserve"> the next release.</w:t>
      </w:r>
    </w:p>
    <w:p w14:paraId="51F42860" w14:textId="1EBDCA09" w:rsidR="00172030" w:rsidRDefault="00172030" w:rsidP="00414351">
      <w:pPr>
        <w:jc w:val="both"/>
        <w:rPr>
          <w:iCs/>
          <w:lang w:eastAsia="zh-TW"/>
        </w:rPr>
      </w:pPr>
    </w:p>
    <w:p w14:paraId="71FC88F8" w14:textId="4B82C832" w:rsidR="00172030" w:rsidRPr="008C0024" w:rsidRDefault="00A3330C" w:rsidP="00414351">
      <w:pPr>
        <w:jc w:val="both"/>
        <w:rPr>
          <w:iCs/>
          <w:lang w:val="en-US" w:eastAsia="zh-TW"/>
        </w:rPr>
      </w:pPr>
      <w:r w:rsidRPr="008C0024">
        <w:rPr>
          <w:b/>
          <w:bCs/>
          <w:iCs/>
          <w:lang w:val="en-US" w:eastAsia="zh-TW"/>
        </w:rPr>
        <w:t xml:space="preserve">Proposal 1: </w:t>
      </w:r>
      <w:r w:rsidRPr="008C0024">
        <w:rPr>
          <w:b/>
          <w:iCs/>
          <w:lang w:val="en-US" w:eastAsia="zh-TW"/>
        </w:rPr>
        <w:t xml:space="preserve">It is proposed to postpone the discussion of whether or how to provide NTN </w:t>
      </w:r>
      <w:proofErr w:type="spellStart"/>
      <w:r w:rsidRPr="008C0024">
        <w:rPr>
          <w:b/>
          <w:iCs/>
          <w:lang w:val="en-US" w:eastAsia="zh-TW"/>
        </w:rPr>
        <w:t>neighbour</w:t>
      </w:r>
      <w:proofErr w:type="spellEnd"/>
      <w:r w:rsidRPr="008C0024">
        <w:rPr>
          <w:b/>
          <w:iCs/>
          <w:lang w:val="en-US" w:eastAsia="zh-TW"/>
        </w:rPr>
        <w:t xml:space="preserve"> cell information in TN cell to Rel-19.</w:t>
      </w: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2459E175" w:rsidR="003F5E20" w:rsidRDefault="00126653" w:rsidP="002F1940">
      <w:pPr>
        <w:rPr>
          <w:lang w:eastAsia="zh-TW"/>
        </w:rPr>
      </w:pPr>
      <w:r>
        <w:rPr>
          <w:lang w:eastAsia="zh-TW"/>
        </w:rPr>
        <w:t xml:space="preserve">The observations from the discussion </w:t>
      </w:r>
      <w:r w:rsidR="005343D4">
        <w:rPr>
          <w:lang w:eastAsia="zh-TW"/>
        </w:rPr>
        <w:t xml:space="preserve">are </w:t>
      </w:r>
      <w:r w:rsidR="000D2214">
        <w:rPr>
          <w:lang w:eastAsia="zh-TW"/>
        </w:rPr>
        <w:t>listed</w:t>
      </w:r>
      <w:r w:rsidR="005343D4">
        <w:rPr>
          <w:lang w:eastAsia="zh-TW"/>
        </w:rPr>
        <w:t xml:space="preserve"> below:</w:t>
      </w:r>
    </w:p>
    <w:p w14:paraId="7D087312" w14:textId="312A75D3" w:rsidR="002F433B" w:rsidRDefault="002F433B" w:rsidP="002F433B">
      <w:pPr>
        <w:ind w:left="1134" w:hangingChars="567" w:hanging="1134"/>
        <w:jc w:val="both"/>
        <w:rPr>
          <w:iCs/>
          <w:lang w:eastAsia="zh-TW"/>
        </w:rPr>
      </w:pPr>
      <w:r w:rsidRPr="00AE3310">
        <w:rPr>
          <w:iCs/>
          <w:u w:val="single"/>
          <w:lang w:eastAsia="zh-TW"/>
        </w:rPr>
        <w:t xml:space="preserve">Observation 1: </w:t>
      </w:r>
      <w:r w:rsidRPr="00AE3310">
        <w:rPr>
          <w:iCs/>
          <w:lang w:eastAsia="zh-TW"/>
        </w:rPr>
        <w:t>When NTN</w:t>
      </w:r>
      <w:bookmarkStart w:id="0" w:name="_GoBack"/>
      <w:bookmarkEnd w:id="0"/>
      <w:r w:rsidRPr="00AE3310">
        <w:rPr>
          <w:iCs/>
          <w:lang w:eastAsia="zh-TW"/>
        </w:rPr>
        <w:t xml:space="preserve"> </w:t>
      </w:r>
      <w:proofErr w:type="spellStart"/>
      <w:r w:rsidRPr="00AE3310">
        <w:rPr>
          <w:iCs/>
          <w:lang w:eastAsia="zh-TW"/>
        </w:rPr>
        <w:t>neighour</w:t>
      </w:r>
      <w:proofErr w:type="spellEnd"/>
      <w:r w:rsidRPr="00AE3310">
        <w:rPr>
          <w:iCs/>
          <w:lang w:eastAsia="zh-TW"/>
        </w:rPr>
        <w:t xml:space="preserve"> cell information is broadcast by a TN cell via SIB3/4, even the NTN cell is deployed on a band shared by TN and NTN (e.g., band n1), </w:t>
      </w:r>
      <w:proofErr w:type="gramStart"/>
      <w:r w:rsidRPr="00AE3310">
        <w:rPr>
          <w:iCs/>
          <w:lang w:eastAsia="zh-TW"/>
        </w:rPr>
        <w:t>a</w:t>
      </w:r>
      <w:proofErr w:type="gramEnd"/>
      <w:r w:rsidRPr="00AE3310">
        <w:rPr>
          <w:iCs/>
          <w:lang w:eastAsia="zh-TW"/>
        </w:rPr>
        <w:t xml:space="preserve"> NTN capable UE would reselect to a NTN cell when the UE is moving away from TN coverage area.</w:t>
      </w:r>
    </w:p>
    <w:p w14:paraId="5121B034" w14:textId="77777777" w:rsidR="002F433B" w:rsidRPr="00680871" w:rsidRDefault="002F433B" w:rsidP="002F433B">
      <w:pPr>
        <w:jc w:val="both"/>
        <w:rPr>
          <w:iCs/>
          <w:lang w:eastAsia="zh-TW"/>
        </w:rPr>
      </w:pPr>
      <w:r>
        <w:rPr>
          <w:rFonts w:hint="eastAsia"/>
          <w:iCs/>
          <w:u w:val="single"/>
          <w:lang w:eastAsia="zh-TW"/>
        </w:rPr>
        <w:t>O</w:t>
      </w:r>
      <w:r>
        <w:rPr>
          <w:iCs/>
          <w:u w:val="single"/>
          <w:lang w:eastAsia="zh-TW"/>
        </w:rPr>
        <w:t>bservation 2:</w:t>
      </w:r>
      <w:r w:rsidRPr="00680871">
        <w:rPr>
          <w:iCs/>
          <w:lang w:eastAsia="zh-TW"/>
        </w:rPr>
        <w:t xml:space="preserve"> If SIB19 is broadcast by a TN cell, it is not clear whether UE would treat the cell as </w:t>
      </w:r>
      <w:proofErr w:type="gramStart"/>
      <w:r w:rsidRPr="00680871">
        <w:rPr>
          <w:iCs/>
          <w:lang w:eastAsia="zh-TW"/>
        </w:rPr>
        <w:t>a</w:t>
      </w:r>
      <w:proofErr w:type="gramEnd"/>
      <w:r w:rsidRPr="00680871">
        <w:rPr>
          <w:iCs/>
          <w:lang w:eastAsia="zh-TW"/>
        </w:rPr>
        <w:t xml:space="preserve"> NTN cell.</w:t>
      </w:r>
    </w:p>
    <w:p w14:paraId="1471A55E" w14:textId="77777777" w:rsidR="002F433B" w:rsidRPr="0041347F" w:rsidRDefault="002F433B" w:rsidP="0041347F">
      <w:pPr>
        <w:ind w:left="1134" w:hangingChars="567" w:hanging="1134"/>
        <w:jc w:val="both"/>
        <w:rPr>
          <w:iCs/>
          <w:lang w:eastAsia="zh-TW"/>
        </w:rPr>
      </w:pPr>
      <w:r w:rsidRPr="00172030">
        <w:rPr>
          <w:iCs/>
          <w:u w:val="single"/>
          <w:lang w:eastAsia="zh-TW"/>
        </w:rPr>
        <w:t xml:space="preserve">Observation </w:t>
      </w:r>
      <w:r>
        <w:rPr>
          <w:iCs/>
          <w:u w:val="single"/>
          <w:lang w:eastAsia="zh-TW"/>
        </w:rPr>
        <w:t>3</w:t>
      </w:r>
      <w:r w:rsidRPr="00172030">
        <w:rPr>
          <w:iCs/>
          <w:u w:val="single"/>
          <w:lang w:eastAsia="zh-TW"/>
        </w:rPr>
        <w:t xml:space="preserve">: </w:t>
      </w:r>
      <w:r w:rsidRPr="0041347F">
        <w:rPr>
          <w:iCs/>
          <w:lang w:eastAsia="zh-TW"/>
        </w:rPr>
        <w:t xml:space="preserve">It is not power efficient for NTN capable UE served by a TN cell to perform measurements for NTN cells according to SIB19 if the UE prefers TN and the UE is not moving away TN coverage area. </w:t>
      </w:r>
    </w:p>
    <w:p w14:paraId="74A116C2" w14:textId="45B7965F" w:rsidR="000D2214" w:rsidRPr="000D2214" w:rsidRDefault="002F433B" w:rsidP="000D2214">
      <w:pPr>
        <w:rPr>
          <w:lang w:eastAsia="zh-TW"/>
        </w:rPr>
      </w:pPr>
      <w:r>
        <w:rPr>
          <w:lang w:eastAsia="zh-TW"/>
        </w:rPr>
        <w:t>The proposal from our side</w:t>
      </w:r>
      <w:r w:rsidR="000D2214" w:rsidRPr="000D2214">
        <w:rPr>
          <w:lang w:eastAsia="zh-TW"/>
        </w:rPr>
        <w:t>:</w:t>
      </w:r>
    </w:p>
    <w:p w14:paraId="2BFAFCA4" w14:textId="77777777" w:rsidR="002F433B" w:rsidRPr="008C0024" w:rsidRDefault="002F433B" w:rsidP="002F433B">
      <w:pPr>
        <w:jc w:val="both"/>
        <w:rPr>
          <w:b/>
          <w:iCs/>
          <w:lang w:val="en-US" w:eastAsia="zh-TW"/>
        </w:rPr>
      </w:pPr>
      <w:r w:rsidRPr="008C0024">
        <w:rPr>
          <w:b/>
          <w:bCs/>
          <w:iCs/>
          <w:lang w:val="en-US" w:eastAsia="zh-TW"/>
        </w:rPr>
        <w:lastRenderedPageBreak/>
        <w:t xml:space="preserve">Proposal 1: </w:t>
      </w:r>
      <w:r w:rsidRPr="008C0024">
        <w:rPr>
          <w:b/>
          <w:iCs/>
          <w:lang w:val="en-US" w:eastAsia="zh-TW"/>
        </w:rPr>
        <w:t xml:space="preserve">It is proposed to postpone the discussion of whether or how to provide NTN </w:t>
      </w:r>
      <w:proofErr w:type="spellStart"/>
      <w:r w:rsidRPr="008C0024">
        <w:rPr>
          <w:b/>
          <w:iCs/>
          <w:lang w:val="en-US" w:eastAsia="zh-TW"/>
        </w:rPr>
        <w:t>neighbour</w:t>
      </w:r>
      <w:proofErr w:type="spellEnd"/>
      <w:r w:rsidRPr="008C0024">
        <w:rPr>
          <w:b/>
          <w:iCs/>
          <w:lang w:val="en-US" w:eastAsia="zh-TW"/>
        </w:rPr>
        <w:t xml:space="preserve"> cell information in TN cell to Rel-19.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3FA2EB2A" w14:textId="4F740E56" w:rsidR="00FB7BC5" w:rsidRDefault="00FB7BC5" w:rsidP="00F543E4">
      <w:pPr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 xml:space="preserve">1] </w:t>
      </w:r>
      <w:r w:rsidRPr="00FB7BC5">
        <w:rPr>
          <w:lang w:eastAsia="zh-TW"/>
        </w:rPr>
        <w:t>R2-2306553</w:t>
      </w:r>
      <w:r w:rsidRPr="00FB7BC5">
        <w:rPr>
          <w:lang w:eastAsia="zh-TW"/>
        </w:rPr>
        <w:tab/>
        <w:t>RAN2#121bis-e Meeting Report</w:t>
      </w:r>
      <w:r>
        <w:rPr>
          <w:lang w:eastAsia="zh-TW"/>
        </w:rPr>
        <w:t xml:space="preserve">, </w:t>
      </w:r>
      <w:r w:rsidRPr="00FB7BC5">
        <w:rPr>
          <w:lang w:eastAsia="zh-TW"/>
        </w:rPr>
        <w:t>Incheon, Korea</w:t>
      </w:r>
      <w:r>
        <w:rPr>
          <w:lang w:eastAsia="zh-TW"/>
        </w:rPr>
        <w:t>.</w:t>
      </w:r>
    </w:p>
    <w:p w14:paraId="03E5FCDC" w14:textId="06532AF0" w:rsidR="00192794" w:rsidRDefault="000A196C" w:rsidP="00F543E4">
      <w:pPr>
        <w:rPr>
          <w:lang w:eastAsia="zh-TW"/>
        </w:rPr>
      </w:pPr>
      <w:r>
        <w:rPr>
          <w:rFonts w:hint="eastAsia"/>
          <w:lang w:eastAsia="zh-TW"/>
        </w:rPr>
        <w:t>[</w:t>
      </w:r>
      <w:r w:rsidR="00FB7BC5">
        <w:rPr>
          <w:lang w:eastAsia="zh-TW"/>
        </w:rPr>
        <w:t>2</w:t>
      </w:r>
      <w:r>
        <w:rPr>
          <w:lang w:eastAsia="zh-TW"/>
        </w:rPr>
        <w:t xml:space="preserve">] </w:t>
      </w:r>
      <w:r w:rsidR="00192794" w:rsidRPr="00192794">
        <w:rPr>
          <w:lang w:eastAsia="zh-TW"/>
        </w:rPr>
        <w:t>R2-2310306</w:t>
      </w:r>
      <w:r w:rsidR="00192794" w:rsidRPr="00192794">
        <w:rPr>
          <w:lang w:eastAsia="zh-TW"/>
        </w:rPr>
        <w:tab/>
        <w:t>NTN-TN cell reselection enhancement</w:t>
      </w:r>
      <w:r w:rsidR="00192794">
        <w:rPr>
          <w:lang w:eastAsia="zh-TW"/>
        </w:rPr>
        <w:t>, Xiamen</w:t>
      </w:r>
      <w:r w:rsidR="00192794" w:rsidRPr="00A665C4">
        <w:rPr>
          <w:lang w:eastAsia="zh-TW"/>
        </w:rPr>
        <w:t xml:space="preserve">, </w:t>
      </w:r>
      <w:r w:rsidR="00192794">
        <w:rPr>
          <w:lang w:eastAsia="zh-TW"/>
        </w:rPr>
        <w:t>China</w:t>
      </w:r>
      <w:r w:rsidR="001F7B20">
        <w:rPr>
          <w:lang w:eastAsia="zh-TW"/>
        </w:rPr>
        <w:t>.</w:t>
      </w:r>
    </w:p>
    <w:p w14:paraId="1CFBD017" w14:textId="553068C3" w:rsidR="001F7B20" w:rsidRDefault="001F7B20" w:rsidP="00F543E4">
      <w:pPr>
        <w:rPr>
          <w:lang w:eastAsia="zh-TW"/>
        </w:rPr>
      </w:pPr>
      <w:r>
        <w:rPr>
          <w:rFonts w:hint="eastAsia"/>
          <w:lang w:eastAsia="zh-TW"/>
        </w:rPr>
        <w:t>[</w:t>
      </w:r>
      <w:r w:rsidR="00FB7BC5">
        <w:rPr>
          <w:lang w:eastAsia="zh-TW"/>
        </w:rPr>
        <w:t>3</w:t>
      </w:r>
      <w:r>
        <w:rPr>
          <w:lang w:eastAsia="zh-TW"/>
        </w:rPr>
        <w:t xml:space="preserve">] </w:t>
      </w:r>
      <w:r w:rsidRPr="001F7B20">
        <w:rPr>
          <w:lang w:eastAsia="zh-TW"/>
        </w:rPr>
        <w:t>R2-2311317</w:t>
      </w:r>
      <w:r w:rsidRPr="001F7B20">
        <w:rPr>
          <w:lang w:eastAsia="zh-TW"/>
        </w:rPr>
        <w:tab/>
        <w:t>Report of [AT123</w:t>
      </w:r>
      <w:proofErr w:type="gramStart"/>
      <w:r w:rsidRPr="001F7B20">
        <w:rPr>
          <w:lang w:eastAsia="zh-TW"/>
        </w:rPr>
        <w:t>bis][</w:t>
      </w:r>
      <w:proofErr w:type="gramEnd"/>
      <w:r w:rsidRPr="001F7B20">
        <w:rPr>
          <w:lang w:eastAsia="zh-TW"/>
        </w:rPr>
        <w:t xml:space="preserve">305][NR-NTN </w:t>
      </w:r>
      <w:proofErr w:type="spellStart"/>
      <w:r w:rsidRPr="001F7B20">
        <w:rPr>
          <w:lang w:eastAsia="zh-TW"/>
        </w:rPr>
        <w:t>Enh</w:t>
      </w:r>
      <w:proofErr w:type="spellEnd"/>
      <w:r w:rsidRPr="001F7B20">
        <w:rPr>
          <w:lang w:eastAsia="zh-TW"/>
        </w:rPr>
        <w:t xml:space="preserve">] Support of NTN </w:t>
      </w:r>
      <w:proofErr w:type="spellStart"/>
      <w:r w:rsidRPr="001F7B20">
        <w:rPr>
          <w:lang w:eastAsia="zh-TW"/>
        </w:rPr>
        <w:t>neighbor</w:t>
      </w:r>
      <w:proofErr w:type="spellEnd"/>
      <w:r w:rsidRPr="001F7B20">
        <w:rPr>
          <w:lang w:eastAsia="zh-TW"/>
        </w:rPr>
        <w:t xml:space="preserve"> cell info</w:t>
      </w:r>
      <w:r>
        <w:rPr>
          <w:lang w:eastAsia="zh-TW"/>
        </w:rPr>
        <w:t xml:space="preserve">, </w:t>
      </w:r>
      <w:r w:rsidRPr="001F7B20">
        <w:rPr>
          <w:lang w:eastAsia="zh-TW"/>
        </w:rPr>
        <w:t>Xiamen, China</w:t>
      </w:r>
      <w:r>
        <w:rPr>
          <w:lang w:eastAsia="zh-TW"/>
        </w:rPr>
        <w:t>.</w:t>
      </w:r>
    </w:p>
    <w:sectPr w:rsidR="001F7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EEB22" w14:textId="77777777" w:rsidR="007941F6" w:rsidRDefault="007941F6">
      <w:pPr>
        <w:spacing w:after="0"/>
      </w:pPr>
      <w:r>
        <w:separator/>
      </w:r>
    </w:p>
  </w:endnote>
  <w:endnote w:type="continuationSeparator" w:id="0">
    <w:p w14:paraId="476C47AC" w14:textId="77777777" w:rsidR="007941F6" w:rsidRDefault="007941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E667E" w14:textId="77777777" w:rsidR="007941F6" w:rsidRDefault="007941F6">
      <w:pPr>
        <w:spacing w:after="0"/>
      </w:pPr>
      <w:r>
        <w:separator/>
      </w:r>
    </w:p>
  </w:footnote>
  <w:footnote w:type="continuationSeparator" w:id="0">
    <w:p w14:paraId="20ED8D5C" w14:textId="77777777" w:rsidR="007941F6" w:rsidRDefault="007941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A5BFE"/>
    <w:multiLevelType w:val="hybridMultilevel"/>
    <w:tmpl w:val="664874F2"/>
    <w:lvl w:ilvl="0" w:tplc="3B7C82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0111DA6"/>
    <w:multiLevelType w:val="hybridMultilevel"/>
    <w:tmpl w:val="08B2E44A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5" w15:restartNumberingAfterBreak="0">
    <w:nsid w:val="10460334"/>
    <w:multiLevelType w:val="hybridMultilevel"/>
    <w:tmpl w:val="FFDADB24"/>
    <w:lvl w:ilvl="0" w:tplc="7B98042E">
      <w:start w:val="1"/>
      <w:numFmt w:val="bullet"/>
      <w:lvlText w:val=""/>
      <w:lvlJc w:val="left"/>
      <w:pPr>
        <w:tabs>
          <w:tab w:val="num" w:pos="560"/>
        </w:tabs>
        <w:ind w:left="560" w:hanging="360"/>
      </w:pPr>
      <w:rPr>
        <w:rFonts w:ascii="Symbol" w:hAnsi="Symbol" w:hint="default"/>
      </w:rPr>
    </w:lvl>
    <w:lvl w:ilvl="1" w:tplc="A50425D2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2" w:tplc="407679EC" w:tentative="1">
      <w:start w:val="1"/>
      <w:numFmt w:val="bullet"/>
      <w:lvlText w:val=""/>
      <w:lvlJc w:val="left"/>
      <w:pPr>
        <w:tabs>
          <w:tab w:val="num" w:pos="2000"/>
        </w:tabs>
        <w:ind w:left="2000" w:hanging="360"/>
      </w:pPr>
      <w:rPr>
        <w:rFonts w:ascii="Symbol" w:hAnsi="Symbol" w:hint="default"/>
      </w:rPr>
    </w:lvl>
    <w:lvl w:ilvl="3" w:tplc="ED9AC2C8" w:tentative="1">
      <w:start w:val="1"/>
      <w:numFmt w:val="bullet"/>
      <w:lvlText w:val=""/>
      <w:lvlJc w:val="left"/>
      <w:pPr>
        <w:tabs>
          <w:tab w:val="num" w:pos="2720"/>
        </w:tabs>
        <w:ind w:left="2720" w:hanging="360"/>
      </w:pPr>
      <w:rPr>
        <w:rFonts w:ascii="Symbol" w:hAnsi="Symbol" w:hint="default"/>
      </w:rPr>
    </w:lvl>
    <w:lvl w:ilvl="4" w:tplc="FAF65BCE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5" w:tplc="72CEBD52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6" w:tplc="653E95EE" w:tentative="1">
      <w:start w:val="1"/>
      <w:numFmt w:val="bullet"/>
      <w:lvlText w:val=""/>
      <w:lvlJc w:val="left"/>
      <w:pPr>
        <w:tabs>
          <w:tab w:val="num" w:pos="4880"/>
        </w:tabs>
        <w:ind w:left="4880" w:hanging="360"/>
      </w:pPr>
      <w:rPr>
        <w:rFonts w:ascii="Symbol" w:hAnsi="Symbol" w:hint="default"/>
      </w:rPr>
    </w:lvl>
    <w:lvl w:ilvl="7" w:tplc="64B87942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8" w:tplc="6B6A34FC" w:tentative="1">
      <w:start w:val="1"/>
      <w:numFmt w:val="bullet"/>
      <w:lvlText w:val=""/>
      <w:lvlJc w:val="left"/>
      <w:pPr>
        <w:tabs>
          <w:tab w:val="num" w:pos="6320"/>
        </w:tabs>
        <w:ind w:left="6320" w:hanging="360"/>
      </w:pPr>
      <w:rPr>
        <w:rFonts w:ascii="Symbol" w:hAnsi="Symbol" w:hint="default"/>
      </w:rPr>
    </w:lvl>
  </w:abstractNum>
  <w:abstractNum w:abstractNumId="6" w15:restartNumberingAfterBreak="0">
    <w:nsid w:val="17112C3F"/>
    <w:multiLevelType w:val="hybridMultilevel"/>
    <w:tmpl w:val="0E20479A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7321B43"/>
    <w:multiLevelType w:val="hybridMultilevel"/>
    <w:tmpl w:val="2CBEF0E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75F1B91"/>
    <w:multiLevelType w:val="hybridMultilevel"/>
    <w:tmpl w:val="7CF07192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2DF84232"/>
    <w:multiLevelType w:val="hybridMultilevel"/>
    <w:tmpl w:val="835A8810"/>
    <w:lvl w:ilvl="0" w:tplc="7D4E77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4C74572E">
      <w:start w:val="1"/>
      <w:numFmt w:val="bullet"/>
      <w:lvlText w:val="-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E024BEC"/>
    <w:multiLevelType w:val="hybridMultilevel"/>
    <w:tmpl w:val="D6F03B40"/>
    <w:lvl w:ilvl="0" w:tplc="87BCB8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9CAC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C243B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67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1A8D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4277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D2B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B242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82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2965EFD"/>
    <w:multiLevelType w:val="hybridMultilevel"/>
    <w:tmpl w:val="76088B1E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5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F512AE"/>
    <w:multiLevelType w:val="hybridMultilevel"/>
    <w:tmpl w:val="0F6848B8"/>
    <w:lvl w:ilvl="0" w:tplc="4C74572E">
      <w:start w:val="1"/>
      <w:numFmt w:val="bullet"/>
      <w:lvlText w:val="-"/>
      <w:lvlJc w:val="left"/>
      <w:pPr>
        <w:ind w:left="6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9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A356640"/>
    <w:multiLevelType w:val="hybridMultilevel"/>
    <w:tmpl w:val="0A0CC0AC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C74572E">
      <w:start w:val="1"/>
      <w:numFmt w:val="bullet"/>
      <w:lvlText w:val="-"/>
      <w:lvlJc w:val="left"/>
      <w:pPr>
        <w:ind w:left="1440" w:hanging="480"/>
      </w:pPr>
      <w:rPr>
        <w:rFonts w:ascii="新細明體" w:eastAsia="新細明體" w:hAnsi="新細明體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086392"/>
    <w:multiLevelType w:val="hybridMultilevel"/>
    <w:tmpl w:val="5D9217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43F550F"/>
    <w:multiLevelType w:val="hybridMultilevel"/>
    <w:tmpl w:val="A036D50E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28" w15:restartNumberingAfterBreak="0">
    <w:nsid w:val="7BC74BA2"/>
    <w:multiLevelType w:val="hybridMultilevel"/>
    <w:tmpl w:val="70922044"/>
    <w:lvl w:ilvl="0" w:tplc="4C74572E">
      <w:start w:val="1"/>
      <w:numFmt w:val="bullet"/>
      <w:lvlText w:val="-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29"/>
  </w:num>
  <w:num w:numId="9">
    <w:abstractNumId w:val="26"/>
  </w:num>
  <w:num w:numId="10">
    <w:abstractNumId w:val="19"/>
  </w:num>
  <w:num w:numId="11">
    <w:abstractNumId w:val="15"/>
  </w:num>
  <w:num w:numId="12">
    <w:abstractNumId w:val="9"/>
  </w:num>
  <w:num w:numId="13">
    <w:abstractNumId w:val="10"/>
  </w:num>
  <w:num w:numId="14">
    <w:abstractNumId w:val="30"/>
  </w:num>
  <w:num w:numId="15">
    <w:abstractNumId w:val="4"/>
  </w:num>
  <w:num w:numId="16">
    <w:abstractNumId w:val="27"/>
  </w:num>
  <w:num w:numId="17">
    <w:abstractNumId w:val="21"/>
  </w:num>
  <w:num w:numId="18">
    <w:abstractNumId w:val="16"/>
  </w:num>
  <w:num w:numId="19">
    <w:abstractNumId w:val="23"/>
  </w:num>
  <w:num w:numId="20">
    <w:abstractNumId w:val="28"/>
  </w:num>
  <w:num w:numId="21">
    <w:abstractNumId w:val="22"/>
  </w:num>
  <w:num w:numId="22">
    <w:abstractNumId w:val="6"/>
  </w:num>
  <w:num w:numId="23">
    <w:abstractNumId w:val="3"/>
  </w:num>
  <w:num w:numId="24">
    <w:abstractNumId w:val="12"/>
  </w:num>
  <w:num w:numId="25">
    <w:abstractNumId w:val="18"/>
  </w:num>
  <w:num w:numId="26">
    <w:abstractNumId w:val="5"/>
  </w:num>
  <w:num w:numId="27">
    <w:abstractNumId w:val="14"/>
  </w:num>
  <w:num w:numId="28">
    <w:abstractNumId w:val="13"/>
  </w:num>
  <w:num w:numId="29">
    <w:abstractNumId w:val="25"/>
  </w:num>
  <w:num w:numId="30">
    <w:abstractNumId w:val="11"/>
  </w:num>
  <w:num w:numId="3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B93"/>
    <w:rsid w:val="00017F23"/>
    <w:rsid w:val="0002733B"/>
    <w:rsid w:val="00030CC6"/>
    <w:rsid w:val="000349DE"/>
    <w:rsid w:val="00044F15"/>
    <w:rsid w:val="00047699"/>
    <w:rsid w:val="000635ED"/>
    <w:rsid w:val="00065C4E"/>
    <w:rsid w:val="00066468"/>
    <w:rsid w:val="0007337B"/>
    <w:rsid w:val="00076EB6"/>
    <w:rsid w:val="000823DF"/>
    <w:rsid w:val="000853EC"/>
    <w:rsid w:val="00090A16"/>
    <w:rsid w:val="00091B3B"/>
    <w:rsid w:val="00093B36"/>
    <w:rsid w:val="00093DCE"/>
    <w:rsid w:val="000A196C"/>
    <w:rsid w:val="000A3E19"/>
    <w:rsid w:val="000C2B29"/>
    <w:rsid w:val="000C6F19"/>
    <w:rsid w:val="000D1A3F"/>
    <w:rsid w:val="000D2214"/>
    <w:rsid w:val="000D2C1A"/>
    <w:rsid w:val="000D7CBA"/>
    <w:rsid w:val="000E3C8C"/>
    <w:rsid w:val="000E4B96"/>
    <w:rsid w:val="000F6242"/>
    <w:rsid w:val="000F7AE1"/>
    <w:rsid w:val="00102A38"/>
    <w:rsid w:val="00103FF1"/>
    <w:rsid w:val="0011125E"/>
    <w:rsid w:val="001124EC"/>
    <w:rsid w:val="0011440A"/>
    <w:rsid w:val="00116836"/>
    <w:rsid w:val="00120C74"/>
    <w:rsid w:val="00126653"/>
    <w:rsid w:val="001428AD"/>
    <w:rsid w:val="0014516A"/>
    <w:rsid w:val="00151201"/>
    <w:rsid w:val="00152404"/>
    <w:rsid w:val="0015322D"/>
    <w:rsid w:val="001562C3"/>
    <w:rsid w:val="00164E12"/>
    <w:rsid w:val="00165CF9"/>
    <w:rsid w:val="00167A1E"/>
    <w:rsid w:val="00167FAE"/>
    <w:rsid w:val="00172030"/>
    <w:rsid w:val="0019144C"/>
    <w:rsid w:val="001923D8"/>
    <w:rsid w:val="00192794"/>
    <w:rsid w:val="0019301B"/>
    <w:rsid w:val="00196B59"/>
    <w:rsid w:val="001A14F2"/>
    <w:rsid w:val="001A1FCD"/>
    <w:rsid w:val="001B0E74"/>
    <w:rsid w:val="001B3A86"/>
    <w:rsid w:val="001B763F"/>
    <w:rsid w:val="001F0376"/>
    <w:rsid w:val="001F2AE8"/>
    <w:rsid w:val="001F45E2"/>
    <w:rsid w:val="001F6B90"/>
    <w:rsid w:val="001F7B20"/>
    <w:rsid w:val="00204B6A"/>
    <w:rsid w:val="00210A81"/>
    <w:rsid w:val="00214347"/>
    <w:rsid w:val="00217B0E"/>
    <w:rsid w:val="00220060"/>
    <w:rsid w:val="00226381"/>
    <w:rsid w:val="00243C89"/>
    <w:rsid w:val="002473B2"/>
    <w:rsid w:val="00260472"/>
    <w:rsid w:val="00262E9C"/>
    <w:rsid w:val="00266EB1"/>
    <w:rsid w:val="0028323C"/>
    <w:rsid w:val="002869FE"/>
    <w:rsid w:val="002910B4"/>
    <w:rsid w:val="00291ED9"/>
    <w:rsid w:val="002925AC"/>
    <w:rsid w:val="002A574B"/>
    <w:rsid w:val="002A7B6F"/>
    <w:rsid w:val="002B26B2"/>
    <w:rsid w:val="002B283F"/>
    <w:rsid w:val="002C3246"/>
    <w:rsid w:val="002C69C1"/>
    <w:rsid w:val="002D18C6"/>
    <w:rsid w:val="002D416B"/>
    <w:rsid w:val="002E01C1"/>
    <w:rsid w:val="002E0368"/>
    <w:rsid w:val="002E0F50"/>
    <w:rsid w:val="002E2821"/>
    <w:rsid w:val="002E7429"/>
    <w:rsid w:val="002F11A3"/>
    <w:rsid w:val="002F1940"/>
    <w:rsid w:val="002F210F"/>
    <w:rsid w:val="002F3259"/>
    <w:rsid w:val="002F433B"/>
    <w:rsid w:val="0030455C"/>
    <w:rsid w:val="00304682"/>
    <w:rsid w:val="00306FC8"/>
    <w:rsid w:val="003105BB"/>
    <w:rsid w:val="00310A49"/>
    <w:rsid w:val="003137C5"/>
    <w:rsid w:val="00322204"/>
    <w:rsid w:val="00326A90"/>
    <w:rsid w:val="00334E47"/>
    <w:rsid w:val="00340AA7"/>
    <w:rsid w:val="00361133"/>
    <w:rsid w:val="00383545"/>
    <w:rsid w:val="00386BCD"/>
    <w:rsid w:val="00386DB2"/>
    <w:rsid w:val="00391F98"/>
    <w:rsid w:val="003A3D1E"/>
    <w:rsid w:val="003B327E"/>
    <w:rsid w:val="003B3971"/>
    <w:rsid w:val="003C2302"/>
    <w:rsid w:val="003C4919"/>
    <w:rsid w:val="003C50C4"/>
    <w:rsid w:val="003E02C7"/>
    <w:rsid w:val="003F1F74"/>
    <w:rsid w:val="003F5E20"/>
    <w:rsid w:val="003F72EF"/>
    <w:rsid w:val="00402754"/>
    <w:rsid w:val="00403710"/>
    <w:rsid w:val="00406368"/>
    <w:rsid w:val="0041347F"/>
    <w:rsid w:val="00414351"/>
    <w:rsid w:val="00414F7A"/>
    <w:rsid w:val="00424F23"/>
    <w:rsid w:val="00430D1F"/>
    <w:rsid w:val="00430E8A"/>
    <w:rsid w:val="00433500"/>
    <w:rsid w:val="00433F71"/>
    <w:rsid w:val="00440665"/>
    <w:rsid w:val="00440D43"/>
    <w:rsid w:val="00441FBD"/>
    <w:rsid w:val="00443245"/>
    <w:rsid w:val="004534E9"/>
    <w:rsid w:val="00454662"/>
    <w:rsid w:val="0046077A"/>
    <w:rsid w:val="00462EC9"/>
    <w:rsid w:val="00470DF6"/>
    <w:rsid w:val="004742E0"/>
    <w:rsid w:val="00474CC9"/>
    <w:rsid w:val="00483A92"/>
    <w:rsid w:val="00483B7B"/>
    <w:rsid w:val="00492D6A"/>
    <w:rsid w:val="004A5A58"/>
    <w:rsid w:val="004C54CA"/>
    <w:rsid w:val="004D2414"/>
    <w:rsid w:val="004E3939"/>
    <w:rsid w:val="004F3454"/>
    <w:rsid w:val="004F54CA"/>
    <w:rsid w:val="004F5B06"/>
    <w:rsid w:val="00502918"/>
    <w:rsid w:val="0051255C"/>
    <w:rsid w:val="00512567"/>
    <w:rsid w:val="0051644B"/>
    <w:rsid w:val="005176DB"/>
    <w:rsid w:val="00517CFE"/>
    <w:rsid w:val="00526DDD"/>
    <w:rsid w:val="00532AFF"/>
    <w:rsid w:val="005343D4"/>
    <w:rsid w:val="005363A4"/>
    <w:rsid w:val="00540E9C"/>
    <w:rsid w:val="00543A2E"/>
    <w:rsid w:val="0054654D"/>
    <w:rsid w:val="0054761F"/>
    <w:rsid w:val="00555ECC"/>
    <w:rsid w:val="005618DB"/>
    <w:rsid w:val="00566ED4"/>
    <w:rsid w:val="00583144"/>
    <w:rsid w:val="005849CC"/>
    <w:rsid w:val="005948E0"/>
    <w:rsid w:val="005A51FF"/>
    <w:rsid w:val="005A7E14"/>
    <w:rsid w:val="005B2D3E"/>
    <w:rsid w:val="005B3A14"/>
    <w:rsid w:val="005C006A"/>
    <w:rsid w:val="005D55F5"/>
    <w:rsid w:val="005D7A47"/>
    <w:rsid w:val="005E30C7"/>
    <w:rsid w:val="00603706"/>
    <w:rsid w:val="006052AD"/>
    <w:rsid w:val="006210E6"/>
    <w:rsid w:val="00624802"/>
    <w:rsid w:val="006252E7"/>
    <w:rsid w:val="00631282"/>
    <w:rsid w:val="006319EF"/>
    <w:rsid w:val="006321AC"/>
    <w:rsid w:val="006336CC"/>
    <w:rsid w:val="00634E0F"/>
    <w:rsid w:val="00635D58"/>
    <w:rsid w:val="0063660D"/>
    <w:rsid w:val="00661212"/>
    <w:rsid w:val="00664CA8"/>
    <w:rsid w:val="00664D3E"/>
    <w:rsid w:val="0067080F"/>
    <w:rsid w:val="0067178B"/>
    <w:rsid w:val="00680871"/>
    <w:rsid w:val="00683648"/>
    <w:rsid w:val="006A2290"/>
    <w:rsid w:val="006A3099"/>
    <w:rsid w:val="006A317F"/>
    <w:rsid w:val="006A33E1"/>
    <w:rsid w:val="006A4DC9"/>
    <w:rsid w:val="006A4E7C"/>
    <w:rsid w:val="006A69D9"/>
    <w:rsid w:val="006B0E49"/>
    <w:rsid w:val="006B2E2A"/>
    <w:rsid w:val="006C43DD"/>
    <w:rsid w:val="006C4644"/>
    <w:rsid w:val="006C595F"/>
    <w:rsid w:val="006C77E9"/>
    <w:rsid w:val="006E4D69"/>
    <w:rsid w:val="006F5717"/>
    <w:rsid w:val="0070402E"/>
    <w:rsid w:val="0070488F"/>
    <w:rsid w:val="00705FED"/>
    <w:rsid w:val="00715B93"/>
    <w:rsid w:val="0073634B"/>
    <w:rsid w:val="0073766B"/>
    <w:rsid w:val="00740639"/>
    <w:rsid w:val="00740E50"/>
    <w:rsid w:val="007426CA"/>
    <w:rsid w:val="00765ECF"/>
    <w:rsid w:val="007725FA"/>
    <w:rsid w:val="00773101"/>
    <w:rsid w:val="007824B6"/>
    <w:rsid w:val="00786DB0"/>
    <w:rsid w:val="007929A8"/>
    <w:rsid w:val="007941F6"/>
    <w:rsid w:val="007A18AD"/>
    <w:rsid w:val="007A69ED"/>
    <w:rsid w:val="007A69FE"/>
    <w:rsid w:val="007A70F1"/>
    <w:rsid w:val="007D0614"/>
    <w:rsid w:val="007D41E9"/>
    <w:rsid w:val="007F0A84"/>
    <w:rsid w:val="007F4F92"/>
    <w:rsid w:val="00815573"/>
    <w:rsid w:val="00826F1A"/>
    <w:rsid w:val="008307B5"/>
    <w:rsid w:val="00840B48"/>
    <w:rsid w:val="0085043E"/>
    <w:rsid w:val="00865D57"/>
    <w:rsid w:val="0087174F"/>
    <w:rsid w:val="008863D4"/>
    <w:rsid w:val="00892757"/>
    <w:rsid w:val="0089485C"/>
    <w:rsid w:val="00895525"/>
    <w:rsid w:val="008A4DB4"/>
    <w:rsid w:val="008A5357"/>
    <w:rsid w:val="008C0024"/>
    <w:rsid w:val="008C4B7D"/>
    <w:rsid w:val="008D772F"/>
    <w:rsid w:val="008E0AEA"/>
    <w:rsid w:val="008E579C"/>
    <w:rsid w:val="008F3DB3"/>
    <w:rsid w:val="008F4130"/>
    <w:rsid w:val="009101C3"/>
    <w:rsid w:val="00914287"/>
    <w:rsid w:val="009167D5"/>
    <w:rsid w:val="0092428A"/>
    <w:rsid w:val="00925D04"/>
    <w:rsid w:val="009277EE"/>
    <w:rsid w:val="00933349"/>
    <w:rsid w:val="00936579"/>
    <w:rsid w:val="00953F25"/>
    <w:rsid w:val="00953FB6"/>
    <w:rsid w:val="00955BC1"/>
    <w:rsid w:val="009603F6"/>
    <w:rsid w:val="009615DE"/>
    <w:rsid w:val="0097091D"/>
    <w:rsid w:val="00974399"/>
    <w:rsid w:val="00977A38"/>
    <w:rsid w:val="00990EF2"/>
    <w:rsid w:val="009963AC"/>
    <w:rsid w:val="0099764C"/>
    <w:rsid w:val="009A43A4"/>
    <w:rsid w:val="009B0343"/>
    <w:rsid w:val="009B1257"/>
    <w:rsid w:val="009B580B"/>
    <w:rsid w:val="009B5C4C"/>
    <w:rsid w:val="009C3879"/>
    <w:rsid w:val="009E1D90"/>
    <w:rsid w:val="009E389F"/>
    <w:rsid w:val="009F0038"/>
    <w:rsid w:val="009F3C38"/>
    <w:rsid w:val="009F7574"/>
    <w:rsid w:val="009F7658"/>
    <w:rsid w:val="00A033B0"/>
    <w:rsid w:val="00A03D11"/>
    <w:rsid w:val="00A12592"/>
    <w:rsid w:val="00A13285"/>
    <w:rsid w:val="00A13C43"/>
    <w:rsid w:val="00A15036"/>
    <w:rsid w:val="00A169DF"/>
    <w:rsid w:val="00A1708D"/>
    <w:rsid w:val="00A3330C"/>
    <w:rsid w:val="00A64EE7"/>
    <w:rsid w:val="00A665C4"/>
    <w:rsid w:val="00A66709"/>
    <w:rsid w:val="00A70448"/>
    <w:rsid w:val="00A708EC"/>
    <w:rsid w:val="00A75254"/>
    <w:rsid w:val="00A757B5"/>
    <w:rsid w:val="00A81AA8"/>
    <w:rsid w:val="00A863E1"/>
    <w:rsid w:val="00AA4FF3"/>
    <w:rsid w:val="00AA53C6"/>
    <w:rsid w:val="00AB3898"/>
    <w:rsid w:val="00AB4F82"/>
    <w:rsid w:val="00AB6277"/>
    <w:rsid w:val="00AC0BE6"/>
    <w:rsid w:val="00AC67A0"/>
    <w:rsid w:val="00AE1B3E"/>
    <w:rsid w:val="00AE3310"/>
    <w:rsid w:val="00AE43D4"/>
    <w:rsid w:val="00AE7E8E"/>
    <w:rsid w:val="00AF17A7"/>
    <w:rsid w:val="00AF29A4"/>
    <w:rsid w:val="00B007DB"/>
    <w:rsid w:val="00B012F1"/>
    <w:rsid w:val="00B02CDD"/>
    <w:rsid w:val="00B03438"/>
    <w:rsid w:val="00B21F7A"/>
    <w:rsid w:val="00B24FA7"/>
    <w:rsid w:val="00B26AFA"/>
    <w:rsid w:val="00B345A9"/>
    <w:rsid w:val="00B346B7"/>
    <w:rsid w:val="00B40523"/>
    <w:rsid w:val="00B41E31"/>
    <w:rsid w:val="00B42CDA"/>
    <w:rsid w:val="00B468EC"/>
    <w:rsid w:val="00B53D73"/>
    <w:rsid w:val="00B665DB"/>
    <w:rsid w:val="00B74B48"/>
    <w:rsid w:val="00B77883"/>
    <w:rsid w:val="00B87A66"/>
    <w:rsid w:val="00B915FE"/>
    <w:rsid w:val="00B957B1"/>
    <w:rsid w:val="00B97703"/>
    <w:rsid w:val="00BA0F07"/>
    <w:rsid w:val="00BA3D66"/>
    <w:rsid w:val="00BA4942"/>
    <w:rsid w:val="00BA7BC6"/>
    <w:rsid w:val="00BB28CF"/>
    <w:rsid w:val="00BB4CE9"/>
    <w:rsid w:val="00BC1AF4"/>
    <w:rsid w:val="00BC3091"/>
    <w:rsid w:val="00BC5014"/>
    <w:rsid w:val="00BD665A"/>
    <w:rsid w:val="00BD7ED3"/>
    <w:rsid w:val="00BE284A"/>
    <w:rsid w:val="00BF27CF"/>
    <w:rsid w:val="00BF27E1"/>
    <w:rsid w:val="00C103C0"/>
    <w:rsid w:val="00C25662"/>
    <w:rsid w:val="00C26D17"/>
    <w:rsid w:val="00C3301D"/>
    <w:rsid w:val="00C34E72"/>
    <w:rsid w:val="00C464B8"/>
    <w:rsid w:val="00C528BF"/>
    <w:rsid w:val="00C5644A"/>
    <w:rsid w:val="00C62DD0"/>
    <w:rsid w:val="00C8413A"/>
    <w:rsid w:val="00C869D2"/>
    <w:rsid w:val="00C9391A"/>
    <w:rsid w:val="00CA3562"/>
    <w:rsid w:val="00CB5C37"/>
    <w:rsid w:val="00CC065A"/>
    <w:rsid w:val="00CC3753"/>
    <w:rsid w:val="00CD15CA"/>
    <w:rsid w:val="00CD3B1B"/>
    <w:rsid w:val="00CD7C51"/>
    <w:rsid w:val="00CE1506"/>
    <w:rsid w:val="00CE32A2"/>
    <w:rsid w:val="00CE50F6"/>
    <w:rsid w:val="00CE6D23"/>
    <w:rsid w:val="00CF5D9A"/>
    <w:rsid w:val="00CF6087"/>
    <w:rsid w:val="00D01496"/>
    <w:rsid w:val="00D027E0"/>
    <w:rsid w:val="00D2672C"/>
    <w:rsid w:val="00D26BC5"/>
    <w:rsid w:val="00D30A5F"/>
    <w:rsid w:val="00D319D2"/>
    <w:rsid w:val="00D33378"/>
    <w:rsid w:val="00D34868"/>
    <w:rsid w:val="00D4146C"/>
    <w:rsid w:val="00D54280"/>
    <w:rsid w:val="00D62691"/>
    <w:rsid w:val="00D62C12"/>
    <w:rsid w:val="00D63E42"/>
    <w:rsid w:val="00D67436"/>
    <w:rsid w:val="00D7198F"/>
    <w:rsid w:val="00D80B9A"/>
    <w:rsid w:val="00D83589"/>
    <w:rsid w:val="00D8552D"/>
    <w:rsid w:val="00D860B1"/>
    <w:rsid w:val="00D9019B"/>
    <w:rsid w:val="00D901EE"/>
    <w:rsid w:val="00DA2804"/>
    <w:rsid w:val="00DC1483"/>
    <w:rsid w:val="00DC2DAF"/>
    <w:rsid w:val="00DC57D8"/>
    <w:rsid w:val="00DD08A8"/>
    <w:rsid w:val="00DE30D1"/>
    <w:rsid w:val="00DE498B"/>
    <w:rsid w:val="00DE6848"/>
    <w:rsid w:val="00DF7D99"/>
    <w:rsid w:val="00E00ACC"/>
    <w:rsid w:val="00E04378"/>
    <w:rsid w:val="00E068D4"/>
    <w:rsid w:val="00E20472"/>
    <w:rsid w:val="00E22169"/>
    <w:rsid w:val="00E2241D"/>
    <w:rsid w:val="00E278CF"/>
    <w:rsid w:val="00E33257"/>
    <w:rsid w:val="00E354F7"/>
    <w:rsid w:val="00E35F7F"/>
    <w:rsid w:val="00E46472"/>
    <w:rsid w:val="00E54BF3"/>
    <w:rsid w:val="00E561B9"/>
    <w:rsid w:val="00E56BF1"/>
    <w:rsid w:val="00E63323"/>
    <w:rsid w:val="00E87B79"/>
    <w:rsid w:val="00E91EBE"/>
    <w:rsid w:val="00E948FF"/>
    <w:rsid w:val="00E95517"/>
    <w:rsid w:val="00E978F4"/>
    <w:rsid w:val="00EA1784"/>
    <w:rsid w:val="00EA1FD0"/>
    <w:rsid w:val="00EA2431"/>
    <w:rsid w:val="00EA31D8"/>
    <w:rsid w:val="00EA707B"/>
    <w:rsid w:val="00EA7B7A"/>
    <w:rsid w:val="00EB5D60"/>
    <w:rsid w:val="00EC5EFE"/>
    <w:rsid w:val="00ED7D52"/>
    <w:rsid w:val="00EE2FB4"/>
    <w:rsid w:val="00EF2984"/>
    <w:rsid w:val="00EF3FD3"/>
    <w:rsid w:val="00EF4BBD"/>
    <w:rsid w:val="00F03EE0"/>
    <w:rsid w:val="00F068FE"/>
    <w:rsid w:val="00F06B33"/>
    <w:rsid w:val="00F10028"/>
    <w:rsid w:val="00F108C7"/>
    <w:rsid w:val="00F155B0"/>
    <w:rsid w:val="00F1693B"/>
    <w:rsid w:val="00F25496"/>
    <w:rsid w:val="00F25909"/>
    <w:rsid w:val="00F26F16"/>
    <w:rsid w:val="00F318E4"/>
    <w:rsid w:val="00F3421C"/>
    <w:rsid w:val="00F37F22"/>
    <w:rsid w:val="00F44479"/>
    <w:rsid w:val="00F543E4"/>
    <w:rsid w:val="00F603D2"/>
    <w:rsid w:val="00F63994"/>
    <w:rsid w:val="00F667CF"/>
    <w:rsid w:val="00F803BE"/>
    <w:rsid w:val="00F8219D"/>
    <w:rsid w:val="00F87D52"/>
    <w:rsid w:val="00F936EB"/>
    <w:rsid w:val="00FB04FE"/>
    <w:rsid w:val="00FB7BC5"/>
    <w:rsid w:val="00FD3217"/>
    <w:rsid w:val="00FF5F89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巨集文字 字元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訊息欄位名稱 字元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5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6">
    <w:name w:val="Note Heading"/>
    <w:basedOn w:val="a"/>
    <w:next w:val="a"/>
    <w:link w:val="afff7"/>
    <w:uiPriority w:val="99"/>
    <w:semiHidden/>
    <w:unhideWhenUsed/>
    <w:rsid w:val="00470DF6"/>
    <w:pPr>
      <w:spacing w:after="0"/>
    </w:pPr>
  </w:style>
  <w:style w:type="character" w:customStyle="1" w:styleId="afff7">
    <w:name w:val="註釋標題 字元"/>
    <w:basedOn w:val="a0"/>
    <w:link w:val="afff6"/>
    <w:uiPriority w:val="99"/>
    <w:semiHidden/>
    <w:rsid w:val="00470DF6"/>
  </w:style>
  <w:style w:type="paragraph" w:styleId="afff8">
    <w:name w:val="Plain Text"/>
    <w:basedOn w:val="a"/>
    <w:link w:val="afff9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純文字 字元"/>
    <w:basedOn w:val="a0"/>
    <w:link w:val="afff8"/>
    <w:uiPriority w:val="99"/>
    <w:semiHidden/>
    <w:rsid w:val="00470DF6"/>
    <w:rPr>
      <w:rFonts w:ascii="Consolas" w:hAnsi="Consolas"/>
      <w:sz w:val="21"/>
      <w:szCs w:val="21"/>
    </w:rPr>
  </w:style>
  <w:style w:type="paragraph" w:styleId="afffa">
    <w:name w:val="Quote"/>
    <w:basedOn w:val="a"/>
    <w:next w:val="a"/>
    <w:link w:val="af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文 字元"/>
    <w:basedOn w:val="a0"/>
    <w:link w:val="afffa"/>
    <w:uiPriority w:val="29"/>
    <w:rsid w:val="00470DF6"/>
    <w:rPr>
      <w:i/>
      <w:iCs/>
      <w:color w:val="404040" w:themeColor="text1" w:themeTint="BF"/>
    </w:rPr>
  </w:style>
  <w:style w:type="paragraph" w:styleId="afffc">
    <w:name w:val="Salutation"/>
    <w:basedOn w:val="a"/>
    <w:next w:val="a"/>
    <w:link w:val="afffd"/>
    <w:uiPriority w:val="99"/>
    <w:semiHidden/>
    <w:unhideWhenUsed/>
    <w:rsid w:val="00470DF6"/>
  </w:style>
  <w:style w:type="character" w:customStyle="1" w:styleId="afffd">
    <w:name w:val="問候 字元"/>
    <w:basedOn w:val="a0"/>
    <w:link w:val="afffc"/>
    <w:uiPriority w:val="99"/>
    <w:semiHidden/>
    <w:rsid w:val="00470DF6"/>
  </w:style>
  <w:style w:type="paragraph" w:styleId="afffe">
    <w:name w:val="Signature"/>
    <w:basedOn w:val="a"/>
    <w:link w:val="affff"/>
    <w:uiPriority w:val="99"/>
    <w:semiHidden/>
    <w:unhideWhenUsed/>
    <w:rsid w:val="00470DF6"/>
    <w:pPr>
      <w:spacing w:after="0"/>
      <w:ind w:left="4252"/>
    </w:pPr>
  </w:style>
  <w:style w:type="character" w:customStyle="1" w:styleId="affff">
    <w:name w:val="簽名 字元"/>
    <w:basedOn w:val="a0"/>
    <w:link w:val="afffe"/>
    <w:uiPriority w:val="99"/>
    <w:semiHidden/>
    <w:rsid w:val="00470DF6"/>
  </w:style>
  <w:style w:type="paragraph" w:styleId="affff0">
    <w:name w:val="Subtitle"/>
    <w:basedOn w:val="a"/>
    <w:next w:val="a"/>
    <w:link w:val="affff1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標題 字元"/>
    <w:basedOn w:val="a0"/>
    <w:link w:val="affff0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2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4">
    <w:name w:val="Title"/>
    <w:basedOn w:val="a"/>
    <w:next w:val="a"/>
    <w:link w:val="afff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標題 字元"/>
    <w:basedOn w:val="a0"/>
    <w:link w:val="affff4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8">
    <w:name w:val="Table Grid"/>
    <w:basedOn w:val="a1"/>
    <w:uiPriority w:val="59"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17B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7B0E"/>
    <w:rPr>
      <w:rFonts w:ascii="Arial" w:eastAsia="MS Mincho" w:hAnsi="Arial"/>
      <w:szCs w:val="24"/>
    </w:rPr>
  </w:style>
  <w:style w:type="paragraph" w:customStyle="1" w:styleId="Doc-comment">
    <w:name w:val="Doc-comment"/>
    <w:basedOn w:val="a"/>
    <w:next w:val="Doc-text2"/>
    <w:qFormat/>
    <w:rsid w:val="00FF5F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table" w:styleId="46">
    <w:name w:val="Plain Table 4"/>
    <w:basedOn w:val="a1"/>
    <w:uiPriority w:val="44"/>
    <w:rsid w:val="0028323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9317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7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9824">
          <w:marLeft w:val="148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60027">
          <w:marLeft w:val="148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695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鄭靜紋</cp:lastModifiedBy>
  <cp:revision>4</cp:revision>
  <dcterms:created xsi:type="dcterms:W3CDTF">2023-11-03T06:51:00Z</dcterms:created>
  <dcterms:modified xsi:type="dcterms:W3CDTF">2023-11-03T07:21:00Z</dcterms:modified>
</cp:coreProperties>
</file>