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5E08C1" w14:textId="03430FD7" w:rsidR="00AA6371" w:rsidRPr="0004385B" w:rsidRDefault="00AA6371" w:rsidP="00AA6371">
      <w:pPr>
        <w:pStyle w:val="af7"/>
        <w:tabs>
          <w:tab w:val="left" w:pos="709"/>
          <w:tab w:val="right" w:pos="9639"/>
        </w:tabs>
        <w:wordWrap w:val="0"/>
        <w:spacing w:after="0"/>
        <w:ind w:right="120"/>
        <w:jc w:val="right"/>
        <w:rPr>
          <w:rFonts w:cs="Arial"/>
          <w:lang w:val="en-US" w:eastAsia="ja-JP"/>
        </w:rPr>
      </w:pPr>
      <w:bookmarkStart w:id="0" w:name="_Hlk141815812"/>
      <w:bookmarkEnd w:id="0"/>
      <w:r w:rsidRPr="00863065">
        <w:rPr>
          <w:rFonts w:cs="Arial"/>
        </w:rPr>
        <w:t xml:space="preserve">3GPP </w:t>
      </w:r>
      <w:r w:rsidRPr="00863065">
        <w:rPr>
          <w:rFonts w:cs="Arial"/>
          <w:lang w:eastAsia="ja-JP"/>
        </w:rPr>
        <w:t>TSG-RAN</w:t>
      </w:r>
      <w:r>
        <w:rPr>
          <w:rFonts w:cs="Arial" w:hint="eastAsia"/>
          <w:lang w:eastAsia="ja-JP"/>
        </w:rPr>
        <w:t xml:space="preserve"> WG</w:t>
      </w:r>
      <w:r>
        <w:rPr>
          <w:rFonts w:cs="Arial"/>
          <w:lang w:eastAsia="ja-JP"/>
        </w:rPr>
        <w:t>2</w:t>
      </w:r>
      <w:r>
        <w:rPr>
          <w:rFonts w:cs="Arial" w:hint="eastAsia"/>
          <w:lang w:eastAsia="ja-JP"/>
        </w:rPr>
        <w:t xml:space="preserve"> </w:t>
      </w:r>
      <w:r w:rsidRPr="00863065">
        <w:rPr>
          <w:rFonts w:cs="Arial"/>
          <w:lang w:eastAsia="ja-JP"/>
        </w:rPr>
        <w:t>#</w:t>
      </w:r>
      <w:r>
        <w:rPr>
          <w:rFonts w:cs="Arial" w:hint="eastAsia"/>
          <w:lang w:eastAsia="ja-JP"/>
        </w:rPr>
        <w:t>1</w:t>
      </w:r>
      <w:r>
        <w:rPr>
          <w:rFonts w:cs="Arial"/>
          <w:lang w:eastAsia="ja-JP"/>
        </w:rPr>
        <w:t>24</w:t>
      </w:r>
      <w:r w:rsidRPr="00863065">
        <w:rPr>
          <w:rFonts w:cs="Arial"/>
        </w:rPr>
        <w:tab/>
      </w:r>
      <w:r w:rsidR="00614DF5" w:rsidRPr="00614DF5">
        <w:rPr>
          <w:rFonts w:cs="Arial"/>
        </w:rPr>
        <w:t>R2-2312430</w:t>
      </w:r>
    </w:p>
    <w:p w14:paraId="3F82C15C" w14:textId="22B8756A" w:rsidR="00AA6371" w:rsidRPr="00863065" w:rsidRDefault="00AA6371" w:rsidP="00AA6371">
      <w:pPr>
        <w:pStyle w:val="af7"/>
        <w:tabs>
          <w:tab w:val="left" w:pos="709"/>
          <w:tab w:val="right" w:pos="9639"/>
        </w:tabs>
        <w:spacing w:after="0"/>
        <w:jc w:val="left"/>
        <w:rPr>
          <w:rFonts w:cs="Arial"/>
          <w:lang w:val="en-US" w:eastAsia="ja-JP"/>
        </w:rPr>
      </w:pPr>
      <w:r>
        <w:rPr>
          <w:rFonts w:cs="Arial"/>
          <w:lang w:val="en-US" w:eastAsia="ja-JP"/>
        </w:rPr>
        <w:t>Chicago</w:t>
      </w:r>
      <w:r w:rsidRPr="006F1954">
        <w:rPr>
          <w:rFonts w:cs="Arial"/>
          <w:lang w:val="en-US" w:eastAsia="ja-JP"/>
        </w:rPr>
        <w:t xml:space="preserve">, </w:t>
      </w:r>
      <w:r w:rsidR="00302DB2">
        <w:rPr>
          <w:rFonts w:cs="Arial" w:hint="eastAsia"/>
          <w:lang w:val="en-US" w:eastAsia="ja-JP"/>
        </w:rPr>
        <w:t>USA,</w:t>
      </w:r>
      <w:r w:rsidR="00302DB2">
        <w:rPr>
          <w:rFonts w:cs="Arial"/>
          <w:lang w:val="en-US" w:eastAsia="ja-JP"/>
        </w:rPr>
        <w:t xml:space="preserve"> </w:t>
      </w:r>
      <w:r>
        <w:rPr>
          <w:rFonts w:cs="Arial"/>
          <w:lang w:val="en-US" w:eastAsia="ja-JP"/>
        </w:rPr>
        <w:t>13</w:t>
      </w:r>
      <w:r>
        <w:rPr>
          <w:rFonts w:cs="Arial"/>
          <w:vertAlign w:val="superscript"/>
          <w:lang w:val="en-US" w:eastAsia="ja-JP"/>
        </w:rPr>
        <w:t>th</w:t>
      </w:r>
      <w:r w:rsidRPr="00802E96">
        <w:rPr>
          <w:rFonts w:cs="Arial" w:hint="eastAsia"/>
          <w:lang w:val="en-US" w:eastAsia="ja-JP"/>
        </w:rPr>
        <w:t xml:space="preserve"> </w:t>
      </w:r>
      <w:r>
        <w:rPr>
          <w:rFonts w:cs="Arial"/>
          <w:lang w:val="en-US" w:eastAsia="ja-JP"/>
        </w:rPr>
        <w:t>November –</w:t>
      </w:r>
      <w:r>
        <w:rPr>
          <w:rFonts w:cs="Arial" w:hint="eastAsia"/>
          <w:lang w:val="en-US" w:eastAsia="ja-JP"/>
        </w:rPr>
        <w:t xml:space="preserve"> </w:t>
      </w:r>
      <w:r>
        <w:rPr>
          <w:rFonts w:cs="Arial"/>
          <w:lang w:val="en-US" w:eastAsia="ja-JP"/>
        </w:rPr>
        <w:t>17</w:t>
      </w:r>
      <w:r>
        <w:rPr>
          <w:rFonts w:cs="Arial"/>
          <w:vertAlign w:val="superscript"/>
          <w:lang w:val="en-US" w:eastAsia="ja-JP"/>
        </w:rPr>
        <w:t>th</w:t>
      </w:r>
      <w:r>
        <w:rPr>
          <w:rFonts w:cs="Arial"/>
          <w:lang w:val="en-US" w:eastAsia="ja-JP"/>
        </w:rPr>
        <w:t xml:space="preserve"> </w:t>
      </w:r>
      <w:r w:rsidRPr="004B6DB4">
        <w:rPr>
          <w:rFonts w:cs="Arial"/>
          <w:lang w:val="en-US" w:eastAsia="ja-JP"/>
        </w:rPr>
        <w:t>November</w:t>
      </w:r>
      <w:r>
        <w:rPr>
          <w:rFonts w:cs="Arial"/>
          <w:lang w:val="en-US" w:eastAsia="ja-JP"/>
        </w:rPr>
        <w:t xml:space="preserve"> </w:t>
      </w:r>
      <w:r w:rsidRPr="00802E96">
        <w:rPr>
          <w:rFonts w:cs="Arial"/>
          <w:lang w:val="en-US" w:eastAsia="ja-JP"/>
        </w:rPr>
        <w:t>20</w:t>
      </w:r>
      <w:r>
        <w:rPr>
          <w:rFonts w:cs="Arial" w:hint="eastAsia"/>
          <w:lang w:val="en-US" w:eastAsia="ja-JP"/>
        </w:rPr>
        <w:t>2</w:t>
      </w:r>
      <w:r>
        <w:rPr>
          <w:rFonts w:cs="Arial"/>
          <w:lang w:val="en-US" w:eastAsia="ja-JP"/>
        </w:rPr>
        <w:t>3</w:t>
      </w:r>
      <w:r>
        <w:rPr>
          <w:rFonts w:cs="Arial"/>
          <w:lang w:val="en-US" w:eastAsia="ja-JP"/>
        </w:rPr>
        <w:tab/>
      </w:r>
    </w:p>
    <w:p w14:paraId="1AED183E" w14:textId="77777777" w:rsidR="00DB7D65" w:rsidRPr="00AA6371" w:rsidRDefault="00DB7D65" w:rsidP="00DB7D65">
      <w:pPr>
        <w:pStyle w:val="af7"/>
        <w:pBdr>
          <w:bottom w:val="single" w:sz="4" w:space="1" w:color="auto"/>
        </w:pBdr>
        <w:tabs>
          <w:tab w:val="left" w:pos="709"/>
        </w:tabs>
        <w:spacing w:after="0"/>
        <w:jc w:val="left"/>
        <w:rPr>
          <w:rFonts w:cs="Arial"/>
          <w:lang w:val="en-US" w:eastAsia="ja-JP"/>
        </w:rPr>
      </w:pPr>
    </w:p>
    <w:p w14:paraId="14C7C404" w14:textId="77777777" w:rsidR="00DB7D65" w:rsidRPr="00863065" w:rsidRDefault="00DB7D65" w:rsidP="00AC68DC">
      <w:pPr>
        <w:keepNext/>
        <w:pBdr>
          <w:top w:val="single" w:sz="4" w:space="1" w:color="auto"/>
        </w:pBdr>
        <w:tabs>
          <w:tab w:val="left" w:pos="2552"/>
        </w:tabs>
        <w:ind w:left="2550" w:hanging="2550"/>
        <w:rPr>
          <w:rFonts w:ascii="Arial" w:hAnsi="Arial" w:cs="Arial"/>
          <w:b/>
          <w:sz w:val="24"/>
          <w:lang w:val="en-US" w:eastAsia="ja-JP"/>
        </w:rPr>
      </w:pPr>
      <w:r w:rsidRPr="00863065">
        <w:rPr>
          <w:rFonts w:ascii="Arial" w:hAnsi="Arial" w:cs="Arial"/>
          <w:b/>
          <w:sz w:val="24"/>
          <w:lang w:val="en-US"/>
        </w:rPr>
        <w:t xml:space="preserve">Source:                    </w:t>
      </w:r>
      <w:r w:rsidR="00854C45">
        <w:rPr>
          <w:rFonts w:ascii="Arial" w:hAnsi="Arial" w:cs="Arial"/>
          <w:b/>
          <w:sz w:val="24"/>
          <w:lang w:val="en-US" w:eastAsia="ja-JP"/>
        </w:rPr>
        <w:tab/>
      </w:r>
      <w:r w:rsidR="006A3D76">
        <w:rPr>
          <w:rFonts w:ascii="Arial" w:hAnsi="Arial" w:cs="Arial" w:hint="eastAsia"/>
          <w:b/>
          <w:sz w:val="24"/>
          <w:lang w:val="en-US" w:eastAsia="ja-JP"/>
        </w:rPr>
        <w:t>DENSO</w:t>
      </w:r>
      <w:r w:rsidR="00F15DC7">
        <w:rPr>
          <w:rFonts w:ascii="Arial" w:hAnsi="Arial" w:cs="Arial"/>
          <w:b/>
          <w:sz w:val="24"/>
          <w:lang w:val="en-US" w:eastAsia="ja-JP"/>
        </w:rPr>
        <w:t xml:space="preserve"> CORPORATION</w:t>
      </w:r>
    </w:p>
    <w:p w14:paraId="4EB7777D" w14:textId="41249420" w:rsidR="00DB7D65" w:rsidRPr="00863065" w:rsidRDefault="00DB7D65" w:rsidP="009C1723">
      <w:pPr>
        <w:keepNext/>
        <w:pBdr>
          <w:top w:val="single" w:sz="4" w:space="1" w:color="auto"/>
        </w:pBdr>
        <w:tabs>
          <w:tab w:val="left" w:pos="2552"/>
        </w:tabs>
        <w:ind w:left="2550" w:hanging="2550"/>
        <w:rPr>
          <w:rFonts w:ascii="Arial" w:hAnsi="Arial" w:cs="Arial"/>
          <w:b/>
          <w:sz w:val="24"/>
          <w:lang w:eastAsia="ja-JP"/>
        </w:rPr>
      </w:pPr>
      <w:r w:rsidRPr="00863065">
        <w:rPr>
          <w:rFonts w:ascii="Arial" w:hAnsi="Arial" w:cs="Arial"/>
          <w:b/>
          <w:sz w:val="24"/>
        </w:rPr>
        <w:t xml:space="preserve">Title:  </w:t>
      </w:r>
      <w:r w:rsidRPr="00863065">
        <w:rPr>
          <w:rFonts w:ascii="Arial" w:hAnsi="Arial" w:cs="Arial"/>
          <w:b/>
          <w:sz w:val="24"/>
        </w:rPr>
        <w:tab/>
      </w:r>
      <w:r w:rsidR="00ED36DD">
        <w:rPr>
          <w:rFonts w:ascii="Arial" w:hAnsi="Arial" w:cs="Arial"/>
          <w:b/>
          <w:sz w:val="24"/>
        </w:rPr>
        <w:t xml:space="preserve">Remaining consideration </w:t>
      </w:r>
      <w:r w:rsidR="00ED36DD">
        <w:rPr>
          <w:rFonts w:ascii="Arial" w:hAnsi="Arial" w:cs="Arial"/>
          <w:b/>
          <w:sz w:val="24"/>
        </w:rPr>
        <w:t xml:space="preserve">on </w:t>
      </w:r>
      <w:r w:rsidR="00AA0EA2" w:rsidRPr="00F1787E">
        <w:rPr>
          <w:rFonts w:ascii="Arial" w:hAnsi="Arial" w:cs="Arial"/>
          <w:b/>
          <w:sz w:val="24"/>
          <w:lang w:eastAsia="ja-JP"/>
        </w:rPr>
        <w:t xml:space="preserve">MUSIM </w:t>
      </w:r>
      <w:r w:rsidR="00ED36DD">
        <w:rPr>
          <w:rFonts w:ascii="Arial" w:hAnsi="Arial" w:cs="Arial"/>
          <w:b/>
          <w:sz w:val="24"/>
          <w:lang w:eastAsia="ja-JP"/>
        </w:rPr>
        <w:t>early indication</w:t>
      </w:r>
    </w:p>
    <w:p w14:paraId="6F6FCC6D" w14:textId="77777777" w:rsidR="00DB7D65" w:rsidRPr="00863065" w:rsidRDefault="00DB7D65" w:rsidP="00DB7D65">
      <w:pPr>
        <w:keepNext/>
        <w:tabs>
          <w:tab w:val="left" w:pos="2552"/>
        </w:tabs>
        <w:rPr>
          <w:rFonts w:ascii="Arial" w:hAnsi="Arial" w:cs="Arial"/>
          <w:b/>
          <w:sz w:val="24"/>
          <w:lang w:eastAsia="ja-JP"/>
        </w:rPr>
      </w:pPr>
      <w:r w:rsidRPr="00863065">
        <w:rPr>
          <w:rFonts w:ascii="Arial" w:hAnsi="Arial" w:cs="Arial"/>
          <w:b/>
          <w:sz w:val="24"/>
        </w:rPr>
        <w:t xml:space="preserve">Document for:        </w:t>
      </w:r>
      <w:r w:rsidRPr="00863065">
        <w:rPr>
          <w:rFonts w:ascii="Arial" w:hAnsi="Arial" w:cs="Arial"/>
          <w:b/>
          <w:sz w:val="24"/>
          <w:lang w:eastAsia="ja-JP"/>
        </w:rPr>
        <w:tab/>
      </w:r>
      <w:r w:rsidR="00433259">
        <w:rPr>
          <w:rFonts w:ascii="Arial" w:hAnsi="Arial" w:cs="Arial" w:hint="eastAsia"/>
          <w:b/>
          <w:sz w:val="24"/>
          <w:lang w:eastAsia="ja-JP"/>
        </w:rPr>
        <w:t>Discussion and decision</w:t>
      </w:r>
    </w:p>
    <w:p w14:paraId="2F025F85" w14:textId="474C6ECB" w:rsidR="00DB7D65" w:rsidRPr="00F1787E" w:rsidRDefault="00DB7D65" w:rsidP="00DB7D65">
      <w:pPr>
        <w:keepNext/>
        <w:pBdr>
          <w:bottom w:val="single" w:sz="4" w:space="1" w:color="auto"/>
        </w:pBdr>
        <w:tabs>
          <w:tab w:val="left" w:pos="2552"/>
        </w:tabs>
        <w:rPr>
          <w:rFonts w:ascii="Arial" w:hAnsi="Arial" w:cs="Arial"/>
          <w:b/>
          <w:sz w:val="24"/>
          <w:lang w:eastAsia="ja-JP"/>
        </w:rPr>
      </w:pPr>
      <w:r w:rsidRPr="00863065">
        <w:rPr>
          <w:rFonts w:ascii="Arial" w:hAnsi="Arial" w:cs="Arial"/>
          <w:b/>
          <w:sz w:val="24"/>
        </w:rPr>
        <w:t xml:space="preserve">Agenda Item:         </w:t>
      </w:r>
      <w:r w:rsidRPr="00863065">
        <w:rPr>
          <w:rFonts w:ascii="Arial" w:hAnsi="Arial" w:cs="Arial"/>
          <w:b/>
          <w:sz w:val="24"/>
          <w:lang w:eastAsia="ja-JP"/>
        </w:rPr>
        <w:tab/>
      </w:r>
      <w:r w:rsidR="00F1787E" w:rsidRPr="00F1787E">
        <w:rPr>
          <w:rFonts w:ascii="Arial" w:hAnsi="Arial" w:cs="Arial"/>
          <w:b/>
          <w:sz w:val="24"/>
          <w:lang w:eastAsia="ja-JP"/>
        </w:rPr>
        <w:t>7.17.2</w:t>
      </w:r>
      <w:r w:rsidR="00F1787E" w:rsidRPr="00F1787E">
        <w:rPr>
          <w:rFonts w:ascii="Arial" w:hAnsi="Arial" w:cs="Arial"/>
          <w:b/>
          <w:sz w:val="24"/>
          <w:lang w:eastAsia="ja-JP"/>
        </w:rPr>
        <w:tab/>
        <w:t>Procedures for MUSIM temporary capability restriction</w:t>
      </w:r>
    </w:p>
    <w:p w14:paraId="091736C7" w14:textId="0FCD9724" w:rsidR="009F1C34" w:rsidRDefault="009479FA" w:rsidP="00BD7EED">
      <w:pPr>
        <w:pStyle w:val="2"/>
        <w:numPr>
          <w:ilvl w:val="0"/>
          <w:numId w:val="1"/>
        </w:numPr>
        <w:rPr>
          <w:rFonts w:cs="Arial"/>
          <w:lang w:eastAsia="ja-JP"/>
        </w:rPr>
      </w:pPr>
      <w:r w:rsidRPr="00863065">
        <w:rPr>
          <w:rFonts w:cs="Arial"/>
          <w:lang w:eastAsia="ja-JP"/>
        </w:rPr>
        <w:t>Introduction</w:t>
      </w:r>
    </w:p>
    <w:p w14:paraId="316ED0AE" w14:textId="0A000BF5" w:rsidR="002E37FB" w:rsidRDefault="0029492D" w:rsidP="005F39CD">
      <w:pPr>
        <w:textAlignment w:val="center"/>
      </w:pPr>
      <w:r>
        <w:rPr>
          <w:rFonts w:eastAsia="游ゴシック"/>
          <w:sz w:val="21"/>
          <w:szCs w:val="21"/>
          <w:lang w:val="en-US" w:eastAsia="ja-JP"/>
        </w:rPr>
        <w:t>Based on t</w:t>
      </w:r>
      <w:r w:rsidR="00063789">
        <w:rPr>
          <w:rFonts w:eastAsia="游ゴシック" w:hint="eastAsia"/>
          <w:sz w:val="21"/>
          <w:szCs w:val="21"/>
          <w:lang w:val="en-US" w:eastAsia="ja-JP"/>
        </w:rPr>
        <w:t>he</w:t>
      </w:r>
      <w:r>
        <w:rPr>
          <w:rFonts w:eastAsia="游ゴシック"/>
          <w:sz w:val="21"/>
          <w:szCs w:val="21"/>
          <w:lang w:val="en-US" w:eastAsia="ja-JP"/>
        </w:rPr>
        <w:t xml:space="preserve"> chair’s note for </w:t>
      </w:r>
      <w:r w:rsidR="00375387">
        <w:rPr>
          <w:rFonts w:eastAsia="游ゴシック"/>
          <w:sz w:val="21"/>
          <w:szCs w:val="21"/>
          <w:lang w:val="en-US" w:eastAsia="ja-JP"/>
        </w:rPr>
        <w:t>past</w:t>
      </w:r>
      <w:r w:rsidR="000747FB">
        <w:rPr>
          <w:rFonts w:eastAsia="游ゴシック"/>
          <w:sz w:val="21"/>
          <w:szCs w:val="21"/>
          <w:lang w:val="en-US" w:eastAsia="ja-JP"/>
        </w:rPr>
        <w:t xml:space="preserve"> meeting</w:t>
      </w:r>
      <w:r w:rsidR="00375387">
        <w:rPr>
          <w:rFonts w:eastAsia="游ゴシック"/>
          <w:sz w:val="21"/>
          <w:szCs w:val="21"/>
          <w:lang w:val="en-US" w:eastAsia="ja-JP"/>
        </w:rPr>
        <w:t>s</w:t>
      </w:r>
      <w:r w:rsidR="000747FB">
        <w:rPr>
          <w:rFonts w:eastAsia="游ゴシック"/>
          <w:sz w:val="21"/>
          <w:szCs w:val="21"/>
          <w:lang w:val="en-US" w:eastAsia="ja-JP"/>
        </w:rPr>
        <w:t xml:space="preserve">, the </w:t>
      </w:r>
      <w:r w:rsidR="00063789">
        <w:rPr>
          <w:rFonts w:eastAsia="游ゴシック"/>
          <w:sz w:val="21"/>
          <w:szCs w:val="21"/>
          <w:lang w:val="en-US" w:eastAsia="ja-JP"/>
        </w:rPr>
        <w:t xml:space="preserve">following agreements </w:t>
      </w:r>
      <w:r w:rsidR="00040C3C">
        <w:rPr>
          <w:rFonts w:eastAsia="游ゴシック"/>
          <w:sz w:val="21"/>
          <w:szCs w:val="21"/>
          <w:lang w:val="en-US" w:eastAsia="ja-JP"/>
        </w:rPr>
        <w:t xml:space="preserve">were made </w:t>
      </w:r>
      <w:r w:rsidR="00375387">
        <w:rPr>
          <w:rFonts w:eastAsia="游ゴシック"/>
          <w:sz w:val="21"/>
          <w:szCs w:val="21"/>
          <w:lang w:val="en-US" w:eastAsia="ja-JP"/>
        </w:rPr>
        <w:t xml:space="preserve">related to </w:t>
      </w:r>
      <w:r w:rsidR="00B20079">
        <w:rPr>
          <w:rFonts w:eastAsia="游ゴシック"/>
          <w:sz w:val="21"/>
          <w:szCs w:val="21"/>
          <w:lang w:val="en-US" w:eastAsia="ja-JP"/>
        </w:rPr>
        <w:t>“early indication”</w:t>
      </w:r>
      <w:r w:rsidR="001151CE">
        <w:t>:</w:t>
      </w:r>
    </w:p>
    <w:p w14:paraId="5B091ED5" w14:textId="4EBEC2E3" w:rsidR="00B20079" w:rsidRPr="009F2F28" w:rsidRDefault="009F2F28" w:rsidP="009F2F28">
      <w:pPr>
        <w:pStyle w:val="afb"/>
        <w:numPr>
          <w:ilvl w:val="0"/>
          <w:numId w:val="39"/>
        </w:numPr>
        <w:spacing w:after="0"/>
        <w:ind w:leftChars="0"/>
        <w:textAlignment w:val="center"/>
        <w:rPr>
          <w:rFonts w:eastAsia="游ゴシック"/>
          <w:sz w:val="21"/>
          <w:szCs w:val="21"/>
          <w:lang w:val="en-US" w:eastAsia="ja-JP"/>
        </w:rPr>
      </w:pPr>
      <w:r w:rsidRPr="009F2F28">
        <w:rPr>
          <w:rFonts w:eastAsia="游ゴシック" w:hint="eastAsia"/>
          <w:sz w:val="21"/>
          <w:szCs w:val="21"/>
          <w:lang w:val="en-US" w:eastAsia="ja-JP"/>
        </w:rPr>
        <w:t>R</w:t>
      </w:r>
      <w:r w:rsidRPr="009F2F28">
        <w:rPr>
          <w:rFonts w:eastAsia="游ゴシック"/>
          <w:sz w:val="21"/>
          <w:szCs w:val="21"/>
          <w:lang w:val="en-US" w:eastAsia="ja-JP"/>
        </w:rPr>
        <w:t>AN2#121bis-e [</w:t>
      </w:r>
      <w:r w:rsidR="004258AE">
        <w:rPr>
          <w:rFonts w:eastAsia="游ゴシック"/>
          <w:sz w:val="21"/>
          <w:szCs w:val="21"/>
          <w:lang w:val="en-US" w:eastAsia="ja-JP"/>
        </w:rPr>
        <w:t>1</w:t>
      </w:r>
      <w:r w:rsidRPr="009F2F28">
        <w:rPr>
          <w:rFonts w:eastAsia="游ゴシック"/>
          <w:sz w:val="21"/>
          <w:szCs w:val="21"/>
          <w:lang w:val="en-US" w:eastAsia="ja-JP"/>
        </w:rPr>
        <w:t>]:</w:t>
      </w:r>
    </w:p>
    <w:tbl>
      <w:tblPr>
        <w:tblStyle w:val="af5"/>
        <w:tblW w:w="0" w:type="auto"/>
        <w:tblCellMar>
          <w:top w:w="57" w:type="dxa"/>
          <w:bottom w:w="57" w:type="dxa"/>
        </w:tblCellMar>
        <w:tblLook w:val="04A0" w:firstRow="1" w:lastRow="0" w:firstColumn="1" w:lastColumn="0" w:noHBand="0" w:noVBand="1"/>
      </w:tblPr>
      <w:tblGrid>
        <w:gridCol w:w="9629"/>
      </w:tblGrid>
      <w:tr w:rsidR="002E37FB" w:rsidRPr="00A4496A" w14:paraId="379A02AC" w14:textId="77777777" w:rsidTr="00B365C9">
        <w:tc>
          <w:tcPr>
            <w:tcW w:w="9629" w:type="dxa"/>
          </w:tcPr>
          <w:p w14:paraId="397AEF7C" w14:textId="77777777" w:rsidR="00413A82" w:rsidRDefault="00413A82" w:rsidP="004A4B47">
            <w:pPr>
              <w:pStyle w:val="Agreement"/>
              <w:numPr>
                <w:ilvl w:val="0"/>
                <w:numId w:val="34"/>
              </w:numPr>
            </w:pPr>
            <w:bookmarkStart w:id="1" w:name="_Hlk146882123"/>
            <w:r>
              <w:t xml:space="preserve">Support “early indication” from UE to network during RRC connection setup/resume procedure. </w:t>
            </w:r>
          </w:p>
          <w:p w14:paraId="3C423599" w14:textId="77777777" w:rsidR="00413A82" w:rsidRDefault="00413A82" w:rsidP="004A4B47">
            <w:pPr>
              <w:pStyle w:val="Agreement"/>
              <w:numPr>
                <w:ilvl w:val="0"/>
                <w:numId w:val="34"/>
              </w:numPr>
            </w:pPr>
            <w:r>
              <w:t>FFS how to indicate this and in which message. The indication will tell</w:t>
            </w:r>
            <w:r w:rsidRPr="00FF1367">
              <w:t xml:space="preserve"> </w:t>
            </w:r>
            <w:r>
              <w:t xml:space="preserve">network </w:t>
            </w:r>
            <w:r w:rsidRPr="00FF1367">
              <w:t xml:space="preserve">that </w:t>
            </w:r>
            <w:r>
              <w:t xml:space="preserve">UE </w:t>
            </w:r>
            <w:r w:rsidRPr="00FF1367">
              <w:t>capabilities are temporarily restricted.</w:t>
            </w:r>
            <w:r>
              <w:t xml:space="preserve"> </w:t>
            </w:r>
          </w:p>
          <w:p w14:paraId="78DFAA6D" w14:textId="5D5D2BDC" w:rsidR="00D84BB8" w:rsidRPr="00D84BB8" w:rsidRDefault="00413A82" w:rsidP="00A92A01">
            <w:pPr>
              <w:pStyle w:val="Agreement"/>
              <w:numPr>
                <w:ilvl w:val="0"/>
                <w:numId w:val="34"/>
              </w:numPr>
            </w:pPr>
            <w:r>
              <w:t>FFS on details (i.e. when UE can indicate this, what does it indicate, how does it relate to UAI, etc.)</w:t>
            </w:r>
          </w:p>
        </w:tc>
      </w:tr>
    </w:tbl>
    <w:bookmarkEnd w:id="1"/>
    <w:p w14:paraId="5B437F78" w14:textId="59B13BE0" w:rsidR="009F2F28" w:rsidRPr="009F2F28" w:rsidRDefault="009F2F28" w:rsidP="00CF064B">
      <w:pPr>
        <w:pStyle w:val="afb"/>
        <w:numPr>
          <w:ilvl w:val="0"/>
          <w:numId w:val="39"/>
        </w:numPr>
        <w:spacing w:before="240" w:after="0"/>
        <w:ind w:leftChars="0"/>
        <w:textAlignment w:val="center"/>
        <w:rPr>
          <w:rFonts w:eastAsia="游ゴシック"/>
          <w:sz w:val="21"/>
          <w:szCs w:val="21"/>
          <w:lang w:val="en-US" w:eastAsia="ja-JP"/>
        </w:rPr>
      </w:pPr>
      <w:r w:rsidRPr="009F2F28">
        <w:rPr>
          <w:rFonts w:eastAsia="游ゴシック" w:hint="eastAsia"/>
          <w:sz w:val="21"/>
          <w:szCs w:val="21"/>
          <w:lang w:val="en-US" w:eastAsia="ja-JP"/>
        </w:rPr>
        <w:t>R</w:t>
      </w:r>
      <w:r w:rsidRPr="009F2F28">
        <w:rPr>
          <w:rFonts w:eastAsia="游ゴシック"/>
          <w:sz w:val="21"/>
          <w:szCs w:val="21"/>
          <w:lang w:val="en-US" w:eastAsia="ja-JP"/>
        </w:rPr>
        <w:t>AN2#12</w:t>
      </w:r>
      <w:r>
        <w:rPr>
          <w:rFonts w:eastAsia="游ゴシック"/>
          <w:sz w:val="21"/>
          <w:szCs w:val="21"/>
          <w:lang w:val="en-US" w:eastAsia="ja-JP"/>
        </w:rPr>
        <w:t>3</w:t>
      </w:r>
      <w:r w:rsidRPr="009F2F28">
        <w:rPr>
          <w:rFonts w:eastAsia="游ゴシック"/>
          <w:sz w:val="21"/>
          <w:szCs w:val="21"/>
          <w:lang w:val="en-US" w:eastAsia="ja-JP"/>
        </w:rPr>
        <w:t xml:space="preserve"> [</w:t>
      </w:r>
      <w:r w:rsidR="004258AE">
        <w:rPr>
          <w:rFonts w:eastAsia="游ゴシック"/>
          <w:sz w:val="21"/>
          <w:szCs w:val="21"/>
          <w:lang w:val="en-US" w:eastAsia="ja-JP"/>
        </w:rPr>
        <w:t>2</w:t>
      </w:r>
      <w:r w:rsidRPr="009F2F28">
        <w:rPr>
          <w:rFonts w:eastAsia="游ゴシック"/>
          <w:sz w:val="21"/>
          <w:szCs w:val="21"/>
          <w:lang w:val="en-US" w:eastAsia="ja-JP"/>
        </w:rPr>
        <w:t>]:</w:t>
      </w:r>
    </w:p>
    <w:tbl>
      <w:tblPr>
        <w:tblStyle w:val="af5"/>
        <w:tblW w:w="0" w:type="auto"/>
        <w:tblCellMar>
          <w:top w:w="57" w:type="dxa"/>
          <w:bottom w:w="57" w:type="dxa"/>
        </w:tblCellMar>
        <w:tblLook w:val="04A0" w:firstRow="1" w:lastRow="0" w:firstColumn="1" w:lastColumn="0" w:noHBand="0" w:noVBand="1"/>
      </w:tblPr>
      <w:tblGrid>
        <w:gridCol w:w="9629"/>
      </w:tblGrid>
      <w:tr w:rsidR="009F2F28" w:rsidRPr="00A4496A" w14:paraId="3834599F" w14:textId="77777777" w:rsidTr="001D4F09">
        <w:tc>
          <w:tcPr>
            <w:tcW w:w="9629" w:type="dxa"/>
          </w:tcPr>
          <w:p w14:paraId="1201703D" w14:textId="77777777" w:rsidR="00903A11" w:rsidRDefault="00903A11" w:rsidP="002B47A3">
            <w:pPr>
              <w:pStyle w:val="Agreement"/>
              <w:numPr>
                <w:ilvl w:val="0"/>
                <w:numId w:val="34"/>
              </w:numPr>
            </w:pPr>
            <w:r>
              <w:t xml:space="preserve">Use Msg5 for early indication of MUSIM capability restriction for UEs in IDLE. </w:t>
            </w:r>
          </w:p>
          <w:p w14:paraId="5C3B7EA5" w14:textId="77777777" w:rsidR="00903A11" w:rsidRDefault="00903A11" w:rsidP="002B47A3">
            <w:pPr>
              <w:pStyle w:val="Agreement"/>
              <w:numPr>
                <w:ilvl w:val="0"/>
                <w:numId w:val="34"/>
              </w:numPr>
            </w:pPr>
            <w:r>
              <w:t xml:space="preserve">Using LCIDs would avoid any problems for RRC resume procedure. However, there are not many LCIDs left for UL and some other Rel-18 WIs also intend to use them. </w:t>
            </w:r>
          </w:p>
          <w:p w14:paraId="71765967" w14:textId="77777777" w:rsidR="00903A11" w:rsidRPr="00706DE2" w:rsidRDefault="00903A11" w:rsidP="002B47A3">
            <w:pPr>
              <w:pStyle w:val="Agreement"/>
              <w:numPr>
                <w:ilvl w:val="0"/>
                <w:numId w:val="34"/>
              </w:numPr>
            </w:pPr>
            <w:r>
              <w:t>FFS whether there is a need to use the LCIDs or whether we can reuse the legacy LCIDs.</w:t>
            </w:r>
          </w:p>
          <w:p w14:paraId="6450BFF9" w14:textId="77777777" w:rsidR="00903A11" w:rsidRPr="00CF064B" w:rsidRDefault="00903A11" w:rsidP="002B47A3">
            <w:pPr>
              <w:pStyle w:val="Agreement"/>
              <w:numPr>
                <w:ilvl w:val="0"/>
                <w:numId w:val="34"/>
              </w:numPr>
            </w:pPr>
            <w:r w:rsidRPr="00CF064B">
              <w:t>Whether we can use the LCIDs (given that multiple WIs may be trying to use them) will be discussed in the main session. How to proceed LCID usage for MUSIM can be discussed in the next meeting based on the main session decision.</w:t>
            </w:r>
          </w:p>
          <w:p w14:paraId="2D356F03" w14:textId="6DC4BD05" w:rsidR="009F2F28" w:rsidRDefault="00CF064B" w:rsidP="002B47A3">
            <w:pPr>
              <w:pStyle w:val="Agreement"/>
              <w:numPr>
                <w:ilvl w:val="0"/>
                <w:numId w:val="34"/>
              </w:numPr>
            </w:pPr>
            <w:r w:rsidRPr="00A41AB4">
              <w:t xml:space="preserve">UE sends </w:t>
            </w:r>
            <w:r>
              <w:t xml:space="preserve">early indication of MUSIM </w:t>
            </w:r>
            <w:r w:rsidRPr="00A41AB4">
              <w:t>temporary capability restriction only if the network indicates that it is allowed in</w:t>
            </w:r>
            <w:r>
              <w:t xml:space="preserve"> SIB1</w:t>
            </w:r>
            <w:r w:rsidRPr="00A41AB4">
              <w:t>.</w:t>
            </w:r>
            <w:r>
              <w:t xml:space="preserve"> </w:t>
            </w:r>
          </w:p>
          <w:p w14:paraId="1FEF3E43" w14:textId="2649D95D" w:rsidR="002B47A3" w:rsidRPr="002B47A3" w:rsidRDefault="002B47A3" w:rsidP="002B47A3">
            <w:pPr>
              <w:pStyle w:val="Agreement"/>
              <w:numPr>
                <w:ilvl w:val="0"/>
                <w:numId w:val="34"/>
              </w:numPr>
            </w:pPr>
            <w:r>
              <w:t>No support to use RRCReconfigurationComplete for the early indication of MUSIM capability restriction. Can come back if sufficient support.</w:t>
            </w:r>
          </w:p>
        </w:tc>
      </w:tr>
    </w:tbl>
    <w:p w14:paraId="70F0C9BE" w14:textId="4F3ECD6E" w:rsidR="00BF7F8F" w:rsidRPr="009F2F28" w:rsidRDefault="00BF7F8F" w:rsidP="00BF7F8F">
      <w:pPr>
        <w:pStyle w:val="afb"/>
        <w:numPr>
          <w:ilvl w:val="0"/>
          <w:numId w:val="39"/>
        </w:numPr>
        <w:spacing w:before="240" w:after="0"/>
        <w:ind w:leftChars="0"/>
        <w:textAlignment w:val="center"/>
        <w:rPr>
          <w:rFonts w:eastAsia="游ゴシック"/>
          <w:sz w:val="21"/>
          <w:szCs w:val="21"/>
          <w:lang w:val="en-US" w:eastAsia="ja-JP"/>
        </w:rPr>
      </w:pPr>
      <w:r w:rsidRPr="009F2F28">
        <w:rPr>
          <w:rFonts w:eastAsia="游ゴシック" w:hint="eastAsia"/>
          <w:sz w:val="21"/>
          <w:szCs w:val="21"/>
          <w:lang w:val="en-US" w:eastAsia="ja-JP"/>
        </w:rPr>
        <w:t>R</w:t>
      </w:r>
      <w:r w:rsidRPr="009F2F28">
        <w:rPr>
          <w:rFonts w:eastAsia="游ゴシック"/>
          <w:sz w:val="21"/>
          <w:szCs w:val="21"/>
          <w:lang w:val="en-US" w:eastAsia="ja-JP"/>
        </w:rPr>
        <w:t>AN2#12</w:t>
      </w:r>
      <w:r>
        <w:rPr>
          <w:rFonts w:eastAsia="游ゴシック"/>
          <w:sz w:val="21"/>
          <w:szCs w:val="21"/>
          <w:lang w:val="en-US" w:eastAsia="ja-JP"/>
        </w:rPr>
        <w:t>3</w:t>
      </w:r>
      <w:r w:rsidR="004258AE">
        <w:rPr>
          <w:rFonts w:eastAsia="游ゴシック"/>
          <w:sz w:val="21"/>
          <w:szCs w:val="21"/>
          <w:lang w:val="en-US" w:eastAsia="ja-JP"/>
        </w:rPr>
        <w:t>bis</w:t>
      </w:r>
      <w:r w:rsidRPr="009F2F28">
        <w:rPr>
          <w:rFonts w:eastAsia="游ゴシック"/>
          <w:sz w:val="21"/>
          <w:szCs w:val="21"/>
          <w:lang w:val="en-US" w:eastAsia="ja-JP"/>
        </w:rPr>
        <w:t xml:space="preserve"> [</w:t>
      </w:r>
      <w:r>
        <w:rPr>
          <w:rFonts w:eastAsia="游ゴシック"/>
          <w:sz w:val="21"/>
          <w:szCs w:val="21"/>
          <w:lang w:val="en-US" w:eastAsia="ja-JP"/>
        </w:rPr>
        <w:t>3</w:t>
      </w:r>
      <w:r w:rsidRPr="009F2F28">
        <w:rPr>
          <w:rFonts w:eastAsia="游ゴシック"/>
          <w:sz w:val="21"/>
          <w:szCs w:val="21"/>
          <w:lang w:val="en-US" w:eastAsia="ja-JP"/>
        </w:rPr>
        <w:t>]:</w:t>
      </w:r>
    </w:p>
    <w:tbl>
      <w:tblPr>
        <w:tblStyle w:val="af5"/>
        <w:tblW w:w="0" w:type="auto"/>
        <w:tblCellMar>
          <w:top w:w="57" w:type="dxa"/>
          <w:bottom w:w="57" w:type="dxa"/>
        </w:tblCellMar>
        <w:tblLook w:val="04A0" w:firstRow="1" w:lastRow="0" w:firstColumn="1" w:lastColumn="0" w:noHBand="0" w:noVBand="1"/>
      </w:tblPr>
      <w:tblGrid>
        <w:gridCol w:w="9629"/>
      </w:tblGrid>
      <w:tr w:rsidR="00BF7F8F" w:rsidRPr="00A4496A" w14:paraId="41170E4A" w14:textId="77777777" w:rsidTr="00F51C89">
        <w:trPr>
          <w:trHeight w:val="494"/>
        </w:trPr>
        <w:tc>
          <w:tcPr>
            <w:tcW w:w="9629" w:type="dxa"/>
          </w:tcPr>
          <w:p w14:paraId="0F440F99" w14:textId="59292C90" w:rsidR="00BF7F8F" w:rsidRPr="00F51C89" w:rsidRDefault="00F51C89" w:rsidP="00F51C89">
            <w:pPr>
              <w:pStyle w:val="afb"/>
              <w:numPr>
                <w:ilvl w:val="0"/>
                <w:numId w:val="34"/>
              </w:numPr>
              <w:ind w:leftChars="0"/>
              <w:rPr>
                <w:rFonts w:ascii="Arial" w:hAnsi="Arial"/>
                <w:b/>
                <w:szCs w:val="24"/>
                <w:lang w:eastAsia="en-GB"/>
              </w:rPr>
            </w:pPr>
            <w:r w:rsidRPr="00F51C89">
              <w:rPr>
                <w:rFonts w:ascii="Arial" w:hAnsi="Arial"/>
                <w:b/>
                <w:szCs w:val="24"/>
                <w:lang w:eastAsia="en-GB"/>
              </w:rPr>
              <w:t>Working assumption: Early capability restriction indication is provided in Msg5. Detailed UE behaviour, if any, can be further discussed.</w:t>
            </w:r>
          </w:p>
        </w:tc>
      </w:tr>
    </w:tbl>
    <w:p w14:paraId="7B29B59F" w14:textId="7CE4278E" w:rsidR="00724413" w:rsidRDefault="007C7AEE" w:rsidP="00724413">
      <w:pPr>
        <w:spacing w:before="240"/>
        <w:textAlignment w:val="center"/>
      </w:pPr>
      <w:r>
        <w:rPr>
          <w:rFonts w:eastAsia="游ゴシック" w:hint="eastAsia"/>
          <w:sz w:val="22"/>
          <w:szCs w:val="22"/>
          <w:lang w:val="en-US" w:eastAsia="ja-JP"/>
        </w:rPr>
        <w:t>T</w:t>
      </w:r>
      <w:r>
        <w:rPr>
          <w:rFonts w:eastAsia="游ゴシック"/>
          <w:sz w:val="22"/>
          <w:szCs w:val="22"/>
          <w:lang w:val="en-US" w:eastAsia="ja-JP"/>
        </w:rPr>
        <w:t xml:space="preserve">his paper attempts to investigate </w:t>
      </w:r>
      <w:r w:rsidR="006E7E93">
        <w:rPr>
          <w:rFonts w:eastAsia="游ゴシック"/>
          <w:sz w:val="22"/>
          <w:szCs w:val="22"/>
          <w:lang w:val="en-US" w:eastAsia="ja-JP"/>
        </w:rPr>
        <w:t xml:space="preserve">about </w:t>
      </w:r>
      <w:r w:rsidR="00D65DBC">
        <w:rPr>
          <w:rFonts w:eastAsia="游ゴシック"/>
          <w:sz w:val="22"/>
          <w:szCs w:val="22"/>
          <w:lang w:val="en-US" w:eastAsia="ja-JP"/>
        </w:rPr>
        <w:t xml:space="preserve">remaining consideration on </w:t>
      </w:r>
      <w:r w:rsidR="00B20079">
        <w:t>“early indication”</w:t>
      </w:r>
      <w:r w:rsidR="006E7E93">
        <w:t xml:space="preserve"> based on the above agreements and FFS</w:t>
      </w:r>
      <w:r w:rsidR="00B17E50">
        <w:t xml:space="preserve"> and working assumption</w:t>
      </w:r>
      <w:r w:rsidR="006E7E93">
        <w:t>.</w:t>
      </w:r>
      <w:r w:rsidR="00724413">
        <w:br w:type="page"/>
      </w:r>
    </w:p>
    <w:p w14:paraId="5BA29505" w14:textId="320CE89D" w:rsidR="005852CD" w:rsidRDefault="00C30470" w:rsidP="00191BF5">
      <w:pPr>
        <w:pStyle w:val="2"/>
        <w:numPr>
          <w:ilvl w:val="0"/>
          <w:numId w:val="2"/>
        </w:numPr>
        <w:rPr>
          <w:lang w:eastAsia="ja-JP"/>
        </w:rPr>
      </w:pPr>
      <w:r>
        <w:rPr>
          <w:rFonts w:hint="eastAsia"/>
          <w:lang w:eastAsia="ja-JP"/>
        </w:rPr>
        <w:lastRenderedPageBreak/>
        <w:t>Discussion</w:t>
      </w:r>
    </w:p>
    <w:p w14:paraId="5657EC15" w14:textId="5B1F6BE4" w:rsidR="00952126" w:rsidRDefault="005818F6" w:rsidP="00EE6B5A">
      <w:pPr>
        <w:rPr>
          <w:sz w:val="21"/>
          <w:szCs w:val="21"/>
          <w:lang w:val="en-US" w:eastAsia="ja-JP"/>
        </w:rPr>
      </w:pPr>
      <w:r>
        <w:rPr>
          <w:rFonts w:hint="eastAsia"/>
          <w:sz w:val="21"/>
          <w:szCs w:val="21"/>
          <w:lang w:val="en-US" w:eastAsia="ja-JP"/>
        </w:rPr>
        <w:t xml:space="preserve">As </w:t>
      </w:r>
      <w:r>
        <w:rPr>
          <w:sz w:val="21"/>
          <w:szCs w:val="21"/>
          <w:lang w:val="en-US" w:eastAsia="ja-JP"/>
        </w:rPr>
        <w:t xml:space="preserve">mentioned above, </w:t>
      </w:r>
      <w:r w:rsidR="00676433">
        <w:rPr>
          <w:sz w:val="21"/>
          <w:szCs w:val="21"/>
          <w:lang w:val="en-US" w:eastAsia="ja-JP"/>
        </w:rPr>
        <w:t xml:space="preserve">it was agreed to introduce </w:t>
      </w:r>
      <w:r w:rsidR="00333183">
        <w:rPr>
          <w:sz w:val="21"/>
          <w:szCs w:val="21"/>
          <w:lang w:val="en-US" w:eastAsia="ja-JP"/>
        </w:rPr>
        <w:t xml:space="preserve">the indication called “early indication” </w:t>
      </w:r>
      <w:r w:rsidR="00676433">
        <w:rPr>
          <w:sz w:val="21"/>
          <w:szCs w:val="21"/>
          <w:lang w:val="en-US" w:eastAsia="ja-JP"/>
        </w:rPr>
        <w:t xml:space="preserve">which </w:t>
      </w:r>
      <w:r w:rsidR="007E437F">
        <w:rPr>
          <w:sz w:val="21"/>
          <w:szCs w:val="21"/>
          <w:lang w:val="en-US" w:eastAsia="ja-JP"/>
        </w:rPr>
        <w:t xml:space="preserve">tells </w:t>
      </w:r>
      <w:r w:rsidR="00142DDD">
        <w:rPr>
          <w:sz w:val="21"/>
          <w:szCs w:val="21"/>
          <w:lang w:val="en-US" w:eastAsia="ja-JP"/>
        </w:rPr>
        <w:t xml:space="preserve">network that the UE </w:t>
      </w:r>
      <w:r w:rsidR="007301AA">
        <w:rPr>
          <w:sz w:val="21"/>
          <w:szCs w:val="21"/>
          <w:lang w:val="en-US" w:eastAsia="ja-JP"/>
        </w:rPr>
        <w:t>capabilities are temporarily restricted</w:t>
      </w:r>
      <w:r w:rsidR="00896A16">
        <w:rPr>
          <w:sz w:val="21"/>
          <w:szCs w:val="21"/>
          <w:lang w:val="en-US" w:eastAsia="ja-JP"/>
        </w:rPr>
        <w:t>.</w:t>
      </w:r>
      <w:r w:rsidR="00C3058A">
        <w:rPr>
          <w:rFonts w:hint="eastAsia"/>
          <w:sz w:val="21"/>
          <w:szCs w:val="21"/>
          <w:lang w:val="en-US" w:eastAsia="ja-JP"/>
        </w:rPr>
        <w:t xml:space="preserve"> </w:t>
      </w:r>
      <w:r w:rsidR="00C953CB">
        <w:rPr>
          <w:sz w:val="21"/>
          <w:szCs w:val="21"/>
          <w:lang w:val="en-US" w:eastAsia="ja-JP"/>
        </w:rPr>
        <w:t>Then, i</w:t>
      </w:r>
      <w:r w:rsidR="00BC3D08">
        <w:rPr>
          <w:sz w:val="21"/>
          <w:szCs w:val="21"/>
          <w:lang w:val="en-US" w:eastAsia="ja-JP"/>
        </w:rPr>
        <w:t xml:space="preserve">t was </w:t>
      </w:r>
      <w:r w:rsidR="00F84B8A">
        <w:rPr>
          <w:sz w:val="21"/>
          <w:szCs w:val="21"/>
          <w:lang w:val="en-US" w:eastAsia="ja-JP"/>
        </w:rPr>
        <w:t xml:space="preserve">also </w:t>
      </w:r>
      <w:r w:rsidR="00BC3D08">
        <w:rPr>
          <w:sz w:val="21"/>
          <w:szCs w:val="21"/>
          <w:lang w:val="en-US" w:eastAsia="ja-JP"/>
        </w:rPr>
        <w:t xml:space="preserve">agreed that </w:t>
      </w:r>
      <w:r w:rsidR="004A43BF">
        <w:rPr>
          <w:sz w:val="21"/>
          <w:szCs w:val="21"/>
          <w:lang w:val="en-US" w:eastAsia="ja-JP"/>
        </w:rPr>
        <w:t xml:space="preserve">“early indication” </w:t>
      </w:r>
      <w:r w:rsidR="00B65D4D">
        <w:rPr>
          <w:sz w:val="21"/>
          <w:szCs w:val="21"/>
          <w:lang w:val="en-US" w:eastAsia="ja-JP"/>
        </w:rPr>
        <w:t>w</w:t>
      </w:r>
      <w:r w:rsidR="00277E43">
        <w:rPr>
          <w:sz w:val="21"/>
          <w:szCs w:val="21"/>
          <w:lang w:val="en-US" w:eastAsia="ja-JP"/>
        </w:rPr>
        <w:t>ould</w:t>
      </w:r>
      <w:r w:rsidR="00B65D4D">
        <w:rPr>
          <w:sz w:val="21"/>
          <w:szCs w:val="21"/>
          <w:lang w:val="en-US" w:eastAsia="ja-JP"/>
        </w:rPr>
        <w:t xml:space="preserve"> be included in msg5.</w:t>
      </w:r>
      <w:r w:rsidR="00FF1ED0">
        <w:rPr>
          <w:sz w:val="21"/>
          <w:szCs w:val="21"/>
          <w:lang w:val="en-US" w:eastAsia="ja-JP"/>
        </w:rPr>
        <w:t xml:space="preserve"> </w:t>
      </w:r>
      <w:r w:rsidR="00386CA3">
        <w:rPr>
          <w:sz w:val="21"/>
          <w:szCs w:val="21"/>
          <w:lang w:val="en-US" w:eastAsia="ja-JP"/>
        </w:rPr>
        <w:t xml:space="preserve">In case of </w:t>
      </w:r>
      <w:r w:rsidR="00277E43">
        <w:rPr>
          <w:sz w:val="21"/>
          <w:szCs w:val="21"/>
          <w:lang w:val="en-US" w:eastAsia="ja-JP"/>
        </w:rPr>
        <w:t xml:space="preserve">RRC </w:t>
      </w:r>
      <w:r w:rsidR="00386CA3">
        <w:rPr>
          <w:sz w:val="21"/>
          <w:szCs w:val="21"/>
          <w:lang w:val="en-US" w:eastAsia="ja-JP"/>
        </w:rPr>
        <w:t xml:space="preserve">setup, network usually </w:t>
      </w:r>
      <w:r w:rsidR="00AB359A">
        <w:rPr>
          <w:sz w:val="21"/>
          <w:szCs w:val="21"/>
          <w:lang w:val="en-US" w:eastAsia="ja-JP"/>
        </w:rPr>
        <w:t>send</w:t>
      </w:r>
      <w:r w:rsidR="00BF703B">
        <w:rPr>
          <w:sz w:val="21"/>
          <w:szCs w:val="21"/>
          <w:lang w:val="en-US" w:eastAsia="ja-JP"/>
        </w:rPr>
        <w:t>s</w:t>
      </w:r>
      <w:r w:rsidR="00AB359A">
        <w:rPr>
          <w:sz w:val="21"/>
          <w:szCs w:val="21"/>
          <w:lang w:val="en-US" w:eastAsia="ja-JP"/>
        </w:rPr>
        <w:t xml:space="preserve"> </w:t>
      </w:r>
      <w:r w:rsidR="00AB359A" w:rsidRPr="00661ED7">
        <w:rPr>
          <w:i/>
          <w:iCs/>
          <w:sz w:val="21"/>
          <w:szCs w:val="21"/>
          <w:lang w:val="en-US" w:eastAsia="ja-JP"/>
        </w:rPr>
        <w:t>UECapabilityEnquiry</w:t>
      </w:r>
      <w:r w:rsidR="00AB359A">
        <w:rPr>
          <w:sz w:val="21"/>
          <w:szCs w:val="21"/>
          <w:lang w:val="en-US" w:eastAsia="ja-JP"/>
        </w:rPr>
        <w:t xml:space="preserve"> message to UE, and then </w:t>
      </w:r>
      <w:r w:rsidR="004E31AA">
        <w:rPr>
          <w:sz w:val="21"/>
          <w:szCs w:val="21"/>
          <w:lang w:val="en-US" w:eastAsia="ja-JP"/>
        </w:rPr>
        <w:t>UE respond</w:t>
      </w:r>
      <w:r w:rsidR="00A23140">
        <w:rPr>
          <w:sz w:val="21"/>
          <w:szCs w:val="21"/>
          <w:lang w:val="en-US" w:eastAsia="ja-JP"/>
        </w:rPr>
        <w:t>s</w:t>
      </w:r>
      <w:r w:rsidR="004E31AA">
        <w:rPr>
          <w:sz w:val="21"/>
          <w:szCs w:val="21"/>
          <w:lang w:val="en-US" w:eastAsia="ja-JP"/>
        </w:rPr>
        <w:t xml:space="preserve"> to the message to inform its capability via </w:t>
      </w:r>
      <w:r w:rsidR="004E31AA" w:rsidRPr="00661ED7">
        <w:rPr>
          <w:i/>
          <w:iCs/>
          <w:sz w:val="21"/>
          <w:szCs w:val="21"/>
          <w:lang w:val="en-US" w:eastAsia="ja-JP"/>
        </w:rPr>
        <w:t>UECapabilityInformation</w:t>
      </w:r>
      <w:r w:rsidR="004E31AA">
        <w:rPr>
          <w:sz w:val="21"/>
          <w:szCs w:val="21"/>
          <w:lang w:val="en-US" w:eastAsia="ja-JP"/>
        </w:rPr>
        <w:t>.</w:t>
      </w:r>
      <w:r w:rsidR="00661ED7">
        <w:rPr>
          <w:sz w:val="21"/>
          <w:szCs w:val="21"/>
          <w:lang w:val="en-US" w:eastAsia="ja-JP"/>
        </w:rPr>
        <w:t xml:space="preserve"> </w:t>
      </w:r>
      <w:r w:rsidR="00A95347">
        <w:rPr>
          <w:sz w:val="21"/>
          <w:szCs w:val="21"/>
          <w:lang w:val="en-US" w:eastAsia="ja-JP"/>
        </w:rPr>
        <w:t xml:space="preserve">At this point, we </w:t>
      </w:r>
      <w:r w:rsidR="001827FB">
        <w:rPr>
          <w:sz w:val="21"/>
          <w:szCs w:val="21"/>
          <w:lang w:val="en-US" w:eastAsia="ja-JP"/>
        </w:rPr>
        <w:t xml:space="preserve">think </w:t>
      </w:r>
      <w:r w:rsidR="001827FB" w:rsidRPr="001827FB">
        <w:rPr>
          <w:sz w:val="21"/>
          <w:szCs w:val="21"/>
          <w:lang w:val="en-US" w:eastAsia="ja-JP"/>
        </w:rPr>
        <w:t xml:space="preserve">RAN2 has not </w:t>
      </w:r>
      <w:r w:rsidR="000E62DE">
        <w:rPr>
          <w:sz w:val="21"/>
          <w:szCs w:val="21"/>
          <w:lang w:val="en-US" w:eastAsia="ja-JP"/>
        </w:rPr>
        <w:t xml:space="preserve">yet </w:t>
      </w:r>
      <w:r w:rsidR="001827FB" w:rsidRPr="001827FB">
        <w:rPr>
          <w:sz w:val="21"/>
          <w:szCs w:val="21"/>
          <w:lang w:val="en-US" w:eastAsia="ja-JP"/>
        </w:rPr>
        <w:t xml:space="preserve">discussed explicitly whether UE should inform either full capability or restricted capability on </w:t>
      </w:r>
      <w:r w:rsidR="001827FB" w:rsidRPr="00F550DD">
        <w:rPr>
          <w:i/>
          <w:iCs/>
          <w:sz w:val="21"/>
          <w:szCs w:val="21"/>
          <w:lang w:val="en-US" w:eastAsia="ja-JP"/>
        </w:rPr>
        <w:t>UECapabilityInformation</w:t>
      </w:r>
      <w:r w:rsidR="001827FB" w:rsidRPr="001827FB">
        <w:rPr>
          <w:sz w:val="21"/>
          <w:szCs w:val="21"/>
          <w:lang w:val="en-US" w:eastAsia="ja-JP"/>
        </w:rPr>
        <w:t>, in case of “early indication”</w:t>
      </w:r>
      <w:r w:rsidR="001827FB">
        <w:rPr>
          <w:sz w:val="21"/>
          <w:szCs w:val="21"/>
          <w:lang w:val="en-US" w:eastAsia="ja-JP"/>
        </w:rPr>
        <w:t>.</w:t>
      </w:r>
    </w:p>
    <w:p w14:paraId="75E03F03" w14:textId="444FF35F" w:rsidR="001E0DDE" w:rsidRDefault="0029202B" w:rsidP="001E0DDE">
      <w:pPr>
        <w:ind w:left="1424" w:hanging="1140"/>
        <w:rPr>
          <w:b/>
          <w:sz w:val="21"/>
          <w:szCs w:val="21"/>
          <w:lang w:val="en-US" w:eastAsia="ja-JP"/>
        </w:rPr>
      </w:pPr>
      <w:r>
        <w:rPr>
          <w:b/>
          <w:sz w:val="21"/>
          <w:szCs w:val="21"/>
          <w:lang w:eastAsia="ja-JP"/>
        </w:rPr>
        <w:t>Proposal</w:t>
      </w:r>
      <w:r w:rsidR="001E0DDE">
        <w:rPr>
          <w:b/>
          <w:sz w:val="21"/>
          <w:szCs w:val="21"/>
          <w:lang w:eastAsia="ja-JP"/>
        </w:rPr>
        <w:t xml:space="preserve"> 1</w:t>
      </w:r>
      <w:r w:rsidR="001E0DDE" w:rsidRPr="00E229AF">
        <w:rPr>
          <w:b/>
          <w:sz w:val="21"/>
          <w:szCs w:val="21"/>
          <w:lang w:eastAsia="ja-JP"/>
        </w:rPr>
        <w:t>:</w:t>
      </w:r>
      <w:r w:rsidR="001E0DDE" w:rsidRPr="00E229AF">
        <w:rPr>
          <w:rFonts w:hint="eastAsia"/>
          <w:b/>
          <w:sz w:val="21"/>
          <w:szCs w:val="21"/>
          <w:lang w:val="en-US" w:eastAsia="ja-JP"/>
        </w:rPr>
        <w:t xml:space="preserve"> </w:t>
      </w:r>
      <w:r w:rsidR="001E0DDE" w:rsidRPr="00E229AF">
        <w:rPr>
          <w:b/>
          <w:sz w:val="21"/>
          <w:szCs w:val="21"/>
          <w:lang w:val="en-US" w:eastAsia="ja-JP"/>
        </w:rPr>
        <w:t xml:space="preserve"> </w:t>
      </w:r>
      <w:r w:rsidR="001E0DDE">
        <w:rPr>
          <w:b/>
          <w:sz w:val="21"/>
          <w:szCs w:val="21"/>
          <w:lang w:val="en-US" w:eastAsia="ja-JP"/>
        </w:rPr>
        <w:t>RAN2</w:t>
      </w:r>
      <w:r>
        <w:rPr>
          <w:b/>
          <w:sz w:val="21"/>
          <w:szCs w:val="21"/>
          <w:lang w:val="en-US" w:eastAsia="ja-JP"/>
        </w:rPr>
        <w:t xml:space="preserve"> to </w:t>
      </w:r>
      <w:r w:rsidR="00B11C63">
        <w:rPr>
          <w:b/>
          <w:sz w:val="21"/>
          <w:szCs w:val="21"/>
          <w:lang w:val="en-US" w:eastAsia="ja-JP"/>
        </w:rPr>
        <w:t xml:space="preserve">explicitly </w:t>
      </w:r>
      <w:r w:rsidR="00084AB4">
        <w:rPr>
          <w:b/>
          <w:sz w:val="21"/>
          <w:szCs w:val="21"/>
          <w:lang w:val="en-US" w:eastAsia="ja-JP"/>
        </w:rPr>
        <w:t>clarify</w:t>
      </w:r>
      <w:r w:rsidR="0082002F" w:rsidRPr="0082002F">
        <w:rPr>
          <w:b/>
          <w:sz w:val="21"/>
          <w:szCs w:val="21"/>
          <w:lang w:val="en-US" w:eastAsia="ja-JP"/>
        </w:rPr>
        <w:t xml:space="preserve"> </w:t>
      </w:r>
      <w:r w:rsidR="001E0DDE">
        <w:rPr>
          <w:b/>
          <w:sz w:val="21"/>
          <w:szCs w:val="21"/>
          <w:lang w:val="en-US" w:eastAsia="ja-JP"/>
        </w:rPr>
        <w:t xml:space="preserve">whether UE </w:t>
      </w:r>
      <w:r w:rsidR="00EB1104">
        <w:rPr>
          <w:b/>
          <w:sz w:val="21"/>
          <w:szCs w:val="21"/>
          <w:lang w:val="en-US" w:eastAsia="ja-JP"/>
        </w:rPr>
        <w:t xml:space="preserve">should inform either full capability or restricted capability on </w:t>
      </w:r>
      <w:r w:rsidR="00EB1104" w:rsidRPr="00661ED7">
        <w:rPr>
          <w:b/>
          <w:i/>
          <w:iCs/>
          <w:sz w:val="21"/>
          <w:szCs w:val="21"/>
          <w:lang w:val="en-US" w:eastAsia="ja-JP"/>
        </w:rPr>
        <w:t>UECapabilityInformation</w:t>
      </w:r>
      <w:r w:rsidR="00EB1104">
        <w:rPr>
          <w:b/>
          <w:sz w:val="21"/>
          <w:szCs w:val="21"/>
          <w:lang w:val="en-US" w:eastAsia="ja-JP"/>
        </w:rPr>
        <w:t xml:space="preserve">, in case of </w:t>
      </w:r>
      <w:r w:rsidR="00E87C98">
        <w:rPr>
          <w:b/>
          <w:sz w:val="21"/>
          <w:szCs w:val="21"/>
          <w:lang w:val="en-US" w:eastAsia="ja-JP"/>
        </w:rPr>
        <w:t>“early indication”</w:t>
      </w:r>
    </w:p>
    <w:p w14:paraId="481CF9A8" w14:textId="53B90BBC" w:rsidR="001827FB" w:rsidRDefault="00F65310" w:rsidP="00384CA6">
      <w:pPr>
        <w:rPr>
          <w:bCs/>
          <w:sz w:val="21"/>
          <w:szCs w:val="21"/>
          <w:lang w:eastAsia="ja-JP"/>
        </w:rPr>
      </w:pPr>
      <w:bookmarkStart w:id="2" w:name="_Hlk141825441"/>
      <w:r>
        <w:rPr>
          <w:bCs/>
          <w:sz w:val="21"/>
          <w:szCs w:val="21"/>
          <w:lang w:eastAsia="ja-JP"/>
        </w:rPr>
        <w:t>F</w:t>
      </w:r>
      <w:r w:rsidR="00782667">
        <w:rPr>
          <w:bCs/>
          <w:sz w:val="21"/>
          <w:szCs w:val="21"/>
          <w:lang w:eastAsia="ja-JP"/>
        </w:rPr>
        <w:t xml:space="preserve">rom </w:t>
      </w:r>
      <w:r w:rsidR="005A1A6C">
        <w:rPr>
          <w:bCs/>
          <w:sz w:val="21"/>
          <w:szCs w:val="21"/>
          <w:lang w:eastAsia="ja-JP"/>
        </w:rPr>
        <w:t xml:space="preserve">the </w:t>
      </w:r>
      <w:r w:rsidR="00782667">
        <w:rPr>
          <w:bCs/>
          <w:sz w:val="21"/>
          <w:szCs w:val="21"/>
          <w:lang w:eastAsia="ja-JP"/>
        </w:rPr>
        <w:t xml:space="preserve">perspective </w:t>
      </w:r>
      <w:r w:rsidR="005A1A6C">
        <w:rPr>
          <w:bCs/>
          <w:sz w:val="21"/>
          <w:szCs w:val="21"/>
          <w:lang w:eastAsia="ja-JP"/>
        </w:rPr>
        <w:t>of</w:t>
      </w:r>
      <w:r w:rsidR="00782667">
        <w:rPr>
          <w:bCs/>
          <w:sz w:val="21"/>
          <w:szCs w:val="21"/>
          <w:lang w:eastAsia="ja-JP"/>
        </w:rPr>
        <w:t xml:space="preserve"> consistency with normal scenario</w:t>
      </w:r>
      <w:r w:rsidR="00726CE5">
        <w:rPr>
          <w:bCs/>
          <w:sz w:val="21"/>
          <w:szCs w:val="21"/>
          <w:lang w:eastAsia="ja-JP"/>
        </w:rPr>
        <w:t>,</w:t>
      </w:r>
      <w:r w:rsidR="001827FB">
        <w:rPr>
          <w:bCs/>
          <w:sz w:val="21"/>
          <w:szCs w:val="21"/>
          <w:lang w:eastAsia="ja-JP"/>
        </w:rPr>
        <w:t xml:space="preserve"> we think </w:t>
      </w:r>
      <w:r w:rsidR="00A04FBB">
        <w:rPr>
          <w:sz w:val="21"/>
          <w:szCs w:val="21"/>
          <w:lang w:val="en-US" w:eastAsia="ja-JP"/>
        </w:rPr>
        <w:t xml:space="preserve">UE should inform </w:t>
      </w:r>
      <w:r w:rsidR="00A04FBB" w:rsidRPr="00461D42">
        <w:rPr>
          <w:sz w:val="21"/>
          <w:szCs w:val="21"/>
          <w:lang w:val="en-US" w:eastAsia="ja-JP"/>
        </w:rPr>
        <w:t>full (non-restricted) capability</w:t>
      </w:r>
      <w:r w:rsidR="00A04FBB">
        <w:rPr>
          <w:sz w:val="21"/>
          <w:szCs w:val="21"/>
          <w:lang w:val="en-US" w:eastAsia="ja-JP"/>
        </w:rPr>
        <w:t xml:space="preserve"> to network </w:t>
      </w:r>
      <w:r w:rsidR="00A04FBB" w:rsidRPr="00461D42">
        <w:rPr>
          <w:sz w:val="21"/>
          <w:szCs w:val="21"/>
          <w:lang w:val="en-US" w:eastAsia="ja-JP"/>
        </w:rPr>
        <w:t>even though the UE has restricted capability</w:t>
      </w:r>
      <w:r w:rsidR="00A04FBB">
        <w:rPr>
          <w:sz w:val="21"/>
          <w:szCs w:val="21"/>
          <w:lang w:val="en-US" w:eastAsia="ja-JP"/>
        </w:rPr>
        <w:t>,</w:t>
      </w:r>
      <w:r w:rsidR="006E331B">
        <w:rPr>
          <w:sz w:val="21"/>
          <w:szCs w:val="21"/>
          <w:lang w:val="en-US" w:eastAsia="ja-JP"/>
        </w:rPr>
        <w:t xml:space="preserve"> and then </w:t>
      </w:r>
      <w:r w:rsidR="006E331B" w:rsidRPr="006E331B">
        <w:rPr>
          <w:sz w:val="21"/>
          <w:szCs w:val="21"/>
          <w:lang w:val="en-US" w:eastAsia="ja-JP"/>
        </w:rPr>
        <w:t>capability restriction information itself should be sent by using UAI</w:t>
      </w:r>
      <w:r w:rsidR="006E331B">
        <w:rPr>
          <w:sz w:val="21"/>
          <w:szCs w:val="21"/>
          <w:lang w:val="en-US" w:eastAsia="ja-JP"/>
        </w:rPr>
        <w:t>.</w:t>
      </w:r>
      <w:r w:rsidR="004B2B42">
        <w:rPr>
          <w:sz w:val="21"/>
          <w:szCs w:val="21"/>
          <w:lang w:val="en-US" w:eastAsia="ja-JP"/>
        </w:rPr>
        <w:t xml:space="preserve"> Additionally,</w:t>
      </w:r>
      <w:r w:rsidR="00A23871">
        <w:rPr>
          <w:sz w:val="21"/>
          <w:szCs w:val="21"/>
          <w:lang w:val="en-US" w:eastAsia="ja-JP"/>
        </w:rPr>
        <w:t xml:space="preserve"> this sequence would be effective</w:t>
      </w:r>
      <w:r w:rsidR="004B2B42">
        <w:rPr>
          <w:sz w:val="21"/>
          <w:szCs w:val="21"/>
          <w:lang w:val="en-US" w:eastAsia="ja-JP"/>
        </w:rPr>
        <w:t xml:space="preserve"> to support</w:t>
      </w:r>
      <w:r w:rsidR="007003D2">
        <w:rPr>
          <w:sz w:val="21"/>
          <w:szCs w:val="21"/>
          <w:lang w:val="en-US" w:eastAsia="ja-JP"/>
        </w:rPr>
        <w:t xml:space="preserve"> a case where UE </w:t>
      </w:r>
      <w:r w:rsidR="00026704">
        <w:rPr>
          <w:sz w:val="21"/>
          <w:szCs w:val="21"/>
          <w:lang w:val="en-US" w:eastAsia="ja-JP"/>
        </w:rPr>
        <w:t xml:space="preserve">completely </w:t>
      </w:r>
      <w:r w:rsidR="007003D2">
        <w:rPr>
          <w:sz w:val="21"/>
          <w:szCs w:val="21"/>
          <w:lang w:val="en-US" w:eastAsia="ja-JP"/>
        </w:rPr>
        <w:t>leaves network A and removes capability restriction in network B</w:t>
      </w:r>
      <w:r w:rsidR="004176D8">
        <w:rPr>
          <w:sz w:val="21"/>
          <w:szCs w:val="21"/>
          <w:lang w:val="en-US" w:eastAsia="ja-JP"/>
        </w:rPr>
        <w:t>.</w:t>
      </w:r>
    </w:p>
    <w:bookmarkEnd w:id="2"/>
    <w:p w14:paraId="1DECFBEA" w14:textId="0BD67079" w:rsidR="001827FB" w:rsidRDefault="001827FB" w:rsidP="001827FB">
      <w:pPr>
        <w:ind w:left="1424" w:hanging="1140"/>
        <w:rPr>
          <w:b/>
          <w:sz w:val="21"/>
          <w:szCs w:val="21"/>
          <w:lang w:val="en-US" w:eastAsia="ja-JP"/>
        </w:rPr>
      </w:pPr>
      <w:r w:rsidRPr="00E229AF">
        <w:rPr>
          <w:rFonts w:hint="eastAsia"/>
          <w:b/>
          <w:sz w:val="21"/>
          <w:szCs w:val="21"/>
          <w:lang w:eastAsia="ja-JP"/>
        </w:rPr>
        <w:t>P</w:t>
      </w:r>
      <w:r w:rsidRPr="00E229AF">
        <w:rPr>
          <w:b/>
          <w:sz w:val="21"/>
          <w:szCs w:val="21"/>
          <w:lang w:eastAsia="ja-JP"/>
        </w:rPr>
        <w:t xml:space="preserve">roposal </w:t>
      </w:r>
      <w:r w:rsidR="00D56705">
        <w:rPr>
          <w:b/>
          <w:sz w:val="21"/>
          <w:szCs w:val="21"/>
          <w:lang w:eastAsia="ja-JP"/>
        </w:rPr>
        <w:t>2</w:t>
      </w:r>
      <w:r w:rsidRPr="00E229AF">
        <w:rPr>
          <w:b/>
          <w:sz w:val="21"/>
          <w:szCs w:val="21"/>
          <w:lang w:eastAsia="ja-JP"/>
        </w:rPr>
        <w:t>:</w:t>
      </w:r>
      <w:r w:rsidRPr="00E229AF">
        <w:rPr>
          <w:rFonts w:hint="eastAsia"/>
          <w:b/>
          <w:sz w:val="21"/>
          <w:szCs w:val="21"/>
          <w:lang w:val="en-US" w:eastAsia="ja-JP"/>
        </w:rPr>
        <w:t xml:space="preserve"> </w:t>
      </w:r>
      <w:r w:rsidRPr="00E229AF">
        <w:rPr>
          <w:b/>
          <w:sz w:val="21"/>
          <w:szCs w:val="21"/>
          <w:lang w:val="en-US" w:eastAsia="ja-JP"/>
        </w:rPr>
        <w:t xml:space="preserve"> </w:t>
      </w:r>
      <w:r>
        <w:rPr>
          <w:b/>
          <w:sz w:val="21"/>
          <w:szCs w:val="21"/>
          <w:lang w:val="en-US" w:eastAsia="ja-JP"/>
        </w:rPr>
        <w:t xml:space="preserve">UE should inform full (non-restricted) capability </w:t>
      </w:r>
      <w:r w:rsidR="00DD1FD3">
        <w:rPr>
          <w:b/>
          <w:sz w:val="21"/>
          <w:szCs w:val="21"/>
          <w:lang w:val="en-US" w:eastAsia="ja-JP"/>
        </w:rPr>
        <w:t xml:space="preserve">on </w:t>
      </w:r>
      <w:r w:rsidR="00DD1FD3" w:rsidRPr="00661ED7">
        <w:rPr>
          <w:b/>
          <w:i/>
          <w:iCs/>
          <w:sz w:val="21"/>
          <w:szCs w:val="21"/>
          <w:lang w:val="en-US" w:eastAsia="ja-JP"/>
        </w:rPr>
        <w:t>UECapabilityInformation</w:t>
      </w:r>
      <w:r>
        <w:rPr>
          <w:b/>
          <w:sz w:val="21"/>
          <w:szCs w:val="21"/>
          <w:lang w:val="en-US" w:eastAsia="ja-JP"/>
        </w:rPr>
        <w:t xml:space="preserve"> even though the UE has restricted capability</w:t>
      </w:r>
    </w:p>
    <w:p w14:paraId="5540B40B" w14:textId="3F6881C8" w:rsidR="00506D0B" w:rsidRDefault="00506D0B" w:rsidP="00506D0B">
      <w:pPr>
        <w:ind w:left="1424" w:hanging="1140"/>
        <w:rPr>
          <w:b/>
          <w:sz w:val="21"/>
          <w:szCs w:val="21"/>
          <w:lang w:val="en-US" w:eastAsia="ja-JP"/>
        </w:rPr>
      </w:pPr>
      <w:r w:rsidRPr="00E229AF">
        <w:rPr>
          <w:rFonts w:hint="eastAsia"/>
          <w:b/>
          <w:sz w:val="21"/>
          <w:szCs w:val="21"/>
          <w:lang w:eastAsia="ja-JP"/>
        </w:rPr>
        <w:t>P</w:t>
      </w:r>
      <w:r w:rsidRPr="00E229AF">
        <w:rPr>
          <w:b/>
          <w:sz w:val="21"/>
          <w:szCs w:val="21"/>
          <w:lang w:eastAsia="ja-JP"/>
        </w:rPr>
        <w:t xml:space="preserve">roposal </w:t>
      </w:r>
      <w:r w:rsidR="00D56705">
        <w:rPr>
          <w:b/>
          <w:sz w:val="21"/>
          <w:szCs w:val="21"/>
          <w:lang w:eastAsia="ja-JP"/>
        </w:rPr>
        <w:t>3</w:t>
      </w:r>
      <w:r w:rsidRPr="00E229AF">
        <w:rPr>
          <w:b/>
          <w:sz w:val="21"/>
          <w:szCs w:val="21"/>
          <w:lang w:eastAsia="ja-JP"/>
        </w:rPr>
        <w:t>:</w:t>
      </w:r>
      <w:r w:rsidRPr="00E229AF">
        <w:rPr>
          <w:rFonts w:hint="eastAsia"/>
          <w:b/>
          <w:sz w:val="21"/>
          <w:szCs w:val="21"/>
          <w:lang w:val="en-US" w:eastAsia="ja-JP"/>
        </w:rPr>
        <w:t xml:space="preserve"> </w:t>
      </w:r>
      <w:r w:rsidRPr="00E229AF">
        <w:rPr>
          <w:b/>
          <w:sz w:val="21"/>
          <w:szCs w:val="21"/>
          <w:lang w:val="en-US" w:eastAsia="ja-JP"/>
        </w:rPr>
        <w:t xml:space="preserve"> </w:t>
      </w:r>
      <w:r w:rsidR="007C663A">
        <w:rPr>
          <w:b/>
          <w:sz w:val="21"/>
          <w:szCs w:val="21"/>
          <w:lang w:val="en-US" w:eastAsia="ja-JP"/>
        </w:rPr>
        <w:t>T</w:t>
      </w:r>
      <w:r w:rsidR="00F36B98">
        <w:rPr>
          <w:b/>
          <w:sz w:val="21"/>
          <w:szCs w:val="21"/>
          <w:lang w:val="en-US" w:eastAsia="ja-JP"/>
        </w:rPr>
        <w:t>he c</w:t>
      </w:r>
      <w:r w:rsidR="00512916">
        <w:rPr>
          <w:b/>
          <w:sz w:val="21"/>
          <w:szCs w:val="21"/>
          <w:lang w:val="en-US" w:eastAsia="ja-JP"/>
        </w:rPr>
        <w:t>apability restriction information</w:t>
      </w:r>
      <w:r w:rsidR="002D7608">
        <w:rPr>
          <w:b/>
          <w:sz w:val="21"/>
          <w:szCs w:val="21"/>
          <w:lang w:val="en-US" w:eastAsia="ja-JP"/>
        </w:rPr>
        <w:t xml:space="preserve"> itself</w:t>
      </w:r>
      <w:r w:rsidR="00512916">
        <w:rPr>
          <w:b/>
          <w:sz w:val="21"/>
          <w:szCs w:val="21"/>
          <w:lang w:val="en-US" w:eastAsia="ja-JP"/>
        </w:rPr>
        <w:t xml:space="preserve"> should be </w:t>
      </w:r>
      <w:r w:rsidR="005733C5">
        <w:rPr>
          <w:b/>
          <w:sz w:val="21"/>
          <w:szCs w:val="21"/>
          <w:lang w:val="en-US" w:eastAsia="ja-JP"/>
        </w:rPr>
        <w:t>sent by using</w:t>
      </w:r>
      <w:r w:rsidR="00512916">
        <w:rPr>
          <w:b/>
          <w:sz w:val="21"/>
          <w:szCs w:val="21"/>
          <w:lang w:val="en-US" w:eastAsia="ja-JP"/>
        </w:rPr>
        <w:t xml:space="preserve"> UAI</w:t>
      </w:r>
      <w:r w:rsidR="004B2B42">
        <w:rPr>
          <w:b/>
          <w:sz w:val="21"/>
          <w:szCs w:val="21"/>
          <w:lang w:val="en-US" w:eastAsia="ja-JP"/>
        </w:rPr>
        <w:t xml:space="preserve"> </w:t>
      </w:r>
      <w:r w:rsidR="00D56705">
        <w:rPr>
          <w:b/>
          <w:sz w:val="21"/>
          <w:szCs w:val="21"/>
          <w:lang w:val="en-US" w:eastAsia="ja-JP"/>
        </w:rPr>
        <w:t>even in case of “early indication”</w:t>
      </w:r>
    </w:p>
    <w:p w14:paraId="0F30C22A" w14:textId="10096884" w:rsidR="002A599D" w:rsidRPr="002D1A84" w:rsidRDefault="00A7142B" w:rsidP="002E5083">
      <w:pPr>
        <w:rPr>
          <w:bCs/>
          <w:sz w:val="21"/>
          <w:szCs w:val="21"/>
          <w:lang w:eastAsia="ja-JP"/>
        </w:rPr>
      </w:pPr>
      <w:r>
        <w:rPr>
          <w:rFonts w:hint="eastAsia"/>
          <w:bCs/>
          <w:sz w:val="21"/>
          <w:szCs w:val="21"/>
          <w:lang w:val="en-US" w:eastAsia="ja-JP"/>
        </w:rPr>
        <w:t>I</w:t>
      </w:r>
      <w:r>
        <w:rPr>
          <w:bCs/>
          <w:sz w:val="21"/>
          <w:szCs w:val="21"/>
          <w:lang w:val="en-US" w:eastAsia="ja-JP"/>
        </w:rPr>
        <w:t xml:space="preserve">n the typical sequence, network sends </w:t>
      </w:r>
      <w:r w:rsidRPr="00DD1FD3">
        <w:rPr>
          <w:bCs/>
          <w:i/>
          <w:iCs/>
          <w:sz w:val="21"/>
          <w:szCs w:val="21"/>
          <w:lang w:val="en-US" w:eastAsia="ja-JP"/>
        </w:rPr>
        <w:t>RRCReconfiguration</w:t>
      </w:r>
      <w:r>
        <w:rPr>
          <w:bCs/>
          <w:sz w:val="21"/>
          <w:szCs w:val="21"/>
          <w:lang w:val="en-US" w:eastAsia="ja-JP"/>
        </w:rPr>
        <w:t xml:space="preserve"> message to configure UE based on the capability information</w:t>
      </w:r>
      <w:r w:rsidR="00F550DD">
        <w:rPr>
          <w:bCs/>
          <w:sz w:val="21"/>
          <w:szCs w:val="21"/>
          <w:lang w:val="en-US" w:eastAsia="ja-JP"/>
        </w:rPr>
        <w:t xml:space="preserve"> received </w:t>
      </w:r>
      <w:r w:rsidR="00A1455F">
        <w:rPr>
          <w:bCs/>
          <w:sz w:val="21"/>
          <w:szCs w:val="21"/>
          <w:lang w:val="en-US" w:eastAsia="ja-JP"/>
        </w:rPr>
        <w:t>via</w:t>
      </w:r>
      <w:r w:rsidR="00F550DD">
        <w:rPr>
          <w:bCs/>
          <w:sz w:val="21"/>
          <w:szCs w:val="21"/>
          <w:lang w:val="en-US" w:eastAsia="ja-JP"/>
        </w:rPr>
        <w:t xml:space="preserve"> </w:t>
      </w:r>
      <w:r w:rsidR="00F550DD" w:rsidRPr="00F550DD">
        <w:rPr>
          <w:i/>
          <w:iCs/>
          <w:sz w:val="21"/>
          <w:szCs w:val="21"/>
          <w:lang w:val="en-US" w:eastAsia="ja-JP"/>
        </w:rPr>
        <w:t>UECapabilityInformation</w:t>
      </w:r>
      <w:r>
        <w:rPr>
          <w:bCs/>
          <w:sz w:val="21"/>
          <w:szCs w:val="21"/>
          <w:lang w:val="en-US" w:eastAsia="ja-JP"/>
        </w:rPr>
        <w:t>.</w:t>
      </w:r>
      <w:r w:rsidR="00F550DD">
        <w:rPr>
          <w:bCs/>
          <w:sz w:val="21"/>
          <w:szCs w:val="21"/>
          <w:lang w:val="en-US" w:eastAsia="ja-JP"/>
        </w:rPr>
        <w:t xml:space="preserve"> However, in case of </w:t>
      </w:r>
      <w:r w:rsidR="006972B8">
        <w:rPr>
          <w:bCs/>
          <w:sz w:val="21"/>
          <w:szCs w:val="21"/>
          <w:lang w:val="en-US" w:eastAsia="ja-JP"/>
        </w:rPr>
        <w:t>early indication</w:t>
      </w:r>
      <w:r w:rsidR="005231F8">
        <w:rPr>
          <w:bCs/>
          <w:sz w:val="21"/>
          <w:szCs w:val="21"/>
          <w:lang w:val="en-US" w:eastAsia="ja-JP"/>
        </w:rPr>
        <w:t>,</w:t>
      </w:r>
      <w:r w:rsidR="006972B8">
        <w:rPr>
          <w:bCs/>
          <w:sz w:val="21"/>
          <w:szCs w:val="21"/>
          <w:lang w:val="en-US" w:eastAsia="ja-JP"/>
        </w:rPr>
        <w:t xml:space="preserve"> </w:t>
      </w:r>
      <w:r w:rsidR="005231F8">
        <w:rPr>
          <w:bCs/>
          <w:sz w:val="21"/>
          <w:szCs w:val="21"/>
          <w:lang w:val="en-US" w:eastAsia="ja-JP"/>
        </w:rPr>
        <w:t xml:space="preserve">the </w:t>
      </w:r>
      <w:r w:rsidR="006972B8">
        <w:rPr>
          <w:bCs/>
          <w:sz w:val="21"/>
          <w:szCs w:val="21"/>
          <w:lang w:val="en-US" w:eastAsia="ja-JP"/>
        </w:rPr>
        <w:t>network cannot complete the configuration to the UE</w:t>
      </w:r>
      <w:r w:rsidR="005231F8">
        <w:rPr>
          <w:bCs/>
          <w:sz w:val="21"/>
          <w:szCs w:val="21"/>
          <w:lang w:val="en-US" w:eastAsia="ja-JP"/>
        </w:rPr>
        <w:t xml:space="preserve"> since capability restriction information is not available before</w:t>
      </w:r>
      <w:r w:rsidR="00683499">
        <w:rPr>
          <w:bCs/>
          <w:sz w:val="21"/>
          <w:szCs w:val="21"/>
          <w:lang w:val="en-US" w:eastAsia="ja-JP"/>
        </w:rPr>
        <w:t xml:space="preserve"> UAI is </w:t>
      </w:r>
      <w:r w:rsidR="005C0E55">
        <w:rPr>
          <w:bCs/>
          <w:sz w:val="21"/>
          <w:szCs w:val="21"/>
          <w:lang w:val="en-US" w:eastAsia="ja-JP"/>
        </w:rPr>
        <w:t>reveived</w:t>
      </w:r>
      <w:r w:rsidR="004733DA">
        <w:rPr>
          <w:bCs/>
          <w:sz w:val="21"/>
          <w:szCs w:val="21"/>
          <w:lang w:val="en-US" w:eastAsia="ja-JP"/>
        </w:rPr>
        <w:t xml:space="preserve"> (if proposal 1 and 2 </w:t>
      </w:r>
      <w:r w:rsidR="00D26F56">
        <w:rPr>
          <w:bCs/>
          <w:sz w:val="21"/>
          <w:szCs w:val="21"/>
          <w:lang w:val="en-US" w:eastAsia="ja-JP"/>
        </w:rPr>
        <w:t>are</w:t>
      </w:r>
      <w:r w:rsidR="004733DA">
        <w:rPr>
          <w:bCs/>
          <w:sz w:val="21"/>
          <w:szCs w:val="21"/>
          <w:lang w:val="en-US" w:eastAsia="ja-JP"/>
        </w:rPr>
        <w:t xml:space="preserve"> applied)</w:t>
      </w:r>
      <w:r w:rsidR="00837B08">
        <w:rPr>
          <w:bCs/>
          <w:sz w:val="21"/>
          <w:szCs w:val="21"/>
          <w:lang w:val="en-US" w:eastAsia="ja-JP"/>
        </w:rPr>
        <w:t>.</w:t>
      </w:r>
      <w:r w:rsidR="002D6A8C">
        <w:rPr>
          <w:bCs/>
          <w:sz w:val="21"/>
          <w:szCs w:val="21"/>
          <w:lang w:val="en-US" w:eastAsia="ja-JP"/>
        </w:rPr>
        <w:t xml:space="preserve"> Therefore, </w:t>
      </w:r>
      <w:r w:rsidR="00617BEC" w:rsidRPr="00DD1FD3">
        <w:rPr>
          <w:bCs/>
          <w:i/>
          <w:iCs/>
          <w:sz w:val="21"/>
          <w:szCs w:val="21"/>
          <w:lang w:val="en-US" w:eastAsia="ja-JP"/>
        </w:rPr>
        <w:t>RRCReconfiguration</w:t>
      </w:r>
      <w:r w:rsidR="00617BEC" w:rsidRPr="00617BEC">
        <w:rPr>
          <w:bCs/>
          <w:sz w:val="21"/>
          <w:szCs w:val="21"/>
          <w:lang w:val="en-US" w:eastAsia="ja-JP"/>
        </w:rPr>
        <w:t xml:space="preserve"> before UAI for capability restriction information might be redundant</w:t>
      </w:r>
      <w:r w:rsidR="00617BEC">
        <w:rPr>
          <w:bCs/>
          <w:sz w:val="21"/>
          <w:szCs w:val="21"/>
          <w:lang w:val="en-US" w:eastAsia="ja-JP"/>
        </w:rPr>
        <w:t>.</w:t>
      </w:r>
      <w:r w:rsidR="00323BE5">
        <w:rPr>
          <w:bCs/>
          <w:sz w:val="21"/>
          <w:szCs w:val="21"/>
          <w:lang w:val="en-US" w:eastAsia="ja-JP"/>
        </w:rPr>
        <w:t xml:space="preserve"> </w:t>
      </w:r>
      <w:r w:rsidR="00392C12">
        <w:rPr>
          <w:bCs/>
          <w:sz w:val="21"/>
          <w:szCs w:val="21"/>
          <w:lang w:val="en-US" w:eastAsia="ja-JP"/>
        </w:rPr>
        <w:t xml:space="preserve">We think </w:t>
      </w:r>
      <w:r w:rsidR="00DD1FD3">
        <w:rPr>
          <w:bCs/>
          <w:sz w:val="21"/>
          <w:szCs w:val="21"/>
          <w:lang w:val="en-US" w:eastAsia="ja-JP"/>
        </w:rPr>
        <w:t xml:space="preserve">this redundant </w:t>
      </w:r>
      <w:r w:rsidR="00DD1FD3" w:rsidRPr="00DD1FD3">
        <w:rPr>
          <w:bCs/>
          <w:i/>
          <w:iCs/>
          <w:sz w:val="21"/>
          <w:szCs w:val="21"/>
          <w:lang w:val="en-US" w:eastAsia="ja-JP"/>
        </w:rPr>
        <w:t>RRCReconfiguration</w:t>
      </w:r>
      <w:r w:rsidR="00DD1FD3" w:rsidRPr="00617BEC">
        <w:rPr>
          <w:bCs/>
          <w:sz w:val="21"/>
          <w:szCs w:val="21"/>
          <w:lang w:val="en-US" w:eastAsia="ja-JP"/>
        </w:rPr>
        <w:t xml:space="preserve"> </w:t>
      </w:r>
      <w:r w:rsidR="00DD1FD3">
        <w:rPr>
          <w:bCs/>
          <w:sz w:val="21"/>
          <w:szCs w:val="21"/>
          <w:lang w:val="en-US" w:eastAsia="ja-JP"/>
        </w:rPr>
        <w:t xml:space="preserve">could be </w:t>
      </w:r>
      <w:r w:rsidR="00CD14A2">
        <w:rPr>
          <w:bCs/>
          <w:sz w:val="21"/>
          <w:szCs w:val="21"/>
          <w:lang w:val="en-US" w:eastAsia="ja-JP"/>
        </w:rPr>
        <w:t xml:space="preserve">avoided if </w:t>
      </w:r>
      <w:r w:rsidR="00CD14A2" w:rsidRPr="00CD14A2">
        <w:rPr>
          <w:bCs/>
          <w:sz w:val="21"/>
          <w:szCs w:val="21"/>
          <w:lang w:val="en-US" w:eastAsia="ja-JP"/>
        </w:rPr>
        <w:t xml:space="preserve">UE can send UAI for capability restriction information without </w:t>
      </w:r>
      <w:r w:rsidR="00CD14A2" w:rsidRPr="002D1A84">
        <w:rPr>
          <w:bCs/>
          <w:i/>
          <w:iCs/>
          <w:sz w:val="21"/>
          <w:szCs w:val="21"/>
          <w:lang w:val="en-US" w:eastAsia="ja-JP"/>
        </w:rPr>
        <w:t>RRCReconfiguration</w:t>
      </w:r>
      <w:r w:rsidR="002F3C6D">
        <w:rPr>
          <w:bCs/>
          <w:i/>
          <w:iCs/>
          <w:sz w:val="21"/>
          <w:szCs w:val="21"/>
          <w:lang w:val="en-US" w:eastAsia="ja-JP"/>
        </w:rPr>
        <w:t xml:space="preserve"> </w:t>
      </w:r>
      <w:r w:rsidR="000A4ACC">
        <w:rPr>
          <w:bCs/>
          <w:sz w:val="21"/>
          <w:szCs w:val="21"/>
          <w:lang w:val="en-US" w:eastAsia="ja-JP"/>
        </w:rPr>
        <w:t xml:space="preserve">somehow. For example, </w:t>
      </w:r>
      <w:r w:rsidR="002F3C6D" w:rsidRPr="002F3C6D">
        <w:rPr>
          <w:bCs/>
          <w:sz w:val="21"/>
          <w:szCs w:val="21"/>
          <w:lang w:val="en-US" w:eastAsia="ja-JP"/>
        </w:rPr>
        <w:t>UE assumes to be allowed to send UAI if “early indication” is allowed in SIB</w:t>
      </w:r>
      <w:r w:rsidR="000A4ACC">
        <w:rPr>
          <w:bCs/>
          <w:sz w:val="21"/>
          <w:szCs w:val="21"/>
          <w:lang w:val="en-US" w:eastAsia="ja-JP"/>
        </w:rPr>
        <w:t>,</w:t>
      </w:r>
      <w:r w:rsidR="002F3C6D" w:rsidRPr="002F3C6D">
        <w:rPr>
          <w:bCs/>
          <w:sz w:val="21"/>
          <w:szCs w:val="21"/>
          <w:lang w:val="en-US" w:eastAsia="ja-JP"/>
        </w:rPr>
        <w:t xml:space="preserve"> </w:t>
      </w:r>
      <w:r w:rsidR="002F3C6D">
        <w:rPr>
          <w:bCs/>
          <w:sz w:val="21"/>
          <w:szCs w:val="21"/>
          <w:lang w:val="en-US" w:eastAsia="ja-JP"/>
        </w:rPr>
        <w:t xml:space="preserve">or </w:t>
      </w:r>
      <w:r w:rsidR="00977AC8">
        <w:rPr>
          <w:bCs/>
          <w:sz w:val="21"/>
          <w:szCs w:val="21"/>
          <w:lang w:val="en-US" w:eastAsia="ja-JP"/>
        </w:rPr>
        <w:t>n</w:t>
      </w:r>
      <w:r w:rsidR="000A4ACC" w:rsidRPr="000A4ACC">
        <w:rPr>
          <w:bCs/>
          <w:sz w:val="21"/>
          <w:szCs w:val="21"/>
          <w:lang w:val="en-US" w:eastAsia="ja-JP"/>
        </w:rPr>
        <w:t>etwork allow</w:t>
      </w:r>
      <w:r w:rsidR="00284086">
        <w:rPr>
          <w:bCs/>
          <w:sz w:val="21"/>
          <w:szCs w:val="21"/>
          <w:lang w:val="en-US" w:eastAsia="ja-JP"/>
        </w:rPr>
        <w:t>s</w:t>
      </w:r>
      <w:r w:rsidR="000A4ACC" w:rsidRPr="000A4ACC">
        <w:rPr>
          <w:bCs/>
          <w:sz w:val="21"/>
          <w:szCs w:val="21"/>
          <w:lang w:val="en-US" w:eastAsia="ja-JP"/>
        </w:rPr>
        <w:t xml:space="preserve"> UE to send UAI </w:t>
      </w:r>
      <w:r w:rsidR="0073476A">
        <w:rPr>
          <w:bCs/>
          <w:sz w:val="21"/>
          <w:szCs w:val="21"/>
          <w:lang w:val="en-US" w:eastAsia="ja-JP"/>
        </w:rPr>
        <w:t>by</w:t>
      </w:r>
      <w:r w:rsidR="000A4ACC" w:rsidRPr="000A4ACC">
        <w:rPr>
          <w:bCs/>
          <w:sz w:val="21"/>
          <w:szCs w:val="21"/>
          <w:lang w:val="en-US" w:eastAsia="ja-JP"/>
        </w:rPr>
        <w:t xml:space="preserve"> msg4</w:t>
      </w:r>
      <w:r w:rsidR="0055021C">
        <w:rPr>
          <w:bCs/>
          <w:sz w:val="21"/>
          <w:szCs w:val="21"/>
          <w:lang w:val="en-US" w:eastAsia="ja-JP"/>
        </w:rPr>
        <w:t xml:space="preserve">. </w:t>
      </w:r>
      <w:r w:rsidR="002D1A84">
        <w:rPr>
          <w:bCs/>
          <w:sz w:val="21"/>
          <w:szCs w:val="21"/>
          <w:lang w:val="en-US" w:eastAsia="ja-JP"/>
        </w:rPr>
        <w:t xml:space="preserve">Then, the </w:t>
      </w:r>
      <w:r w:rsidR="002D1A84" w:rsidRPr="002D1A84">
        <w:rPr>
          <w:bCs/>
          <w:sz w:val="21"/>
          <w:szCs w:val="21"/>
          <w:lang w:val="en-US" w:eastAsia="ja-JP"/>
        </w:rPr>
        <w:t xml:space="preserve">network </w:t>
      </w:r>
      <w:r w:rsidR="002D1A84">
        <w:rPr>
          <w:bCs/>
          <w:sz w:val="21"/>
          <w:szCs w:val="21"/>
          <w:lang w:val="en-US" w:eastAsia="ja-JP"/>
        </w:rPr>
        <w:t>can</w:t>
      </w:r>
      <w:r w:rsidR="002D1A84" w:rsidRPr="002D1A84">
        <w:rPr>
          <w:bCs/>
          <w:sz w:val="21"/>
          <w:szCs w:val="21"/>
          <w:lang w:val="en-US" w:eastAsia="ja-JP"/>
        </w:rPr>
        <w:t xml:space="preserve"> postpone </w:t>
      </w:r>
      <w:r w:rsidR="002D1A84">
        <w:rPr>
          <w:bCs/>
          <w:sz w:val="21"/>
          <w:szCs w:val="21"/>
          <w:lang w:val="en-US" w:eastAsia="ja-JP"/>
        </w:rPr>
        <w:t xml:space="preserve">the </w:t>
      </w:r>
      <w:r w:rsidR="002D1A84" w:rsidRPr="002D1A84">
        <w:rPr>
          <w:bCs/>
          <w:sz w:val="21"/>
          <w:szCs w:val="21"/>
          <w:lang w:val="en-US" w:eastAsia="ja-JP"/>
        </w:rPr>
        <w:t>configuration for the UE until capability restriction information is available.</w:t>
      </w:r>
    </w:p>
    <w:p w14:paraId="63B47AB0" w14:textId="0E66B9DB" w:rsidR="00617BEC" w:rsidRDefault="00617BEC" w:rsidP="00617BEC">
      <w:pPr>
        <w:ind w:left="1424" w:hanging="1140"/>
        <w:rPr>
          <w:b/>
          <w:sz w:val="21"/>
          <w:szCs w:val="21"/>
          <w:lang w:val="en-US" w:eastAsia="ja-JP"/>
        </w:rPr>
      </w:pPr>
      <w:r>
        <w:rPr>
          <w:b/>
          <w:sz w:val="21"/>
          <w:szCs w:val="21"/>
          <w:lang w:eastAsia="ja-JP"/>
        </w:rPr>
        <w:t xml:space="preserve">Observation </w:t>
      </w:r>
      <w:r w:rsidR="00D56705">
        <w:rPr>
          <w:b/>
          <w:sz w:val="21"/>
          <w:szCs w:val="21"/>
          <w:lang w:eastAsia="ja-JP"/>
        </w:rPr>
        <w:t>1</w:t>
      </w:r>
      <w:r w:rsidRPr="00E229AF">
        <w:rPr>
          <w:b/>
          <w:sz w:val="21"/>
          <w:szCs w:val="21"/>
          <w:lang w:eastAsia="ja-JP"/>
        </w:rPr>
        <w:t>:</w:t>
      </w:r>
      <w:r w:rsidRPr="00E229AF">
        <w:rPr>
          <w:rFonts w:hint="eastAsia"/>
          <w:b/>
          <w:sz w:val="21"/>
          <w:szCs w:val="21"/>
          <w:lang w:val="en-US" w:eastAsia="ja-JP"/>
        </w:rPr>
        <w:t xml:space="preserve"> </w:t>
      </w:r>
      <w:r>
        <w:rPr>
          <w:b/>
          <w:sz w:val="21"/>
          <w:szCs w:val="21"/>
          <w:lang w:val="en-US" w:eastAsia="ja-JP"/>
        </w:rPr>
        <w:t xml:space="preserve">In case of early indication, </w:t>
      </w:r>
      <w:r w:rsidRPr="00DD1FD3">
        <w:rPr>
          <w:b/>
          <w:i/>
          <w:iCs/>
          <w:sz w:val="21"/>
          <w:szCs w:val="21"/>
          <w:lang w:val="en-US" w:eastAsia="ja-JP"/>
        </w:rPr>
        <w:t>RRCReconfiguration</w:t>
      </w:r>
      <w:r>
        <w:rPr>
          <w:b/>
          <w:sz w:val="21"/>
          <w:szCs w:val="21"/>
          <w:lang w:val="en-US" w:eastAsia="ja-JP"/>
        </w:rPr>
        <w:t xml:space="preserve"> before UAI for capability restriction information might be redundant</w:t>
      </w:r>
    </w:p>
    <w:p w14:paraId="67054D94" w14:textId="6E31CC79" w:rsidR="00CE5A4F" w:rsidRDefault="00CE5A4F" w:rsidP="00CE5A4F">
      <w:pPr>
        <w:spacing w:after="0"/>
        <w:ind w:left="1424" w:hanging="1140"/>
        <w:rPr>
          <w:b/>
          <w:sz w:val="21"/>
          <w:szCs w:val="21"/>
          <w:lang w:val="en-US" w:eastAsia="ja-JP"/>
        </w:rPr>
      </w:pPr>
      <w:r w:rsidRPr="00E229AF">
        <w:rPr>
          <w:rFonts w:hint="eastAsia"/>
          <w:b/>
          <w:sz w:val="21"/>
          <w:szCs w:val="21"/>
          <w:lang w:eastAsia="ja-JP"/>
        </w:rPr>
        <w:t>P</w:t>
      </w:r>
      <w:r w:rsidRPr="00E229AF">
        <w:rPr>
          <w:b/>
          <w:sz w:val="21"/>
          <w:szCs w:val="21"/>
          <w:lang w:eastAsia="ja-JP"/>
        </w:rPr>
        <w:t>roposal</w:t>
      </w:r>
      <w:r>
        <w:rPr>
          <w:b/>
          <w:sz w:val="21"/>
          <w:szCs w:val="21"/>
          <w:lang w:eastAsia="ja-JP"/>
        </w:rPr>
        <w:t xml:space="preserve"> </w:t>
      </w:r>
      <w:r w:rsidR="00D56705">
        <w:rPr>
          <w:b/>
          <w:sz w:val="21"/>
          <w:szCs w:val="21"/>
          <w:lang w:eastAsia="ja-JP"/>
        </w:rPr>
        <w:t>4</w:t>
      </w:r>
      <w:r w:rsidRPr="00E229AF">
        <w:rPr>
          <w:b/>
          <w:sz w:val="21"/>
          <w:szCs w:val="21"/>
          <w:lang w:eastAsia="ja-JP"/>
        </w:rPr>
        <w:t>:</w:t>
      </w:r>
      <w:r w:rsidRPr="00E229AF">
        <w:rPr>
          <w:b/>
          <w:sz w:val="21"/>
          <w:szCs w:val="21"/>
          <w:lang w:val="en-US" w:eastAsia="ja-JP"/>
        </w:rPr>
        <w:t xml:space="preserve"> </w:t>
      </w:r>
      <w:r>
        <w:rPr>
          <w:b/>
          <w:sz w:val="21"/>
          <w:szCs w:val="21"/>
          <w:lang w:val="en-US" w:eastAsia="ja-JP"/>
        </w:rPr>
        <w:t xml:space="preserve">RAN2 to discuss if UE can send UAI </w:t>
      </w:r>
      <w:r>
        <w:rPr>
          <w:rFonts w:hint="eastAsia"/>
          <w:b/>
          <w:sz w:val="21"/>
          <w:szCs w:val="21"/>
          <w:lang w:val="en-US" w:eastAsia="ja-JP"/>
        </w:rPr>
        <w:t>f</w:t>
      </w:r>
      <w:r>
        <w:rPr>
          <w:b/>
          <w:sz w:val="21"/>
          <w:szCs w:val="21"/>
          <w:lang w:val="en-US" w:eastAsia="ja-JP"/>
        </w:rPr>
        <w:t xml:space="preserve">or capability restriction information without </w:t>
      </w:r>
      <w:r w:rsidRPr="00DD1FD3">
        <w:rPr>
          <w:b/>
          <w:i/>
          <w:iCs/>
          <w:sz w:val="21"/>
          <w:szCs w:val="21"/>
          <w:lang w:val="en-US" w:eastAsia="ja-JP"/>
        </w:rPr>
        <w:t>RRCReconfiguration</w:t>
      </w:r>
      <w:r>
        <w:rPr>
          <w:b/>
          <w:sz w:val="21"/>
          <w:szCs w:val="21"/>
          <w:lang w:val="en-US" w:eastAsia="ja-JP"/>
        </w:rPr>
        <w:t xml:space="preserve"> in case of “early indication”, such as the following </w:t>
      </w:r>
      <w:r w:rsidR="00657C58">
        <w:rPr>
          <w:b/>
          <w:sz w:val="21"/>
          <w:szCs w:val="21"/>
          <w:lang w:val="en-US" w:eastAsia="ja-JP"/>
        </w:rPr>
        <w:t>options</w:t>
      </w:r>
      <w:r>
        <w:rPr>
          <w:b/>
          <w:sz w:val="21"/>
          <w:szCs w:val="21"/>
          <w:lang w:val="en-US" w:eastAsia="ja-JP"/>
        </w:rPr>
        <w:t>:</w:t>
      </w:r>
    </w:p>
    <w:p w14:paraId="67796293" w14:textId="77777777" w:rsidR="00002F3F" w:rsidRDefault="00002F3F" w:rsidP="006636BC">
      <w:pPr>
        <w:spacing w:beforeLines="25" w:before="60" w:after="0" w:line="276" w:lineRule="auto"/>
        <w:ind w:leftChars="709" w:left="2552" w:hanging="1134"/>
        <w:rPr>
          <w:b/>
          <w:sz w:val="21"/>
          <w:szCs w:val="21"/>
          <w:lang w:val="en-US" w:eastAsia="ja-JP"/>
        </w:rPr>
      </w:pPr>
      <w:r>
        <w:rPr>
          <w:b/>
          <w:sz w:val="21"/>
          <w:szCs w:val="21"/>
          <w:lang w:val="en-US" w:eastAsia="ja-JP"/>
        </w:rPr>
        <w:t xml:space="preserve">- </w:t>
      </w:r>
      <w:r w:rsidR="00CE5A4F">
        <w:rPr>
          <w:b/>
          <w:sz w:val="21"/>
          <w:szCs w:val="21"/>
          <w:lang w:val="en-US" w:eastAsia="ja-JP"/>
        </w:rPr>
        <w:t>Option 1: UE assumes to be allowed to send UAI if “early indication” is allowed in SIB</w:t>
      </w:r>
    </w:p>
    <w:p w14:paraId="6DA4610B" w14:textId="221BA949" w:rsidR="00CE5A4F" w:rsidRDefault="00002F3F" w:rsidP="002D1A84">
      <w:pPr>
        <w:spacing w:line="276" w:lineRule="auto"/>
        <w:ind w:leftChars="709" w:left="2552" w:hanging="1134"/>
        <w:rPr>
          <w:b/>
          <w:sz w:val="21"/>
          <w:szCs w:val="21"/>
          <w:lang w:val="en-US" w:eastAsia="ja-JP"/>
        </w:rPr>
      </w:pPr>
      <w:r>
        <w:rPr>
          <w:b/>
          <w:sz w:val="21"/>
          <w:szCs w:val="21"/>
          <w:lang w:val="en-US" w:eastAsia="ja-JP"/>
        </w:rPr>
        <w:t xml:space="preserve">- </w:t>
      </w:r>
      <w:r w:rsidR="00CE5A4F">
        <w:rPr>
          <w:rFonts w:hint="eastAsia"/>
          <w:b/>
          <w:sz w:val="21"/>
          <w:szCs w:val="21"/>
          <w:lang w:val="en-US" w:eastAsia="ja-JP"/>
        </w:rPr>
        <w:t>O</w:t>
      </w:r>
      <w:r w:rsidR="00CE5A4F">
        <w:rPr>
          <w:b/>
          <w:sz w:val="21"/>
          <w:szCs w:val="21"/>
          <w:lang w:val="en-US" w:eastAsia="ja-JP"/>
        </w:rPr>
        <w:t>ption 2: Network allow</w:t>
      </w:r>
      <w:r w:rsidR="00284086">
        <w:rPr>
          <w:b/>
          <w:sz w:val="21"/>
          <w:szCs w:val="21"/>
          <w:lang w:val="en-US" w:eastAsia="ja-JP"/>
        </w:rPr>
        <w:t>s</w:t>
      </w:r>
      <w:r w:rsidR="00CE5A4F">
        <w:rPr>
          <w:b/>
          <w:sz w:val="21"/>
          <w:szCs w:val="21"/>
          <w:lang w:val="en-US" w:eastAsia="ja-JP"/>
        </w:rPr>
        <w:t xml:space="preserve"> UE to send UAI by msg4</w:t>
      </w:r>
    </w:p>
    <w:p w14:paraId="64C07191" w14:textId="3E7D9915" w:rsidR="002F42E6" w:rsidRDefault="00FC4FD5" w:rsidP="00BA6FA8">
      <w:pPr>
        <w:pStyle w:val="afa"/>
        <w:jc w:val="center"/>
        <w:rPr>
          <w:lang w:val="en-US" w:eastAsia="ja-JP"/>
        </w:rPr>
      </w:pPr>
      <w:r w:rsidRPr="00FC4FD5">
        <w:rPr>
          <w:noProof/>
          <w:lang w:eastAsia="ja-JP"/>
        </w:rPr>
        <w:drawing>
          <wp:inline distT="0" distB="0" distL="0" distR="0" wp14:anchorId="73669E6E" wp14:editId="5D8610AC">
            <wp:extent cx="6089626" cy="2820049"/>
            <wp:effectExtent l="0" t="0" r="6985" b="0"/>
            <wp:docPr id="27" name="図 26">
              <a:extLst xmlns:a="http://schemas.openxmlformats.org/drawingml/2006/main">
                <a:ext uri="{FF2B5EF4-FFF2-40B4-BE49-F238E27FC236}">
                  <a16:creationId xmlns:a16="http://schemas.microsoft.com/office/drawing/2014/main" id="{30476874-C8D1-93DD-CF2D-4BC9F423D5D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図 26">
                      <a:extLst>
                        <a:ext uri="{FF2B5EF4-FFF2-40B4-BE49-F238E27FC236}">
                          <a16:creationId xmlns:a16="http://schemas.microsoft.com/office/drawing/2014/main" id="{30476874-C8D1-93DD-CF2D-4BC9F423D5DA}"/>
                        </a:ext>
                      </a:extLst>
                    </pic:cNvPr>
                    <pic:cNvPicPr>
                      <a:picLocks noChangeAspect="1"/>
                    </pic:cNvPicPr>
                  </pic:nvPicPr>
                  <pic:blipFill rotWithShape="1">
                    <a:blip r:embed="rId11"/>
                    <a:srcRect b="11626"/>
                    <a:stretch/>
                  </pic:blipFill>
                  <pic:spPr bwMode="auto">
                    <a:xfrm>
                      <a:off x="0" y="0"/>
                      <a:ext cx="6178809" cy="2861349"/>
                    </a:xfrm>
                    <a:prstGeom prst="rect">
                      <a:avLst/>
                    </a:prstGeom>
                    <a:ln>
                      <a:noFill/>
                    </a:ln>
                    <a:extLst>
                      <a:ext uri="{53640926-AAD7-44D8-BBD7-CCE9431645EC}">
                        <a14:shadowObscured xmlns:a14="http://schemas.microsoft.com/office/drawing/2010/main"/>
                      </a:ext>
                    </a:extLst>
                  </pic:spPr>
                </pic:pic>
              </a:graphicData>
            </a:graphic>
          </wp:inline>
        </w:drawing>
      </w:r>
      <w:r w:rsidR="00EA0BD5">
        <w:rPr>
          <w:lang w:val="en-US" w:eastAsia="ja-JP"/>
        </w:rPr>
        <w:br w:type="textWrapping" w:clear="all"/>
      </w:r>
      <w:r w:rsidR="00BA6FA8">
        <w:t xml:space="preserve">Figure </w:t>
      </w:r>
      <w:r w:rsidR="00BA6FA8">
        <w:fldChar w:fldCharType="begin"/>
      </w:r>
      <w:r w:rsidR="00BA6FA8">
        <w:instrText xml:space="preserve"> SEQ Figure \* ARABIC </w:instrText>
      </w:r>
      <w:r w:rsidR="00BA6FA8">
        <w:fldChar w:fldCharType="separate"/>
      </w:r>
      <w:r w:rsidR="00BA6FA8">
        <w:rPr>
          <w:noProof/>
        </w:rPr>
        <w:t>1</w:t>
      </w:r>
      <w:r w:rsidR="00BA6FA8">
        <w:fldChar w:fldCharType="end"/>
      </w:r>
      <w:r w:rsidR="00BA6FA8">
        <w:t xml:space="preserve">. Sequence diagram </w:t>
      </w:r>
      <w:r w:rsidR="009B17CA">
        <w:t xml:space="preserve">for </w:t>
      </w:r>
      <w:r w:rsidR="00122BAF">
        <w:t>“early indication”</w:t>
      </w:r>
    </w:p>
    <w:p w14:paraId="21E5B524" w14:textId="7690A228" w:rsidR="00E57063" w:rsidRDefault="00863065" w:rsidP="00CE1AAA">
      <w:pPr>
        <w:pStyle w:val="2"/>
        <w:numPr>
          <w:ilvl w:val="0"/>
          <w:numId w:val="2"/>
        </w:numPr>
        <w:rPr>
          <w:lang w:eastAsia="ja-JP"/>
        </w:rPr>
      </w:pPr>
      <w:r>
        <w:rPr>
          <w:rFonts w:hint="eastAsia"/>
          <w:lang w:eastAsia="ja-JP"/>
        </w:rPr>
        <w:lastRenderedPageBreak/>
        <w:t>Summary and proposal</w:t>
      </w:r>
    </w:p>
    <w:p w14:paraId="4D5C6B76" w14:textId="2EFFBA73" w:rsidR="003D34C7" w:rsidRPr="00325832" w:rsidRDefault="003D34C7" w:rsidP="006636BC">
      <w:pPr>
        <w:rPr>
          <w:sz w:val="21"/>
          <w:szCs w:val="21"/>
          <w:lang w:eastAsia="ja-JP"/>
        </w:rPr>
      </w:pPr>
      <w:r w:rsidRPr="00325832">
        <w:rPr>
          <w:sz w:val="21"/>
          <w:szCs w:val="21"/>
          <w:lang w:eastAsia="ja-JP"/>
        </w:rPr>
        <w:t xml:space="preserve">This paper discussed about </w:t>
      </w:r>
      <w:r w:rsidR="00D2018D">
        <w:rPr>
          <w:rFonts w:eastAsia="游ゴシック"/>
          <w:sz w:val="22"/>
          <w:szCs w:val="22"/>
          <w:lang w:val="en-US" w:eastAsia="ja-JP"/>
        </w:rPr>
        <w:t xml:space="preserve">the </w:t>
      </w:r>
      <w:r w:rsidR="00D2018D">
        <w:rPr>
          <w:rFonts w:eastAsia="游ゴシック"/>
          <w:sz w:val="21"/>
          <w:szCs w:val="21"/>
          <w:lang w:val="en-US" w:eastAsia="ja-JP"/>
        </w:rPr>
        <w:t>procedures for</w:t>
      </w:r>
      <w:r w:rsidR="00D2018D" w:rsidRPr="00AD0FDA">
        <w:t xml:space="preserve"> MUSIM temporary capability restriction</w:t>
      </w:r>
      <w:r w:rsidRPr="00325832">
        <w:rPr>
          <w:sz w:val="21"/>
          <w:szCs w:val="21"/>
          <w:lang w:eastAsia="ja-JP"/>
        </w:rPr>
        <w:t xml:space="preserve"> </w:t>
      </w:r>
      <w:r w:rsidR="00966EDB">
        <w:rPr>
          <w:sz w:val="21"/>
          <w:szCs w:val="21"/>
          <w:lang w:eastAsia="ja-JP"/>
        </w:rPr>
        <w:t>of</w:t>
      </w:r>
      <w:r w:rsidRPr="00325832">
        <w:rPr>
          <w:sz w:val="21"/>
          <w:szCs w:val="21"/>
          <w:lang w:eastAsia="ja-JP"/>
        </w:rPr>
        <w:t xml:space="preserve"> Dual Tx/Rx Milti-SIM devices. In summary, the followings were observed and proposed:</w:t>
      </w:r>
    </w:p>
    <w:p w14:paraId="542C79A7" w14:textId="77777777" w:rsidR="00B11C63" w:rsidRDefault="00B11C63" w:rsidP="00B11C63">
      <w:pPr>
        <w:ind w:left="1424" w:hanging="1140"/>
        <w:rPr>
          <w:b/>
          <w:sz w:val="21"/>
          <w:szCs w:val="21"/>
          <w:lang w:val="en-US" w:eastAsia="ja-JP"/>
        </w:rPr>
      </w:pPr>
      <w:r>
        <w:rPr>
          <w:b/>
          <w:sz w:val="21"/>
          <w:szCs w:val="21"/>
          <w:lang w:eastAsia="ja-JP"/>
        </w:rPr>
        <w:t>Proposal 1</w:t>
      </w:r>
      <w:r w:rsidRPr="00E229AF">
        <w:rPr>
          <w:b/>
          <w:sz w:val="21"/>
          <w:szCs w:val="21"/>
          <w:lang w:eastAsia="ja-JP"/>
        </w:rPr>
        <w:t>:</w:t>
      </w:r>
      <w:r w:rsidRPr="00E229AF">
        <w:rPr>
          <w:rFonts w:hint="eastAsia"/>
          <w:b/>
          <w:sz w:val="21"/>
          <w:szCs w:val="21"/>
          <w:lang w:val="en-US" w:eastAsia="ja-JP"/>
        </w:rPr>
        <w:t xml:space="preserve"> </w:t>
      </w:r>
      <w:r w:rsidRPr="00E229AF">
        <w:rPr>
          <w:b/>
          <w:sz w:val="21"/>
          <w:szCs w:val="21"/>
          <w:lang w:val="en-US" w:eastAsia="ja-JP"/>
        </w:rPr>
        <w:t xml:space="preserve"> </w:t>
      </w:r>
      <w:r>
        <w:rPr>
          <w:b/>
          <w:sz w:val="21"/>
          <w:szCs w:val="21"/>
          <w:lang w:val="en-US" w:eastAsia="ja-JP"/>
        </w:rPr>
        <w:t>RAN2 to explicitly clarify</w:t>
      </w:r>
      <w:r w:rsidRPr="0082002F">
        <w:rPr>
          <w:b/>
          <w:sz w:val="21"/>
          <w:szCs w:val="21"/>
          <w:lang w:val="en-US" w:eastAsia="ja-JP"/>
        </w:rPr>
        <w:t xml:space="preserve"> </w:t>
      </w:r>
      <w:r>
        <w:rPr>
          <w:b/>
          <w:sz w:val="21"/>
          <w:szCs w:val="21"/>
          <w:lang w:val="en-US" w:eastAsia="ja-JP"/>
        </w:rPr>
        <w:t xml:space="preserve">whether UE should inform either full capability or restricted capability on </w:t>
      </w:r>
      <w:r w:rsidRPr="00661ED7">
        <w:rPr>
          <w:b/>
          <w:i/>
          <w:iCs/>
          <w:sz w:val="21"/>
          <w:szCs w:val="21"/>
          <w:lang w:val="en-US" w:eastAsia="ja-JP"/>
        </w:rPr>
        <w:t>UECapabilityInformation</w:t>
      </w:r>
      <w:r>
        <w:rPr>
          <w:b/>
          <w:sz w:val="21"/>
          <w:szCs w:val="21"/>
          <w:lang w:val="en-US" w:eastAsia="ja-JP"/>
        </w:rPr>
        <w:t>, in case of “early indication”</w:t>
      </w:r>
    </w:p>
    <w:p w14:paraId="7C31F2FC" w14:textId="5C786CD4" w:rsidR="006636BC" w:rsidRDefault="006636BC" w:rsidP="006636BC">
      <w:pPr>
        <w:ind w:left="1424" w:hanging="1140"/>
        <w:rPr>
          <w:b/>
          <w:sz w:val="21"/>
          <w:szCs w:val="21"/>
          <w:lang w:val="en-US" w:eastAsia="ja-JP"/>
        </w:rPr>
      </w:pPr>
      <w:r w:rsidRPr="00E229AF">
        <w:rPr>
          <w:rFonts w:hint="eastAsia"/>
          <w:b/>
          <w:sz w:val="21"/>
          <w:szCs w:val="21"/>
          <w:lang w:eastAsia="ja-JP"/>
        </w:rPr>
        <w:t>P</w:t>
      </w:r>
      <w:r w:rsidRPr="00E229AF">
        <w:rPr>
          <w:b/>
          <w:sz w:val="21"/>
          <w:szCs w:val="21"/>
          <w:lang w:eastAsia="ja-JP"/>
        </w:rPr>
        <w:t xml:space="preserve">roposal </w:t>
      </w:r>
      <w:r w:rsidR="00D56705">
        <w:rPr>
          <w:b/>
          <w:sz w:val="21"/>
          <w:szCs w:val="21"/>
          <w:lang w:eastAsia="ja-JP"/>
        </w:rPr>
        <w:t>2</w:t>
      </w:r>
      <w:r w:rsidRPr="00E229AF">
        <w:rPr>
          <w:b/>
          <w:sz w:val="21"/>
          <w:szCs w:val="21"/>
          <w:lang w:eastAsia="ja-JP"/>
        </w:rPr>
        <w:t>:</w:t>
      </w:r>
      <w:r w:rsidRPr="00E229AF">
        <w:rPr>
          <w:rFonts w:hint="eastAsia"/>
          <w:b/>
          <w:sz w:val="21"/>
          <w:szCs w:val="21"/>
          <w:lang w:val="en-US" w:eastAsia="ja-JP"/>
        </w:rPr>
        <w:t xml:space="preserve"> </w:t>
      </w:r>
      <w:r w:rsidRPr="00E229AF">
        <w:rPr>
          <w:b/>
          <w:sz w:val="21"/>
          <w:szCs w:val="21"/>
          <w:lang w:val="en-US" w:eastAsia="ja-JP"/>
        </w:rPr>
        <w:t xml:space="preserve"> </w:t>
      </w:r>
      <w:r>
        <w:rPr>
          <w:b/>
          <w:sz w:val="21"/>
          <w:szCs w:val="21"/>
          <w:lang w:val="en-US" w:eastAsia="ja-JP"/>
        </w:rPr>
        <w:t xml:space="preserve">UE should inform full (non-restricted) capability on </w:t>
      </w:r>
      <w:r w:rsidRPr="00661ED7">
        <w:rPr>
          <w:b/>
          <w:i/>
          <w:iCs/>
          <w:sz w:val="21"/>
          <w:szCs w:val="21"/>
          <w:lang w:val="en-US" w:eastAsia="ja-JP"/>
        </w:rPr>
        <w:t>UECapabilityInformation</w:t>
      </w:r>
      <w:r>
        <w:rPr>
          <w:b/>
          <w:sz w:val="21"/>
          <w:szCs w:val="21"/>
          <w:lang w:val="en-US" w:eastAsia="ja-JP"/>
        </w:rPr>
        <w:t xml:space="preserve"> even though the UE has restricted capability</w:t>
      </w:r>
    </w:p>
    <w:p w14:paraId="0711DE0D" w14:textId="22332131" w:rsidR="00052EC2" w:rsidRDefault="006636BC" w:rsidP="006636BC">
      <w:pPr>
        <w:ind w:left="1424" w:hanging="1140"/>
        <w:rPr>
          <w:b/>
          <w:sz w:val="21"/>
          <w:szCs w:val="21"/>
          <w:lang w:val="en-US" w:eastAsia="ja-JP"/>
        </w:rPr>
      </w:pPr>
      <w:r w:rsidRPr="00E229AF">
        <w:rPr>
          <w:rFonts w:hint="eastAsia"/>
          <w:b/>
          <w:sz w:val="21"/>
          <w:szCs w:val="21"/>
          <w:lang w:eastAsia="ja-JP"/>
        </w:rPr>
        <w:t>P</w:t>
      </w:r>
      <w:r w:rsidRPr="00E229AF">
        <w:rPr>
          <w:b/>
          <w:sz w:val="21"/>
          <w:szCs w:val="21"/>
          <w:lang w:eastAsia="ja-JP"/>
        </w:rPr>
        <w:t xml:space="preserve">roposal </w:t>
      </w:r>
      <w:r w:rsidR="00D56705">
        <w:rPr>
          <w:b/>
          <w:sz w:val="21"/>
          <w:szCs w:val="21"/>
          <w:lang w:eastAsia="ja-JP"/>
        </w:rPr>
        <w:t>3</w:t>
      </w:r>
      <w:r w:rsidRPr="00E229AF">
        <w:rPr>
          <w:b/>
          <w:sz w:val="21"/>
          <w:szCs w:val="21"/>
          <w:lang w:eastAsia="ja-JP"/>
        </w:rPr>
        <w:t>:</w:t>
      </w:r>
      <w:r w:rsidRPr="00E229AF">
        <w:rPr>
          <w:rFonts w:hint="eastAsia"/>
          <w:b/>
          <w:sz w:val="21"/>
          <w:szCs w:val="21"/>
          <w:lang w:val="en-US" w:eastAsia="ja-JP"/>
        </w:rPr>
        <w:t xml:space="preserve"> </w:t>
      </w:r>
      <w:r w:rsidRPr="00E229AF">
        <w:rPr>
          <w:b/>
          <w:sz w:val="21"/>
          <w:szCs w:val="21"/>
          <w:lang w:val="en-US" w:eastAsia="ja-JP"/>
        </w:rPr>
        <w:t xml:space="preserve"> </w:t>
      </w:r>
      <w:r w:rsidR="00052EC2">
        <w:rPr>
          <w:b/>
          <w:sz w:val="21"/>
          <w:szCs w:val="21"/>
          <w:lang w:val="en-US" w:eastAsia="ja-JP"/>
        </w:rPr>
        <w:t>The capability restriction information itself should be sent by using UAI even in case of “early indication”</w:t>
      </w:r>
    </w:p>
    <w:p w14:paraId="03BAD391" w14:textId="7D9CE533" w:rsidR="006636BC" w:rsidRDefault="006636BC" w:rsidP="006636BC">
      <w:pPr>
        <w:ind w:left="1424" w:hanging="1140"/>
        <w:rPr>
          <w:b/>
          <w:sz w:val="21"/>
          <w:szCs w:val="21"/>
          <w:lang w:val="en-US" w:eastAsia="ja-JP"/>
        </w:rPr>
      </w:pPr>
      <w:r>
        <w:rPr>
          <w:b/>
          <w:sz w:val="21"/>
          <w:szCs w:val="21"/>
          <w:lang w:eastAsia="ja-JP"/>
        </w:rPr>
        <w:t xml:space="preserve">Observation </w:t>
      </w:r>
      <w:r w:rsidR="00D56705">
        <w:rPr>
          <w:b/>
          <w:sz w:val="21"/>
          <w:szCs w:val="21"/>
          <w:lang w:eastAsia="ja-JP"/>
        </w:rPr>
        <w:t>1</w:t>
      </w:r>
      <w:r w:rsidRPr="00E229AF">
        <w:rPr>
          <w:b/>
          <w:sz w:val="21"/>
          <w:szCs w:val="21"/>
          <w:lang w:eastAsia="ja-JP"/>
        </w:rPr>
        <w:t>:</w:t>
      </w:r>
      <w:r w:rsidRPr="00E229AF">
        <w:rPr>
          <w:rFonts w:hint="eastAsia"/>
          <w:b/>
          <w:sz w:val="21"/>
          <w:szCs w:val="21"/>
          <w:lang w:val="en-US" w:eastAsia="ja-JP"/>
        </w:rPr>
        <w:t xml:space="preserve"> </w:t>
      </w:r>
      <w:r>
        <w:rPr>
          <w:b/>
          <w:sz w:val="21"/>
          <w:szCs w:val="21"/>
          <w:lang w:val="en-US" w:eastAsia="ja-JP"/>
        </w:rPr>
        <w:t xml:space="preserve">In case of early indication, </w:t>
      </w:r>
      <w:r w:rsidRPr="00DD1FD3">
        <w:rPr>
          <w:b/>
          <w:i/>
          <w:iCs/>
          <w:sz w:val="21"/>
          <w:szCs w:val="21"/>
          <w:lang w:val="en-US" w:eastAsia="ja-JP"/>
        </w:rPr>
        <w:t>RRCReconfiguration</w:t>
      </w:r>
      <w:r>
        <w:rPr>
          <w:b/>
          <w:sz w:val="21"/>
          <w:szCs w:val="21"/>
          <w:lang w:val="en-US" w:eastAsia="ja-JP"/>
        </w:rPr>
        <w:t xml:space="preserve"> before UAI for capability restriction information might be redundant</w:t>
      </w:r>
    </w:p>
    <w:p w14:paraId="315315D4" w14:textId="57C2EEE0" w:rsidR="006636BC" w:rsidRDefault="006636BC" w:rsidP="006636BC">
      <w:pPr>
        <w:spacing w:after="0"/>
        <w:ind w:left="1424" w:hanging="1140"/>
        <w:rPr>
          <w:b/>
          <w:sz w:val="21"/>
          <w:szCs w:val="21"/>
          <w:lang w:val="en-US" w:eastAsia="ja-JP"/>
        </w:rPr>
      </w:pPr>
      <w:r w:rsidRPr="00E229AF">
        <w:rPr>
          <w:rFonts w:hint="eastAsia"/>
          <w:b/>
          <w:sz w:val="21"/>
          <w:szCs w:val="21"/>
          <w:lang w:eastAsia="ja-JP"/>
        </w:rPr>
        <w:t>P</w:t>
      </w:r>
      <w:r w:rsidRPr="00E229AF">
        <w:rPr>
          <w:b/>
          <w:sz w:val="21"/>
          <w:szCs w:val="21"/>
          <w:lang w:eastAsia="ja-JP"/>
        </w:rPr>
        <w:t>roposal</w:t>
      </w:r>
      <w:r>
        <w:rPr>
          <w:b/>
          <w:sz w:val="21"/>
          <w:szCs w:val="21"/>
          <w:lang w:eastAsia="ja-JP"/>
        </w:rPr>
        <w:t xml:space="preserve"> </w:t>
      </w:r>
      <w:r w:rsidR="00D56705">
        <w:rPr>
          <w:b/>
          <w:sz w:val="21"/>
          <w:szCs w:val="21"/>
          <w:lang w:eastAsia="ja-JP"/>
        </w:rPr>
        <w:t>4</w:t>
      </w:r>
      <w:r w:rsidRPr="00E229AF">
        <w:rPr>
          <w:b/>
          <w:sz w:val="21"/>
          <w:szCs w:val="21"/>
          <w:lang w:eastAsia="ja-JP"/>
        </w:rPr>
        <w:t>:</w:t>
      </w:r>
      <w:r w:rsidRPr="00E229AF">
        <w:rPr>
          <w:b/>
          <w:sz w:val="21"/>
          <w:szCs w:val="21"/>
          <w:lang w:val="en-US" w:eastAsia="ja-JP"/>
        </w:rPr>
        <w:t xml:space="preserve"> </w:t>
      </w:r>
      <w:r>
        <w:rPr>
          <w:b/>
          <w:sz w:val="21"/>
          <w:szCs w:val="21"/>
          <w:lang w:val="en-US" w:eastAsia="ja-JP"/>
        </w:rPr>
        <w:t xml:space="preserve">RAN2 to discuss if UE can send UAI </w:t>
      </w:r>
      <w:r>
        <w:rPr>
          <w:rFonts w:hint="eastAsia"/>
          <w:b/>
          <w:sz w:val="21"/>
          <w:szCs w:val="21"/>
          <w:lang w:val="en-US" w:eastAsia="ja-JP"/>
        </w:rPr>
        <w:t>f</w:t>
      </w:r>
      <w:r>
        <w:rPr>
          <w:b/>
          <w:sz w:val="21"/>
          <w:szCs w:val="21"/>
          <w:lang w:val="en-US" w:eastAsia="ja-JP"/>
        </w:rPr>
        <w:t xml:space="preserve">or capability restriction information without </w:t>
      </w:r>
      <w:r w:rsidRPr="00DD1FD3">
        <w:rPr>
          <w:b/>
          <w:i/>
          <w:iCs/>
          <w:sz w:val="21"/>
          <w:szCs w:val="21"/>
          <w:lang w:val="en-US" w:eastAsia="ja-JP"/>
        </w:rPr>
        <w:t>RRCReconfiguration</w:t>
      </w:r>
      <w:r>
        <w:rPr>
          <w:b/>
          <w:sz w:val="21"/>
          <w:szCs w:val="21"/>
          <w:lang w:val="en-US" w:eastAsia="ja-JP"/>
        </w:rPr>
        <w:t xml:space="preserve"> in case of “early indication”, such as the following options:</w:t>
      </w:r>
    </w:p>
    <w:p w14:paraId="5B7929AD" w14:textId="77777777" w:rsidR="006636BC" w:rsidRDefault="006636BC" w:rsidP="006636BC">
      <w:pPr>
        <w:spacing w:beforeLines="25" w:before="60" w:after="0" w:line="276" w:lineRule="auto"/>
        <w:ind w:leftChars="709" w:left="2552" w:hanging="1134"/>
        <w:rPr>
          <w:b/>
          <w:sz w:val="21"/>
          <w:szCs w:val="21"/>
          <w:lang w:val="en-US" w:eastAsia="ja-JP"/>
        </w:rPr>
      </w:pPr>
      <w:r>
        <w:rPr>
          <w:b/>
          <w:sz w:val="21"/>
          <w:szCs w:val="21"/>
          <w:lang w:val="en-US" w:eastAsia="ja-JP"/>
        </w:rPr>
        <w:t>- Option 1: UE assumes to be allowed to send UAI if “early indication” is allowed in SIB</w:t>
      </w:r>
    </w:p>
    <w:p w14:paraId="5240AC83" w14:textId="77777777" w:rsidR="006636BC" w:rsidRDefault="006636BC" w:rsidP="006636BC">
      <w:pPr>
        <w:spacing w:line="276" w:lineRule="auto"/>
        <w:ind w:leftChars="709" w:left="2552" w:hanging="1134"/>
        <w:rPr>
          <w:b/>
          <w:sz w:val="21"/>
          <w:szCs w:val="21"/>
          <w:lang w:val="en-US" w:eastAsia="ja-JP"/>
        </w:rPr>
      </w:pPr>
      <w:r>
        <w:rPr>
          <w:b/>
          <w:sz w:val="21"/>
          <w:szCs w:val="21"/>
          <w:lang w:val="en-US" w:eastAsia="ja-JP"/>
        </w:rPr>
        <w:t xml:space="preserve">- </w:t>
      </w:r>
      <w:r>
        <w:rPr>
          <w:rFonts w:hint="eastAsia"/>
          <w:b/>
          <w:sz w:val="21"/>
          <w:szCs w:val="21"/>
          <w:lang w:val="en-US" w:eastAsia="ja-JP"/>
        </w:rPr>
        <w:t>O</w:t>
      </w:r>
      <w:r>
        <w:rPr>
          <w:b/>
          <w:sz w:val="21"/>
          <w:szCs w:val="21"/>
          <w:lang w:val="en-US" w:eastAsia="ja-JP"/>
        </w:rPr>
        <w:t>ption 2: Network allow UE to send UAI by msg4</w:t>
      </w:r>
    </w:p>
    <w:p w14:paraId="634E9F92" w14:textId="77777777" w:rsidR="00833813" w:rsidRDefault="00CE2B2D" w:rsidP="00CE1AAA">
      <w:pPr>
        <w:pStyle w:val="2"/>
        <w:numPr>
          <w:ilvl w:val="0"/>
          <w:numId w:val="2"/>
        </w:numPr>
        <w:rPr>
          <w:rFonts w:cs="Arial"/>
          <w:lang w:eastAsia="ja-JP"/>
        </w:rPr>
      </w:pPr>
      <w:r w:rsidRPr="00863065">
        <w:rPr>
          <w:rFonts w:cs="Arial"/>
          <w:lang w:eastAsia="ja-JP"/>
        </w:rPr>
        <w:t>Reference</w:t>
      </w:r>
      <w:r w:rsidR="00704805">
        <w:rPr>
          <w:rFonts w:cs="Arial" w:hint="eastAsia"/>
          <w:lang w:eastAsia="ja-JP"/>
        </w:rPr>
        <w:t>s</w:t>
      </w:r>
    </w:p>
    <w:p w14:paraId="7017BF39" w14:textId="58915B32" w:rsidR="00563A65" w:rsidRPr="00A4496A" w:rsidRDefault="00563A65" w:rsidP="00563A65">
      <w:pPr>
        <w:rPr>
          <w:sz w:val="21"/>
          <w:szCs w:val="21"/>
          <w:lang w:eastAsia="ja-JP"/>
        </w:rPr>
      </w:pPr>
      <w:r w:rsidRPr="00A4496A">
        <w:rPr>
          <w:sz w:val="21"/>
          <w:szCs w:val="21"/>
          <w:lang w:eastAsia="ja-JP"/>
        </w:rPr>
        <w:t>[</w:t>
      </w:r>
      <w:r w:rsidR="00F51C89">
        <w:rPr>
          <w:sz w:val="21"/>
          <w:szCs w:val="21"/>
          <w:lang w:eastAsia="ja-JP"/>
        </w:rPr>
        <w:t>1</w:t>
      </w:r>
      <w:r w:rsidRPr="00A4496A">
        <w:rPr>
          <w:sz w:val="21"/>
          <w:szCs w:val="21"/>
          <w:lang w:eastAsia="ja-JP"/>
        </w:rPr>
        <w:t xml:space="preserve">] </w:t>
      </w:r>
      <w:hyperlink r:id="rId12" w:history="1">
        <w:r w:rsidR="001C5219">
          <w:rPr>
            <w:rStyle w:val="ab"/>
            <w:sz w:val="21"/>
            <w:szCs w:val="21"/>
          </w:rPr>
          <w:t>R2-2304202</w:t>
        </w:r>
      </w:hyperlink>
      <w:r w:rsidRPr="00A4496A">
        <w:rPr>
          <w:sz w:val="21"/>
          <w:szCs w:val="21"/>
          <w:lang w:eastAsia="ja-JP"/>
        </w:rPr>
        <w:t>, “</w:t>
      </w:r>
      <w:r w:rsidR="00167A98" w:rsidRPr="00167A98">
        <w:rPr>
          <w:sz w:val="21"/>
          <w:szCs w:val="21"/>
          <w:lang w:eastAsia="ja-JP"/>
        </w:rPr>
        <w:t>Report on LTE legacy, XR, QoE and MUSIM</w:t>
      </w:r>
      <w:r w:rsidRPr="00A4496A">
        <w:rPr>
          <w:sz w:val="21"/>
          <w:szCs w:val="21"/>
          <w:lang w:eastAsia="ja-JP"/>
        </w:rPr>
        <w:t>”</w:t>
      </w:r>
    </w:p>
    <w:p w14:paraId="72407B10" w14:textId="01EBD7F2" w:rsidR="00C57F06" w:rsidRPr="00A4496A" w:rsidRDefault="00C57F06" w:rsidP="00C57F06">
      <w:pPr>
        <w:rPr>
          <w:sz w:val="21"/>
          <w:szCs w:val="21"/>
          <w:lang w:eastAsia="ja-JP"/>
        </w:rPr>
      </w:pPr>
      <w:r w:rsidRPr="00A4496A">
        <w:rPr>
          <w:sz w:val="21"/>
          <w:szCs w:val="21"/>
          <w:lang w:eastAsia="ja-JP"/>
        </w:rPr>
        <w:t>[</w:t>
      </w:r>
      <w:r>
        <w:rPr>
          <w:sz w:val="21"/>
          <w:szCs w:val="21"/>
          <w:lang w:eastAsia="ja-JP"/>
        </w:rPr>
        <w:t>2</w:t>
      </w:r>
      <w:r w:rsidRPr="00A4496A">
        <w:rPr>
          <w:sz w:val="21"/>
          <w:szCs w:val="21"/>
          <w:lang w:eastAsia="ja-JP"/>
        </w:rPr>
        <w:t xml:space="preserve">] </w:t>
      </w:r>
      <w:hyperlink r:id="rId13" w:history="1">
        <w:r w:rsidR="002E7ABA">
          <w:rPr>
            <w:rStyle w:val="ab"/>
            <w:sz w:val="21"/>
            <w:szCs w:val="21"/>
          </w:rPr>
          <w:t>R2-2308962</w:t>
        </w:r>
      </w:hyperlink>
      <w:r w:rsidRPr="00A4496A">
        <w:rPr>
          <w:sz w:val="21"/>
          <w:szCs w:val="21"/>
          <w:lang w:eastAsia="ja-JP"/>
        </w:rPr>
        <w:t>, “</w:t>
      </w:r>
      <w:r w:rsidRPr="00167A98">
        <w:rPr>
          <w:sz w:val="21"/>
          <w:szCs w:val="21"/>
          <w:lang w:eastAsia="ja-JP"/>
        </w:rPr>
        <w:t>Report on LTE legacy, XR, QoE and MUSIM</w:t>
      </w:r>
      <w:r w:rsidRPr="00A4496A">
        <w:rPr>
          <w:sz w:val="21"/>
          <w:szCs w:val="21"/>
          <w:lang w:eastAsia="ja-JP"/>
        </w:rPr>
        <w:t>”</w:t>
      </w:r>
    </w:p>
    <w:p w14:paraId="2F40DF7D" w14:textId="4B872780" w:rsidR="00F51C89" w:rsidRPr="00A4496A" w:rsidRDefault="00F51C89" w:rsidP="00F51C89">
      <w:pPr>
        <w:rPr>
          <w:sz w:val="21"/>
          <w:szCs w:val="21"/>
          <w:lang w:eastAsia="ja-JP"/>
        </w:rPr>
      </w:pPr>
      <w:r w:rsidRPr="00A4496A">
        <w:rPr>
          <w:sz w:val="21"/>
          <w:szCs w:val="21"/>
          <w:lang w:eastAsia="ja-JP"/>
        </w:rPr>
        <w:t>[</w:t>
      </w:r>
      <w:r>
        <w:rPr>
          <w:sz w:val="21"/>
          <w:szCs w:val="21"/>
          <w:lang w:eastAsia="ja-JP"/>
        </w:rPr>
        <w:t>3</w:t>
      </w:r>
      <w:r w:rsidRPr="00A4496A">
        <w:rPr>
          <w:sz w:val="21"/>
          <w:szCs w:val="21"/>
          <w:lang w:eastAsia="ja-JP"/>
        </w:rPr>
        <w:t xml:space="preserve">] </w:t>
      </w:r>
      <w:hyperlink r:id="rId14" w:history="1">
        <w:r w:rsidR="00587020">
          <w:rPr>
            <w:rStyle w:val="ab"/>
            <w:sz w:val="21"/>
            <w:szCs w:val="21"/>
          </w:rPr>
          <w:t>R2-231127</w:t>
        </w:r>
        <w:r w:rsidR="00587020">
          <w:rPr>
            <w:rStyle w:val="ab"/>
            <w:sz w:val="21"/>
            <w:szCs w:val="21"/>
          </w:rPr>
          <w:t>2</w:t>
        </w:r>
      </w:hyperlink>
      <w:r w:rsidRPr="00A4496A">
        <w:rPr>
          <w:sz w:val="21"/>
          <w:szCs w:val="21"/>
          <w:lang w:eastAsia="ja-JP"/>
        </w:rPr>
        <w:t>, “</w:t>
      </w:r>
      <w:r w:rsidR="0077692D" w:rsidRPr="0077692D">
        <w:rPr>
          <w:sz w:val="21"/>
          <w:szCs w:val="21"/>
          <w:lang w:eastAsia="ja-JP"/>
        </w:rPr>
        <w:t>Report from session on NR MIMO evolution and Multi-SIM</w:t>
      </w:r>
      <w:r w:rsidRPr="00A4496A">
        <w:rPr>
          <w:sz w:val="21"/>
          <w:szCs w:val="21"/>
          <w:lang w:eastAsia="ja-JP"/>
        </w:rPr>
        <w:t>”</w:t>
      </w:r>
    </w:p>
    <w:p w14:paraId="5297C94D" w14:textId="2B249EC7" w:rsidR="00F521EA" w:rsidRPr="00F51C89" w:rsidRDefault="00F521EA" w:rsidP="008F1999">
      <w:pPr>
        <w:rPr>
          <w:lang w:eastAsia="ja-JP"/>
        </w:rPr>
      </w:pPr>
    </w:p>
    <w:sectPr w:rsidR="00F521EA" w:rsidRPr="00F51C89">
      <w:headerReference w:type="default" r:id="rId15"/>
      <w:footerReference w:type="even" r:id="rId16"/>
      <w:footerReference w:type="defaul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0AF227" w14:textId="77777777" w:rsidR="00DB34FB" w:rsidRDefault="00DB34FB">
      <w:r>
        <w:separator/>
      </w:r>
    </w:p>
  </w:endnote>
  <w:endnote w:type="continuationSeparator" w:id="0">
    <w:p w14:paraId="30377FDA" w14:textId="77777777" w:rsidR="00DB34FB" w:rsidRDefault="00DB34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ＭＳ Ｐゴシック">
    <w:panose1 w:val="020B0600070205080204"/>
    <w:charset w:val="80"/>
    <w:family w:val="modern"/>
    <w:pitch w:val="variable"/>
    <w:sig w:usb0="E00002FF" w:usb1="6AC7FDFB" w:usb2="08000012" w:usb3="00000000" w:csb0="0002009F" w:csb1="00000000"/>
  </w:font>
  <w:font w:name="游ゴシック">
    <w:altName w:val="Yu Gothic"/>
    <w:panose1 w:val="020B0400000000000000"/>
    <w:charset w:val="80"/>
    <w:family w:val="modern"/>
    <w:pitch w:val="variable"/>
    <w:sig w:usb0="E00002FF" w:usb1="2AC7FDFF" w:usb2="00000016"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63DFBA" w14:textId="77777777" w:rsidR="003D14FA" w:rsidRDefault="003D14FA" w:rsidP="00747190">
    <w:pPr>
      <w:pStyle w:val="aa"/>
      <w:framePr w:wrap="around" w:vAnchor="text" w:hAnchor="margin" w:xAlign="center" w:y="1"/>
      <w:rPr>
        <w:rStyle w:val="af8"/>
      </w:rPr>
    </w:pPr>
    <w:r>
      <w:rPr>
        <w:rStyle w:val="af8"/>
      </w:rPr>
      <w:fldChar w:fldCharType="begin"/>
    </w:r>
    <w:r>
      <w:rPr>
        <w:rStyle w:val="af8"/>
      </w:rPr>
      <w:instrText xml:space="preserve">PAGE  </w:instrText>
    </w:r>
    <w:r>
      <w:rPr>
        <w:rStyle w:val="af8"/>
      </w:rPr>
      <w:fldChar w:fldCharType="end"/>
    </w:r>
  </w:p>
  <w:p w14:paraId="488AB43E" w14:textId="77777777" w:rsidR="003D14FA" w:rsidRDefault="003D14FA">
    <w:pPr>
      <w:pStyle w:val="a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37EA3B" w14:textId="3352B9FB" w:rsidR="003D14FA" w:rsidRDefault="003D14FA" w:rsidP="00747190">
    <w:pPr>
      <w:pStyle w:val="aa"/>
      <w:framePr w:wrap="around" w:vAnchor="text" w:hAnchor="margin" w:xAlign="center" w:y="1"/>
      <w:rPr>
        <w:rStyle w:val="af8"/>
      </w:rPr>
    </w:pPr>
    <w:r>
      <w:rPr>
        <w:rStyle w:val="af8"/>
      </w:rPr>
      <w:fldChar w:fldCharType="begin"/>
    </w:r>
    <w:r>
      <w:rPr>
        <w:rStyle w:val="af8"/>
      </w:rPr>
      <w:instrText xml:space="preserve">PAGE  </w:instrText>
    </w:r>
    <w:r>
      <w:rPr>
        <w:rStyle w:val="af8"/>
      </w:rPr>
      <w:fldChar w:fldCharType="separate"/>
    </w:r>
    <w:r w:rsidR="00551FF2">
      <w:rPr>
        <w:rStyle w:val="af8"/>
      </w:rPr>
      <w:t>2</w:t>
    </w:r>
    <w:r>
      <w:rPr>
        <w:rStyle w:val="af8"/>
      </w:rPr>
      <w:fldChar w:fldCharType="end"/>
    </w:r>
  </w:p>
  <w:p w14:paraId="7321CB8C" w14:textId="77777777" w:rsidR="003D14FA" w:rsidRDefault="003D14FA">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0D51B6" w14:textId="77777777" w:rsidR="00DB34FB" w:rsidRDefault="00DB34FB">
      <w:r>
        <w:separator/>
      </w:r>
    </w:p>
  </w:footnote>
  <w:footnote w:type="continuationSeparator" w:id="0">
    <w:p w14:paraId="5980C619" w14:textId="77777777" w:rsidR="00DB34FB" w:rsidRDefault="00DB34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D2AA6A" w14:textId="77777777" w:rsidR="003D14FA" w:rsidRDefault="003D14FA">
    <w:pPr>
      <w:pStyle w:val="a6"/>
      <w:tabs>
        <w:tab w:val="right" w:pos="9639"/>
      </w:tabs>
      <w:rPr>
        <w:lang w:eastAsia="ja-JP"/>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F77136"/>
    <w:multiLevelType w:val="hybridMultilevel"/>
    <w:tmpl w:val="E1480C0E"/>
    <w:lvl w:ilvl="0" w:tplc="F124A6D0">
      <w:start w:val="1"/>
      <w:numFmt w:val="bullet"/>
      <w:lvlText w:val="•"/>
      <w:lvlJc w:val="left"/>
      <w:pPr>
        <w:tabs>
          <w:tab w:val="num" w:pos="360"/>
        </w:tabs>
        <w:ind w:left="360" w:hanging="360"/>
      </w:pPr>
      <w:rPr>
        <w:rFonts w:ascii="Arial" w:hAnsi="Arial" w:hint="default"/>
      </w:rPr>
    </w:lvl>
    <w:lvl w:ilvl="1" w:tplc="E584BE60">
      <w:start w:val="904"/>
      <w:numFmt w:val="bullet"/>
      <w:lvlText w:val="•"/>
      <w:lvlJc w:val="left"/>
      <w:pPr>
        <w:tabs>
          <w:tab w:val="num" w:pos="1080"/>
        </w:tabs>
        <w:ind w:left="1080" w:hanging="360"/>
      </w:pPr>
      <w:rPr>
        <w:rFonts w:ascii="Arial" w:hAnsi="Arial" w:hint="default"/>
      </w:rPr>
    </w:lvl>
    <w:lvl w:ilvl="2" w:tplc="06C64B02">
      <w:start w:val="904"/>
      <w:numFmt w:val="bullet"/>
      <w:lvlText w:val="•"/>
      <w:lvlJc w:val="left"/>
      <w:pPr>
        <w:tabs>
          <w:tab w:val="num" w:pos="1800"/>
        </w:tabs>
        <w:ind w:left="1800" w:hanging="360"/>
      </w:pPr>
      <w:rPr>
        <w:rFonts w:ascii="Arial" w:hAnsi="Arial" w:hint="default"/>
      </w:rPr>
    </w:lvl>
    <w:lvl w:ilvl="3" w:tplc="F878BA76">
      <w:start w:val="1"/>
      <w:numFmt w:val="bullet"/>
      <w:lvlText w:val="•"/>
      <w:lvlJc w:val="left"/>
      <w:pPr>
        <w:tabs>
          <w:tab w:val="num" w:pos="2520"/>
        </w:tabs>
        <w:ind w:left="2520" w:hanging="360"/>
      </w:pPr>
      <w:rPr>
        <w:rFonts w:ascii="Arial" w:hAnsi="Arial" w:hint="default"/>
      </w:rPr>
    </w:lvl>
    <w:lvl w:ilvl="4" w:tplc="D42AC87A" w:tentative="1">
      <w:start w:val="1"/>
      <w:numFmt w:val="bullet"/>
      <w:lvlText w:val="•"/>
      <w:lvlJc w:val="left"/>
      <w:pPr>
        <w:tabs>
          <w:tab w:val="num" w:pos="3240"/>
        </w:tabs>
        <w:ind w:left="3240" w:hanging="360"/>
      </w:pPr>
      <w:rPr>
        <w:rFonts w:ascii="Arial" w:hAnsi="Arial" w:hint="default"/>
      </w:rPr>
    </w:lvl>
    <w:lvl w:ilvl="5" w:tplc="82DA4BD8" w:tentative="1">
      <w:start w:val="1"/>
      <w:numFmt w:val="bullet"/>
      <w:lvlText w:val="•"/>
      <w:lvlJc w:val="left"/>
      <w:pPr>
        <w:tabs>
          <w:tab w:val="num" w:pos="3960"/>
        </w:tabs>
        <w:ind w:left="3960" w:hanging="360"/>
      </w:pPr>
      <w:rPr>
        <w:rFonts w:ascii="Arial" w:hAnsi="Arial" w:hint="default"/>
      </w:rPr>
    </w:lvl>
    <w:lvl w:ilvl="6" w:tplc="FB78C100" w:tentative="1">
      <w:start w:val="1"/>
      <w:numFmt w:val="bullet"/>
      <w:lvlText w:val="•"/>
      <w:lvlJc w:val="left"/>
      <w:pPr>
        <w:tabs>
          <w:tab w:val="num" w:pos="4680"/>
        </w:tabs>
        <w:ind w:left="4680" w:hanging="360"/>
      </w:pPr>
      <w:rPr>
        <w:rFonts w:ascii="Arial" w:hAnsi="Arial" w:hint="default"/>
      </w:rPr>
    </w:lvl>
    <w:lvl w:ilvl="7" w:tplc="8F927FC4" w:tentative="1">
      <w:start w:val="1"/>
      <w:numFmt w:val="bullet"/>
      <w:lvlText w:val="•"/>
      <w:lvlJc w:val="left"/>
      <w:pPr>
        <w:tabs>
          <w:tab w:val="num" w:pos="5400"/>
        </w:tabs>
        <w:ind w:left="5400" w:hanging="360"/>
      </w:pPr>
      <w:rPr>
        <w:rFonts w:ascii="Arial" w:hAnsi="Arial" w:hint="default"/>
      </w:rPr>
    </w:lvl>
    <w:lvl w:ilvl="8" w:tplc="DFA8DA82" w:tentative="1">
      <w:start w:val="1"/>
      <w:numFmt w:val="bullet"/>
      <w:lvlText w:val="•"/>
      <w:lvlJc w:val="left"/>
      <w:pPr>
        <w:tabs>
          <w:tab w:val="num" w:pos="6120"/>
        </w:tabs>
        <w:ind w:left="6120" w:hanging="360"/>
      </w:pPr>
      <w:rPr>
        <w:rFonts w:ascii="Arial" w:hAnsi="Arial" w:hint="default"/>
      </w:rPr>
    </w:lvl>
  </w:abstractNum>
  <w:abstractNum w:abstractNumId="1" w15:restartNumberingAfterBreak="0">
    <w:nsid w:val="087F2DF6"/>
    <w:multiLevelType w:val="hybridMultilevel"/>
    <w:tmpl w:val="E1A6213C"/>
    <w:lvl w:ilvl="0" w:tplc="04090001">
      <w:start w:val="1"/>
      <w:numFmt w:val="bullet"/>
      <w:lvlText w:val=""/>
      <w:lvlJc w:val="left"/>
      <w:pPr>
        <w:tabs>
          <w:tab w:val="num" w:pos="420"/>
        </w:tabs>
        <w:ind w:left="420" w:hanging="420"/>
      </w:pPr>
      <w:rPr>
        <w:rFonts w:ascii="Wingdings" w:hAnsi="Wingdings"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 w15:restartNumberingAfterBreak="0">
    <w:nsid w:val="0DC7427D"/>
    <w:multiLevelType w:val="hybridMultilevel"/>
    <w:tmpl w:val="FC62D24A"/>
    <w:lvl w:ilvl="0" w:tplc="3DCAFDE6">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F624ECF"/>
    <w:multiLevelType w:val="multilevel"/>
    <w:tmpl w:val="25CEAC78"/>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644"/>
        </w:tabs>
        <w:ind w:left="644" w:hanging="360"/>
      </w:pPr>
      <w:rPr>
        <w:rFonts w:hint="default"/>
      </w:rPr>
    </w:lvl>
    <w:lvl w:ilvl="2">
      <w:start w:val="1"/>
      <w:numFmt w:val="decimal"/>
      <w:lvlText w:val="%1.%2.%3"/>
      <w:lvlJc w:val="left"/>
      <w:pPr>
        <w:tabs>
          <w:tab w:val="num" w:pos="1288"/>
        </w:tabs>
        <w:ind w:left="1288" w:hanging="720"/>
      </w:pPr>
      <w:rPr>
        <w:rFonts w:hint="default"/>
      </w:rPr>
    </w:lvl>
    <w:lvl w:ilvl="3">
      <w:start w:val="1"/>
      <w:numFmt w:val="decimal"/>
      <w:lvlText w:val="%1.%2.%3.%4"/>
      <w:lvlJc w:val="left"/>
      <w:pPr>
        <w:tabs>
          <w:tab w:val="num" w:pos="1572"/>
        </w:tabs>
        <w:ind w:left="1572" w:hanging="720"/>
      </w:pPr>
      <w:rPr>
        <w:rFonts w:hint="default"/>
      </w:rPr>
    </w:lvl>
    <w:lvl w:ilvl="4">
      <w:start w:val="1"/>
      <w:numFmt w:val="decimal"/>
      <w:lvlText w:val="%1.%2.%3.%4.%5"/>
      <w:lvlJc w:val="left"/>
      <w:pPr>
        <w:tabs>
          <w:tab w:val="num" w:pos="1856"/>
        </w:tabs>
        <w:ind w:left="1856" w:hanging="720"/>
      </w:pPr>
      <w:rPr>
        <w:rFonts w:hint="default"/>
      </w:rPr>
    </w:lvl>
    <w:lvl w:ilvl="5">
      <w:start w:val="1"/>
      <w:numFmt w:val="decimal"/>
      <w:lvlText w:val="%1.%2.%3.%4.%5.%6"/>
      <w:lvlJc w:val="left"/>
      <w:pPr>
        <w:tabs>
          <w:tab w:val="num" w:pos="2500"/>
        </w:tabs>
        <w:ind w:left="2500" w:hanging="1080"/>
      </w:pPr>
      <w:rPr>
        <w:rFonts w:hint="default"/>
      </w:rPr>
    </w:lvl>
    <w:lvl w:ilvl="6">
      <w:start w:val="1"/>
      <w:numFmt w:val="decimal"/>
      <w:lvlText w:val="%1.%2.%3.%4.%5.%6.%7"/>
      <w:lvlJc w:val="left"/>
      <w:pPr>
        <w:tabs>
          <w:tab w:val="num" w:pos="2784"/>
        </w:tabs>
        <w:ind w:left="2784" w:hanging="1080"/>
      </w:pPr>
      <w:rPr>
        <w:rFonts w:hint="default"/>
      </w:rPr>
    </w:lvl>
    <w:lvl w:ilvl="7">
      <w:start w:val="1"/>
      <w:numFmt w:val="decimal"/>
      <w:lvlText w:val="%1.%2.%3.%4.%5.%6.%7.%8"/>
      <w:lvlJc w:val="left"/>
      <w:pPr>
        <w:tabs>
          <w:tab w:val="num" w:pos="3428"/>
        </w:tabs>
        <w:ind w:left="3428" w:hanging="1440"/>
      </w:pPr>
      <w:rPr>
        <w:rFonts w:hint="default"/>
      </w:rPr>
    </w:lvl>
    <w:lvl w:ilvl="8">
      <w:start w:val="1"/>
      <w:numFmt w:val="decimal"/>
      <w:lvlText w:val="%1.%2.%3.%4.%5.%6.%7.%8.%9"/>
      <w:lvlJc w:val="left"/>
      <w:pPr>
        <w:tabs>
          <w:tab w:val="num" w:pos="3712"/>
        </w:tabs>
        <w:ind w:left="3712" w:hanging="1440"/>
      </w:pPr>
      <w:rPr>
        <w:rFonts w:hint="default"/>
      </w:rPr>
    </w:lvl>
  </w:abstractNum>
  <w:abstractNum w:abstractNumId="4" w15:restartNumberingAfterBreak="0">
    <w:nsid w:val="16060817"/>
    <w:multiLevelType w:val="hybridMultilevel"/>
    <w:tmpl w:val="109686C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890113A"/>
    <w:multiLevelType w:val="hybridMultilevel"/>
    <w:tmpl w:val="48FC41D8"/>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1A1E365C"/>
    <w:multiLevelType w:val="multilevel"/>
    <w:tmpl w:val="D32CF760"/>
    <w:lvl w:ilvl="0">
      <w:start w:val="2"/>
      <w:numFmt w:val="decimal"/>
      <w:lvlText w:val="%1"/>
      <w:lvlJc w:val="left"/>
      <w:pPr>
        <w:ind w:left="425" w:hanging="425"/>
      </w:pPr>
      <w:rPr>
        <w:rFonts w:hint="eastAsia"/>
      </w:rPr>
    </w:lvl>
    <w:lvl w:ilvl="1">
      <w:start w:val="1"/>
      <w:numFmt w:val="decimal"/>
      <w:lvlText w:val="%1.%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7" w15:restartNumberingAfterBreak="0">
    <w:nsid w:val="1B42743F"/>
    <w:multiLevelType w:val="hybridMultilevel"/>
    <w:tmpl w:val="A10E17DA"/>
    <w:lvl w:ilvl="0" w:tplc="68F88A00">
      <w:numFmt w:val="bullet"/>
      <w:lvlText w:val="-"/>
      <w:lvlJc w:val="left"/>
      <w:pPr>
        <w:ind w:left="644" w:hanging="360"/>
      </w:pPr>
      <w:rPr>
        <w:rFonts w:ascii="Times New Roman" w:eastAsia="ＭＳ 明朝"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8" w15:restartNumberingAfterBreak="0">
    <w:nsid w:val="1DA27935"/>
    <w:multiLevelType w:val="hybridMultilevel"/>
    <w:tmpl w:val="BE507AC4"/>
    <w:lvl w:ilvl="0" w:tplc="8D407B1E">
      <w:start w:val="1"/>
      <w:numFmt w:val="decimal"/>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9" w15:restartNumberingAfterBreak="0">
    <w:nsid w:val="20E07606"/>
    <w:multiLevelType w:val="multilevel"/>
    <w:tmpl w:val="95A6AEB8"/>
    <w:lvl w:ilvl="0">
      <w:start w:val="2"/>
      <w:numFmt w:val="none"/>
      <w:lvlText w:val="3."/>
      <w:lvlJc w:val="left"/>
      <w:pPr>
        <w:tabs>
          <w:tab w:val="num" w:pos="709"/>
        </w:tabs>
        <w:ind w:left="709" w:hanging="425"/>
      </w:pPr>
      <w:rPr>
        <w:rFonts w:hint="eastAsia"/>
      </w:rPr>
    </w:lvl>
    <w:lvl w:ilvl="1">
      <w:start w:val="1"/>
      <w:numFmt w:val="decimal"/>
      <w:lvlText w:val="3.%2."/>
      <w:lvlJc w:val="left"/>
      <w:pPr>
        <w:tabs>
          <w:tab w:val="num" w:pos="1276"/>
        </w:tabs>
        <w:ind w:left="1276" w:hanging="567"/>
      </w:pPr>
      <w:rPr>
        <w:rFonts w:hint="eastAsia"/>
      </w:rPr>
    </w:lvl>
    <w:lvl w:ilvl="2">
      <w:start w:val="1"/>
      <w:numFmt w:val="decimal"/>
      <w:lvlText w:val="%1.%2.%3"/>
      <w:lvlJc w:val="left"/>
      <w:pPr>
        <w:tabs>
          <w:tab w:val="num" w:pos="1855"/>
        </w:tabs>
        <w:ind w:left="1702" w:hanging="567"/>
      </w:pPr>
      <w:rPr>
        <w:rFonts w:hint="eastAsia"/>
      </w:rPr>
    </w:lvl>
    <w:lvl w:ilvl="3">
      <w:start w:val="1"/>
      <w:numFmt w:val="decimal"/>
      <w:lvlText w:val="%1.%2.%3.%4"/>
      <w:lvlJc w:val="left"/>
      <w:pPr>
        <w:tabs>
          <w:tab w:val="num" w:pos="2640"/>
        </w:tabs>
        <w:ind w:left="2268" w:hanging="708"/>
      </w:pPr>
      <w:rPr>
        <w:rFonts w:hint="eastAsia"/>
      </w:rPr>
    </w:lvl>
    <w:lvl w:ilvl="4">
      <w:start w:val="1"/>
      <w:numFmt w:val="decimal"/>
      <w:lvlText w:val="%1.%2.%3.%4.%5"/>
      <w:lvlJc w:val="left"/>
      <w:pPr>
        <w:tabs>
          <w:tab w:val="num" w:pos="3425"/>
        </w:tabs>
        <w:ind w:left="2835" w:hanging="850"/>
      </w:pPr>
      <w:rPr>
        <w:rFonts w:hint="eastAsia"/>
      </w:rPr>
    </w:lvl>
    <w:lvl w:ilvl="5">
      <w:start w:val="1"/>
      <w:numFmt w:val="decimal"/>
      <w:lvlText w:val="%1.%2.%3.%4.%5.%6"/>
      <w:lvlJc w:val="left"/>
      <w:pPr>
        <w:tabs>
          <w:tab w:val="num" w:pos="4210"/>
        </w:tabs>
        <w:ind w:left="3544" w:hanging="1134"/>
      </w:pPr>
      <w:rPr>
        <w:rFonts w:hint="eastAsia"/>
      </w:rPr>
    </w:lvl>
    <w:lvl w:ilvl="6">
      <w:start w:val="1"/>
      <w:numFmt w:val="decimal"/>
      <w:lvlText w:val="%1.%2.%3.%4.%5.%6.%7"/>
      <w:lvlJc w:val="left"/>
      <w:pPr>
        <w:tabs>
          <w:tab w:val="num" w:pos="4635"/>
        </w:tabs>
        <w:ind w:left="4111" w:hanging="1276"/>
      </w:pPr>
      <w:rPr>
        <w:rFonts w:hint="eastAsia"/>
      </w:rPr>
    </w:lvl>
    <w:lvl w:ilvl="7">
      <w:start w:val="1"/>
      <w:numFmt w:val="decimal"/>
      <w:lvlText w:val="%1.%2.%3.%4.%5.%6.%7.%8"/>
      <w:lvlJc w:val="left"/>
      <w:pPr>
        <w:tabs>
          <w:tab w:val="num" w:pos="5420"/>
        </w:tabs>
        <w:ind w:left="4678" w:hanging="1418"/>
      </w:pPr>
      <w:rPr>
        <w:rFonts w:hint="eastAsia"/>
      </w:rPr>
    </w:lvl>
    <w:lvl w:ilvl="8">
      <w:start w:val="1"/>
      <w:numFmt w:val="decimal"/>
      <w:lvlText w:val="%1.%2.%3.%4.%5.%6.%7.%8.%9"/>
      <w:lvlJc w:val="left"/>
      <w:pPr>
        <w:tabs>
          <w:tab w:val="num" w:pos="6206"/>
        </w:tabs>
        <w:ind w:left="5386" w:hanging="1700"/>
      </w:pPr>
      <w:rPr>
        <w:rFonts w:hint="eastAsia"/>
      </w:rPr>
    </w:lvl>
  </w:abstractNum>
  <w:abstractNum w:abstractNumId="10" w15:restartNumberingAfterBreak="0">
    <w:nsid w:val="214A475D"/>
    <w:multiLevelType w:val="hybridMultilevel"/>
    <w:tmpl w:val="78F00224"/>
    <w:lvl w:ilvl="0" w:tplc="04090001">
      <w:start w:val="1"/>
      <w:numFmt w:val="bullet"/>
      <w:lvlText w:val=""/>
      <w:lvlJc w:val="left"/>
      <w:pPr>
        <w:tabs>
          <w:tab w:val="num" w:pos="1275"/>
        </w:tabs>
        <w:ind w:left="1275" w:hanging="420"/>
      </w:pPr>
      <w:rPr>
        <w:rFonts w:ascii="Wingdings" w:hAnsi="Wingdings" w:hint="default"/>
      </w:rPr>
    </w:lvl>
    <w:lvl w:ilvl="1" w:tplc="0409000B">
      <w:start w:val="1"/>
      <w:numFmt w:val="bullet"/>
      <w:lvlText w:val=""/>
      <w:lvlJc w:val="left"/>
      <w:pPr>
        <w:tabs>
          <w:tab w:val="num" w:pos="1695"/>
        </w:tabs>
        <w:ind w:left="1695" w:hanging="420"/>
      </w:pPr>
      <w:rPr>
        <w:rFonts w:ascii="Wingdings" w:hAnsi="Wingdings" w:hint="default"/>
      </w:rPr>
    </w:lvl>
    <w:lvl w:ilvl="2" w:tplc="0409000D">
      <w:start w:val="1"/>
      <w:numFmt w:val="bullet"/>
      <w:lvlText w:val=""/>
      <w:lvlJc w:val="left"/>
      <w:pPr>
        <w:tabs>
          <w:tab w:val="num" w:pos="2115"/>
        </w:tabs>
        <w:ind w:left="2115" w:hanging="420"/>
      </w:pPr>
      <w:rPr>
        <w:rFonts w:ascii="Wingdings" w:hAnsi="Wingdings" w:hint="default"/>
      </w:rPr>
    </w:lvl>
    <w:lvl w:ilvl="3" w:tplc="04090001" w:tentative="1">
      <w:start w:val="1"/>
      <w:numFmt w:val="bullet"/>
      <w:lvlText w:val=""/>
      <w:lvlJc w:val="left"/>
      <w:pPr>
        <w:tabs>
          <w:tab w:val="num" w:pos="2535"/>
        </w:tabs>
        <w:ind w:left="2535" w:hanging="420"/>
      </w:pPr>
      <w:rPr>
        <w:rFonts w:ascii="Wingdings" w:hAnsi="Wingdings" w:hint="default"/>
      </w:rPr>
    </w:lvl>
    <w:lvl w:ilvl="4" w:tplc="0409000B" w:tentative="1">
      <w:start w:val="1"/>
      <w:numFmt w:val="bullet"/>
      <w:lvlText w:val=""/>
      <w:lvlJc w:val="left"/>
      <w:pPr>
        <w:tabs>
          <w:tab w:val="num" w:pos="2955"/>
        </w:tabs>
        <w:ind w:left="2955" w:hanging="420"/>
      </w:pPr>
      <w:rPr>
        <w:rFonts w:ascii="Wingdings" w:hAnsi="Wingdings" w:hint="default"/>
      </w:rPr>
    </w:lvl>
    <w:lvl w:ilvl="5" w:tplc="0409000D" w:tentative="1">
      <w:start w:val="1"/>
      <w:numFmt w:val="bullet"/>
      <w:lvlText w:val=""/>
      <w:lvlJc w:val="left"/>
      <w:pPr>
        <w:tabs>
          <w:tab w:val="num" w:pos="3375"/>
        </w:tabs>
        <w:ind w:left="3375" w:hanging="420"/>
      </w:pPr>
      <w:rPr>
        <w:rFonts w:ascii="Wingdings" w:hAnsi="Wingdings" w:hint="default"/>
      </w:rPr>
    </w:lvl>
    <w:lvl w:ilvl="6" w:tplc="04090001" w:tentative="1">
      <w:start w:val="1"/>
      <w:numFmt w:val="bullet"/>
      <w:lvlText w:val=""/>
      <w:lvlJc w:val="left"/>
      <w:pPr>
        <w:tabs>
          <w:tab w:val="num" w:pos="3795"/>
        </w:tabs>
        <w:ind w:left="3795" w:hanging="420"/>
      </w:pPr>
      <w:rPr>
        <w:rFonts w:ascii="Wingdings" w:hAnsi="Wingdings" w:hint="default"/>
      </w:rPr>
    </w:lvl>
    <w:lvl w:ilvl="7" w:tplc="0409000B" w:tentative="1">
      <w:start w:val="1"/>
      <w:numFmt w:val="bullet"/>
      <w:lvlText w:val=""/>
      <w:lvlJc w:val="left"/>
      <w:pPr>
        <w:tabs>
          <w:tab w:val="num" w:pos="4215"/>
        </w:tabs>
        <w:ind w:left="4215" w:hanging="420"/>
      </w:pPr>
      <w:rPr>
        <w:rFonts w:ascii="Wingdings" w:hAnsi="Wingdings" w:hint="default"/>
      </w:rPr>
    </w:lvl>
    <w:lvl w:ilvl="8" w:tplc="0409000D" w:tentative="1">
      <w:start w:val="1"/>
      <w:numFmt w:val="bullet"/>
      <w:lvlText w:val=""/>
      <w:lvlJc w:val="left"/>
      <w:pPr>
        <w:tabs>
          <w:tab w:val="num" w:pos="4635"/>
        </w:tabs>
        <w:ind w:left="4635" w:hanging="420"/>
      </w:pPr>
      <w:rPr>
        <w:rFonts w:ascii="Wingdings" w:hAnsi="Wingdings" w:hint="default"/>
      </w:rPr>
    </w:lvl>
  </w:abstractNum>
  <w:abstractNum w:abstractNumId="11" w15:restartNumberingAfterBreak="0">
    <w:nsid w:val="24B85064"/>
    <w:multiLevelType w:val="multilevel"/>
    <w:tmpl w:val="0E86A800"/>
    <w:lvl w:ilvl="0">
      <w:start w:val="2"/>
      <w:numFmt w:val="decimal"/>
      <w:lvlText w:val="%1."/>
      <w:lvlJc w:val="left"/>
      <w:pPr>
        <w:tabs>
          <w:tab w:val="num" w:pos="425"/>
        </w:tabs>
        <w:ind w:left="425" w:hanging="425"/>
      </w:pPr>
      <w:rPr>
        <w:rFonts w:hint="eastAsia"/>
      </w:rPr>
    </w:lvl>
    <w:lvl w:ilvl="1">
      <w:start w:val="1"/>
      <w:numFmt w:val="decimal"/>
      <w:lvlText w:val="2.%2."/>
      <w:lvlJc w:val="left"/>
      <w:pPr>
        <w:tabs>
          <w:tab w:val="num" w:pos="992"/>
        </w:tabs>
        <w:ind w:left="992" w:hanging="567"/>
      </w:pPr>
      <w:rPr>
        <w:rFonts w:hint="eastAsia"/>
      </w:rPr>
    </w:lvl>
    <w:lvl w:ilvl="2">
      <w:start w:val="1"/>
      <w:numFmt w:val="decimal"/>
      <w:lvlText w:val="%1.%2.%3"/>
      <w:lvlJc w:val="left"/>
      <w:pPr>
        <w:tabs>
          <w:tab w:val="num" w:pos="1571"/>
        </w:tabs>
        <w:ind w:left="1418" w:hanging="567"/>
      </w:pPr>
      <w:rPr>
        <w:rFonts w:hint="eastAsia"/>
      </w:rPr>
    </w:lvl>
    <w:lvl w:ilvl="3">
      <w:start w:val="1"/>
      <w:numFmt w:val="decimal"/>
      <w:lvlText w:val="%1.%2.%3.%4"/>
      <w:lvlJc w:val="left"/>
      <w:pPr>
        <w:tabs>
          <w:tab w:val="num" w:pos="2356"/>
        </w:tabs>
        <w:ind w:left="1984" w:hanging="708"/>
      </w:pPr>
      <w:rPr>
        <w:rFonts w:hint="eastAsia"/>
      </w:rPr>
    </w:lvl>
    <w:lvl w:ilvl="4">
      <w:start w:val="1"/>
      <w:numFmt w:val="decimal"/>
      <w:lvlText w:val="%1.%2.%3.%4.%5"/>
      <w:lvlJc w:val="left"/>
      <w:pPr>
        <w:tabs>
          <w:tab w:val="num" w:pos="3141"/>
        </w:tabs>
        <w:ind w:left="2551" w:hanging="850"/>
      </w:pPr>
      <w:rPr>
        <w:rFonts w:hint="eastAsia"/>
      </w:rPr>
    </w:lvl>
    <w:lvl w:ilvl="5">
      <w:start w:val="1"/>
      <w:numFmt w:val="decimal"/>
      <w:lvlText w:val="%1.%2.%3.%4.%5.%6"/>
      <w:lvlJc w:val="left"/>
      <w:pPr>
        <w:tabs>
          <w:tab w:val="num" w:pos="3926"/>
        </w:tabs>
        <w:ind w:left="3260" w:hanging="1134"/>
      </w:pPr>
      <w:rPr>
        <w:rFonts w:hint="eastAsia"/>
      </w:rPr>
    </w:lvl>
    <w:lvl w:ilvl="6">
      <w:start w:val="1"/>
      <w:numFmt w:val="decimal"/>
      <w:lvlText w:val="%1.%2.%3.%4.%5.%6.%7"/>
      <w:lvlJc w:val="left"/>
      <w:pPr>
        <w:tabs>
          <w:tab w:val="num" w:pos="4351"/>
        </w:tabs>
        <w:ind w:left="3827" w:hanging="1276"/>
      </w:pPr>
      <w:rPr>
        <w:rFonts w:hint="eastAsia"/>
      </w:rPr>
    </w:lvl>
    <w:lvl w:ilvl="7">
      <w:start w:val="1"/>
      <w:numFmt w:val="decimal"/>
      <w:lvlText w:val="%1.%2.%3.%4.%5.%6.%7.%8"/>
      <w:lvlJc w:val="left"/>
      <w:pPr>
        <w:tabs>
          <w:tab w:val="num" w:pos="5136"/>
        </w:tabs>
        <w:ind w:left="4394" w:hanging="1418"/>
      </w:pPr>
      <w:rPr>
        <w:rFonts w:hint="eastAsia"/>
      </w:rPr>
    </w:lvl>
    <w:lvl w:ilvl="8">
      <w:start w:val="1"/>
      <w:numFmt w:val="decimal"/>
      <w:lvlText w:val="%1.%2.%3.%4.%5.%6.%7.%8.%9"/>
      <w:lvlJc w:val="left"/>
      <w:pPr>
        <w:tabs>
          <w:tab w:val="num" w:pos="5922"/>
        </w:tabs>
        <w:ind w:left="5102" w:hanging="1700"/>
      </w:pPr>
      <w:rPr>
        <w:rFonts w:hint="eastAsia"/>
      </w:rPr>
    </w:lvl>
  </w:abstractNum>
  <w:abstractNum w:abstractNumId="12" w15:restartNumberingAfterBreak="0">
    <w:nsid w:val="274779D0"/>
    <w:multiLevelType w:val="hybridMultilevel"/>
    <w:tmpl w:val="F98034C4"/>
    <w:lvl w:ilvl="0" w:tplc="F8848860">
      <w:start w:val="129"/>
      <w:numFmt w:val="bullet"/>
      <w:lvlText w:val="-"/>
      <w:lvlJc w:val="left"/>
      <w:pPr>
        <w:ind w:left="704" w:hanging="420"/>
      </w:pPr>
      <w:rPr>
        <w:rFonts w:ascii="Calibri" w:eastAsia="Calibri" w:hAnsi="Calibri"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3" w15:restartNumberingAfterBreak="0">
    <w:nsid w:val="2B576C3C"/>
    <w:multiLevelType w:val="hybridMultilevel"/>
    <w:tmpl w:val="2BDACFFE"/>
    <w:lvl w:ilvl="0" w:tplc="FC283442">
      <w:start w:val="1"/>
      <w:numFmt w:val="decimal"/>
      <w:lvlText w:val="%1."/>
      <w:lvlJc w:val="left"/>
      <w:pPr>
        <w:tabs>
          <w:tab w:val="num" w:pos="644"/>
        </w:tabs>
        <w:ind w:left="644" w:hanging="360"/>
      </w:pPr>
      <w:rPr>
        <w:rFonts w:hint="default"/>
      </w:rPr>
    </w:lvl>
    <w:lvl w:ilvl="1" w:tplc="04090001">
      <w:start w:val="1"/>
      <w:numFmt w:val="bullet"/>
      <w:lvlText w:val=""/>
      <w:lvlJc w:val="left"/>
      <w:pPr>
        <w:tabs>
          <w:tab w:val="num" w:pos="1124"/>
        </w:tabs>
        <w:ind w:left="1124" w:hanging="420"/>
      </w:pPr>
      <w:rPr>
        <w:rFonts w:ascii="Wingdings" w:hAnsi="Wingdings" w:hint="default"/>
      </w:rPr>
    </w:lvl>
    <w:lvl w:ilvl="2" w:tplc="04090011" w:tentative="1">
      <w:start w:val="1"/>
      <w:numFmt w:val="decimalEnclosedCircle"/>
      <w:lvlText w:val="%3"/>
      <w:lvlJc w:val="left"/>
      <w:pPr>
        <w:tabs>
          <w:tab w:val="num" w:pos="1544"/>
        </w:tabs>
        <w:ind w:left="1544" w:hanging="420"/>
      </w:pPr>
    </w:lvl>
    <w:lvl w:ilvl="3" w:tplc="0409000F" w:tentative="1">
      <w:start w:val="1"/>
      <w:numFmt w:val="decimal"/>
      <w:lvlText w:val="%4."/>
      <w:lvlJc w:val="left"/>
      <w:pPr>
        <w:tabs>
          <w:tab w:val="num" w:pos="1964"/>
        </w:tabs>
        <w:ind w:left="1964" w:hanging="420"/>
      </w:pPr>
    </w:lvl>
    <w:lvl w:ilvl="4" w:tplc="04090017" w:tentative="1">
      <w:start w:val="1"/>
      <w:numFmt w:val="aiueoFullWidth"/>
      <w:lvlText w:val="(%5)"/>
      <w:lvlJc w:val="left"/>
      <w:pPr>
        <w:tabs>
          <w:tab w:val="num" w:pos="2384"/>
        </w:tabs>
        <w:ind w:left="2384" w:hanging="420"/>
      </w:pPr>
    </w:lvl>
    <w:lvl w:ilvl="5" w:tplc="04090011" w:tentative="1">
      <w:start w:val="1"/>
      <w:numFmt w:val="decimalEnclosedCircle"/>
      <w:lvlText w:val="%6"/>
      <w:lvlJc w:val="left"/>
      <w:pPr>
        <w:tabs>
          <w:tab w:val="num" w:pos="2804"/>
        </w:tabs>
        <w:ind w:left="2804" w:hanging="420"/>
      </w:pPr>
    </w:lvl>
    <w:lvl w:ilvl="6" w:tplc="0409000F" w:tentative="1">
      <w:start w:val="1"/>
      <w:numFmt w:val="decimal"/>
      <w:lvlText w:val="%7."/>
      <w:lvlJc w:val="left"/>
      <w:pPr>
        <w:tabs>
          <w:tab w:val="num" w:pos="3224"/>
        </w:tabs>
        <w:ind w:left="3224" w:hanging="420"/>
      </w:pPr>
    </w:lvl>
    <w:lvl w:ilvl="7" w:tplc="04090017" w:tentative="1">
      <w:start w:val="1"/>
      <w:numFmt w:val="aiueoFullWidth"/>
      <w:lvlText w:val="(%8)"/>
      <w:lvlJc w:val="left"/>
      <w:pPr>
        <w:tabs>
          <w:tab w:val="num" w:pos="3644"/>
        </w:tabs>
        <w:ind w:left="3644" w:hanging="420"/>
      </w:pPr>
    </w:lvl>
    <w:lvl w:ilvl="8" w:tplc="04090011" w:tentative="1">
      <w:start w:val="1"/>
      <w:numFmt w:val="decimalEnclosedCircle"/>
      <w:lvlText w:val="%9"/>
      <w:lvlJc w:val="left"/>
      <w:pPr>
        <w:tabs>
          <w:tab w:val="num" w:pos="4064"/>
        </w:tabs>
        <w:ind w:left="4064" w:hanging="420"/>
      </w:pPr>
    </w:lvl>
  </w:abstractNum>
  <w:abstractNum w:abstractNumId="14" w15:restartNumberingAfterBreak="0">
    <w:nsid w:val="2DCB7EE8"/>
    <w:multiLevelType w:val="hybridMultilevel"/>
    <w:tmpl w:val="9B88570C"/>
    <w:lvl w:ilvl="0" w:tplc="2FF4284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2EAC2A68"/>
    <w:multiLevelType w:val="hybridMultilevel"/>
    <w:tmpl w:val="2DEE7ADC"/>
    <w:lvl w:ilvl="0" w:tplc="24D2173E">
      <w:start w:val="8"/>
      <w:numFmt w:val="bullet"/>
      <w:lvlText w:val="-"/>
      <w:lvlJc w:val="left"/>
      <w:pPr>
        <w:tabs>
          <w:tab w:val="num" w:pos="689"/>
        </w:tabs>
        <w:ind w:left="689" w:hanging="405"/>
      </w:pPr>
      <w:rPr>
        <w:rFonts w:ascii="Arial" w:eastAsia="ＭＳ 明朝" w:hAnsi="Arial" w:cs="Arial" w:hint="default"/>
      </w:rPr>
    </w:lvl>
    <w:lvl w:ilvl="1" w:tplc="0409000B" w:tentative="1">
      <w:start w:val="1"/>
      <w:numFmt w:val="bullet"/>
      <w:lvlText w:val=""/>
      <w:lvlJc w:val="left"/>
      <w:pPr>
        <w:tabs>
          <w:tab w:val="num" w:pos="1124"/>
        </w:tabs>
        <w:ind w:left="1124" w:hanging="420"/>
      </w:pPr>
      <w:rPr>
        <w:rFonts w:ascii="Wingdings" w:hAnsi="Wingdings" w:hint="default"/>
      </w:rPr>
    </w:lvl>
    <w:lvl w:ilvl="2" w:tplc="0409000D"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B" w:tentative="1">
      <w:start w:val="1"/>
      <w:numFmt w:val="bullet"/>
      <w:lvlText w:val=""/>
      <w:lvlJc w:val="left"/>
      <w:pPr>
        <w:tabs>
          <w:tab w:val="num" w:pos="2384"/>
        </w:tabs>
        <w:ind w:left="2384" w:hanging="420"/>
      </w:pPr>
      <w:rPr>
        <w:rFonts w:ascii="Wingdings" w:hAnsi="Wingdings" w:hint="default"/>
      </w:rPr>
    </w:lvl>
    <w:lvl w:ilvl="5" w:tplc="0409000D"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B" w:tentative="1">
      <w:start w:val="1"/>
      <w:numFmt w:val="bullet"/>
      <w:lvlText w:val=""/>
      <w:lvlJc w:val="left"/>
      <w:pPr>
        <w:tabs>
          <w:tab w:val="num" w:pos="3644"/>
        </w:tabs>
        <w:ind w:left="3644" w:hanging="420"/>
      </w:pPr>
      <w:rPr>
        <w:rFonts w:ascii="Wingdings" w:hAnsi="Wingdings" w:hint="default"/>
      </w:rPr>
    </w:lvl>
    <w:lvl w:ilvl="8" w:tplc="0409000D" w:tentative="1">
      <w:start w:val="1"/>
      <w:numFmt w:val="bullet"/>
      <w:lvlText w:val=""/>
      <w:lvlJc w:val="left"/>
      <w:pPr>
        <w:tabs>
          <w:tab w:val="num" w:pos="4064"/>
        </w:tabs>
        <w:ind w:left="4064" w:hanging="420"/>
      </w:pPr>
      <w:rPr>
        <w:rFonts w:ascii="Wingdings" w:hAnsi="Wingdings" w:hint="default"/>
      </w:rPr>
    </w:lvl>
  </w:abstractNum>
  <w:abstractNum w:abstractNumId="16" w15:restartNumberingAfterBreak="0">
    <w:nsid w:val="2F1D27AF"/>
    <w:multiLevelType w:val="hybridMultilevel"/>
    <w:tmpl w:val="7CC87A88"/>
    <w:lvl w:ilvl="0" w:tplc="CC9C2D3A">
      <w:start w:val="1"/>
      <w:numFmt w:val="bullet"/>
      <w:lvlText w:val="-"/>
      <w:lvlJc w:val="left"/>
      <w:pPr>
        <w:tabs>
          <w:tab w:val="num" w:pos="360"/>
        </w:tabs>
        <w:ind w:left="360" w:hanging="360"/>
      </w:pPr>
      <w:rPr>
        <w:rFonts w:ascii="Times New Roman" w:eastAsia="ＭＳ 明朝" w:hAnsi="Times New Roman" w:cs="Times New Roman" w:hint="default"/>
      </w:rPr>
    </w:lvl>
    <w:lvl w:ilvl="1" w:tplc="0409000F">
      <w:start w:val="1"/>
      <w:numFmt w:val="decimal"/>
      <w:lvlText w:val="%2."/>
      <w:lvlJc w:val="left"/>
      <w:pPr>
        <w:tabs>
          <w:tab w:val="num" w:pos="840"/>
        </w:tabs>
        <w:ind w:left="840" w:hanging="420"/>
      </w:pPr>
      <w:rPr>
        <w:rFont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7" w15:restartNumberingAfterBreak="0">
    <w:nsid w:val="2FAD33B4"/>
    <w:multiLevelType w:val="hybridMultilevel"/>
    <w:tmpl w:val="0C986F6E"/>
    <w:lvl w:ilvl="0" w:tplc="04090001">
      <w:start w:val="1"/>
      <w:numFmt w:val="bullet"/>
      <w:lvlText w:val=""/>
      <w:lvlJc w:val="left"/>
      <w:pPr>
        <w:tabs>
          <w:tab w:val="num" w:pos="1272"/>
        </w:tabs>
        <w:ind w:left="1272" w:hanging="420"/>
      </w:pPr>
      <w:rPr>
        <w:rFonts w:ascii="Wingdings" w:hAnsi="Wingdings" w:hint="default"/>
      </w:rPr>
    </w:lvl>
    <w:lvl w:ilvl="1" w:tplc="0409000B" w:tentative="1">
      <w:start w:val="1"/>
      <w:numFmt w:val="bullet"/>
      <w:lvlText w:val=""/>
      <w:lvlJc w:val="left"/>
      <w:pPr>
        <w:tabs>
          <w:tab w:val="num" w:pos="1692"/>
        </w:tabs>
        <w:ind w:left="1692" w:hanging="420"/>
      </w:pPr>
      <w:rPr>
        <w:rFonts w:ascii="Wingdings" w:hAnsi="Wingdings" w:hint="default"/>
      </w:rPr>
    </w:lvl>
    <w:lvl w:ilvl="2" w:tplc="0409000D" w:tentative="1">
      <w:start w:val="1"/>
      <w:numFmt w:val="bullet"/>
      <w:lvlText w:val=""/>
      <w:lvlJc w:val="left"/>
      <w:pPr>
        <w:tabs>
          <w:tab w:val="num" w:pos="2112"/>
        </w:tabs>
        <w:ind w:left="2112" w:hanging="420"/>
      </w:pPr>
      <w:rPr>
        <w:rFonts w:ascii="Wingdings" w:hAnsi="Wingdings" w:hint="default"/>
      </w:rPr>
    </w:lvl>
    <w:lvl w:ilvl="3" w:tplc="04090001" w:tentative="1">
      <w:start w:val="1"/>
      <w:numFmt w:val="bullet"/>
      <w:lvlText w:val=""/>
      <w:lvlJc w:val="left"/>
      <w:pPr>
        <w:tabs>
          <w:tab w:val="num" w:pos="2532"/>
        </w:tabs>
        <w:ind w:left="2532" w:hanging="420"/>
      </w:pPr>
      <w:rPr>
        <w:rFonts w:ascii="Wingdings" w:hAnsi="Wingdings" w:hint="default"/>
      </w:rPr>
    </w:lvl>
    <w:lvl w:ilvl="4" w:tplc="0409000B" w:tentative="1">
      <w:start w:val="1"/>
      <w:numFmt w:val="bullet"/>
      <w:lvlText w:val=""/>
      <w:lvlJc w:val="left"/>
      <w:pPr>
        <w:tabs>
          <w:tab w:val="num" w:pos="2952"/>
        </w:tabs>
        <w:ind w:left="2952" w:hanging="420"/>
      </w:pPr>
      <w:rPr>
        <w:rFonts w:ascii="Wingdings" w:hAnsi="Wingdings" w:hint="default"/>
      </w:rPr>
    </w:lvl>
    <w:lvl w:ilvl="5" w:tplc="0409000D" w:tentative="1">
      <w:start w:val="1"/>
      <w:numFmt w:val="bullet"/>
      <w:lvlText w:val=""/>
      <w:lvlJc w:val="left"/>
      <w:pPr>
        <w:tabs>
          <w:tab w:val="num" w:pos="3372"/>
        </w:tabs>
        <w:ind w:left="3372" w:hanging="420"/>
      </w:pPr>
      <w:rPr>
        <w:rFonts w:ascii="Wingdings" w:hAnsi="Wingdings" w:hint="default"/>
      </w:rPr>
    </w:lvl>
    <w:lvl w:ilvl="6" w:tplc="04090001" w:tentative="1">
      <w:start w:val="1"/>
      <w:numFmt w:val="bullet"/>
      <w:lvlText w:val=""/>
      <w:lvlJc w:val="left"/>
      <w:pPr>
        <w:tabs>
          <w:tab w:val="num" w:pos="3792"/>
        </w:tabs>
        <w:ind w:left="3792" w:hanging="420"/>
      </w:pPr>
      <w:rPr>
        <w:rFonts w:ascii="Wingdings" w:hAnsi="Wingdings" w:hint="default"/>
      </w:rPr>
    </w:lvl>
    <w:lvl w:ilvl="7" w:tplc="0409000B" w:tentative="1">
      <w:start w:val="1"/>
      <w:numFmt w:val="bullet"/>
      <w:lvlText w:val=""/>
      <w:lvlJc w:val="left"/>
      <w:pPr>
        <w:tabs>
          <w:tab w:val="num" w:pos="4212"/>
        </w:tabs>
        <w:ind w:left="4212" w:hanging="420"/>
      </w:pPr>
      <w:rPr>
        <w:rFonts w:ascii="Wingdings" w:hAnsi="Wingdings" w:hint="default"/>
      </w:rPr>
    </w:lvl>
    <w:lvl w:ilvl="8" w:tplc="0409000D" w:tentative="1">
      <w:start w:val="1"/>
      <w:numFmt w:val="bullet"/>
      <w:lvlText w:val=""/>
      <w:lvlJc w:val="left"/>
      <w:pPr>
        <w:tabs>
          <w:tab w:val="num" w:pos="4632"/>
        </w:tabs>
        <w:ind w:left="4632" w:hanging="420"/>
      </w:pPr>
      <w:rPr>
        <w:rFonts w:ascii="Wingdings" w:hAnsi="Wingdings" w:hint="default"/>
      </w:rPr>
    </w:lvl>
  </w:abstractNum>
  <w:abstractNum w:abstractNumId="18" w15:restartNumberingAfterBreak="0">
    <w:nsid w:val="34CB10FD"/>
    <w:multiLevelType w:val="hybridMultilevel"/>
    <w:tmpl w:val="EEB8BC4A"/>
    <w:lvl w:ilvl="0" w:tplc="2FF4284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36EE7780"/>
    <w:multiLevelType w:val="multilevel"/>
    <w:tmpl w:val="D32CF760"/>
    <w:lvl w:ilvl="0">
      <w:start w:val="2"/>
      <w:numFmt w:val="decimal"/>
      <w:lvlText w:val="%1"/>
      <w:lvlJc w:val="left"/>
      <w:pPr>
        <w:ind w:left="425" w:hanging="425"/>
      </w:pPr>
      <w:rPr>
        <w:rFonts w:hint="eastAsia"/>
      </w:rPr>
    </w:lvl>
    <w:lvl w:ilvl="1">
      <w:start w:val="1"/>
      <w:numFmt w:val="decimal"/>
      <w:lvlText w:val="%1.%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0" w15:restartNumberingAfterBreak="0">
    <w:nsid w:val="375C763D"/>
    <w:multiLevelType w:val="hybridMultilevel"/>
    <w:tmpl w:val="AFCA8150"/>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3A551FE0"/>
    <w:multiLevelType w:val="hybridMultilevel"/>
    <w:tmpl w:val="26749F7E"/>
    <w:lvl w:ilvl="0" w:tplc="F000CC2C">
      <w:start w:val="2"/>
      <w:numFmt w:val="bullet"/>
      <w:lvlText w:val="-"/>
      <w:lvlJc w:val="left"/>
      <w:pPr>
        <w:ind w:left="1696" w:hanging="420"/>
      </w:pPr>
      <w:rPr>
        <w:rFonts w:ascii="Arial" w:eastAsia="ＭＳ 明朝"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3CD0450B"/>
    <w:multiLevelType w:val="multilevel"/>
    <w:tmpl w:val="09DEF7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3E37789A"/>
    <w:multiLevelType w:val="hybridMultilevel"/>
    <w:tmpl w:val="0928C490"/>
    <w:lvl w:ilvl="0" w:tplc="0AD83DD2">
      <w:numFmt w:val="bullet"/>
      <w:lvlText w:val=""/>
      <w:lvlJc w:val="left"/>
      <w:pPr>
        <w:ind w:left="704" w:hanging="420"/>
      </w:pPr>
      <w:rPr>
        <w:rFonts w:ascii="Wingdings" w:eastAsia="ＭＳ 明朝" w:hAnsi="Wingdings"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4" w15:restartNumberingAfterBreak="0">
    <w:nsid w:val="3E3C553B"/>
    <w:multiLevelType w:val="hybridMultilevel"/>
    <w:tmpl w:val="13783E4E"/>
    <w:lvl w:ilvl="0" w:tplc="3D426084">
      <w:numFmt w:val="bullet"/>
      <w:lvlText w:val=""/>
      <w:lvlJc w:val="left"/>
      <w:pPr>
        <w:ind w:left="420" w:hanging="420"/>
      </w:pPr>
      <w:rPr>
        <w:rFonts w:ascii="Symbol" w:eastAsia="ＭＳ 明朝" w:hAnsi="Symbol"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404A1A98"/>
    <w:multiLevelType w:val="hybridMultilevel"/>
    <w:tmpl w:val="DFECFEE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40CA51A4"/>
    <w:multiLevelType w:val="hybridMultilevel"/>
    <w:tmpl w:val="5324F558"/>
    <w:lvl w:ilvl="0" w:tplc="2FF4284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15:restartNumberingAfterBreak="0">
    <w:nsid w:val="5959756B"/>
    <w:multiLevelType w:val="hybridMultilevel"/>
    <w:tmpl w:val="A0A8B9D4"/>
    <w:lvl w:ilvl="0" w:tplc="8FDC5BC6">
      <w:start w:val="1"/>
      <w:numFmt w:val="bullet"/>
      <w:lvlText w:val=""/>
      <w:lvlJc w:val="left"/>
      <w:pPr>
        <w:ind w:left="420" w:hanging="420"/>
      </w:pPr>
      <w:rPr>
        <w:rFonts w:ascii="Wingdings" w:hAnsi="Wingdings" w:hint="default"/>
        <w:lang w:val="en-GB"/>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65AA6F4D"/>
    <w:multiLevelType w:val="hybridMultilevel"/>
    <w:tmpl w:val="7AF478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C6647C9"/>
    <w:multiLevelType w:val="multilevel"/>
    <w:tmpl w:val="0E86A800"/>
    <w:lvl w:ilvl="0">
      <w:start w:val="2"/>
      <w:numFmt w:val="decimal"/>
      <w:lvlText w:val="%1."/>
      <w:lvlJc w:val="left"/>
      <w:pPr>
        <w:tabs>
          <w:tab w:val="num" w:pos="425"/>
        </w:tabs>
        <w:ind w:left="425" w:hanging="425"/>
      </w:pPr>
      <w:rPr>
        <w:rFonts w:hint="eastAsia"/>
      </w:rPr>
    </w:lvl>
    <w:lvl w:ilvl="1">
      <w:start w:val="1"/>
      <w:numFmt w:val="decimal"/>
      <w:lvlText w:val="2.%2."/>
      <w:lvlJc w:val="left"/>
      <w:pPr>
        <w:tabs>
          <w:tab w:val="num" w:pos="992"/>
        </w:tabs>
        <w:ind w:left="992" w:hanging="567"/>
      </w:pPr>
      <w:rPr>
        <w:rFonts w:hint="eastAsia"/>
      </w:rPr>
    </w:lvl>
    <w:lvl w:ilvl="2">
      <w:start w:val="1"/>
      <w:numFmt w:val="decimal"/>
      <w:lvlText w:val="%1.%2.%3"/>
      <w:lvlJc w:val="left"/>
      <w:pPr>
        <w:tabs>
          <w:tab w:val="num" w:pos="1571"/>
        </w:tabs>
        <w:ind w:left="1418" w:hanging="567"/>
      </w:pPr>
      <w:rPr>
        <w:rFonts w:hint="eastAsia"/>
      </w:rPr>
    </w:lvl>
    <w:lvl w:ilvl="3">
      <w:start w:val="1"/>
      <w:numFmt w:val="decimal"/>
      <w:lvlText w:val="%1.%2.%3.%4"/>
      <w:lvlJc w:val="left"/>
      <w:pPr>
        <w:tabs>
          <w:tab w:val="num" w:pos="2356"/>
        </w:tabs>
        <w:ind w:left="1984" w:hanging="708"/>
      </w:pPr>
      <w:rPr>
        <w:rFonts w:hint="eastAsia"/>
      </w:rPr>
    </w:lvl>
    <w:lvl w:ilvl="4">
      <w:start w:val="1"/>
      <w:numFmt w:val="decimal"/>
      <w:lvlText w:val="%1.%2.%3.%4.%5"/>
      <w:lvlJc w:val="left"/>
      <w:pPr>
        <w:tabs>
          <w:tab w:val="num" w:pos="3141"/>
        </w:tabs>
        <w:ind w:left="2551" w:hanging="850"/>
      </w:pPr>
      <w:rPr>
        <w:rFonts w:hint="eastAsia"/>
      </w:rPr>
    </w:lvl>
    <w:lvl w:ilvl="5">
      <w:start w:val="1"/>
      <w:numFmt w:val="decimal"/>
      <w:lvlText w:val="%1.%2.%3.%4.%5.%6"/>
      <w:lvlJc w:val="left"/>
      <w:pPr>
        <w:tabs>
          <w:tab w:val="num" w:pos="3926"/>
        </w:tabs>
        <w:ind w:left="3260" w:hanging="1134"/>
      </w:pPr>
      <w:rPr>
        <w:rFonts w:hint="eastAsia"/>
      </w:rPr>
    </w:lvl>
    <w:lvl w:ilvl="6">
      <w:start w:val="1"/>
      <w:numFmt w:val="decimal"/>
      <w:lvlText w:val="%1.%2.%3.%4.%5.%6.%7"/>
      <w:lvlJc w:val="left"/>
      <w:pPr>
        <w:tabs>
          <w:tab w:val="num" w:pos="4351"/>
        </w:tabs>
        <w:ind w:left="3827" w:hanging="1276"/>
      </w:pPr>
      <w:rPr>
        <w:rFonts w:hint="eastAsia"/>
      </w:rPr>
    </w:lvl>
    <w:lvl w:ilvl="7">
      <w:start w:val="1"/>
      <w:numFmt w:val="decimal"/>
      <w:lvlText w:val="%1.%2.%3.%4.%5.%6.%7.%8"/>
      <w:lvlJc w:val="left"/>
      <w:pPr>
        <w:tabs>
          <w:tab w:val="num" w:pos="5136"/>
        </w:tabs>
        <w:ind w:left="4394" w:hanging="1418"/>
      </w:pPr>
      <w:rPr>
        <w:rFonts w:hint="eastAsia"/>
      </w:rPr>
    </w:lvl>
    <w:lvl w:ilvl="8">
      <w:start w:val="1"/>
      <w:numFmt w:val="decimal"/>
      <w:lvlText w:val="%1.%2.%3.%4.%5.%6.%7.%8.%9"/>
      <w:lvlJc w:val="left"/>
      <w:pPr>
        <w:tabs>
          <w:tab w:val="num" w:pos="5922"/>
        </w:tabs>
        <w:ind w:left="5102" w:hanging="1700"/>
      </w:pPr>
      <w:rPr>
        <w:rFonts w:hint="eastAsia"/>
      </w:rPr>
    </w:lvl>
  </w:abstractNum>
  <w:abstractNum w:abstractNumId="30" w15:restartNumberingAfterBreak="0">
    <w:nsid w:val="6DED623F"/>
    <w:multiLevelType w:val="hybridMultilevel"/>
    <w:tmpl w:val="B216702E"/>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1"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13311D1"/>
    <w:multiLevelType w:val="hybridMultilevel"/>
    <w:tmpl w:val="02C483B6"/>
    <w:lvl w:ilvl="0" w:tplc="0409000F">
      <w:start w:val="1"/>
      <w:numFmt w:val="decimal"/>
      <w:lvlText w:val="%1."/>
      <w:lvlJc w:val="left"/>
      <w:pPr>
        <w:tabs>
          <w:tab w:val="num" w:pos="420"/>
        </w:tabs>
        <w:ind w:left="420" w:hanging="420"/>
      </w:pPr>
      <w:rPr>
        <w:rFonts w:hint="default"/>
      </w:rPr>
    </w:lvl>
    <w:lvl w:ilvl="1" w:tplc="F02ED3A8">
      <w:numFmt w:val="none"/>
      <w:lvlText w:val=""/>
      <w:lvlJc w:val="left"/>
      <w:pPr>
        <w:tabs>
          <w:tab w:val="num" w:pos="360"/>
        </w:tabs>
      </w:pPr>
    </w:lvl>
    <w:lvl w:ilvl="2" w:tplc="7EF2929C">
      <w:numFmt w:val="none"/>
      <w:lvlText w:val=""/>
      <w:lvlJc w:val="left"/>
      <w:pPr>
        <w:tabs>
          <w:tab w:val="num" w:pos="360"/>
        </w:tabs>
      </w:pPr>
    </w:lvl>
    <w:lvl w:ilvl="3" w:tplc="FABEF388">
      <w:numFmt w:val="none"/>
      <w:lvlText w:val=""/>
      <w:lvlJc w:val="left"/>
      <w:pPr>
        <w:tabs>
          <w:tab w:val="num" w:pos="360"/>
        </w:tabs>
      </w:pPr>
    </w:lvl>
    <w:lvl w:ilvl="4" w:tplc="63007C44">
      <w:numFmt w:val="none"/>
      <w:lvlText w:val=""/>
      <w:lvlJc w:val="left"/>
      <w:pPr>
        <w:tabs>
          <w:tab w:val="num" w:pos="360"/>
        </w:tabs>
      </w:pPr>
    </w:lvl>
    <w:lvl w:ilvl="5" w:tplc="A6CA3768">
      <w:numFmt w:val="none"/>
      <w:lvlText w:val=""/>
      <w:lvlJc w:val="left"/>
      <w:pPr>
        <w:tabs>
          <w:tab w:val="num" w:pos="360"/>
        </w:tabs>
      </w:pPr>
    </w:lvl>
    <w:lvl w:ilvl="6" w:tplc="ECA4E648">
      <w:numFmt w:val="none"/>
      <w:lvlText w:val=""/>
      <w:lvlJc w:val="left"/>
      <w:pPr>
        <w:tabs>
          <w:tab w:val="num" w:pos="360"/>
        </w:tabs>
      </w:pPr>
    </w:lvl>
    <w:lvl w:ilvl="7" w:tplc="076AECE8">
      <w:numFmt w:val="none"/>
      <w:lvlText w:val=""/>
      <w:lvlJc w:val="left"/>
      <w:pPr>
        <w:tabs>
          <w:tab w:val="num" w:pos="360"/>
        </w:tabs>
      </w:pPr>
    </w:lvl>
    <w:lvl w:ilvl="8" w:tplc="3B0458BA">
      <w:numFmt w:val="none"/>
      <w:lvlText w:val=""/>
      <w:lvlJc w:val="left"/>
      <w:pPr>
        <w:tabs>
          <w:tab w:val="num" w:pos="360"/>
        </w:tabs>
      </w:pPr>
    </w:lvl>
  </w:abstractNum>
  <w:abstractNum w:abstractNumId="33" w15:restartNumberingAfterBreak="0">
    <w:nsid w:val="747C7A3C"/>
    <w:multiLevelType w:val="multilevel"/>
    <w:tmpl w:val="E4CAD716"/>
    <w:lvl w:ilvl="0">
      <w:start w:val="1"/>
      <w:numFmt w:val="decimal"/>
      <w:lvlText w:val="%1."/>
      <w:lvlJc w:val="left"/>
      <w:pPr>
        <w:tabs>
          <w:tab w:val="num" w:pos="644"/>
        </w:tabs>
        <w:ind w:left="644" w:hanging="360"/>
      </w:pPr>
      <w:rPr>
        <w:rFonts w:hint="default"/>
      </w:rPr>
    </w:lvl>
    <w:lvl w:ilvl="1">
      <w:start w:val="1"/>
      <w:numFmt w:val="bullet"/>
      <w:lvlText w:val="-"/>
      <w:lvlJc w:val="left"/>
      <w:pPr>
        <w:tabs>
          <w:tab w:val="num" w:pos="1064"/>
        </w:tabs>
        <w:ind w:left="1064" w:hanging="360"/>
      </w:pPr>
      <w:rPr>
        <w:rFonts w:ascii="Times New Roman" w:eastAsia="ＭＳ 明朝" w:hAnsi="Times New Roman" w:cs="Times New Roman" w:hint="default"/>
      </w:rPr>
    </w:lvl>
    <w:lvl w:ilvl="2">
      <w:start w:val="1"/>
      <w:numFmt w:val="decimalEnclosedCircle"/>
      <w:lvlText w:val="%3"/>
      <w:lvlJc w:val="left"/>
      <w:pPr>
        <w:tabs>
          <w:tab w:val="num" w:pos="1544"/>
        </w:tabs>
        <w:ind w:left="1544" w:hanging="420"/>
      </w:pPr>
    </w:lvl>
    <w:lvl w:ilvl="3">
      <w:start w:val="1"/>
      <w:numFmt w:val="decimal"/>
      <w:lvlText w:val="%4."/>
      <w:lvlJc w:val="left"/>
      <w:pPr>
        <w:tabs>
          <w:tab w:val="num" w:pos="1964"/>
        </w:tabs>
        <w:ind w:left="1964" w:hanging="420"/>
      </w:pPr>
    </w:lvl>
    <w:lvl w:ilvl="4">
      <w:start w:val="1"/>
      <w:numFmt w:val="aiueoFullWidth"/>
      <w:lvlText w:val="(%5)"/>
      <w:lvlJc w:val="left"/>
      <w:pPr>
        <w:tabs>
          <w:tab w:val="num" w:pos="2384"/>
        </w:tabs>
        <w:ind w:left="2384" w:hanging="420"/>
      </w:pPr>
    </w:lvl>
    <w:lvl w:ilvl="5">
      <w:start w:val="1"/>
      <w:numFmt w:val="decimalEnclosedCircle"/>
      <w:lvlText w:val="%6"/>
      <w:lvlJc w:val="left"/>
      <w:pPr>
        <w:tabs>
          <w:tab w:val="num" w:pos="2804"/>
        </w:tabs>
        <w:ind w:left="2804" w:hanging="420"/>
      </w:pPr>
    </w:lvl>
    <w:lvl w:ilvl="6">
      <w:start w:val="1"/>
      <w:numFmt w:val="decimal"/>
      <w:lvlText w:val="%7."/>
      <w:lvlJc w:val="left"/>
      <w:pPr>
        <w:tabs>
          <w:tab w:val="num" w:pos="3224"/>
        </w:tabs>
        <w:ind w:left="3224" w:hanging="420"/>
      </w:pPr>
    </w:lvl>
    <w:lvl w:ilvl="7">
      <w:start w:val="1"/>
      <w:numFmt w:val="aiueoFullWidth"/>
      <w:lvlText w:val="(%8)"/>
      <w:lvlJc w:val="left"/>
      <w:pPr>
        <w:tabs>
          <w:tab w:val="num" w:pos="3644"/>
        </w:tabs>
        <w:ind w:left="3644" w:hanging="420"/>
      </w:pPr>
    </w:lvl>
    <w:lvl w:ilvl="8">
      <w:start w:val="1"/>
      <w:numFmt w:val="decimalEnclosedCircle"/>
      <w:lvlText w:val="%9"/>
      <w:lvlJc w:val="left"/>
      <w:pPr>
        <w:tabs>
          <w:tab w:val="num" w:pos="4064"/>
        </w:tabs>
        <w:ind w:left="4064" w:hanging="420"/>
      </w:pPr>
    </w:lvl>
  </w:abstractNum>
  <w:abstractNum w:abstractNumId="34" w15:restartNumberingAfterBreak="0">
    <w:nsid w:val="754F1FE5"/>
    <w:multiLevelType w:val="hybridMultilevel"/>
    <w:tmpl w:val="38DA75F6"/>
    <w:lvl w:ilvl="0" w:tplc="FFFFFFFF">
      <w:start w:val="1"/>
      <w:numFmt w:val="bullet"/>
      <w:lvlText w:val=""/>
      <w:lvlJc w:val="left"/>
      <w:pPr>
        <w:ind w:left="420" w:hanging="420"/>
      </w:pPr>
      <w:rPr>
        <w:rFonts w:ascii="Wingdings" w:hAnsi="Wingdings" w:hint="default"/>
      </w:rPr>
    </w:lvl>
    <w:lvl w:ilvl="1" w:tplc="04090011">
      <w:start w:val="1"/>
      <w:numFmt w:val="decimalEnclosedCircle"/>
      <w:lvlText w:val="%2"/>
      <w:lvlJc w:val="left"/>
      <w:pPr>
        <w:ind w:left="840" w:hanging="420"/>
      </w:p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5" w15:restartNumberingAfterBreak="0">
    <w:nsid w:val="75E810C9"/>
    <w:multiLevelType w:val="multilevel"/>
    <w:tmpl w:val="278453C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78040772"/>
    <w:multiLevelType w:val="multilevel"/>
    <w:tmpl w:val="84A428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7F1B1067"/>
    <w:multiLevelType w:val="hybridMultilevel"/>
    <w:tmpl w:val="D11CC6CE"/>
    <w:lvl w:ilvl="0" w:tplc="3D426084">
      <w:numFmt w:val="bullet"/>
      <w:lvlText w:val=""/>
      <w:lvlJc w:val="left"/>
      <w:pPr>
        <w:ind w:left="704" w:hanging="420"/>
      </w:pPr>
      <w:rPr>
        <w:rFonts w:ascii="Symbol" w:eastAsia="ＭＳ 明朝" w:hAnsi="Symbol"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38" w15:restartNumberingAfterBreak="0">
    <w:nsid w:val="7F571119"/>
    <w:multiLevelType w:val="hybridMultilevel"/>
    <w:tmpl w:val="940C3218"/>
    <w:lvl w:ilvl="0" w:tplc="04090001">
      <w:start w:val="1"/>
      <w:numFmt w:val="bullet"/>
      <w:lvlText w:val=""/>
      <w:lvlJc w:val="left"/>
      <w:pPr>
        <w:tabs>
          <w:tab w:val="num" w:pos="420"/>
        </w:tabs>
        <w:ind w:left="420" w:hanging="420"/>
      </w:pPr>
      <w:rPr>
        <w:rFonts w:ascii="Wingdings" w:hAnsi="Wingdings"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num w:numId="1" w16cid:durableId="1688210401">
    <w:abstractNumId w:val="32"/>
  </w:num>
  <w:num w:numId="2" w16cid:durableId="725295411">
    <w:abstractNumId w:val="29"/>
  </w:num>
  <w:num w:numId="3" w16cid:durableId="1252084383">
    <w:abstractNumId w:val="16"/>
  </w:num>
  <w:num w:numId="4" w16cid:durableId="634915465">
    <w:abstractNumId w:val="9"/>
  </w:num>
  <w:num w:numId="5" w16cid:durableId="514543658">
    <w:abstractNumId w:val="3"/>
  </w:num>
  <w:num w:numId="6" w16cid:durableId="1607737020">
    <w:abstractNumId w:val="13"/>
  </w:num>
  <w:num w:numId="7" w16cid:durableId="726489574">
    <w:abstractNumId w:val="33"/>
  </w:num>
  <w:num w:numId="8" w16cid:durableId="90467895">
    <w:abstractNumId w:val="17"/>
  </w:num>
  <w:num w:numId="9" w16cid:durableId="1997420009">
    <w:abstractNumId w:val="10"/>
  </w:num>
  <w:num w:numId="10" w16cid:durableId="1241986276">
    <w:abstractNumId w:val="38"/>
  </w:num>
  <w:num w:numId="11" w16cid:durableId="956375987">
    <w:abstractNumId w:val="1"/>
  </w:num>
  <w:num w:numId="12" w16cid:durableId="1076394047">
    <w:abstractNumId w:val="8"/>
  </w:num>
  <w:num w:numId="13" w16cid:durableId="466820985">
    <w:abstractNumId w:val="15"/>
  </w:num>
  <w:num w:numId="14" w16cid:durableId="995838790">
    <w:abstractNumId w:val="11"/>
  </w:num>
  <w:num w:numId="15" w16cid:durableId="409543807">
    <w:abstractNumId w:val="12"/>
  </w:num>
  <w:num w:numId="16" w16cid:durableId="1604142490">
    <w:abstractNumId w:val="7"/>
  </w:num>
  <w:num w:numId="17" w16cid:durableId="221717246">
    <w:abstractNumId w:val="19"/>
  </w:num>
  <w:num w:numId="18" w16cid:durableId="142359400">
    <w:abstractNumId w:val="23"/>
  </w:num>
  <w:num w:numId="19" w16cid:durableId="1071079710">
    <w:abstractNumId w:val="37"/>
  </w:num>
  <w:num w:numId="20" w16cid:durableId="713777882">
    <w:abstractNumId w:val="5"/>
  </w:num>
  <w:num w:numId="21" w16cid:durableId="1156461190">
    <w:abstractNumId w:val="0"/>
  </w:num>
  <w:num w:numId="22" w16cid:durableId="1139374076">
    <w:abstractNumId w:val="22"/>
  </w:num>
  <w:num w:numId="23" w16cid:durableId="825393138">
    <w:abstractNumId w:val="36"/>
  </w:num>
  <w:num w:numId="24" w16cid:durableId="1020157499">
    <w:abstractNumId w:val="6"/>
  </w:num>
  <w:num w:numId="25" w16cid:durableId="1640066229">
    <w:abstractNumId w:val="35"/>
  </w:num>
  <w:num w:numId="26" w16cid:durableId="1151022121">
    <w:abstractNumId w:val="18"/>
  </w:num>
  <w:num w:numId="27" w16cid:durableId="1081220761">
    <w:abstractNumId w:val="26"/>
  </w:num>
  <w:num w:numId="28" w16cid:durableId="237328445">
    <w:abstractNumId w:val="14"/>
  </w:num>
  <w:num w:numId="29" w16cid:durableId="877811937">
    <w:abstractNumId w:val="28"/>
  </w:num>
  <w:num w:numId="30" w16cid:durableId="547959368">
    <w:abstractNumId w:val="4"/>
  </w:num>
  <w:num w:numId="31" w16cid:durableId="370108895">
    <w:abstractNumId w:val="25"/>
  </w:num>
  <w:num w:numId="32" w16cid:durableId="627400143">
    <w:abstractNumId w:val="20"/>
  </w:num>
  <w:num w:numId="33" w16cid:durableId="751855804">
    <w:abstractNumId w:val="21"/>
  </w:num>
  <w:num w:numId="34" w16cid:durableId="2028366254">
    <w:abstractNumId w:val="24"/>
  </w:num>
  <w:num w:numId="35" w16cid:durableId="446972574">
    <w:abstractNumId w:val="2"/>
  </w:num>
  <w:num w:numId="36" w16cid:durableId="392968480">
    <w:abstractNumId w:val="31"/>
  </w:num>
  <w:num w:numId="37" w16cid:durableId="2139688215">
    <w:abstractNumId w:val="27"/>
  </w:num>
  <w:num w:numId="38" w16cid:durableId="984554538">
    <w:abstractNumId w:val="34"/>
  </w:num>
  <w:num w:numId="39" w16cid:durableId="1241601275">
    <w:abstractNumId w:val="3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activeWritingStyle w:appName="MSWord" w:lang="en-GB" w:vendorID="64" w:dllVersion="5" w:nlCheck="1" w:checkStyle="1"/>
  <w:activeWritingStyle w:appName="MSWord" w:lang="ja-JP" w:vendorID="64" w:dllVersion="5" w:nlCheck="1" w:checkStyle="1"/>
  <w:activeWritingStyle w:appName="MSWord" w:lang="en-GB" w:vendorID="64" w:dllVersion="6" w:nlCheck="1" w:checkStyle="0"/>
  <w:activeWritingStyle w:appName="MSWord" w:lang="ja-JP" w:vendorID="64" w:dllVersion="6" w:nlCheck="1" w:checkStyle="1"/>
  <w:activeWritingStyle w:appName="MSWord" w:lang="en-US" w:vendorID="64" w:dllVersion="6" w:nlCheck="1" w:checkStyle="0"/>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4C61"/>
    <w:rsid w:val="00001BF0"/>
    <w:rsid w:val="000020AE"/>
    <w:rsid w:val="00002480"/>
    <w:rsid w:val="00002993"/>
    <w:rsid w:val="00002F3F"/>
    <w:rsid w:val="00003DAD"/>
    <w:rsid w:val="0000491D"/>
    <w:rsid w:val="0000526E"/>
    <w:rsid w:val="0000585D"/>
    <w:rsid w:val="000067D1"/>
    <w:rsid w:val="00006D48"/>
    <w:rsid w:val="0000746F"/>
    <w:rsid w:val="00007B48"/>
    <w:rsid w:val="00010469"/>
    <w:rsid w:val="000121D8"/>
    <w:rsid w:val="000131F1"/>
    <w:rsid w:val="00013589"/>
    <w:rsid w:val="000137E6"/>
    <w:rsid w:val="00013E09"/>
    <w:rsid w:val="000143F7"/>
    <w:rsid w:val="00014864"/>
    <w:rsid w:val="00015391"/>
    <w:rsid w:val="000153BC"/>
    <w:rsid w:val="00015C84"/>
    <w:rsid w:val="00017AD0"/>
    <w:rsid w:val="000202F8"/>
    <w:rsid w:val="00020A67"/>
    <w:rsid w:val="00021B75"/>
    <w:rsid w:val="0002248D"/>
    <w:rsid w:val="0002295B"/>
    <w:rsid w:val="000233EB"/>
    <w:rsid w:val="00024E51"/>
    <w:rsid w:val="0002541F"/>
    <w:rsid w:val="00025F05"/>
    <w:rsid w:val="00026704"/>
    <w:rsid w:val="00026A52"/>
    <w:rsid w:val="00026CD4"/>
    <w:rsid w:val="00027812"/>
    <w:rsid w:val="00030203"/>
    <w:rsid w:val="000303E4"/>
    <w:rsid w:val="000314F2"/>
    <w:rsid w:val="00032596"/>
    <w:rsid w:val="000347B8"/>
    <w:rsid w:val="00034F0A"/>
    <w:rsid w:val="00035AB3"/>
    <w:rsid w:val="00035C47"/>
    <w:rsid w:val="00035F76"/>
    <w:rsid w:val="00036173"/>
    <w:rsid w:val="000362AC"/>
    <w:rsid w:val="000363F1"/>
    <w:rsid w:val="000371B4"/>
    <w:rsid w:val="0003754B"/>
    <w:rsid w:val="00037D1D"/>
    <w:rsid w:val="000403E1"/>
    <w:rsid w:val="00040C3C"/>
    <w:rsid w:val="00040D40"/>
    <w:rsid w:val="0004138B"/>
    <w:rsid w:val="00041B80"/>
    <w:rsid w:val="00042389"/>
    <w:rsid w:val="00042571"/>
    <w:rsid w:val="00042CB6"/>
    <w:rsid w:val="00043099"/>
    <w:rsid w:val="00043A37"/>
    <w:rsid w:val="00043C51"/>
    <w:rsid w:val="000444FD"/>
    <w:rsid w:val="000453D0"/>
    <w:rsid w:val="0004555C"/>
    <w:rsid w:val="0004633C"/>
    <w:rsid w:val="000466ED"/>
    <w:rsid w:val="000502DD"/>
    <w:rsid w:val="00052B2C"/>
    <w:rsid w:val="00052EC2"/>
    <w:rsid w:val="00053A5A"/>
    <w:rsid w:val="000555B2"/>
    <w:rsid w:val="000555F8"/>
    <w:rsid w:val="00055B05"/>
    <w:rsid w:val="0005646B"/>
    <w:rsid w:val="00056596"/>
    <w:rsid w:val="00056CBF"/>
    <w:rsid w:val="00061D2B"/>
    <w:rsid w:val="00062E93"/>
    <w:rsid w:val="00063789"/>
    <w:rsid w:val="00063B2C"/>
    <w:rsid w:val="000648E4"/>
    <w:rsid w:val="00065827"/>
    <w:rsid w:val="00066137"/>
    <w:rsid w:val="000704F5"/>
    <w:rsid w:val="000706D0"/>
    <w:rsid w:val="00070FEF"/>
    <w:rsid w:val="000711D0"/>
    <w:rsid w:val="00071866"/>
    <w:rsid w:val="00071F0B"/>
    <w:rsid w:val="00072597"/>
    <w:rsid w:val="000747FB"/>
    <w:rsid w:val="00076C4C"/>
    <w:rsid w:val="00077440"/>
    <w:rsid w:val="00077883"/>
    <w:rsid w:val="0008050D"/>
    <w:rsid w:val="00080516"/>
    <w:rsid w:val="00080E86"/>
    <w:rsid w:val="000818D5"/>
    <w:rsid w:val="00081AFC"/>
    <w:rsid w:val="0008208A"/>
    <w:rsid w:val="0008389D"/>
    <w:rsid w:val="00084AB4"/>
    <w:rsid w:val="00084C0D"/>
    <w:rsid w:val="000856C5"/>
    <w:rsid w:val="00085C05"/>
    <w:rsid w:val="00086571"/>
    <w:rsid w:val="00086D94"/>
    <w:rsid w:val="00087B64"/>
    <w:rsid w:val="00091984"/>
    <w:rsid w:val="00091E5B"/>
    <w:rsid w:val="00093257"/>
    <w:rsid w:val="0009375D"/>
    <w:rsid w:val="000945B8"/>
    <w:rsid w:val="00094FCD"/>
    <w:rsid w:val="0009539E"/>
    <w:rsid w:val="000958BD"/>
    <w:rsid w:val="00096DAE"/>
    <w:rsid w:val="000A1209"/>
    <w:rsid w:val="000A211F"/>
    <w:rsid w:val="000A25C3"/>
    <w:rsid w:val="000A26A1"/>
    <w:rsid w:val="000A3483"/>
    <w:rsid w:val="000A45F5"/>
    <w:rsid w:val="000A4ACC"/>
    <w:rsid w:val="000A56CE"/>
    <w:rsid w:val="000A5C23"/>
    <w:rsid w:val="000A66F3"/>
    <w:rsid w:val="000B0254"/>
    <w:rsid w:val="000B0477"/>
    <w:rsid w:val="000B21A5"/>
    <w:rsid w:val="000B37BB"/>
    <w:rsid w:val="000B54AF"/>
    <w:rsid w:val="000B560E"/>
    <w:rsid w:val="000B5CFA"/>
    <w:rsid w:val="000B5E78"/>
    <w:rsid w:val="000B735A"/>
    <w:rsid w:val="000B7540"/>
    <w:rsid w:val="000B7767"/>
    <w:rsid w:val="000B7828"/>
    <w:rsid w:val="000C02B1"/>
    <w:rsid w:val="000C1A48"/>
    <w:rsid w:val="000C30A4"/>
    <w:rsid w:val="000C4057"/>
    <w:rsid w:val="000C5131"/>
    <w:rsid w:val="000C513F"/>
    <w:rsid w:val="000C61AB"/>
    <w:rsid w:val="000C6B94"/>
    <w:rsid w:val="000C737B"/>
    <w:rsid w:val="000C7ACE"/>
    <w:rsid w:val="000C7B03"/>
    <w:rsid w:val="000C7BEA"/>
    <w:rsid w:val="000D0D66"/>
    <w:rsid w:val="000D0F96"/>
    <w:rsid w:val="000D15FD"/>
    <w:rsid w:val="000D21BE"/>
    <w:rsid w:val="000D2636"/>
    <w:rsid w:val="000D2E37"/>
    <w:rsid w:val="000D3D41"/>
    <w:rsid w:val="000D5BB8"/>
    <w:rsid w:val="000D72BE"/>
    <w:rsid w:val="000D73FA"/>
    <w:rsid w:val="000D7A8E"/>
    <w:rsid w:val="000E03DC"/>
    <w:rsid w:val="000E1C50"/>
    <w:rsid w:val="000E252F"/>
    <w:rsid w:val="000E25C9"/>
    <w:rsid w:val="000E3A74"/>
    <w:rsid w:val="000E4C97"/>
    <w:rsid w:val="000E5563"/>
    <w:rsid w:val="000E5568"/>
    <w:rsid w:val="000E5767"/>
    <w:rsid w:val="000E62DE"/>
    <w:rsid w:val="000E67DD"/>
    <w:rsid w:val="000F007D"/>
    <w:rsid w:val="000F0F00"/>
    <w:rsid w:val="000F27D0"/>
    <w:rsid w:val="000F5AF4"/>
    <w:rsid w:val="000F6A2E"/>
    <w:rsid w:val="000F6FE6"/>
    <w:rsid w:val="000F79D1"/>
    <w:rsid w:val="0010053C"/>
    <w:rsid w:val="0010085A"/>
    <w:rsid w:val="00100F3B"/>
    <w:rsid w:val="0010114D"/>
    <w:rsid w:val="0010272B"/>
    <w:rsid w:val="00103A5E"/>
    <w:rsid w:val="001042A0"/>
    <w:rsid w:val="00104AFC"/>
    <w:rsid w:val="00106E70"/>
    <w:rsid w:val="0010741C"/>
    <w:rsid w:val="00107CAD"/>
    <w:rsid w:val="00107D72"/>
    <w:rsid w:val="00107F58"/>
    <w:rsid w:val="001100A3"/>
    <w:rsid w:val="00111347"/>
    <w:rsid w:val="00111693"/>
    <w:rsid w:val="00111CF7"/>
    <w:rsid w:val="00112A79"/>
    <w:rsid w:val="00112C1A"/>
    <w:rsid w:val="00113B55"/>
    <w:rsid w:val="00113CA2"/>
    <w:rsid w:val="0011445F"/>
    <w:rsid w:val="001151CE"/>
    <w:rsid w:val="00116495"/>
    <w:rsid w:val="0011666E"/>
    <w:rsid w:val="001167E2"/>
    <w:rsid w:val="0011747F"/>
    <w:rsid w:val="00117690"/>
    <w:rsid w:val="00117F93"/>
    <w:rsid w:val="001206AA"/>
    <w:rsid w:val="00122BAF"/>
    <w:rsid w:val="00122D47"/>
    <w:rsid w:val="001239E6"/>
    <w:rsid w:val="001245DA"/>
    <w:rsid w:val="00125543"/>
    <w:rsid w:val="001257FC"/>
    <w:rsid w:val="00126A73"/>
    <w:rsid w:val="00126D72"/>
    <w:rsid w:val="00127BA7"/>
    <w:rsid w:val="00127C6B"/>
    <w:rsid w:val="0013027D"/>
    <w:rsid w:val="00130397"/>
    <w:rsid w:val="001335CC"/>
    <w:rsid w:val="00133A6E"/>
    <w:rsid w:val="00133C5F"/>
    <w:rsid w:val="00136A6C"/>
    <w:rsid w:val="00137660"/>
    <w:rsid w:val="00137A2D"/>
    <w:rsid w:val="001401A0"/>
    <w:rsid w:val="00140338"/>
    <w:rsid w:val="00141A0C"/>
    <w:rsid w:val="00141CA1"/>
    <w:rsid w:val="001424D2"/>
    <w:rsid w:val="001424F8"/>
    <w:rsid w:val="00142775"/>
    <w:rsid w:val="00142AE1"/>
    <w:rsid w:val="00142DDD"/>
    <w:rsid w:val="001444E2"/>
    <w:rsid w:val="0014524C"/>
    <w:rsid w:val="001457CB"/>
    <w:rsid w:val="00147408"/>
    <w:rsid w:val="00147B9C"/>
    <w:rsid w:val="00150792"/>
    <w:rsid w:val="00151233"/>
    <w:rsid w:val="00151396"/>
    <w:rsid w:val="00152220"/>
    <w:rsid w:val="001523F3"/>
    <w:rsid w:val="001532CE"/>
    <w:rsid w:val="001534A3"/>
    <w:rsid w:val="00153DA3"/>
    <w:rsid w:val="001542AA"/>
    <w:rsid w:val="00156AE9"/>
    <w:rsid w:val="00156F86"/>
    <w:rsid w:val="00160E37"/>
    <w:rsid w:val="00161645"/>
    <w:rsid w:val="001629A3"/>
    <w:rsid w:val="00163086"/>
    <w:rsid w:val="00163293"/>
    <w:rsid w:val="00163ED3"/>
    <w:rsid w:val="00164253"/>
    <w:rsid w:val="00164CCB"/>
    <w:rsid w:val="0016550C"/>
    <w:rsid w:val="0016554C"/>
    <w:rsid w:val="00166484"/>
    <w:rsid w:val="001667D0"/>
    <w:rsid w:val="001667E8"/>
    <w:rsid w:val="0016717F"/>
    <w:rsid w:val="00167A98"/>
    <w:rsid w:val="00167B14"/>
    <w:rsid w:val="00167C34"/>
    <w:rsid w:val="00167D08"/>
    <w:rsid w:val="001715CC"/>
    <w:rsid w:val="00171AE5"/>
    <w:rsid w:val="00172174"/>
    <w:rsid w:val="001736D1"/>
    <w:rsid w:val="00174C61"/>
    <w:rsid w:val="00175531"/>
    <w:rsid w:val="001755B2"/>
    <w:rsid w:val="00175679"/>
    <w:rsid w:val="001766BD"/>
    <w:rsid w:val="001805E0"/>
    <w:rsid w:val="00181806"/>
    <w:rsid w:val="001821BC"/>
    <w:rsid w:val="001827FB"/>
    <w:rsid w:val="00182D24"/>
    <w:rsid w:val="0018324E"/>
    <w:rsid w:val="00183D2C"/>
    <w:rsid w:val="00184730"/>
    <w:rsid w:val="00184B73"/>
    <w:rsid w:val="00187C58"/>
    <w:rsid w:val="00187D7B"/>
    <w:rsid w:val="00190D82"/>
    <w:rsid w:val="00191BF5"/>
    <w:rsid w:val="001923AB"/>
    <w:rsid w:val="0019507E"/>
    <w:rsid w:val="001958E4"/>
    <w:rsid w:val="001959D5"/>
    <w:rsid w:val="00195CF4"/>
    <w:rsid w:val="00196265"/>
    <w:rsid w:val="001971AE"/>
    <w:rsid w:val="001979F6"/>
    <w:rsid w:val="00197CFD"/>
    <w:rsid w:val="001A01A6"/>
    <w:rsid w:val="001A047A"/>
    <w:rsid w:val="001A196F"/>
    <w:rsid w:val="001A198D"/>
    <w:rsid w:val="001A2372"/>
    <w:rsid w:val="001A4E98"/>
    <w:rsid w:val="001A552F"/>
    <w:rsid w:val="001A6612"/>
    <w:rsid w:val="001A6F0F"/>
    <w:rsid w:val="001B0DBD"/>
    <w:rsid w:val="001B0F1B"/>
    <w:rsid w:val="001B1312"/>
    <w:rsid w:val="001B13E0"/>
    <w:rsid w:val="001B19A2"/>
    <w:rsid w:val="001B29C8"/>
    <w:rsid w:val="001B43A4"/>
    <w:rsid w:val="001B4C54"/>
    <w:rsid w:val="001B5481"/>
    <w:rsid w:val="001B5925"/>
    <w:rsid w:val="001B5EE3"/>
    <w:rsid w:val="001C126A"/>
    <w:rsid w:val="001C13DD"/>
    <w:rsid w:val="001C18AC"/>
    <w:rsid w:val="001C3566"/>
    <w:rsid w:val="001C38E9"/>
    <w:rsid w:val="001C413E"/>
    <w:rsid w:val="001C4BA7"/>
    <w:rsid w:val="001C4C73"/>
    <w:rsid w:val="001C5219"/>
    <w:rsid w:val="001C5893"/>
    <w:rsid w:val="001C5D0A"/>
    <w:rsid w:val="001C630A"/>
    <w:rsid w:val="001C651A"/>
    <w:rsid w:val="001C7241"/>
    <w:rsid w:val="001C7473"/>
    <w:rsid w:val="001C7DAD"/>
    <w:rsid w:val="001D1022"/>
    <w:rsid w:val="001D4223"/>
    <w:rsid w:val="001D5CFE"/>
    <w:rsid w:val="001D671D"/>
    <w:rsid w:val="001D72F2"/>
    <w:rsid w:val="001D7C54"/>
    <w:rsid w:val="001E03AD"/>
    <w:rsid w:val="001E06C5"/>
    <w:rsid w:val="001E0DDE"/>
    <w:rsid w:val="001E14EF"/>
    <w:rsid w:val="001E2231"/>
    <w:rsid w:val="001E2678"/>
    <w:rsid w:val="001E27A8"/>
    <w:rsid w:val="001E2D20"/>
    <w:rsid w:val="001E301F"/>
    <w:rsid w:val="001E3B7F"/>
    <w:rsid w:val="001E40F3"/>
    <w:rsid w:val="001E45F3"/>
    <w:rsid w:val="001E4AC2"/>
    <w:rsid w:val="001E5C3D"/>
    <w:rsid w:val="001E6547"/>
    <w:rsid w:val="001E6555"/>
    <w:rsid w:val="001F1AD9"/>
    <w:rsid w:val="001F3820"/>
    <w:rsid w:val="001F4FD5"/>
    <w:rsid w:val="001F6345"/>
    <w:rsid w:val="001F6DD2"/>
    <w:rsid w:val="00200B22"/>
    <w:rsid w:val="00202106"/>
    <w:rsid w:val="00202226"/>
    <w:rsid w:val="00202F11"/>
    <w:rsid w:val="00203216"/>
    <w:rsid w:val="002060FA"/>
    <w:rsid w:val="00206533"/>
    <w:rsid w:val="00207944"/>
    <w:rsid w:val="00212056"/>
    <w:rsid w:val="002120A4"/>
    <w:rsid w:val="002122F0"/>
    <w:rsid w:val="00212CAF"/>
    <w:rsid w:val="00212E9D"/>
    <w:rsid w:val="0021363F"/>
    <w:rsid w:val="002136C8"/>
    <w:rsid w:val="00213AE7"/>
    <w:rsid w:val="00213C41"/>
    <w:rsid w:val="00214676"/>
    <w:rsid w:val="002149B6"/>
    <w:rsid w:val="00215FC8"/>
    <w:rsid w:val="00216E2F"/>
    <w:rsid w:val="00217D5C"/>
    <w:rsid w:val="00221081"/>
    <w:rsid w:val="00221176"/>
    <w:rsid w:val="002214D3"/>
    <w:rsid w:val="00221EC3"/>
    <w:rsid w:val="002225D8"/>
    <w:rsid w:val="002227B7"/>
    <w:rsid w:val="00222D33"/>
    <w:rsid w:val="00224AD8"/>
    <w:rsid w:val="00225803"/>
    <w:rsid w:val="00226F0A"/>
    <w:rsid w:val="002270CF"/>
    <w:rsid w:val="00227558"/>
    <w:rsid w:val="00227CB5"/>
    <w:rsid w:val="00230943"/>
    <w:rsid w:val="002309A0"/>
    <w:rsid w:val="002312E0"/>
    <w:rsid w:val="00232A41"/>
    <w:rsid w:val="00233315"/>
    <w:rsid w:val="00233556"/>
    <w:rsid w:val="00233A95"/>
    <w:rsid w:val="00234DC4"/>
    <w:rsid w:val="00234F38"/>
    <w:rsid w:val="0023664F"/>
    <w:rsid w:val="00236838"/>
    <w:rsid w:val="00236F3D"/>
    <w:rsid w:val="00237240"/>
    <w:rsid w:val="0023783D"/>
    <w:rsid w:val="00237CAF"/>
    <w:rsid w:val="00237E46"/>
    <w:rsid w:val="00240B84"/>
    <w:rsid w:val="00240CE1"/>
    <w:rsid w:val="00240E11"/>
    <w:rsid w:val="00241098"/>
    <w:rsid w:val="00241C12"/>
    <w:rsid w:val="00241C4F"/>
    <w:rsid w:val="00242974"/>
    <w:rsid w:val="00244455"/>
    <w:rsid w:val="00244A47"/>
    <w:rsid w:val="002509F5"/>
    <w:rsid w:val="002525C9"/>
    <w:rsid w:val="00252780"/>
    <w:rsid w:val="0025309D"/>
    <w:rsid w:val="00254DB8"/>
    <w:rsid w:val="002553B3"/>
    <w:rsid w:val="00255424"/>
    <w:rsid w:val="0025582E"/>
    <w:rsid w:val="00256928"/>
    <w:rsid w:val="00262018"/>
    <w:rsid w:val="00262C46"/>
    <w:rsid w:val="00262F12"/>
    <w:rsid w:val="00263FD9"/>
    <w:rsid w:val="00264FC7"/>
    <w:rsid w:val="002660F8"/>
    <w:rsid w:val="002664C8"/>
    <w:rsid w:val="002668A1"/>
    <w:rsid w:val="00267152"/>
    <w:rsid w:val="00270DAE"/>
    <w:rsid w:val="002710A3"/>
    <w:rsid w:val="00271ACC"/>
    <w:rsid w:val="00272C1F"/>
    <w:rsid w:val="0027348A"/>
    <w:rsid w:val="00273976"/>
    <w:rsid w:val="00273E95"/>
    <w:rsid w:val="00277900"/>
    <w:rsid w:val="00277E43"/>
    <w:rsid w:val="00281169"/>
    <w:rsid w:val="002811A1"/>
    <w:rsid w:val="002816BC"/>
    <w:rsid w:val="00281B19"/>
    <w:rsid w:val="00281B5C"/>
    <w:rsid w:val="0028263C"/>
    <w:rsid w:val="00282754"/>
    <w:rsid w:val="00282A5A"/>
    <w:rsid w:val="00283143"/>
    <w:rsid w:val="002831C8"/>
    <w:rsid w:val="00283692"/>
    <w:rsid w:val="00283743"/>
    <w:rsid w:val="00284086"/>
    <w:rsid w:val="00285DB9"/>
    <w:rsid w:val="002866C1"/>
    <w:rsid w:val="00286797"/>
    <w:rsid w:val="002867A6"/>
    <w:rsid w:val="00287689"/>
    <w:rsid w:val="0029115D"/>
    <w:rsid w:val="00291F3E"/>
    <w:rsid w:val="00291FE8"/>
    <w:rsid w:val="0029202B"/>
    <w:rsid w:val="00292CDC"/>
    <w:rsid w:val="0029492D"/>
    <w:rsid w:val="00294B3F"/>
    <w:rsid w:val="00297999"/>
    <w:rsid w:val="00297BA8"/>
    <w:rsid w:val="002A01AB"/>
    <w:rsid w:val="002A2079"/>
    <w:rsid w:val="002A2144"/>
    <w:rsid w:val="002A25E7"/>
    <w:rsid w:val="002A263F"/>
    <w:rsid w:val="002A2804"/>
    <w:rsid w:val="002A3367"/>
    <w:rsid w:val="002A34D0"/>
    <w:rsid w:val="002A3508"/>
    <w:rsid w:val="002A47F2"/>
    <w:rsid w:val="002A4DF3"/>
    <w:rsid w:val="002A599D"/>
    <w:rsid w:val="002A5E6E"/>
    <w:rsid w:val="002A5F67"/>
    <w:rsid w:val="002A5FEA"/>
    <w:rsid w:val="002A6C72"/>
    <w:rsid w:val="002A7305"/>
    <w:rsid w:val="002B05FB"/>
    <w:rsid w:val="002B0853"/>
    <w:rsid w:val="002B0AC8"/>
    <w:rsid w:val="002B2B9D"/>
    <w:rsid w:val="002B2C29"/>
    <w:rsid w:val="002B47A3"/>
    <w:rsid w:val="002B55C7"/>
    <w:rsid w:val="002B5947"/>
    <w:rsid w:val="002B63BC"/>
    <w:rsid w:val="002C017B"/>
    <w:rsid w:val="002C050A"/>
    <w:rsid w:val="002C05EB"/>
    <w:rsid w:val="002C30AE"/>
    <w:rsid w:val="002C3195"/>
    <w:rsid w:val="002C3FB4"/>
    <w:rsid w:val="002C40FE"/>
    <w:rsid w:val="002C4289"/>
    <w:rsid w:val="002C42BF"/>
    <w:rsid w:val="002C4324"/>
    <w:rsid w:val="002C4808"/>
    <w:rsid w:val="002C5245"/>
    <w:rsid w:val="002D0934"/>
    <w:rsid w:val="002D0AE4"/>
    <w:rsid w:val="002D1A84"/>
    <w:rsid w:val="002D1F9F"/>
    <w:rsid w:val="002D2E83"/>
    <w:rsid w:val="002D4081"/>
    <w:rsid w:val="002D47BE"/>
    <w:rsid w:val="002D5122"/>
    <w:rsid w:val="002D5B78"/>
    <w:rsid w:val="002D5CB0"/>
    <w:rsid w:val="002D61A8"/>
    <w:rsid w:val="002D64BF"/>
    <w:rsid w:val="002D6A8C"/>
    <w:rsid w:val="002D6E51"/>
    <w:rsid w:val="002D7608"/>
    <w:rsid w:val="002D773F"/>
    <w:rsid w:val="002D77E2"/>
    <w:rsid w:val="002E0B88"/>
    <w:rsid w:val="002E14B4"/>
    <w:rsid w:val="002E20D4"/>
    <w:rsid w:val="002E352E"/>
    <w:rsid w:val="002E37FB"/>
    <w:rsid w:val="002E3FB7"/>
    <w:rsid w:val="002E4EC4"/>
    <w:rsid w:val="002E4F4A"/>
    <w:rsid w:val="002E5083"/>
    <w:rsid w:val="002E5210"/>
    <w:rsid w:val="002E5323"/>
    <w:rsid w:val="002E569E"/>
    <w:rsid w:val="002E6216"/>
    <w:rsid w:val="002E623B"/>
    <w:rsid w:val="002E636A"/>
    <w:rsid w:val="002E70FB"/>
    <w:rsid w:val="002E7ABA"/>
    <w:rsid w:val="002F113A"/>
    <w:rsid w:val="002F1961"/>
    <w:rsid w:val="002F2A63"/>
    <w:rsid w:val="002F2B02"/>
    <w:rsid w:val="002F3262"/>
    <w:rsid w:val="002F3897"/>
    <w:rsid w:val="002F3C6D"/>
    <w:rsid w:val="002F411A"/>
    <w:rsid w:val="002F42E6"/>
    <w:rsid w:val="002F44EA"/>
    <w:rsid w:val="002F4F9A"/>
    <w:rsid w:val="002F620A"/>
    <w:rsid w:val="002F6ABE"/>
    <w:rsid w:val="002F6EE1"/>
    <w:rsid w:val="002F7854"/>
    <w:rsid w:val="003001FD"/>
    <w:rsid w:val="00300C3B"/>
    <w:rsid w:val="00301247"/>
    <w:rsid w:val="00302DB2"/>
    <w:rsid w:val="003058B2"/>
    <w:rsid w:val="00306591"/>
    <w:rsid w:val="00306AF0"/>
    <w:rsid w:val="003076F6"/>
    <w:rsid w:val="003077A7"/>
    <w:rsid w:val="003110A1"/>
    <w:rsid w:val="00311C13"/>
    <w:rsid w:val="003121BE"/>
    <w:rsid w:val="00312CF5"/>
    <w:rsid w:val="00313ADB"/>
    <w:rsid w:val="00315510"/>
    <w:rsid w:val="00316714"/>
    <w:rsid w:val="00320783"/>
    <w:rsid w:val="00320EFA"/>
    <w:rsid w:val="003217B7"/>
    <w:rsid w:val="00321DB8"/>
    <w:rsid w:val="00323BE5"/>
    <w:rsid w:val="003243C8"/>
    <w:rsid w:val="00325832"/>
    <w:rsid w:val="00326344"/>
    <w:rsid w:val="003268A1"/>
    <w:rsid w:val="00326D62"/>
    <w:rsid w:val="00327ADA"/>
    <w:rsid w:val="00327F13"/>
    <w:rsid w:val="00330C4F"/>
    <w:rsid w:val="00330DCC"/>
    <w:rsid w:val="00331C76"/>
    <w:rsid w:val="00331C97"/>
    <w:rsid w:val="00331DCA"/>
    <w:rsid w:val="00332962"/>
    <w:rsid w:val="00332F57"/>
    <w:rsid w:val="00333183"/>
    <w:rsid w:val="0033361D"/>
    <w:rsid w:val="00334D40"/>
    <w:rsid w:val="003367F6"/>
    <w:rsid w:val="00336C5B"/>
    <w:rsid w:val="00336E61"/>
    <w:rsid w:val="003407F3"/>
    <w:rsid w:val="003411C1"/>
    <w:rsid w:val="003411E5"/>
    <w:rsid w:val="0034226F"/>
    <w:rsid w:val="00342659"/>
    <w:rsid w:val="0034329A"/>
    <w:rsid w:val="00343326"/>
    <w:rsid w:val="00345354"/>
    <w:rsid w:val="003453A6"/>
    <w:rsid w:val="003467BC"/>
    <w:rsid w:val="00346E5D"/>
    <w:rsid w:val="00346F96"/>
    <w:rsid w:val="003503AE"/>
    <w:rsid w:val="00350952"/>
    <w:rsid w:val="00350BC9"/>
    <w:rsid w:val="00350C6C"/>
    <w:rsid w:val="003511E4"/>
    <w:rsid w:val="003513C0"/>
    <w:rsid w:val="003518EA"/>
    <w:rsid w:val="00351AB1"/>
    <w:rsid w:val="00352E52"/>
    <w:rsid w:val="00353D5B"/>
    <w:rsid w:val="003543FC"/>
    <w:rsid w:val="00354855"/>
    <w:rsid w:val="00354C43"/>
    <w:rsid w:val="00354DEA"/>
    <w:rsid w:val="003552C9"/>
    <w:rsid w:val="00360207"/>
    <w:rsid w:val="00360644"/>
    <w:rsid w:val="00360A98"/>
    <w:rsid w:val="0036143B"/>
    <w:rsid w:val="00361803"/>
    <w:rsid w:val="00361FE9"/>
    <w:rsid w:val="0036244D"/>
    <w:rsid w:val="003633AD"/>
    <w:rsid w:val="00363CDE"/>
    <w:rsid w:val="0036472C"/>
    <w:rsid w:val="0036548E"/>
    <w:rsid w:val="00366AB7"/>
    <w:rsid w:val="00370344"/>
    <w:rsid w:val="003708C7"/>
    <w:rsid w:val="00372A13"/>
    <w:rsid w:val="00372C01"/>
    <w:rsid w:val="00373D3E"/>
    <w:rsid w:val="00373DB8"/>
    <w:rsid w:val="00374EB0"/>
    <w:rsid w:val="00375387"/>
    <w:rsid w:val="00376210"/>
    <w:rsid w:val="0037636D"/>
    <w:rsid w:val="00376731"/>
    <w:rsid w:val="00376BC4"/>
    <w:rsid w:val="00376CFB"/>
    <w:rsid w:val="00377B67"/>
    <w:rsid w:val="00377E05"/>
    <w:rsid w:val="0038048F"/>
    <w:rsid w:val="00381596"/>
    <w:rsid w:val="00382360"/>
    <w:rsid w:val="0038244C"/>
    <w:rsid w:val="00382F2A"/>
    <w:rsid w:val="00383A91"/>
    <w:rsid w:val="00383AA5"/>
    <w:rsid w:val="00383AFA"/>
    <w:rsid w:val="0038455D"/>
    <w:rsid w:val="003845B6"/>
    <w:rsid w:val="00384AFC"/>
    <w:rsid w:val="00384CA6"/>
    <w:rsid w:val="0038551E"/>
    <w:rsid w:val="003857C4"/>
    <w:rsid w:val="003864C0"/>
    <w:rsid w:val="00386CA3"/>
    <w:rsid w:val="00386D9C"/>
    <w:rsid w:val="00387E5E"/>
    <w:rsid w:val="00390D62"/>
    <w:rsid w:val="00390EB1"/>
    <w:rsid w:val="003913A8"/>
    <w:rsid w:val="00391F79"/>
    <w:rsid w:val="00392C12"/>
    <w:rsid w:val="00393320"/>
    <w:rsid w:val="00393840"/>
    <w:rsid w:val="00393BEC"/>
    <w:rsid w:val="003A00C0"/>
    <w:rsid w:val="003A0BAD"/>
    <w:rsid w:val="003A0CF1"/>
    <w:rsid w:val="003A304F"/>
    <w:rsid w:val="003A32DE"/>
    <w:rsid w:val="003A3607"/>
    <w:rsid w:val="003A3F19"/>
    <w:rsid w:val="003A4D8D"/>
    <w:rsid w:val="003A601E"/>
    <w:rsid w:val="003A6561"/>
    <w:rsid w:val="003A66FA"/>
    <w:rsid w:val="003A67A9"/>
    <w:rsid w:val="003A7272"/>
    <w:rsid w:val="003A7556"/>
    <w:rsid w:val="003A7FCF"/>
    <w:rsid w:val="003B0EB6"/>
    <w:rsid w:val="003B1F5A"/>
    <w:rsid w:val="003B1F73"/>
    <w:rsid w:val="003B2A8D"/>
    <w:rsid w:val="003B2B85"/>
    <w:rsid w:val="003B2C79"/>
    <w:rsid w:val="003B3549"/>
    <w:rsid w:val="003B41CB"/>
    <w:rsid w:val="003B455E"/>
    <w:rsid w:val="003B60D0"/>
    <w:rsid w:val="003B6B60"/>
    <w:rsid w:val="003B6C53"/>
    <w:rsid w:val="003B7907"/>
    <w:rsid w:val="003C1159"/>
    <w:rsid w:val="003C1493"/>
    <w:rsid w:val="003C2726"/>
    <w:rsid w:val="003C285F"/>
    <w:rsid w:val="003C3D53"/>
    <w:rsid w:val="003C55C1"/>
    <w:rsid w:val="003C71E0"/>
    <w:rsid w:val="003D066F"/>
    <w:rsid w:val="003D14FA"/>
    <w:rsid w:val="003D223A"/>
    <w:rsid w:val="003D26B9"/>
    <w:rsid w:val="003D34C7"/>
    <w:rsid w:val="003D4A27"/>
    <w:rsid w:val="003D4B8C"/>
    <w:rsid w:val="003D53C9"/>
    <w:rsid w:val="003D57C9"/>
    <w:rsid w:val="003D679E"/>
    <w:rsid w:val="003E1000"/>
    <w:rsid w:val="003E1501"/>
    <w:rsid w:val="003E1730"/>
    <w:rsid w:val="003E269A"/>
    <w:rsid w:val="003E273E"/>
    <w:rsid w:val="003E2BA3"/>
    <w:rsid w:val="003E3EC0"/>
    <w:rsid w:val="003E4D42"/>
    <w:rsid w:val="003E5186"/>
    <w:rsid w:val="003E6F85"/>
    <w:rsid w:val="003E7874"/>
    <w:rsid w:val="003E7D91"/>
    <w:rsid w:val="003F1B94"/>
    <w:rsid w:val="003F21B5"/>
    <w:rsid w:val="003F253B"/>
    <w:rsid w:val="003F254D"/>
    <w:rsid w:val="003F289F"/>
    <w:rsid w:val="003F56DC"/>
    <w:rsid w:val="004014E0"/>
    <w:rsid w:val="00401651"/>
    <w:rsid w:val="00402908"/>
    <w:rsid w:val="00402B8A"/>
    <w:rsid w:val="0040304B"/>
    <w:rsid w:val="00403996"/>
    <w:rsid w:val="00403FA5"/>
    <w:rsid w:val="004051BB"/>
    <w:rsid w:val="004063A7"/>
    <w:rsid w:val="004072DB"/>
    <w:rsid w:val="004105F8"/>
    <w:rsid w:val="00410B6E"/>
    <w:rsid w:val="00410E5A"/>
    <w:rsid w:val="00411163"/>
    <w:rsid w:val="00413A82"/>
    <w:rsid w:val="00413D1F"/>
    <w:rsid w:val="00414EDC"/>
    <w:rsid w:val="0041675B"/>
    <w:rsid w:val="00416DBF"/>
    <w:rsid w:val="004176D8"/>
    <w:rsid w:val="004177C1"/>
    <w:rsid w:val="00417C03"/>
    <w:rsid w:val="00420C86"/>
    <w:rsid w:val="004224CF"/>
    <w:rsid w:val="0042270A"/>
    <w:rsid w:val="00422CBD"/>
    <w:rsid w:val="00424DB1"/>
    <w:rsid w:val="004258AE"/>
    <w:rsid w:val="0042674B"/>
    <w:rsid w:val="00426906"/>
    <w:rsid w:val="00427BDD"/>
    <w:rsid w:val="004318EB"/>
    <w:rsid w:val="00433259"/>
    <w:rsid w:val="0043487D"/>
    <w:rsid w:val="004349F2"/>
    <w:rsid w:val="00435176"/>
    <w:rsid w:val="00435FAD"/>
    <w:rsid w:val="0044058E"/>
    <w:rsid w:val="004405A8"/>
    <w:rsid w:val="00440AE7"/>
    <w:rsid w:val="00441B84"/>
    <w:rsid w:val="004424F6"/>
    <w:rsid w:val="00442FAD"/>
    <w:rsid w:val="004430BF"/>
    <w:rsid w:val="004473CD"/>
    <w:rsid w:val="004503DF"/>
    <w:rsid w:val="0045099B"/>
    <w:rsid w:val="00451972"/>
    <w:rsid w:val="00451AC9"/>
    <w:rsid w:val="00451B2C"/>
    <w:rsid w:val="00452197"/>
    <w:rsid w:val="004535F6"/>
    <w:rsid w:val="00453AA5"/>
    <w:rsid w:val="00455089"/>
    <w:rsid w:val="004568D5"/>
    <w:rsid w:val="00457503"/>
    <w:rsid w:val="00461D42"/>
    <w:rsid w:val="00461E31"/>
    <w:rsid w:val="00461EEF"/>
    <w:rsid w:val="00462788"/>
    <w:rsid w:val="00462FF8"/>
    <w:rsid w:val="0046357B"/>
    <w:rsid w:val="004637A1"/>
    <w:rsid w:val="00464491"/>
    <w:rsid w:val="0046583D"/>
    <w:rsid w:val="00465AC3"/>
    <w:rsid w:val="00465FC1"/>
    <w:rsid w:val="00470311"/>
    <w:rsid w:val="00470916"/>
    <w:rsid w:val="004716C2"/>
    <w:rsid w:val="00472027"/>
    <w:rsid w:val="004733DA"/>
    <w:rsid w:val="004737C3"/>
    <w:rsid w:val="004750A0"/>
    <w:rsid w:val="00475E97"/>
    <w:rsid w:val="00476479"/>
    <w:rsid w:val="00477363"/>
    <w:rsid w:val="00477748"/>
    <w:rsid w:val="004801F4"/>
    <w:rsid w:val="00481812"/>
    <w:rsid w:val="00481E62"/>
    <w:rsid w:val="004830FC"/>
    <w:rsid w:val="00483704"/>
    <w:rsid w:val="00483E16"/>
    <w:rsid w:val="00484118"/>
    <w:rsid w:val="004844EF"/>
    <w:rsid w:val="00484E0A"/>
    <w:rsid w:val="004858C0"/>
    <w:rsid w:val="00485A3F"/>
    <w:rsid w:val="00485D8A"/>
    <w:rsid w:val="00485FFC"/>
    <w:rsid w:val="00486309"/>
    <w:rsid w:val="0048764B"/>
    <w:rsid w:val="00487870"/>
    <w:rsid w:val="0048792F"/>
    <w:rsid w:val="00487B15"/>
    <w:rsid w:val="00491505"/>
    <w:rsid w:val="004935B1"/>
    <w:rsid w:val="004937E0"/>
    <w:rsid w:val="004945D0"/>
    <w:rsid w:val="0049601C"/>
    <w:rsid w:val="00496242"/>
    <w:rsid w:val="00496684"/>
    <w:rsid w:val="00497F17"/>
    <w:rsid w:val="004A0E16"/>
    <w:rsid w:val="004A1B6D"/>
    <w:rsid w:val="004A1CE7"/>
    <w:rsid w:val="004A1E59"/>
    <w:rsid w:val="004A243F"/>
    <w:rsid w:val="004A24C0"/>
    <w:rsid w:val="004A43BF"/>
    <w:rsid w:val="004A4B47"/>
    <w:rsid w:val="004A4B9F"/>
    <w:rsid w:val="004A5D80"/>
    <w:rsid w:val="004A6C99"/>
    <w:rsid w:val="004B1008"/>
    <w:rsid w:val="004B10DB"/>
    <w:rsid w:val="004B1DB1"/>
    <w:rsid w:val="004B2387"/>
    <w:rsid w:val="004B2B42"/>
    <w:rsid w:val="004B3910"/>
    <w:rsid w:val="004B4F42"/>
    <w:rsid w:val="004B5F16"/>
    <w:rsid w:val="004B7B38"/>
    <w:rsid w:val="004C063B"/>
    <w:rsid w:val="004C0685"/>
    <w:rsid w:val="004C13F8"/>
    <w:rsid w:val="004C1479"/>
    <w:rsid w:val="004C1520"/>
    <w:rsid w:val="004C25CB"/>
    <w:rsid w:val="004C370A"/>
    <w:rsid w:val="004C3D02"/>
    <w:rsid w:val="004C51AA"/>
    <w:rsid w:val="004C553E"/>
    <w:rsid w:val="004C5D8C"/>
    <w:rsid w:val="004C61A7"/>
    <w:rsid w:val="004C6418"/>
    <w:rsid w:val="004C6D4A"/>
    <w:rsid w:val="004C744F"/>
    <w:rsid w:val="004C76C5"/>
    <w:rsid w:val="004C7D50"/>
    <w:rsid w:val="004D014A"/>
    <w:rsid w:val="004D021F"/>
    <w:rsid w:val="004D0565"/>
    <w:rsid w:val="004D0971"/>
    <w:rsid w:val="004D140A"/>
    <w:rsid w:val="004D240A"/>
    <w:rsid w:val="004D2628"/>
    <w:rsid w:val="004D3619"/>
    <w:rsid w:val="004D41BC"/>
    <w:rsid w:val="004D5452"/>
    <w:rsid w:val="004D6C2E"/>
    <w:rsid w:val="004D6F6C"/>
    <w:rsid w:val="004D6FB1"/>
    <w:rsid w:val="004D718D"/>
    <w:rsid w:val="004D7753"/>
    <w:rsid w:val="004D7AC5"/>
    <w:rsid w:val="004D7EBB"/>
    <w:rsid w:val="004E1837"/>
    <w:rsid w:val="004E203F"/>
    <w:rsid w:val="004E28A5"/>
    <w:rsid w:val="004E2B2A"/>
    <w:rsid w:val="004E31AA"/>
    <w:rsid w:val="004E352E"/>
    <w:rsid w:val="004E3CFE"/>
    <w:rsid w:val="004E4916"/>
    <w:rsid w:val="004E4D81"/>
    <w:rsid w:val="004E578E"/>
    <w:rsid w:val="004E688F"/>
    <w:rsid w:val="004E6A73"/>
    <w:rsid w:val="004E6D31"/>
    <w:rsid w:val="004E6E48"/>
    <w:rsid w:val="004E7310"/>
    <w:rsid w:val="004F02C8"/>
    <w:rsid w:val="004F0454"/>
    <w:rsid w:val="004F2529"/>
    <w:rsid w:val="004F3865"/>
    <w:rsid w:val="004F3929"/>
    <w:rsid w:val="004F545D"/>
    <w:rsid w:val="004F5786"/>
    <w:rsid w:val="004F649A"/>
    <w:rsid w:val="004F668B"/>
    <w:rsid w:val="004F7531"/>
    <w:rsid w:val="00501B4F"/>
    <w:rsid w:val="00501FBC"/>
    <w:rsid w:val="005047D3"/>
    <w:rsid w:val="00505441"/>
    <w:rsid w:val="00506226"/>
    <w:rsid w:val="00506D0B"/>
    <w:rsid w:val="005077ED"/>
    <w:rsid w:val="00511F3A"/>
    <w:rsid w:val="00512916"/>
    <w:rsid w:val="00513399"/>
    <w:rsid w:val="00513A67"/>
    <w:rsid w:val="00513B64"/>
    <w:rsid w:val="00514072"/>
    <w:rsid w:val="00514183"/>
    <w:rsid w:val="00515354"/>
    <w:rsid w:val="005158F8"/>
    <w:rsid w:val="005160DD"/>
    <w:rsid w:val="0051752B"/>
    <w:rsid w:val="005175AA"/>
    <w:rsid w:val="00517601"/>
    <w:rsid w:val="00520109"/>
    <w:rsid w:val="00521EE9"/>
    <w:rsid w:val="005227F7"/>
    <w:rsid w:val="005231F8"/>
    <w:rsid w:val="005263CD"/>
    <w:rsid w:val="00526706"/>
    <w:rsid w:val="005272E9"/>
    <w:rsid w:val="00527775"/>
    <w:rsid w:val="005300C7"/>
    <w:rsid w:val="005313D5"/>
    <w:rsid w:val="00531768"/>
    <w:rsid w:val="00531C2C"/>
    <w:rsid w:val="00533377"/>
    <w:rsid w:val="00533D4F"/>
    <w:rsid w:val="00533FE0"/>
    <w:rsid w:val="00535133"/>
    <w:rsid w:val="00535E82"/>
    <w:rsid w:val="00537F2F"/>
    <w:rsid w:val="00540726"/>
    <w:rsid w:val="00541720"/>
    <w:rsid w:val="00542344"/>
    <w:rsid w:val="00542C9D"/>
    <w:rsid w:val="00542E44"/>
    <w:rsid w:val="0054395C"/>
    <w:rsid w:val="00543A8F"/>
    <w:rsid w:val="00544333"/>
    <w:rsid w:val="0054482B"/>
    <w:rsid w:val="00545336"/>
    <w:rsid w:val="00545F4D"/>
    <w:rsid w:val="00546399"/>
    <w:rsid w:val="005464D5"/>
    <w:rsid w:val="0054699E"/>
    <w:rsid w:val="00547E8B"/>
    <w:rsid w:val="00547F5C"/>
    <w:rsid w:val="0055021C"/>
    <w:rsid w:val="00550607"/>
    <w:rsid w:val="00550691"/>
    <w:rsid w:val="00550B7B"/>
    <w:rsid w:val="005510D8"/>
    <w:rsid w:val="00551FF2"/>
    <w:rsid w:val="00552453"/>
    <w:rsid w:val="00553592"/>
    <w:rsid w:val="00553594"/>
    <w:rsid w:val="005549B6"/>
    <w:rsid w:val="005552DA"/>
    <w:rsid w:val="00555C96"/>
    <w:rsid w:val="0055629D"/>
    <w:rsid w:val="00560A29"/>
    <w:rsid w:val="00563A65"/>
    <w:rsid w:val="00563B9D"/>
    <w:rsid w:val="00564407"/>
    <w:rsid w:val="00564486"/>
    <w:rsid w:val="0056514B"/>
    <w:rsid w:val="005651D5"/>
    <w:rsid w:val="00565BD6"/>
    <w:rsid w:val="005668E5"/>
    <w:rsid w:val="0056773D"/>
    <w:rsid w:val="00567FB8"/>
    <w:rsid w:val="005712E6"/>
    <w:rsid w:val="00571445"/>
    <w:rsid w:val="005714D4"/>
    <w:rsid w:val="005714FE"/>
    <w:rsid w:val="0057262B"/>
    <w:rsid w:val="005733C5"/>
    <w:rsid w:val="00573C1B"/>
    <w:rsid w:val="0057457C"/>
    <w:rsid w:val="005746B4"/>
    <w:rsid w:val="0057508B"/>
    <w:rsid w:val="00575E80"/>
    <w:rsid w:val="00577889"/>
    <w:rsid w:val="00577FC7"/>
    <w:rsid w:val="00581127"/>
    <w:rsid w:val="005818F6"/>
    <w:rsid w:val="00582166"/>
    <w:rsid w:val="0058244E"/>
    <w:rsid w:val="00582939"/>
    <w:rsid w:val="00582F0E"/>
    <w:rsid w:val="00583E1C"/>
    <w:rsid w:val="0058440E"/>
    <w:rsid w:val="005852CD"/>
    <w:rsid w:val="005857B8"/>
    <w:rsid w:val="005861A3"/>
    <w:rsid w:val="005867CB"/>
    <w:rsid w:val="00586C5D"/>
    <w:rsid w:val="00587020"/>
    <w:rsid w:val="00590A8B"/>
    <w:rsid w:val="00590D1A"/>
    <w:rsid w:val="00590EA0"/>
    <w:rsid w:val="005911BF"/>
    <w:rsid w:val="0059406C"/>
    <w:rsid w:val="0059442F"/>
    <w:rsid w:val="00594946"/>
    <w:rsid w:val="00595ED4"/>
    <w:rsid w:val="005966F5"/>
    <w:rsid w:val="0059752F"/>
    <w:rsid w:val="0059777B"/>
    <w:rsid w:val="005A1A6C"/>
    <w:rsid w:val="005A1BFC"/>
    <w:rsid w:val="005A21E7"/>
    <w:rsid w:val="005A21F5"/>
    <w:rsid w:val="005A2337"/>
    <w:rsid w:val="005A25E4"/>
    <w:rsid w:val="005A2B33"/>
    <w:rsid w:val="005A3B3F"/>
    <w:rsid w:val="005A4687"/>
    <w:rsid w:val="005A5440"/>
    <w:rsid w:val="005A5A3D"/>
    <w:rsid w:val="005A65BD"/>
    <w:rsid w:val="005A6F5B"/>
    <w:rsid w:val="005A71BB"/>
    <w:rsid w:val="005A7261"/>
    <w:rsid w:val="005B0791"/>
    <w:rsid w:val="005B2475"/>
    <w:rsid w:val="005B344E"/>
    <w:rsid w:val="005B466A"/>
    <w:rsid w:val="005B49B3"/>
    <w:rsid w:val="005B4CDC"/>
    <w:rsid w:val="005B6034"/>
    <w:rsid w:val="005B6054"/>
    <w:rsid w:val="005B61A8"/>
    <w:rsid w:val="005C0BA2"/>
    <w:rsid w:val="005C0E55"/>
    <w:rsid w:val="005C288D"/>
    <w:rsid w:val="005C52C9"/>
    <w:rsid w:val="005C6B06"/>
    <w:rsid w:val="005C743E"/>
    <w:rsid w:val="005C7470"/>
    <w:rsid w:val="005C7C3C"/>
    <w:rsid w:val="005D0193"/>
    <w:rsid w:val="005D04C1"/>
    <w:rsid w:val="005D08DF"/>
    <w:rsid w:val="005D0C91"/>
    <w:rsid w:val="005D37FB"/>
    <w:rsid w:val="005D39D0"/>
    <w:rsid w:val="005D50B6"/>
    <w:rsid w:val="005D55F8"/>
    <w:rsid w:val="005D6185"/>
    <w:rsid w:val="005D61C1"/>
    <w:rsid w:val="005D6278"/>
    <w:rsid w:val="005D7BE6"/>
    <w:rsid w:val="005D7D0B"/>
    <w:rsid w:val="005E072E"/>
    <w:rsid w:val="005E0861"/>
    <w:rsid w:val="005E0B28"/>
    <w:rsid w:val="005E1757"/>
    <w:rsid w:val="005E3243"/>
    <w:rsid w:val="005E6811"/>
    <w:rsid w:val="005E786A"/>
    <w:rsid w:val="005E7A57"/>
    <w:rsid w:val="005F2765"/>
    <w:rsid w:val="005F39CD"/>
    <w:rsid w:val="005F48F8"/>
    <w:rsid w:val="005F5D64"/>
    <w:rsid w:val="005F5DAD"/>
    <w:rsid w:val="005F6853"/>
    <w:rsid w:val="005F76FE"/>
    <w:rsid w:val="006008A6"/>
    <w:rsid w:val="00601270"/>
    <w:rsid w:val="00601A6A"/>
    <w:rsid w:val="00601F42"/>
    <w:rsid w:val="00602002"/>
    <w:rsid w:val="00604F13"/>
    <w:rsid w:val="00605E5D"/>
    <w:rsid w:val="006060C6"/>
    <w:rsid w:val="006064E5"/>
    <w:rsid w:val="00606BF8"/>
    <w:rsid w:val="00610278"/>
    <w:rsid w:val="00610E1D"/>
    <w:rsid w:val="00610EA1"/>
    <w:rsid w:val="00611AB6"/>
    <w:rsid w:val="006126F1"/>
    <w:rsid w:val="006132F4"/>
    <w:rsid w:val="00614DF5"/>
    <w:rsid w:val="00615316"/>
    <w:rsid w:val="00615923"/>
    <w:rsid w:val="00615950"/>
    <w:rsid w:val="00617BEC"/>
    <w:rsid w:val="00617EC8"/>
    <w:rsid w:val="006203F1"/>
    <w:rsid w:val="00620C29"/>
    <w:rsid w:val="00620E21"/>
    <w:rsid w:val="00621BA9"/>
    <w:rsid w:val="00622D2C"/>
    <w:rsid w:val="00623692"/>
    <w:rsid w:val="00624C4F"/>
    <w:rsid w:val="0062539B"/>
    <w:rsid w:val="00625557"/>
    <w:rsid w:val="00625E7B"/>
    <w:rsid w:val="0062698A"/>
    <w:rsid w:val="00627D37"/>
    <w:rsid w:val="0063028C"/>
    <w:rsid w:val="00630A24"/>
    <w:rsid w:val="00630F44"/>
    <w:rsid w:val="006311AA"/>
    <w:rsid w:val="00631FC7"/>
    <w:rsid w:val="00634172"/>
    <w:rsid w:val="00634A3F"/>
    <w:rsid w:val="00634B56"/>
    <w:rsid w:val="00634BF0"/>
    <w:rsid w:val="00634D63"/>
    <w:rsid w:val="00635556"/>
    <w:rsid w:val="0063700A"/>
    <w:rsid w:val="00640649"/>
    <w:rsid w:val="00640932"/>
    <w:rsid w:val="00640B70"/>
    <w:rsid w:val="00641774"/>
    <w:rsid w:val="0064267C"/>
    <w:rsid w:val="00642933"/>
    <w:rsid w:val="00643508"/>
    <w:rsid w:val="0064362B"/>
    <w:rsid w:val="006443ED"/>
    <w:rsid w:val="0064564B"/>
    <w:rsid w:val="0064636B"/>
    <w:rsid w:val="006464A8"/>
    <w:rsid w:val="006518A2"/>
    <w:rsid w:val="00652F79"/>
    <w:rsid w:val="0065385E"/>
    <w:rsid w:val="00653BE5"/>
    <w:rsid w:val="006540A6"/>
    <w:rsid w:val="00654A90"/>
    <w:rsid w:val="00655C05"/>
    <w:rsid w:val="00655E41"/>
    <w:rsid w:val="0065640B"/>
    <w:rsid w:val="00657A14"/>
    <w:rsid w:val="00657C58"/>
    <w:rsid w:val="00661091"/>
    <w:rsid w:val="00661A5E"/>
    <w:rsid w:val="00661ED7"/>
    <w:rsid w:val="00662E30"/>
    <w:rsid w:val="006636BC"/>
    <w:rsid w:val="00663835"/>
    <w:rsid w:val="00664333"/>
    <w:rsid w:val="006646CC"/>
    <w:rsid w:val="006647D6"/>
    <w:rsid w:val="00665200"/>
    <w:rsid w:val="00665406"/>
    <w:rsid w:val="006663B5"/>
    <w:rsid w:val="006676FB"/>
    <w:rsid w:val="00667C57"/>
    <w:rsid w:val="00670033"/>
    <w:rsid w:val="00670090"/>
    <w:rsid w:val="00670678"/>
    <w:rsid w:val="00670C68"/>
    <w:rsid w:val="00671413"/>
    <w:rsid w:val="006726AC"/>
    <w:rsid w:val="0067341A"/>
    <w:rsid w:val="0067467D"/>
    <w:rsid w:val="00676179"/>
    <w:rsid w:val="00676433"/>
    <w:rsid w:val="00676C8E"/>
    <w:rsid w:val="00676F5D"/>
    <w:rsid w:val="006800A5"/>
    <w:rsid w:val="00680D01"/>
    <w:rsid w:val="00682396"/>
    <w:rsid w:val="00682E27"/>
    <w:rsid w:val="00682EEA"/>
    <w:rsid w:val="00683499"/>
    <w:rsid w:val="006837B5"/>
    <w:rsid w:val="00683B81"/>
    <w:rsid w:val="00683E49"/>
    <w:rsid w:val="00685606"/>
    <w:rsid w:val="00687E59"/>
    <w:rsid w:val="006905BB"/>
    <w:rsid w:val="00691264"/>
    <w:rsid w:val="006912B6"/>
    <w:rsid w:val="006914FD"/>
    <w:rsid w:val="00691BA6"/>
    <w:rsid w:val="0069218F"/>
    <w:rsid w:val="00692C20"/>
    <w:rsid w:val="00692FDE"/>
    <w:rsid w:val="00693BCF"/>
    <w:rsid w:val="006948EA"/>
    <w:rsid w:val="00695426"/>
    <w:rsid w:val="006963D6"/>
    <w:rsid w:val="006963F5"/>
    <w:rsid w:val="006972B8"/>
    <w:rsid w:val="006974A0"/>
    <w:rsid w:val="00697B41"/>
    <w:rsid w:val="006A00CA"/>
    <w:rsid w:val="006A19E3"/>
    <w:rsid w:val="006A26F8"/>
    <w:rsid w:val="006A3D76"/>
    <w:rsid w:val="006A4D02"/>
    <w:rsid w:val="006A6526"/>
    <w:rsid w:val="006B0717"/>
    <w:rsid w:val="006B0737"/>
    <w:rsid w:val="006B0B2B"/>
    <w:rsid w:val="006B2DBE"/>
    <w:rsid w:val="006B4C70"/>
    <w:rsid w:val="006B55AD"/>
    <w:rsid w:val="006B6139"/>
    <w:rsid w:val="006B6528"/>
    <w:rsid w:val="006B6763"/>
    <w:rsid w:val="006C1833"/>
    <w:rsid w:val="006C2990"/>
    <w:rsid w:val="006C37E4"/>
    <w:rsid w:val="006C3BBB"/>
    <w:rsid w:val="006C4145"/>
    <w:rsid w:val="006C47AE"/>
    <w:rsid w:val="006C5B7B"/>
    <w:rsid w:val="006C624D"/>
    <w:rsid w:val="006C70A4"/>
    <w:rsid w:val="006C777E"/>
    <w:rsid w:val="006D0832"/>
    <w:rsid w:val="006D14BA"/>
    <w:rsid w:val="006D1679"/>
    <w:rsid w:val="006D26D0"/>
    <w:rsid w:val="006D3241"/>
    <w:rsid w:val="006D3A00"/>
    <w:rsid w:val="006D46DE"/>
    <w:rsid w:val="006D5141"/>
    <w:rsid w:val="006D5174"/>
    <w:rsid w:val="006D560B"/>
    <w:rsid w:val="006D6B3D"/>
    <w:rsid w:val="006D71CC"/>
    <w:rsid w:val="006D7C6C"/>
    <w:rsid w:val="006D7EFD"/>
    <w:rsid w:val="006E016F"/>
    <w:rsid w:val="006E0BCE"/>
    <w:rsid w:val="006E2066"/>
    <w:rsid w:val="006E331B"/>
    <w:rsid w:val="006E3339"/>
    <w:rsid w:val="006E42E7"/>
    <w:rsid w:val="006E50F8"/>
    <w:rsid w:val="006E567B"/>
    <w:rsid w:val="006E5D1C"/>
    <w:rsid w:val="006E61C2"/>
    <w:rsid w:val="006E68B4"/>
    <w:rsid w:val="006E6B6C"/>
    <w:rsid w:val="006E70B5"/>
    <w:rsid w:val="006E7E93"/>
    <w:rsid w:val="006F1954"/>
    <w:rsid w:val="006F2AFB"/>
    <w:rsid w:val="006F30E0"/>
    <w:rsid w:val="006F3DBA"/>
    <w:rsid w:val="006F781C"/>
    <w:rsid w:val="006F79ED"/>
    <w:rsid w:val="007003D2"/>
    <w:rsid w:val="00700D94"/>
    <w:rsid w:val="007037A6"/>
    <w:rsid w:val="00704805"/>
    <w:rsid w:val="007049ED"/>
    <w:rsid w:val="00704EE7"/>
    <w:rsid w:val="00706009"/>
    <w:rsid w:val="00706AE1"/>
    <w:rsid w:val="007072E5"/>
    <w:rsid w:val="00711B24"/>
    <w:rsid w:val="00712D93"/>
    <w:rsid w:val="007143E6"/>
    <w:rsid w:val="00715511"/>
    <w:rsid w:val="00715E44"/>
    <w:rsid w:val="0071628B"/>
    <w:rsid w:val="00717D35"/>
    <w:rsid w:val="00721E15"/>
    <w:rsid w:val="00722451"/>
    <w:rsid w:val="00722AE1"/>
    <w:rsid w:val="00724138"/>
    <w:rsid w:val="00724321"/>
    <w:rsid w:val="00724413"/>
    <w:rsid w:val="00724965"/>
    <w:rsid w:val="00724E2B"/>
    <w:rsid w:val="00724EE9"/>
    <w:rsid w:val="0072530D"/>
    <w:rsid w:val="0072560F"/>
    <w:rsid w:val="00726CE5"/>
    <w:rsid w:val="007274C7"/>
    <w:rsid w:val="0072752A"/>
    <w:rsid w:val="00727613"/>
    <w:rsid w:val="007276E1"/>
    <w:rsid w:val="007277FF"/>
    <w:rsid w:val="00727BDD"/>
    <w:rsid w:val="00727D26"/>
    <w:rsid w:val="007301AA"/>
    <w:rsid w:val="00730677"/>
    <w:rsid w:val="00731FDA"/>
    <w:rsid w:val="007342B3"/>
    <w:rsid w:val="007346B4"/>
    <w:rsid w:val="0073476A"/>
    <w:rsid w:val="00734930"/>
    <w:rsid w:val="00737400"/>
    <w:rsid w:val="00737436"/>
    <w:rsid w:val="0074048B"/>
    <w:rsid w:val="00740FE2"/>
    <w:rsid w:val="007413A0"/>
    <w:rsid w:val="00743D97"/>
    <w:rsid w:val="007443B7"/>
    <w:rsid w:val="007444F8"/>
    <w:rsid w:val="00744569"/>
    <w:rsid w:val="00744924"/>
    <w:rsid w:val="007452FD"/>
    <w:rsid w:val="007458EF"/>
    <w:rsid w:val="00747190"/>
    <w:rsid w:val="007479F3"/>
    <w:rsid w:val="00747F11"/>
    <w:rsid w:val="0075037F"/>
    <w:rsid w:val="0075183F"/>
    <w:rsid w:val="007526EB"/>
    <w:rsid w:val="007538A7"/>
    <w:rsid w:val="0075462F"/>
    <w:rsid w:val="007567D3"/>
    <w:rsid w:val="007606D9"/>
    <w:rsid w:val="00761B0E"/>
    <w:rsid w:val="00761F4B"/>
    <w:rsid w:val="00761F7A"/>
    <w:rsid w:val="007623DC"/>
    <w:rsid w:val="00764BA1"/>
    <w:rsid w:val="00765E58"/>
    <w:rsid w:val="00765E87"/>
    <w:rsid w:val="0077344F"/>
    <w:rsid w:val="0077433D"/>
    <w:rsid w:val="00774BB6"/>
    <w:rsid w:val="00775C3D"/>
    <w:rsid w:val="0077692D"/>
    <w:rsid w:val="00776BE7"/>
    <w:rsid w:val="0077770C"/>
    <w:rsid w:val="00777B45"/>
    <w:rsid w:val="007814A9"/>
    <w:rsid w:val="00781EB9"/>
    <w:rsid w:val="0078206D"/>
    <w:rsid w:val="007821E5"/>
    <w:rsid w:val="00782667"/>
    <w:rsid w:val="00783B42"/>
    <w:rsid w:val="00783C90"/>
    <w:rsid w:val="007844C1"/>
    <w:rsid w:val="00784703"/>
    <w:rsid w:val="00785315"/>
    <w:rsid w:val="00785F34"/>
    <w:rsid w:val="007915EE"/>
    <w:rsid w:val="007926BB"/>
    <w:rsid w:val="00792E35"/>
    <w:rsid w:val="00794CDA"/>
    <w:rsid w:val="00794F2E"/>
    <w:rsid w:val="00794FAF"/>
    <w:rsid w:val="00795159"/>
    <w:rsid w:val="007962E3"/>
    <w:rsid w:val="00796479"/>
    <w:rsid w:val="007964BD"/>
    <w:rsid w:val="00796D2A"/>
    <w:rsid w:val="007970D4"/>
    <w:rsid w:val="007A03BD"/>
    <w:rsid w:val="007A14EE"/>
    <w:rsid w:val="007A1526"/>
    <w:rsid w:val="007A16A0"/>
    <w:rsid w:val="007A2CEB"/>
    <w:rsid w:val="007A2F92"/>
    <w:rsid w:val="007A32AF"/>
    <w:rsid w:val="007A38EB"/>
    <w:rsid w:val="007A55A4"/>
    <w:rsid w:val="007A5908"/>
    <w:rsid w:val="007A6FDE"/>
    <w:rsid w:val="007B0FEF"/>
    <w:rsid w:val="007B11E6"/>
    <w:rsid w:val="007B18B4"/>
    <w:rsid w:val="007B2B2C"/>
    <w:rsid w:val="007B2E15"/>
    <w:rsid w:val="007B3F45"/>
    <w:rsid w:val="007B4109"/>
    <w:rsid w:val="007B4F35"/>
    <w:rsid w:val="007B54BF"/>
    <w:rsid w:val="007B5A08"/>
    <w:rsid w:val="007B5A89"/>
    <w:rsid w:val="007B5B56"/>
    <w:rsid w:val="007B62F5"/>
    <w:rsid w:val="007B736B"/>
    <w:rsid w:val="007B7817"/>
    <w:rsid w:val="007B7A28"/>
    <w:rsid w:val="007C0C4B"/>
    <w:rsid w:val="007C0EE2"/>
    <w:rsid w:val="007C0FEE"/>
    <w:rsid w:val="007C1A72"/>
    <w:rsid w:val="007C3FBD"/>
    <w:rsid w:val="007C47BD"/>
    <w:rsid w:val="007C5CD0"/>
    <w:rsid w:val="007C663A"/>
    <w:rsid w:val="007C779E"/>
    <w:rsid w:val="007C7AEE"/>
    <w:rsid w:val="007C7B25"/>
    <w:rsid w:val="007D12E1"/>
    <w:rsid w:val="007D1CC2"/>
    <w:rsid w:val="007D4098"/>
    <w:rsid w:val="007D5123"/>
    <w:rsid w:val="007D53CC"/>
    <w:rsid w:val="007D78A8"/>
    <w:rsid w:val="007E16F7"/>
    <w:rsid w:val="007E30CB"/>
    <w:rsid w:val="007E3217"/>
    <w:rsid w:val="007E3CFB"/>
    <w:rsid w:val="007E3ECD"/>
    <w:rsid w:val="007E437F"/>
    <w:rsid w:val="007E4812"/>
    <w:rsid w:val="007E4A00"/>
    <w:rsid w:val="007E4A4A"/>
    <w:rsid w:val="007E4C86"/>
    <w:rsid w:val="007E5079"/>
    <w:rsid w:val="007E6B04"/>
    <w:rsid w:val="007E7DFC"/>
    <w:rsid w:val="007F041F"/>
    <w:rsid w:val="007F0C1F"/>
    <w:rsid w:val="007F0DC5"/>
    <w:rsid w:val="007F1345"/>
    <w:rsid w:val="007F13F8"/>
    <w:rsid w:val="007F15D5"/>
    <w:rsid w:val="007F1CA3"/>
    <w:rsid w:val="007F38C4"/>
    <w:rsid w:val="007F3983"/>
    <w:rsid w:val="007F45AA"/>
    <w:rsid w:val="007F4D0E"/>
    <w:rsid w:val="007F59E4"/>
    <w:rsid w:val="007F612F"/>
    <w:rsid w:val="00800148"/>
    <w:rsid w:val="00800B9C"/>
    <w:rsid w:val="00802B4E"/>
    <w:rsid w:val="00802CC6"/>
    <w:rsid w:val="00803F71"/>
    <w:rsid w:val="008042F5"/>
    <w:rsid w:val="008047DB"/>
    <w:rsid w:val="008051ED"/>
    <w:rsid w:val="0080613C"/>
    <w:rsid w:val="00807224"/>
    <w:rsid w:val="00807FEC"/>
    <w:rsid w:val="0081004D"/>
    <w:rsid w:val="0081111D"/>
    <w:rsid w:val="00811167"/>
    <w:rsid w:val="00811CE8"/>
    <w:rsid w:val="00812AFF"/>
    <w:rsid w:val="00813365"/>
    <w:rsid w:val="0081379B"/>
    <w:rsid w:val="00813C4D"/>
    <w:rsid w:val="00813C7F"/>
    <w:rsid w:val="008148C8"/>
    <w:rsid w:val="00814FB8"/>
    <w:rsid w:val="0081707A"/>
    <w:rsid w:val="00817A32"/>
    <w:rsid w:val="00817FB8"/>
    <w:rsid w:val="0082002F"/>
    <w:rsid w:val="00820E88"/>
    <w:rsid w:val="00821BE1"/>
    <w:rsid w:val="0082269D"/>
    <w:rsid w:val="00822AB7"/>
    <w:rsid w:val="00823ED2"/>
    <w:rsid w:val="008249B8"/>
    <w:rsid w:val="008258B8"/>
    <w:rsid w:val="0082724C"/>
    <w:rsid w:val="0083097D"/>
    <w:rsid w:val="00831FA0"/>
    <w:rsid w:val="008327C5"/>
    <w:rsid w:val="00833152"/>
    <w:rsid w:val="00833813"/>
    <w:rsid w:val="00834D3F"/>
    <w:rsid w:val="00835D54"/>
    <w:rsid w:val="00837960"/>
    <w:rsid w:val="00837B08"/>
    <w:rsid w:val="008414AE"/>
    <w:rsid w:val="00841930"/>
    <w:rsid w:val="00842CB9"/>
    <w:rsid w:val="0084350E"/>
    <w:rsid w:val="00843ACB"/>
    <w:rsid w:val="00843E2D"/>
    <w:rsid w:val="008447A1"/>
    <w:rsid w:val="00845249"/>
    <w:rsid w:val="008474C6"/>
    <w:rsid w:val="00847678"/>
    <w:rsid w:val="00847714"/>
    <w:rsid w:val="00850A43"/>
    <w:rsid w:val="00850F64"/>
    <w:rsid w:val="00852C21"/>
    <w:rsid w:val="00853C0B"/>
    <w:rsid w:val="00854C45"/>
    <w:rsid w:val="0085500A"/>
    <w:rsid w:val="008552CE"/>
    <w:rsid w:val="008556DF"/>
    <w:rsid w:val="00856F59"/>
    <w:rsid w:val="008575E5"/>
    <w:rsid w:val="00860E4F"/>
    <w:rsid w:val="00861A28"/>
    <w:rsid w:val="008622B0"/>
    <w:rsid w:val="008627CC"/>
    <w:rsid w:val="00863065"/>
    <w:rsid w:val="00863D2B"/>
    <w:rsid w:val="00863E5F"/>
    <w:rsid w:val="00863F8E"/>
    <w:rsid w:val="008640E7"/>
    <w:rsid w:val="00864A96"/>
    <w:rsid w:val="00866038"/>
    <w:rsid w:val="00866304"/>
    <w:rsid w:val="00866A03"/>
    <w:rsid w:val="00866EFA"/>
    <w:rsid w:val="008674E7"/>
    <w:rsid w:val="008676F7"/>
    <w:rsid w:val="008678AF"/>
    <w:rsid w:val="0087087C"/>
    <w:rsid w:val="00872CC7"/>
    <w:rsid w:val="00872D99"/>
    <w:rsid w:val="0087312C"/>
    <w:rsid w:val="008745EA"/>
    <w:rsid w:val="00874C84"/>
    <w:rsid w:val="00876601"/>
    <w:rsid w:val="00877C94"/>
    <w:rsid w:val="00880AAD"/>
    <w:rsid w:val="008824E1"/>
    <w:rsid w:val="00882EEC"/>
    <w:rsid w:val="00883A6D"/>
    <w:rsid w:val="00883AA5"/>
    <w:rsid w:val="008845EF"/>
    <w:rsid w:val="00890E0C"/>
    <w:rsid w:val="00891094"/>
    <w:rsid w:val="00892803"/>
    <w:rsid w:val="00893601"/>
    <w:rsid w:val="00893A7E"/>
    <w:rsid w:val="008940A6"/>
    <w:rsid w:val="008955DA"/>
    <w:rsid w:val="00895BF4"/>
    <w:rsid w:val="00895F2E"/>
    <w:rsid w:val="008968A5"/>
    <w:rsid w:val="00896A16"/>
    <w:rsid w:val="008A001B"/>
    <w:rsid w:val="008A0536"/>
    <w:rsid w:val="008A064D"/>
    <w:rsid w:val="008A1A41"/>
    <w:rsid w:val="008A31CC"/>
    <w:rsid w:val="008A5382"/>
    <w:rsid w:val="008A5816"/>
    <w:rsid w:val="008B0487"/>
    <w:rsid w:val="008B04B7"/>
    <w:rsid w:val="008B1003"/>
    <w:rsid w:val="008B1CA6"/>
    <w:rsid w:val="008B5579"/>
    <w:rsid w:val="008B6355"/>
    <w:rsid w:val="008C0FB0"/>
    <w:rsid w:val="008C18E9"/>
    <w:rsid w:val="008C2A6A"/>
    <w:rsid w:val="008C2B55"/>
    <w:rsid w:val="008C3A95"/>
    <w:rsid w:val="008C411E"/>
    <w:rsid w:val="008C4A42"/>
    <w:rsid w:val="008C4A4D"/>
    <w:rsid w:val="008C4DC4"/>
    <w:rsid w:val="008C6467"/>
    <w:rsid w:val="008C7E71"/>
    <w:rsid w:val="008C7E85"/>
    <w:rsid w:val="008D12CE"/>
    <w:rsid w:val="008D407B"/>
    <w:rsid w:val="008D50F9"/>
    <w:rsid w:val="008D5B46"/>
    <w:rsid w:val="008D5C62"/>
    <w:rsid w:val="008D5FF5"/>
    <w:rsid w:val="008D647C"/>
    <w:rsid w:val="008D679D"/>
    <w:rsid w:val="008E104C"/>
    <w:rsid w:val="008E20DF"/>
    <w:rsid w:val="008E2389"/>
    <w:rsid w:val="008E3F01"/>
    <w:rsid w:val="008E3F0D"/>
    <w:rsid w:val="008E4816"/>
    <w:rsid w:val="008E4D74"/>
    <w:rsid w:val="008E5767"/>
    <w:rsid w:val="008E5E09"/>
    <w:rsid w:val="008E691F"/>
    <w:rsid w:val="008E6BFF"/>
    <w:rsid w:val="008E79C8"/>
    <w:rsid w:val="008E7CF3"/>
    <w:rsid w:val="008F0CA0"/>
    <w:rsid w:val="008F1999"/>
    <w:rsid w:val="008F2109"/>
    <w:rsid w:val="008F2F02"/>
    <w:rsid w:val="008F30B9"/>
    <w:rsid w:val="008F31B4"/>
    <w:rsid w:val="008F3951"/>
    <w:rsid w:val="008F4F8D"/>
    <w:rsid w:val="008F5549"/>
    <w:rsid w:val="008F5571"/>
    <w:rsid w:val="008F6C9E"/>
    <w:rsid w:val="00901039"/>
    <w:rsid w:val="00901774"/>
    <w:rsid w:val="00901B51"/>
    <w:rsid w:val="00902F26"/>
    <w:rsid w:val="00903A11"/>
    <w:rsid w:val="00903A8E"/>
    <w:rsid w:val="00903BF0"/>
    <w:rsid w:val="00903D2A"/>
    <w:rsid w:val="00904080"/>
    <w:rsid w:val="009046E3"/>
    <w:rsid w:val="00904898"/>
    <w:rsid w:val="00905292"/>
    <w:rsid w:val="0090610E"/>
    <w:rsid w:val="00906883"/>
    <w:rsid w:val="009077AA"/>
    <w:rsid w:val="00907C9E"/>
    <w:rsid w:val="00911061"/>
    <w:rsid w:val="0091291A"/>
    <w:rsid w:val="00913203"/>
    <w:rsid w:val="00914C35"/>
    <w:rsid w:val="00914FFE"/>
    <w:rsid w:val="0091575C"/>
    <w:rsid w:val="0091604B"/>
    <w:rsid w:val="00916C20"/>
    <w:rsid w:val="00917C91"/>
    <w:rsid w:val="00920080"/>
    <w:rsid w:val="00920D83"/>
    <w:rsid w:val="00920F19"/>
    <w:rsid w:val="0092276C"/>
    <w:rsid w:val="009256A4"/>
    <w:rsid w:val="009259DE"/>
    <w:rsid w:val="00926543"/>
    <w:rsid w:val="00926D63"/>
    <w:rsid w:val="00930600"/>
    <w:rsid w:val="009318CD"/>
    <w:rsid w:val="00931E5C"/>
    <w:rsid w:val="00931EF3"/>
    <w:rsid w:val="0093234C"/>
    <w:rsid w:val="00932B26"/>
    <w:rsid w:val="009344AA"/>
    <w:rsid w:val="00934635"/>
    <w:rsid w:val="00934ECA"/>
    <w:rsid w:val="009354C5"/>
    <w:rsid w:val="009355AF"/>
    <w:rsid w:val="00935820"/>
    <w:rsid w:val="0093583D"/>
    <w:rsid w:val="00936012"/>
    <w:rsid w:val="009413CA"/>
    <w:rsid w:val="009417A5"/>
    <w:rsid w:val="00941E04"/>
    <w:rsid w:val="0094237C"/>
    <w:rsid w:val="00942546"/>
    <w:rsid w:val="0094261F"/>
    <w:rsid w:val="00942DB2"/>
    <w:rsid w:val="0094315F"/>
    <w:rsid w:val="00943424"/>
    <w:rsid w:val="009443CE"/>
    <w:rsid w:val="00946002"/>
    <w:rsid w:val="0094702D"/>
    <w:rsid w:val="00947941"/>
    <w:rsid w:val="009479D0"/>
    <w:rsid w:val="009479FA"/>
    <w:rsid w:val="00950687"/>
    <w:rsid w:val="00952126"/>
    <w:rsid w:val="0095249B"/>
    <w:rsid w:val="00954343"/>
    <w:rsid w:val="009544A7"/>
    <w:rsid w:val="00954CF4"/>
    <w:rsid w:val="00954EC1"/>
    <w:rsid w:val="009561CC"/>
    <w:rsid w:val="0095646E"/>
    <w:rsid w:val="00956FBC"/>
    <w:rsid w:val="0095719D"/>
    <w:rsid w:val="0095765B"/>
    <w:rsid w:val="009578B5"/>
    <w:rsid w:val="00957DB2"/>
    <w:rsid w:val="009608C7"/>
    <w:rsid w:val="00960BAA"/>
    <w:rsid w:val="009612CF"/>
    <w:rsid w:val="009614C4"/>
    <w:rsid w:val="00961A39"/>
    <w:rsid w:val="00961F48"/>
    <w:rsid w:val="0096233A"/>
    <w:rsid w:val="00966EDB"/>
    <w:rsid w:val="00967BAA"/>
    <w:rsid w:val="00967F52"/>
    <w:rsid w:val="0097027A"/>
    <w:rsid w:val="00970851"/>
    <w:rsid w:val="009709EF"/>
    <w:rsid w:val="00970ECC"/>
    <w:rsid w:val="00970F92"/>
    <w:rsid w:val="00971816"/>
    <w:rsid w:val="00973000"/>
    <w:rsid w:val="00973D3B"/>
    <w:rsid w:val="009741EF"/>
    <w:rsid w:val="00975096"/>
    <w:rsid w:val="00975EB8"/>
    <w:rsid w:val="009762E9"/>
    <w:rsid w:val="00976A93"/>
    <w:rsid w:val="00977776"/>
    <w:rsid w:val="00977AC8"/>
    <w:rsid w:val="00980A6A"/>
    <w:rsid w:val="009818C0"/>
    <w:rsid w:val="00982B35"/>
    <w:rsid w:val="00982EB1"/>
    <w:rsid w:val="009832FE"/>
    <w:rsid w:val="00984043"/>
    <w:rsid w:val="009842B7"/>
    <w:rsid w:val="00984F34"/>
    <w:rsid w:val="009854EB"/>
    <w:rsid w:val="00985E35"/>
    <w:rsid w:val="0098601A"/>
    <w:rsid w:val="00986708"/>
    <w:rsid w:val="00986961"/>
    <w:rsid w:val="0099032B"/>
    <w:rsid w:val="0099088C"/>
    <w:rsid w:val="00991128"/>
    <w:rsid w:val="00991325"/>
    <w:rsid w:val="0099160C"/>
    <w:rsid w:val="00991A54"/>
    <w:rsid w:val="00991B66"/>
    <w:rsid w:val="00991E3F"/>
    <w:rsid w:val="00992114"/>
    <w:rsid w:val="00993862"/>
    <w:rsid w:val="00994BBC"/>
    <w:rsid w:val="00995592"/>
    <w:rsid w:val="00995604"/>
    <w:rsid w:val="0099592F"/>
    <w:rsid w:val="00995CFA"/>
    <w:rsid w:val="009960FA"/>
    <w:rsid w:val="009964BF"/>
    <w:rsid w:val="00996EDE"/>
    <w:rsid w:val="00997296"/>
    <w:rsid w:val="0099790E"/>
    <w:rsid w:val="009A0380"/>
    <w:rsid w:val="009A056D"/>
    <w:rsid w:val="009A1361"/>
    <w:rsid w:val="009A1B8A"/>
    <w:rsid w:val="009A345B"/>
    <w:rsid w:val="009A3822"/>
    <w:rsid w:val="009A3B8C"/>
    <w:rsid w:val="009A452E"/>
    <w:rsid w:val="009A48A6"/>
    <w:rsid w:val="009A5C46"/>
    <w:rsid w:val="009A7D38"/>
    <w:rsid w:val="009B0CB6"/>
    <w:rsid w:val="009B17CA"/>
    <w:rsid w:val="009B2340"/>
    <w:rsid w:val="009B28C9"/>
    <w:rsid w:val="009B2AC2"/>
    <w:rsid w:val="009B37C1"/>
    <w:rsid w:val="009B43BF"/>
    <w:rsid w:val="009B5062"/>
    <w:rsid w:val="009B507E"/>
    <w:rsid w:val="009B6295"/>
    <w:rsid w:val="009B6485"/>
    <w:rsid w:val="009B734B"/>
    <w:rsid w:val="009C1723"/>
    <w:rsid w:val="009C2BD3"/>
    <w:rsid w:val="009C2C2A"/>
    <w:rsid w:val="009C2DF5"/>
    <w:rsid w:val="009C3E5C"/>
    <w:rsid w:val="009C45A9"/>
    <w:rsid w:val="009C5B71"/>
    <w:rsid w:val="009C6644"/>
    <w:rsid w:val="009D089B"/>
    <w:rsid w:val="009D1899"/>
    <w:rsid w:val="009D1912"/>
    <w:rsid w:val="009D1BB9"/>
    <w:rsid w:val="009D1EF2"/>
    <w:rsid w:val="009D2166"/>
    <w:rsid w:val="009D2AD8"/>
    <w:rsid w:val="009D3497"/>
    <w:rsid w:val="009D4DB9"/>
    <w:rsid w:val="009D4DBF"/>
    <w:rsid w:val="009D6032"/>
    <w:rsid w:val="009D60A4"/>
    <w:rsid w:val="009D69AD"/>
    <w:rsid w:val="009E1BA7"/>
    <w:rsid w:val="009E2526"/>
    <w:rsid w:val="009E26AB"/>
    <w:rsid w:val="009E2BD6"/>
    <w:rsid w:val="009E3144"/>
    <w:rsid w:val="009E3569"/>
    <w:rsid w:val="009E44DB"/>
    <w:rsid w:val="009E52FA"/>
    <w:rsid w:val="009E6B96"/>
    <w:rsid w:val="009E70CB"/>
    <w:rsid w:val="009E722B"/>
    <w:rsid w:val="009F1C34"/>
    <w:rsid w:val="009F2F28"/>
    <w:rsid w:val="009F3358"/>
    <w:rsid w:val="009F3AC4"/>
    <w:rsid w:val="009F3B53"/>
    <w:rsid w:val="009F46AD"/>
    <w:rsid w:val="009F5C38"/>
    <w:rsid w:val="009F676A"/>
    <w:rsid w:val="009F6B51"/>
    <w:rsid w:val="009F6B92"/>
    <w:rsid w:val="009F6E3C"/>
    <w:rsid w:val="00A04FBB"/>
    <w:rsid w:val="00A057B8"/>
    <w:rsid w:val="00A0632E"/>
    <w:rsid w:val="00A07C38"/>
    <w:rsid w:val="00A1002D"/>
    <w:rsid w:val="00A11621"/>
    <w:rsid w:val="00A11922"/>
    <w:rsid w:val="00A136A1"/>
    <w:rsid w:val="00A1455F"/>
    <w:rsid w:val="00A16017"/>
    <w:rsid w:val="00A16575"/>
    <w:rsid w:val="00A16746"/>
    <w:rsid w:val="00A16BB2"/>
    <w:rsid w:val="00A211DF"/>
    <w:rsid w:val="00A21B27"/>
    <w:rsid w:val="00A22DA1"/>
    <w:rsid w:val="00A23140"/>
    <w:rsid w:val="00A23709"/>
    <w:rsid w:val="00A23871"/>
    <w:rsid w:val="00A23EF9"/>
    <w:rsid w:val="00A2450A"/>
    <w:rsid w:val="00A24642"/>
    <w:rsid w:val="00A2566D"/>
    <w:rsid w:val="00A26072"/>
    <w:rsid w:val="00A26E4F"/>
    <w:rsid w:val="00A31EB3"/>
    <w:rsid w:val="00A32BC5"/>
    <w:rsid w:val="00A335F0"/>
    <w:rsid w:val="00A336E5"/>
    <w:rsid w:val="00A34BC2"/>
    <w:rsid w:val="00A34E1B"/>
    <w:rsid w:val="00A356FE"/>
    <w:rsid w:val="00A3668B"/>
    <w:rsid w:val="00A3737E"/>
    <w:rsid w:val="00A37A6D"/>
    <w:rsid w:val="00A37DA2"/>
    <w:rsid w:val="00A405EC"/>
    <w:rsid w:val="00A41EAC"/>
    <w:rsid w:val="00A422A2"/>
    <w:rsid w:val="00A42643"/>
    <w:rsid w:val="00A42776"/>
    <w:rsid w:val="00A42EFE"/>
    <w:rsid w:val="00A435D1"/>
    <w:rsid w:val="00A43EC2"/>
    <w:rsid w:val="00A4443A"/>
    <w:rsid w:val="00A4496A"/>
    <w:rsid w:val="00A44A4E"/>
    <w:rsid w:val="00A46670"/>
    <w:rsid w:val="00A47640"/>
    <w:rsid w:val="00A50F93"/>
    <w:rsid w:val="00A5232A"/>
    <w:rsid w:val="00A52372"/>
    <w:rsid w:val="00A52655"/>
    <w:rsid w:val="00A52F6A"/>
    <w:rsid w:val="00A54108"/>
    <w:rsid w:val="00A54AFE"/>
    <w:rsid w:val="00A54BCA"/>
    <w:rsid w:val="00A555CC"/>
    <w:rsid w:val="00A559FC"/>
    <w:rsid w:val="00A55D97"/>
    <w:rsid w:val="00A57084"/>
    <w:rsid w:val="00A57675"/>
    <w:rsid w:val="00A579BD"/>
    <w:rsid w:val="00A607CC"/>
    <w:rsid w:val="00A61A8E"/>
    <w:rsid w:val="00A61C0B"/>
    <w:rsid w:val="00A62BAD"/>
    <w:rsid w:val="00A62F60"/>
    <w:rsid w:val="00A64074"/>
    <w:rsid w:val="00A64A13"/>
    <w:rsid w:val="00A653B6"/>
    <w:rsid w:val="00A65832"/>
    <w:rsid w:val="00A66D93"/>
    <w:rsid w:val="00A66FC8"/>
    <w:rsid w:val="00A6761A"/>
    <w:rsid w:val="00A70503"/>
    <w:rsid w:val="00A7116E"/>
    <w:rsid w:val="00A7142B"/>
    <w:rsid w:val="00A73AC8"/>
    <w:rsid w:val="00A754AB"/>
    <w:rsid w:val="00A766FF"/>
    <w:rsid w:val="00A77F20"/>
    <w:rsid w:val="00A81866"/>
    <w:rsid w:val="00A81B2B"/>
    <w:rsid w:val="00A81C90"/>
    <w:rsid w:val="00A81CBE"/>
    <w:rsid w:val="00A860E8"/>
    <w:rsid w:val="00A86C05"/>
    <w:rsid w:val="00A86C89"/>
    <w:rsid w:val="00A87A60"/>
    <w:rsid w:val="00A87F81"/>
    <w:rsid w:val="00A902A0"/>
    <w:rsid w:val="00A9094C"/>
    <w:rsid w:val="00A91149"/>
    <w:rsid w:val="00A91B9B"/>
    <w:rsid w:val="00A92A01"/>
    <w:rsid w:val="00A92BF4"/>
    <w:rsid w:val="00A94443"/>
    <w:rsid w:val="00A94E39"/>
    <w:rsid w:val="00A95347"/>
    <w:rsid w:val="00A95D20"/>
    <w:rsid w:val="00A965B7"/>
    <w:rsid w:val="00A97FD2"/>
    <w:rsid w:val="00AA0EA2"/>
    <w:rsid w:val="00AA1169"/>
    <w:rsid w:val="00AA1694"/>
    <w:rsid w:val="00AA2405"/>
    <w:rsid w:val="00AA343B"/>
    <w:rsid w:val="00AA3AB6"/>
    <w:rsid w:val="00AA3DE4"/>
    <w:rsid w:val="00AA4E28"/>
    <w:rsid w:val="00AA5540"/>
    <w:rsid w:val="00AA576A"/>
    <w:rsid w:val="00AA58B0"/>
    <w:rsid w:val="00AA5A91"/>
    <w:rsid w:val="00AA609E"/>
    <w:rsid w:val="00AA6371"/>
    <w:rsid w:val="00AA690A"/>
    <w:rsid w:val="00AA7CE6"/>
    <w:rsid w:val="00AA7E0D"/>
    <w:rsid w:val="00AB041A"/>
    <w:rsid w:val="00AB087D"/>
    <w:rsid w:val="00AB0C68"/>
    <w:rsid w:val="00AB14B6"/>
    <w:rsid w:val="00AB163D"/>
    <w:rsid w:val="00AB16BF"/>
    <w:rsid w:val="00AB1BEA"/>
    <w:rsid w:val="00AB1F3D"/>
    <w:rsid w:val="00AB1FF3"/>
    <w:rsid w:val="00AB2759"/>
    <w:rsid w:val="00AB32D7"/>
    <w:rsid w:val="00AB359A"/>
    <w:rsid w:val="00AB3733"/>
    <w:rsid w:val="00AB3A7D"/>
    <w:rsid w:val="00AB3D92"/>
    <w:rsid w:val="00AB492B"/>
    <w:rsid w:val="00AB4C19"/>
    <w:rsid w:val="00AB52FB"/>
    <w:rsid w:val="00AB5C8D"/>
    <w:rsid w:val="00AB6265"/>
    <w:rsid w:val="00AB769D"/>
    <w:rsid w:val="00AB7B54"/>
    <w:rsid w:val="00AC1C81"/>
    <w:rsid w:val="00AC33CC"/>
    <w:rsid w:val="00AC3B8A"/>
    <w:rsid w:val="00AC43D7"/>
    <w:rsid w:val="00AC4E24"/>
    <w:rsid w:val="00AC594D"/>
    <w:rsid w:val="00AC68DC"/>
    <w:rsid w:val="00AC76A5"/>
    <w:rsid w:val="00AD11D5"/>
    <w:rsid w:val="00AD199C"/>
    <w:rsid w:val="00AD1BBE"/>
    <w:rsid w:val="00AD2858"/>
    <w:rsid w:val="00AD4F86"/>
    <w:rsid w:val="00AE0372"/>
    <w:rsid w:val="00AE120D"/>
    <w:rsid w:val="00AE1542"/>
    <w:rsid w:val="00AE2CB9"/>
    <w:rsid w:val="00AE3250"/>
    <w:rsid w:val="00AE439E"/>
    <w:rsid w:val="00AE55D9"/>
    <w:rsid w:val="00AE5BC8"/>
    <w:rsid w:val="00AE5C1C"/>
    <w:rsid w:val="00AE68D4"/>
    <w:rsid w:val="00AE698A"/>
    <w:rsid w:val="00AE7C99"/>
    <w:rsid w:val="00AF0065"/>
    <w:rsid w:val="00AF033A"/>
    <w:rsid w:val="00AF0ED9"/>
    <w:rsid w:val="00AF1572"/>
    <w:rsid w:val="00AF19BC"/>
    <w:rsid w:val="00AF3B36"/>
    <w:rsid w:val="00AF424F"/>
    <w:rsid w:val="00AF465D"/>
    <w:rsid w:val="00AF4D1B"/>
    <w:rsid w:val="00AF6731"/>
    <w:rsid w:val="00AF7022"/>
    <w:rsid w:val="00B003EE"/>
    <w:rsid w:val="00B02A87"/>
    <w:rsid w:val="00B03014"/>
    <w:rsid w:val="00B033A1"/>
    <w:rsid w:val="00B05421"/>
    <w:rsid w:val="00B076FE"/>
    <w:rsid w:val="00B07870"/>
    <w:rsid w:val="00B079B1"/>
    <w:rsid w:val="00B10F80"/>
    <w:rsid w:val="00B1107B"/>
    <w:rsid w:val="00B1138B"/>
    <w:rsid w:val="00B11BD8"/>
    <w:rsid w:val="00B11C63"/>
    <w:rsid w:val="00B137B4"/>
    <w:rsid w:val="00B14552"/>
    <w:rsid w:val="00B14877"/>
    <w:rsid w:val="00B15C18"/>
    <w:rsid w:val="00B15D8F"/>
    <w:rsid w:val="00B16099"/>
    <w:rsid w:val="00B17DFB"/>
    <w:rsid w:val="00B17E50"/>
    <w:rsid w:val="00B20079"/>
    <w:rsid w:val="00B21B7D"/>
    <w:rsid w:val="00B25066"/>
    <w:rsid w:val="00B26A0B"/>
    <w:rsid w:val="00B26D2C"/>
    <w:rsid w:val="00B27B18"/>
    <w:rsid w:val="00B3008D"/>
    <w:rsid w:val="00B300CD"/>
    <w:rsid w:val="00B30665"/>
    <w:rsid w:val="00B3082F"/>
    <w:rsid w:val="00B309EA"/>
    <w:rsid w:val="00B318B1"/>
    <w:rsid w:val="00B3256E"/>
    <w:rsid w:val="00B330D8"/>
    <w:rsid w:val="00B34D53"/>
    <w:rsid w:val="00B350A1"/>
    <w:rsid w:val="00B35B32"/>
    <w:rsid w:val="00B365C9"/>
    <w:rsid w:val="00B36878"/>
    <w:rsid w:val="00B36D52"/>
    <w:rsid w:val="00B370BC"/>
    <w:rsid w:val="00B3775B"/>
    <w:rsid w:val="00B4213B"/>
    <w:rsid w:val="00B43287"/>
    <w:rsid w:val="00B4524B"/>
    <w:rsid w:val="00B45888"/>
    <w:rsid w:val="00B468AB"/>
    <w:rsid w:val="00B46F22"/>
    <w:rsid w:val="00B47228"/>
    <w:rsid w:val="00B47551"/>
    <w:rsid w:val="00B479ED"/>
    <w:rsid w:val="00B50BBA"/>
    <w:rsid w:val="00B5413C"/>
    <w:rsid w:val="00B54258"/>
    <w:rsid w:val="00B545B0"/>
    <w:rsid w:val="00B54E92"/>
    <w:rsid w:val="00B55162"/>
    <w:rsid w:val="00B55B89"/>
    <w:rsid w:val="00B55E96"/>
    <w:rsid w:val="00B56006"/>
    <w:rsid w:val="00B601CA"/>
    <w:rsid w:val="00B6131D"/>
    <w:rsid w:val="00B6171A"/>
    <w:rsid w:val="00B61A8F"/>
    <w:rsid w:val="00B62446"/>
    <w:rsid w:val="00B64687"/>
    <w:rsid w:val="00B64EEE"/>
    <w:rsid w:val="00B64F60"/>
    <w:rsid w:val="00B65991"/>
    <w:rsid w:val="00B65D4D"/>
    <w:rsid w:val="00B65F47"/>
    <w:rsid w:val="00B6697E"/>
    <w:rsid w:val="00B67BC4"/>
    <w:rsid w:val="00B67ED1"/>
    <w:rsid w:val="00B704CC"/>
    <w:rsid w:val="00B71401"/>
    <w:rsid w:val="00B7196F"/>
    <w:rsid w:val="00B720D2"/>
    <w:rsid w:val="00B72235"/>
    <w:rsid w:val="00B72F01"/>
    <w:rsid w:val="00B73D21"/>
    <w:rsid w:val="00B741FF"/>
    <w:rsid w:val="00B76049"/>
    <w:rsid w:val="00B7730B"/>
    <w:rsid w:val="00B776F7"/>
    <w:rsid w:val="00B77C09"/>
    <w:rsid w:val="00B80AB7"/>
    <w:rsid w:val="00B81BAE"/>
    <w:rsid w:val="00B826D3"/>
    <w:rsid w:val="00B82C8F"/>
    <w:rsid w:val="00B82D54"/>
    <w:rsid w:val="00B837BD"/>
    <w:rsid w:val="00B83B34"/>
    <w:rsid w:val="00B8446D"/>
    <w:rsid w:val="00B844F6"/>
    <w:rsid w:val="00B855DB"/>
    <w:rsid w:val="00B869BE"/>
    <w:rsid w:val="00B86C54"/>
    <w:rsid w:val="00B86CD1"/>
    <w:rsid w:val="00B874A8"/>
    <w:rsid w:val="00B87F92"/>
    <w:rsid w:val="00B902D4"/>
    <w:rsid w:val="00B9078B"/>
    <w:rsid w:val="00B90BA7"/>
    <w:rsid w:val="00B90C86"/>
    <w:rsid w:val="00B92411"/>
    <w:rsid w:val="00B93089"/>
    <w:rsid w:val="00B93111"/>
    <w:rsid w:val="00B93909"/>
    <w:rsid w:val="00B94191"/>
    <w:rsid w:val="00B97052"/>
    <w:rsid w:val="00B97CE2"/>
    <w:rsid w:val="00BA09E4"/>
    <w:rsid w:val="00BA0D93"/>
    <w:rsid w:val="00BA274C"/>
    <w:rsid w:val="00BA34CE"/>
    <w:rsid w:val="00BA3653"/>
    <w:rsid w:val="00BA3659"/>
    <w:rsid w:val="00BA3703"/>
    <w:rsid w:val="00BA3B15"/>
    <w:rsid w:val="00BA4845"/>
    <w:rsid w:val="00BA4ED4"/>
    <w:rsid w:val="00BA50B7"/>
    <w:rsid w:val="00BA5F8B"/>
    <w:rsid w:val="00BA66C0"/>
    <w:rsid w:val="00BA674C"/>
    <w:rsid w:val="00BA6FA8"/>
    <w:rsid w:val="00BA710E"/>
    <w:rsid w:val="00BA7BD1"/>
    <w:rsid w:val="00BB046A"/>
    <w:rsid w:val="00BB046C"/>
    <w:rsid w:val="00BB0AC3"/>
    <w:rsid w:val="00BB13AC"/>
    <w:rsid w:val="00BB15F0"/>
    <w:rsid w:val="00BB23E7"/>
    <w:rsid w:val="00BB25D5"/>
    <w:rsid w:val="00BB2E23"/>
    <w:rsid w:val="00BB2FB6"/>
    <w:rsid w:val="00BB4994"/>
    <w:rsid w:val="00BB55BA"/>
    <w:rsid w:val="00BB5AC3"/>
    <w:rsid w:val="00BB6677"/>
    <w:rsid w:val="00BB7295"/>
    <w:rsid w:val="00BB73EF"/>
    <w:rsid w:val="00BC057D"/>
    <w:rsid w:val="00BC0D17"/>
    <w:rsid w:val="00BC1DE0"/>
    <w:rsid w:val="00BC3119"/>
    <w:rsid w:val="00BC3998"/>
    <w:rsid w:val="00BC39E0"/>
    <w:rsid w:val="00BC3D08"/>
    <w:rsid w:val="00BC3F85"/>
    <w:rsid w:val="00BC4CAB"/>
    <w:rsid w:val="00BC5634"/>
    <w:rsid w:val="00BC792A"/>
    <w:rsid w:val="00BD0657"/>
    <w:rsid w:val="00BD066C"/>
    <w:rsid w:val="00BD2D7E"/>
    <w:rsid w:val="00BD306F"/>
    <w:rsid w:val="00BD31AC"/>
    <w:rsid w:val="00BD322E"/>
    <w:rsid w:val="00BD4CD4"/>
    <w:rsid w:val="00BD5EF2"/>
    <w:rsid w:val="00BD61A1"/>
    <w:rsid w:val="00BD6F39"/>
    <w:rsid w:val="00BD7117"/>
    <w:rsid w:val="00BD7EED"/>
    <w:rsid w:val="00BE0696"/>
    <w:rsid w:val="00BE09D8"/>
    <w:rsid w:val="00BE112E"/>
    <w:rsid w:val="00BE13D7"/>
    <w:rsid w:val="00BE1698"/>
    <w:rsid w:val="00BE1B51"/>
    <w:rsid w:val="00BE27CF"/>
    <w:rsid w:val="00BE2C61"/>
    <w:rsid w:val="00BE3883"/>
    <w:rsid w:val="00BE3ADE"/>
    <w:rsid w:val="00BE503A"/>
    <w:rsid w:val="00BE5BCC"/>
    <w:rsid w:val="00BE6C3B"/>
    <w:rsid w:val="00BE7863"/>
    <w:rsid w:val="00BE7D3C"/>
    <w:rsid w:val="00BF0ECE"/>
    <w:rsid w:val="00BF21A4"/>
    <w:rsid w:val="00BF318D"/>
    <w:rsid w:val="00BF34AF"/>
    <w:rsid w:val="00BF34D6"/>
    <w:rsid w:val="00BF3BDE"/>
    <w:rsid w:val="00BF4DE9"/>
    <w:rsid w:val="00BF5E24"/>
    <w:rsid w:val="00BF658B"/>
    <w:rsid w:val="00BF703B"/>
    <w:rsid w:val="00BF784A"/>
    <w:rsid w:val="00BF7AB8"/>
    <w:rsid w:val="00BF7EB2"/>
    <w:rsid w:val="00BF7F8F"/>
    <w:rsid w:val="00C00732"/>
    <w:rsid w:val="00C010CB"/>
    <w:rsid w:val="00C0211E"/>
    <w:rsid w:val="00C029D7"/>
    <w:rsid w:val="00C02A5C"/>
    <w:rsid w:val="00C02B59"/>
    <w:rsid w:val="00C03308"/>
    <w:rsid w:val="00C07666"/>
    <w:rsid w:val="00C07B2C"/>
    <w:rsid w:val="00C1133C"/>
    <w:rsid w:val="00C11C16"/>
    <w:rsid w:val="00C12067"/>
    <w:rsid w:val="00C12D41"/>
    <w:rsid w:val="00C132FE"/>
    <w:rsid w:val="00C1365A"/>
    <w:rsid w:val="00C1457E"/>
    <w:rsid w:val="00C147B5"/>
    <w:rsid w:val="00C1579A"/>
    <w:rsid w:val="00C15AF0"/>
    <w:rsid w:val="00C15D13"/>
    <w:rsid w:val="00C16041"/>
    <w:rsid w:val="00C160B5"/>
    <w:rsid w:val="00C166CF"/>
    <w:rsid w:val="00C172AC"/>
    <w:rsid w:val="00C176E5"/>
    <w:rsid w:val="00C21D5A"/>
    <w:rsid w:val="00C22BE3"/>
    <w:rsid w:val="00C2559C"/>
    <w:rsid w:val="00C25A99"/>
    <w:rsid w:val="00C269D3"/>
    <w:rsid w:val="00C30470"/>
    <w:rsid w:val="00C3058A"/>
    <w:rsid w:val="00C30740"/>
    <w:rsid w:val="00C32031"/>
    <w:rsid w:val="00C344D5"/>
    <w:rsid w:val="00C34773"/>
    <w:rsid w:val="00C36D5D"/>
    <w:rsid w:val="00C37E9B"/>
    <w:rsid w:val="00C400E7"/>
    <w:rsid w:val="00C40A03"/>
    <w:rsid w:val="00C4100E"/>
    <w:rsid w:val="00C41131"/>
    <w:rsid w:val="00C435FC"/>
    <w:rsid w:val="00C46013"/>
    <w:rsid w:val="00C46383"/>
    <w:rsid w:val="00C46FA2"/>
    <w:rsid w:val="00C47142"/>
    <w:rsid w:val="00C47441"/>
    <w:rsid w:val="00C50417"/>
    <w:rsid w:val="00C51098"/>
    <w:rsid w:val="00C529C9"/>
    <w:rsid w:val="00C5308A"/>
    <w:rsid w:val="00C53655"/>
    <w:rsid w:val="00C53B87"/>
    <w:rsid w:val="00C5485D"/>
    <w:rsid w:val="00C555CA"/>
    <w:rsid w:val="00C5581F"/>
    <w:rsid w:val="00C5713E"/>
    <w:rsid w:val="00C5779A"/>
    <w:rsid w:val="00C57DFA"/>
    <w:rsid w:val="00C57F06"/>
    <w:rsid w:val="00C60852"/>
    <w:rsid w:val="00C612BA"/>
    <w:rsid w:val="00C624C3"/>
    <w:rsid w:val="00C642A2"/>
    <w:rsid w:val="00C64574"/>
    <w:rsid w:val="00C650D2"/>
    <w:rsid w:val="00C65538"/>
    <w:rsid w:val="00C65571"/>
    <w:rsid w:val="00C67F8D"/>
    <w:rsid w:val="00C702C0"/>
    <w:rsid w:val="00C70CF9"/>
    <w:rsid w:val="00C71568"/>
    <w:rsid w:val="00C72107"/>
    <w:rsid w:val="00C721B3"/>
    <w:rsid w:val="00C72688"/>
    <w:rsid w:val="00C72AD2"/>
    <w:rsid w:val="00C73616"/>
    <w:rsid w:val="00C73716"/>
    <w:rsid w:val="00C73D43"/>
    <w:rsid w:val="00C73F5F"/>
    <w:rsid w:val="00C75218"/>
    <w:rsid w:val="00C7566A"/>
    <w:rsid w:val="00C758CE"/>
    <w:rsid w:val="00C7603F"/>
    <w:rsid w:val="00C76CA9"/>
    <w:rsid w:val="00C76D87"/>
    <w:rsid w:val="00C76EA7"/>
    <w:rsid w:val="00C77452"/>
    <w:rsid w:val="00C80EF0"/>
    <w:rsid w:val="00C816EF"/>
    <w:rsid w:val="00C82B5D"/>
    <w:rsid w:val="00C82BB3"/>
    <w:rsid w:val="00C834BE"/>
    <w:rsid w:val="00C845FF"/>
    <w:rsid w:val="00C84749"/>
    <w:rsid w:val="00C848BB"/>
    <w:rsid w:val="00C85807"/>
    <w:rsid w:val="00C87E97"/>
    <w:rsid w:val="00C87EC8"/>
    <w:rsid w:val="00C90D89"/>
    <w:rsid w:val="00C911F5"/>
    <w:rsid w:val="00C91CB1"/>
    <w:rsid w:val="00C92854"/>
    <w:rsid w:val="00C930C3"/>
    <w:rsid w:val="00C93A91"/>
    <w:rsid w:val="00C93FA1"/>
    <w:rsid w:val="00C953CB"/>
    <w:rsid w:val="00C958AD"/>
    <w:rsid w:val="00C95C44"/>
    <w:rsid w:val="00C96643"/>
    <w:rsid w:val="00CA14F1"/>
    <w:rsid w:val="00CA2060"/>
    <w:rsid w:val="00CA2EDB"/>
    <w:rsid w:val="00CA31D5"/>
    <w:rsid w:val="00CA52AD"/>
    <w:rsid w:val="00CA5534"/>
    <w:rsid w:val="00CA5A7C"/>
    <w:rsid w:val="00CA637B"/>
    <w:rsid w:val="00CA6741"/>
    <w:rsid w:val="00CA76FC"/>
    <w:rsid w:val="00CB06EA"/>
    <w:rsid w:val="00CB0F89"/>
    <w:rsid w:val="00CB267F"/>
    <w:rsid w:val="00CB2C05"/>
    <w:rsid w:val="00CB6A3E"/>
    <w:rsid w:val="00CB6C34"/>
    <w:rsid w:val="00CB743B"/>
    <w:rsid w:val="00CC0BFE"/>
    <w:rsid w:val="00CC1148"/>
    <w:rsid w:val="00CC2092"/>
    <w:rsid w:val="00CC2406"/>
    <w:rsid w:val="00CC2C60"/>
    <w:rsid w:val="00CC5453"/>
    <w:rsid w:val="00CC5736"/>
    <w:rsid w:val="00CC5A57"/>
    <w:rsid w:val="00CC6624"/>
    <w:rsid w:val="00CC6716"/>
    <w:rsid w:val="00CD01A0"/>
    <w:rsid w:val="00CD14A2"/>
    <w:rsid w:val="00CD1D14"/>
    <w:rsid w:val="00CD1E0C"/>
    <w:rsid w:val="00CD21D6"/>
    <w:rsid w:val="00CD317C"/>
    <w:rsid w:val="00CD3433"/>
    <w:rsid w:val="00CD3FC9"/>
    <w:rsid w:val="00CD41B7"/>
    <w:rsid w:val="00CD4D85"/>
    <w:rsid w:val="00CD57FB"/>
    <w:rsid w:val="00CD6C4B"/>
    <w:rsid w:val="00CD7282"/>
    <w:rsid w:val="00CD771C"/>
    <w:rsid w:val="00CD7B56"/>
    <w:rsid w:val="00CE017C"/>
    <w:rsid w:val="00CE0234"/>
    <w:rsid w:val="00CE1AAA"/>
    <w:rsid w:val="00CE1CB0"/>
    <w:rsid w:val="00CE2B2D"/>
    <w:rsid w:val="00CE2EBD"/>
    <w:rsid w:val="00CE3E8E"/>
    <w:rsid w:val="00CE3F59"/>
    <w:rsid w:val="00CE4F19"/>
    <w:rsid w:val="00CE5519"/>
    <w:rsid w:val="00CE556A"/>
    <w:rsid w:val="00CE5838"/>
    <w:rsid w:val="00CE5A4F"/>
    <w:rsid w:val="00CE6D53"/>
    <w:rsid w:val="00CE7CEC"/>
    <w:rsid w:val="00CF064B"/>
    <w:rsid w:val="00CF0E32"/>
    <w:rsid w:val="00CF0E8E"/>
    <w:rsid w:val="00CF181D"/>
    <w:rsid w:val="00CF42D3"/>
    <w:rsid w:val="00CF4827"/>
    <w:rsid w:val="00CF4D2B"/>
    <w:rsid w:val="00CF5991"/>
    <w:rsid w:val="00CF5D74"/>
    <w:rsid w:val="00CF5FA6"/>
    <w:rsid w:val="00CF614B"/>
    <w:rsid w:val="00CF69FE"/>
    <w:rsid w:val="00CF784D"/>
    <w:rsid w:val="00D0098A"/>
    <w:rsid w:val="00D01688"/>
    <w:rsid w:val="00D01901"/>
    <w:rsid w:val="00D01DA2"/>
    <w:rsid w:val="00D02547"/>
    <w:rsid w:val="00D0532F"/>
    <w:rsid w:val="00D0534A"/>
    <w:rsid w:val="00D0550E"/>
    <w:rsid w:val="00D0573E"/>
    <w:rsid w:val="00D1038C"/>
    <w:rsid w:val="00D10976"/>
    <w:rsid w:val="00D10BFC"/>
    <w:rsid w:val="00D10F5C"/>
    <w:rsid w:val="00D11640"/>
    <w:rsid w:val="00D11AD9"/>
    <w:rsid w:val="00D1278C"/>
    <w:rsid w:val="00D12800"/>
    <w:rsid w:val="00D12AFD"/>
    <w:rsid w:val="00D12AFF"/>
    <w:rsid w:val="00D12F03"/>
    <w:rsid w:val="00D13280"/>
    <w:rsid w:val="00D1426D"/>
    <w:rsid w:val="00D149DB"/>
    <w:rsid w:val="00D1578E"/>
    <w:rsid w:val="00D15F93"/>
    <w:rsid w:val="00D2018D"/>
    <w:rsid w:val="00D208F5"/>
    <w:rsid w:val="00D209C0"/>
    <w:rsid w:val="00D22194"/>
    <w:rsid w:val="00D22311"/>
    <w:rsid w:val="00D22583"/>
    <w:rsid w:val="00D225C4"/>
    <w:rsid w:val="00D24737"/>
    <w:rsid w:val="00D253CA"/>
    <w:rsid w:val="00D25FBF"/>
    <w:rsid w:val="00D26F56"/>
    <w:rsid w:val="00D306F0"/>
    <w:rsid w:val="00D31BF6"/>
    <w:rsid w:val="00D31E88"/>
    <w:rsid w:val="00D32CED"/>
    <w:rsid w:val="00D339C4"/>
    <w:rsid w:val="00D339D9"/>
    <w:rsid w:val="00D33A4D"/>
    <w:rsid w:val="00D33B19"/>
    <w:rsid w:val="00D33CC4"/>
    <w:rsid w:val="00D3449C"/>
    <w:rsid w:val="00D349F9"/>
    <w:rsid w:val="00D34F4E"/>
    <w:rsid w:val="00D34F88"/>
    <w:rsid w:val="00D355F7"/>
    <w:rsid w:val="00D356C5"/>
    <w:rsid w:val="00D35AAB"/>
    <w:rsid w:val="00D361D3"/>
    <w:rsid w:val="00D36A82"/>
    <w:rsid w:val="00D36BE2"/>
    <w:rsid w:val="00D37F25"/>
    <w:rsid w:val="00D40FFD"/>
    <w:rsid w:val="00D41495"/>
    <w:rsid w:val="00D417AD"/>
    <w:rsid w:val="00D41D98"/>
    <w:rsid w:val="00D41F7D"/>
    <w:rsid w:val="00D420EE"/>
    <w:rsid w:val="00D42746"/>
    <w:rsid w:val="00D42838"/>
    <w:rsid w:val="00D42F4F"/>
    <w:rsid w:val="00D44055"/>
    <w:rsid w:val="00D46BF6"/>
    <w:rsid w:val="00D509FB"/>
    <w:rsid w:val="00D51F6E"/>
    <w:rsid w:val="00D52B85"/>
    <w:rsid w:val="00D52D97"/>
    <w:rsid w:val="00D54D67"/>
    <w:rsid w:val="00D55C17"/>
    <w:rsid w:val="00D56705"/>
    <w:rsid w:val="00D579F5"/>
    <w:rsid w:val="00D57EF6"/>
    <w:rsid w:val="00D60061"/>
    <w:rsid w:val="00D601D9"/>
    <w:rsid w:val="00D603FB"/>
    <w:rsid w:val="00D609A7"/>
    <w:rsid w:val="00D60D3C"/>
    <w:rsid w:val="00D6100E"/>
    <w:rsid w:val="00D61A37"/>
    <w:rsid w:val="00D63998"/>
    <w:rsid w:val="00D63DBD"/>
    <w:rsid w:val="00D63FCD"/>
    <w:rsid w:val="00D64C95"/>
    <w:rsid w:val="00D65DBC"/>
    <w:rsid w:val="00D66669"/>
    <w:rsid w:val="00D66CB9"/>
    <w:rsid w:val="00D67620"/>
    <w:rsid w:val="00D71570"/>
    <w:rsid w:val="00D71F87"/>
    <w:rsid w:val="00D728B1"/>
    <w:rsid w:val="00D729D4"/>
    <w:rsid w:val="00D738C3"/>
    <w:rsid w:val="00D73EEA"/>
    <w:rsid w:val="00D74A6B"/>
    <w:rsid w:val="00D74DA1"/>
    <w:rsid w:val="00D7563D"/>
    <w:rsid w:val="00D75748"/>
    <w:rsid w:val="00D75EC4"/>
    <w:rsid w:val="00D75FD2"/>
    <w:rsid w:val="00D767C6"/>
    <w:rsid w:val="00D76823"/>
    <w:rsid w:val="00D804D5"/>
    <w:rsid w:val="00D808DF"/>
    <w:rsid w:val="00D809E1"/>
    <w:rsid w:val="00D81A15"/>
    <w:rsid w:val="00D81A35"/>
    <w:rsid w:val="00D81F82"/>
    <w:rsid w:val="00D8229D"/>
    <w:rsid w:val="00D83417"/>
    <w:rsid w:val="00D83736"/>
    <w:rsid w:val="00D84BB8"/>
    <w:rsid w:val="00D87709"/>
    <w:rsid w:val="00D90B89"/>
    <w:rsid w:val="00D9164D"/>
    <w:rsid w:val="00D9168D"/>
    <w:rsid w:val="00D92113"/>
    <w:rsid w:val="00D9229F"/>
    <w:rsid w:val="00D937C4"/>
    <w:rsid w:val="00D94484"/>
    <w:rsid w:val="00D9693C"/>
    <w:rsid w:val="00D97AF6"/>
    <w:rsid w:val="00DA0F22"/>
    <w:rsid w:val="00DA259B"/>
    <w:rsid w:val="00DA2A18"/>
    <w:rsid w:val="00DA43AC"/>
    <w:rsid w:val="00DA4834"/>
    <w:rsid w:val="00DA56D6"/>
    <w:rsid w:val="00DA591D"/>
    <w:rsid w:val="00DA5DB0"/>
    <w:rsid w:val="00DA70F5"/>
    <w:rsid w:val="00DB033A"/>
    <w:rsid w:val="00DB0596"/>
    <w:rsid w:val="00DB0664"/>
    <w:rsid w:val="00DB0758"/>
    <w:rsid w:val="00DB11D0"/>
    <w:rsid w:val="00DB2D6A"/>
    <w:rsid w:val="00DB30C4"/>
    <w:rsid w:val="00DB333B"/>
    <w:rsid w:val="00DB34FB"/>
    <w:rsid w:val="00DB3735"/>
    <w:rsid w:val="00DB3E99"/>
    <w:rsid w:val="00DB48BF"/>
    <w:rsid w:val="00DB5059"/>
    <w:rsid w:val="00DB5291"/>
    <w:rsid w:val="00DB62B0"/>
    <w:rsid w:val="00DB6B9B"/>
    <w:rsid w:val="00DB6DB8"/>
    <w:rsid w:val="00DB701F"/>
    <w:rsid w:val="00DB7751"/>
    <w:rsid w:val="00DB7D65"/>
    <w:rsid w:val="00DC0233"/>
    <w:rsid w:val="00DC1AC8"/>
    <w:rsid w:val="00DC30CD"/>
    <w:rsid w:val="00DC4517"/>
    <w:rsid w:val="00DC4785"/>
    <w:rsid w:val="00DC5CC0"/>
    <w:rsid w:val="00DC5F0E"/>
    <w:rsid w:val="00DC7DB4"/>
    <w:rsid w:val="00DD0853"/>
    <w:rsid w:val="00DD1460"/>
    <w:rsid w:val="00DD1ACF"/>
    <w:rsid w:val="00DD1FD3"/>
    <w:rsid w:val="00DD200A"/>
    <w:rsid w:val="00DD2558"/>
    <w:rsid w:val="00DD25D6"/>
    <w:rsid w:val="00DD3260"/>
    <w:rsid w:val="00DD40AF"/>
    <w:rsid w:val="00DD413E"/>
    <w:rsid w:val="00DD4C9D"/>
    <w:rsid w:val="00DD4CAC"/>
    <w:rsid w:val="00DD53CB"/>
    <w:rsid w:val="00DD5CFC"/>
    <w:rsid w:val="00DD634F"/>
    <w:rsid w:val="00DD68F3"/>
    <w:rsid w:val="00DD73EC"/>
    <w:rsid w:val="00DD7F75"/>
    <w:rsid w:val="00DE0DD5"/>
    <w:rsid w:val="00DE0FDC"/>
    <w:rsid w:val="00DE171B"/>
    <w:rsid w:val="00DE2AD3"/>
    <w:rsid w:val="00DE2F72"/>
    <w:rsid w:val="00DE3CB4"/>
    <w:rsid w:val="00DE4182"/>
    <w:rsid w:val="00DE43CC"/>
    <w:rsid w:val="00DE5CE7"/>
    <w:rsid w:val="00DE5D8C"/>
    <w:rsid w:val="00DE7920"/>
    <w:rsid w:val="00DF0E94"/>
    <w:rsid w:val="00DF14BF"/>
    <w:rsid w:val="00DF4353"/>
    <w:rsid w:val="00DF4684"/>
    <w:rsid w:val="00DF54A7"/>
    <w:rsid w:val="00DF60C3"/>
    <w:rsid w:val="00E00278"/>
    <w:rsid w:val="00E03168"/>
    <w:rsid w:val="00E0384A"/>
    <w:rsid w:val="00E03B52"/>
    <w:rsid w:val="00E048FA"/>
    <w:rsid w:val="00E05126"/>
    <w:rsid w:val="00E058C5"/>
    <w:rsid w:val="00E06059"/>
    <w:rsid w:val="00E06862"/>
    <w:rsid w:val="00E06B06"/>
    <w:rsid w:val="00E0737E"/>
    <w:rsid w:val="00E0741C"/>
    <w:rsid w:val="00E07714"/>
    <w:rsid w:val="00E07B14"/>
    <w:rsid w:val="00E11D78"/>
    <w:rsid w:val="00E13A15"/>
    <w:rsid w:val="00E13F6E"/>
    <w:rsid w:val="00E15141"/>
    <w:rsid w:val="00E156BF"/>
    <w:rsid w:val="00E15D5B"/>
    <w:rsid w:val="00E16F42"/>
    <w:rsid w:val="00E20225"/>
    <w:rsid w:val="00E20F48"/>
    <w:rsid w:val="00E21828"/>
    <w:rsid w:val="00E21B44"/>
    <w:rsid w:val="00E229AF"/>
    <w:rsid w:val="00E231E4"/>
    <w:rsid w:val="00E27ACE"/>
    <w:rsid w:val="00E3061E"/>
    <w:rsid w:val="00E30A37"/>
    <w:rsid w:val="00E315E8"/>
    <w:rsid w:val="00E31E4A"/>
    <w:rsid w:val="00E33688"/>
    <w:rsid w:val="00E3368E"/>
    <w:rsid w:val="00E34D3C"/>
    <w:rsid w:val="00E354CA"/>
    <w:rsid w:val="00E36E3A"/>
    <w:rsid w:val="00E3759A"/>
    <w:rsid w:val="00E3778E"/>
    <w:rsid w:val="00E3780E"/>
    <w:rsid w:val="00E378B7"/>
    <w:rsid w:val="00E40CEC"/>
    <w:rsid w:val="00E415A3"/>
    <w:rsid w:val="00E4173E"/>
    <w:rsid w:val="00E42687"/>
    <w:rsid w:val="00E42F56"/>
    <w:rsid w:val="00E439B3"/>
    <w:rsid w:val="00E43BB8"/>
    <w:rsid w:val="00E43D8A"/>
    <w:rsid w:val="00E44CD7"/>
    <w:rsid w:val="00E45182"/>
    <w:rsid w:val="00E45717"/>
    <w:rsid w:val="00E46632"/>
    <w:rsid w:val="00E4682B"/>
    <w:rsid w:val="00E477AF"/>
    <w:rsid w:val="00E47E46"/>
    <w:rsid w:val="00E51090"/>
    <w:rsid w:val="00E52974"/>
    <w:rsid w:val="00E53B25"/>
    <w:rsid w:val="00E5420B"/>
    <w:rsid w:val="00E56086"/>
    <w:rsid w:val="00E5619D"/>
    <w:rsid w:val="00E57063"/>
    <w:rsid w:val="00E60FB7"/>
    <w:rsid w:val="00E6239E"/>
    <w:rsid w:val="00E626AF"/>
    <w:rsid w:val="00E62964"/>
    <w:rsid w:val="00E62B3D"/>
    <w:rsid w:val="00E63430"/>
    <w:rsid w:val="00E63742"/>
    <w:rsid w:val="00E63EBE"/>
    <w:rsid w:val="00E63F81"/>
    <w:rsid w:val="00E64816"/>
    <w:rsid w:val="00E64854"/>
    <w:rsid w:val="00E65920"/>
    <w:rsid w:val="00E65EF7"/>
    <w:rsid w:val="00E65FBB"/>
    <w:rsid w:val="00E70B5D"/>
    <w:rsid w:val="00E70EF5"/>
    <w:rsid w:val="00E713C6"/>
    <w:rsid w:val="00E71F25"/>
    <w:rsid w:val="00E7461F"/>
    <w:rsid w:val="00E75D19"/>
    <w:rsid w:val="00E7601F"/>
    <w:rsid w:val="00E761E7"/>
    <w:rsid w:val="00E77069"/>
    <w:rsid w:val="00E77326"/>
    <w:rsid w:val="00E77B73"/>
    <w:rsid w:val="00E77D0F"/>
    <w:rsid w:val="00E77E61"/>
    <w:rsid w:val="00E80412"/>
    <w:rsid w:val="00E80869"/>
    <w:rsid w:val="00E80D79"/>
    <w:rsid w:val="00E80E6C"/>
    <w:rsid w:val="00E818EC"/>
    <w:rsid w:val="00E81D6E"/>
    <w:rsid w:val="00E82D14"/>
    <w:rsid w:val="00E82E42"/>
    <w:rsid w:val="00E83625"/>
    <w:rsid w:val="00E859C9"/>
    <w:rsid w:val="00E86A05"/>
    <w:rsid w:val="00E87AE6"/>
    <w:rsid w:val="00E87C98"/>
    <w:rsid w:val="00E90785"/>
    <w:rsid w:val="00E90DA5"/>
    <w:rsid w:val="00E90DB6"/>
    <w:rsid w:val="00E914E1"/>
    <w:rsid w:val="00E91ACE"/>
    <w:rsid w:val="00E926F7"/>
    <w:rsid w:val="00E92BB0"/>
    <w:rsid w:val="00E9314D"/>
    <w:rsid w:val="00E932FC"/>
    <w:rsid w:val="00E93AED"/>
    <w:rsid w:val="00E95AC2"/>
    <w:rsid w:val="00E95B5F"/>
    <w:rsid w:val="00E9727E"/>
    <w:rsid w:val="00EA02B5"/>
    <w:rsid w:val="00EA0BD5"/>
    <w:rsid w:val="00EA1231"/>
    <w:rsid w:val="00EA1617"/>
    <w:rsid w:val="00EA21AE"/>
    <w:rsid w:val="00EA4C84"/>
    <w:rsid w:val="00EA530C"/>
    <w:rsid w:val="00EA7ED8"/>
    <w:rsid w:val="00EA7F7A"/>
    <w:rsid w:val="00EB05E2"/>
    <w:rsid w:val="00EB05FE"/>
    <w:rsid w:val="00EB0BAE"/>
    <w:rsid w:val="00EB1104"/>
    <w:rsid w:val="00EB20C7"/>
    <w:rsid w:val="00EB236A"/>
    <w:rsid w:val="00EB278D"/>
    <w:rsid w:val="00EB34D1"/>
    <w:rsid w:val="00EB3E76"/>
    <w:rsid w:val="00EB4A86"/>
    <w:rsid w:val="00EB4AA2"/>
    <w:rsid w:val="00EB6141"/>
    <w:rsid w:val="00EB7A40"/>
    <w:rsid w:val="00EC0B02"/>
    <w:rsid w:val="00EC0C27"/>
    <w:rsid w:val="00EC127B"/>
    <w:rsid w:val="00EC18D0"/>
    <w:rsid w:val="00EC1AA7"/>
    <w:rsid w:val="00EC1D5A"/>
    <w:rsid w:val="00EC28BB"/>
    <w:rsid w:val="00EC2A78"/>
    <w:rsid w:val="00EC2AD1"/>
    <w:rsid w:val="00EC3157"/>
    <w:rsid w:val="00EC4E50"/>
    <w:rsid w:val="00EC5B01"/>
    <w:rsid w:val="00EC5F8A"/>
    <w:rsid w:val="00EC65E7"/>
    <w:rsid w:val="00EC6895"/>
    <w:rsid w:val="00EC6E8D"/>
    <w:rsid w:val="00ED0814"/>
    <w:rsid w:val="00ED1548"/>
    <w:rsid w:val="00ED163F"/>
    <w:rsid w:val="00ED2524"/>
    <w:rsid w:val="00ED3573"/>
    <w:rsid w:val="00ED36DD"/>
    <w:rsid w:val="00ED4D80"/>
    <w:rsid w:val="00ED53E0"/>
    <w:rsid w:val="00ED7090"/>
    <w:rsid w:val="00EE00BA"/>
    <w:rsid w:val="00EE0DB8"/>
    <w:rsid w:val="00EE0E1C"/>
    <w:rsid w:val="00EE1087"/>
    <w:rsid w:val="00EE1657"/>
    <w:rsid w:val="00EE26DE"/>
    <w:rsid w:val="00EE287F"/>
    <w:rsid w:val="00EE351D"/>
    <w:rsid w:val="00EE582B"/>
    <w:rsid w:val="00EE5B59"/>
    <w:rsid w:val="00EE6427"/>
    <w:rsid w:val="00EE6B5A"/>
    <w:rsid w:val="00EE6CAC"/>
    <w:rsid w:val="00EE74DF"/>
    <w:rsid w:val="00EE75C1"/>
    <w:rsid w:val="00EF185F"/>
    <w:rsid w:val="00EF5E8B"/>
    <w:rsid w:val="00EF678F"/>
    <w:rsid w:val="00EF697A"/>
    <w:rsid w:val="00EF6A71"/>
    <w:rsid w:val="00EF74A9"/>
    <w:rsid w:val="00F0000C"/>
    <w:rsid w:val="00F03C74"/>
    <w:rsid w:val="00F05050"/>
    <w:rsid w:val="00F05BB9"/>
    <w:rsid w:val="00F07688"/>
    <w:rsid w:val="00F10684"/>
    <w:rsid w:val="00F1070E"/>
    <w:rsid w:val="00F114DC"/>
    <w:rsid w:val="00F115C8"/>
    <w:rsid w:val="00F11995"/>
    <w:rsid w:val="00F11E14"/>
    <w:rsid w:val="00F11FA1"/>
    <w:rsid w:val="00F12157"/>
    <w:rsid w:val="00F12286"/>
    <w:rsid w:val="00F12D32"/>
    <w:rsid w:val="00F13414"/>
    <w:rsid w:val="00F135C2"/>
    <w:rsid w:val="00F138DA"/>
    <w:rsid w:val="00F143A5"/>
    <w:rsid w:val="00F144BD"/>
    <w:rsid w:val="00F15081"/>
    <w:rsid w:val="00F15DC7"/>
    <w:rsid w:val="00F17759"/>
    <w:rsid w:val="00F1787E"/>
    <w:rsid w:val="00F203BB"/>
    <w:rsid w:val="00F20A0F"/>
    <w:rsid w:val="00F20DA7"/>
    <w:rsid w:val="00F216FD"/>
    <w:rsid w:val="00F21A07"/>
    <w:rsid w:val="00F227FB"/>
    <w:rsid w:val="00F2413B"/>
    <w:rsid w:val="00F24763"/>
    <w:rsid w:val="00F26982"/>
    <w:rsid w:val="00F27096"/>
    <w:rsid w:val="00F27361"/>
    <w:rsid w:val="00F304D3"/>
    <w:rsid w:val="00F30DE3"/>
    <w:rsid w:val="00F32B46"/>
    <w:rsid w:val="00F33533"/>
    <w:rsid w:val="00F33E7C"/>
    <w:rsid w:val="00F340FD"/>
    <w:rsid w:val="00F344A2"/>
    <w:rsid w:val="00F357C4"/>
    <w:rsid w:val="00F357CE"/>
    <w:rsid w:val="00F360CC"/>
    <w:rsid w:val="00F3646B"/>
    <w:rsid w:val="00F36B98"/>
    <w:rsid w:val="00F36C9F"/>
    <w:rsid w:val="00F3767F"/>
    <w:rsid w:val="00F40838"/>
    <w:rsid w:val="00F40CBC"/>
    <w:rsid w:val="00F4306F"/>
    <w:rsid w:val="00F44653"/>
    <w:rsid w:val="00F44669"/>
    <w:rsid w:val="00F44BDE"/>
    <w:rsid w:val="00F4530E"/>
    <w:rsid w:val="00F45857"/>
    <w:rsid w:val="00F46D95"/>
    <w:rsid w:val="00F47583"/>
    <w:rsid w:val="00F475A3"/>
    <w:rsid w:val="00F47708"/>
    <w:rsid w:val="00F47CC2"/>
    <w:rsid w:val="00F519F7"/>
    <w:rsid w:val="00F51AAC"/>
    <w:rsid w:val="00F51C89"/>
    <w:rsid w:val="00F521EA"/>
    <w:rsid w:val="00F528C3"/>
    <w:rsid w:val="00F52AF6"/>
    <w:rsid w:val="00F5396D"/>
    <w:rsid w:val="00F53F26"/>
    <w:rsid w:val="00F544D4"/>
    <w:rsid w:val="00F54F0F"/>
    <w:rsid w:val="00F550DD"/>
    <w:rsid w:val="00F565FC"/>
    <w:rsid w:val="00F56685"/>
    <w:rsid w:val="00F56971"/>
    <w:rsid w:val="00F56C03"/>
    <w:rsid w:val="00F57FC3"/>
    <w:rsid w:val="00F6031F"/>
    <w:rsid w:val="00F62C03"/>
    <w:rsid w:val="00F62F9E"/>
    <w:rsid w:val="00F63955"/>
    <w:rsid w:val="00F648DE"/>
    <w:rsid w:val="00F65310"/>
    <w:rsid w:val="00F65EB3"/>
    <w:rsid w:val="00F66025"/>
    <w:rsid w:val="00F66E72"/>
    <w:rsid w:val="00F67F48"/>
    <w:rsid w:val="00F7091A"/>
    <w:rsid w:val="00F71EA1"/>
    <w:rsid w:val="00F74830"/>
    <w:rsid w:val="00F74A60"/>
    <w:rsid w:val="00F75FBE"/>
    <w:rsid w:val="00F804CF"/>
    <w:rsid w:val="00F80B1B"/>
    <w:rsid w:val="00F80D60"/>
    <w:rsid w:val="00F80F57"/>
    <w:rsid w:val="00F8104D"/>
    <w:rsid w:val="00F81D6E"/>
    <w:rsid w:val="00F82A43"/>
    <w:rsid w:val="00F84060"/>
    <w:rsid w:val="00F84B8A"/>
    <w:rsid w:val="00F914BE"/>
    <w:rsid w:val="00F91998"/>
    <w:rsid w:val="00F93644"/>
    <w:rsid w:val="00F936F7"/>
    <w:rsid w:val="00F93DB4"/>
    <w:rsid w:val="00F93EA3"/>
    <w:rsid w:val="00F954DC"/>
    <w:rsid w:val="00F959EF"/>
    <w:rsid w:val="00F95D8C"/>
    <w:rsid w:val="00F9623F"/>
    <w:rsid w:val="00F977B8"/>
    <w:rsid w:val="00F97D1E"/>
    <w:rsid w:val="00FA0BD3"/>
    <w:rsid w:val="00FA12BE"/>
    <w:rsid w:val="00FA202B"/>
    <w:rsid w:val="00FA424B"/>
    <w:rsid w:val="00FA4BEF"/>
    <w:rsid w:val="00FA655E"/>
    <w:rsid w:val="00FA7861"/>
    <w:rsid w:val="00FA7CF1"/>
    <w:rsid w:val="00FB097A"/>
    <w:rsid w:val="00FB0C14"/>
    <w:rsid w:val="00FB194A"/>
    <w:rsid w:val="00FB34E7"/>
    <w:rsid w:val="00FB4032"/>
    <w:rsid w:val="00FB4334"/>
    <w:rsid w:val="00FB45A0"/>
    <w:rsid w:val="00FB46CE"/>
    <w:rsid w:val="00FB5066"/>
    <w:rsid w:val="00FB5FC8"/>
    <w:rsid w:val="00FB6E5D"/>
    <w:rsid w:val="00FB7570"/>
    <w:rsid w:val="00FB7E2C"/>
    <w:rsid w:val="00FC0646"/>
    <w:rsid w:val="00FC07C4"/>
    <w:rsid w:val="00FC1C04"/>
    <w:rsid w:val="00FC1DC7"/>
    <w:rsid w:val="00FC2075"/>
    <w:rsid w:val="00FC236F"/>
    <w:rsid w:val="00FC3630"/>
    <w:rsid w:val="00FC3DCF"/>
    <w:rsid w:val="00FC4213"/>
    <w:rsid w:val="00FC4FD5"/>
    <w:rsid w:val="00FD3981"/>
    <w:rsid w:val="00FD4384"/>
    <w:rsid w:val="00FD456C"/>
    <w:rsid w:val="00FD4CB6"/>
    <w:rsid w:val="00FD5E7D"/>
    <w:rsid w:val="00FD666C"/>
    <w:rsid w:val="00FD741B"/>
    <w:rsid w:val="00FE031A"/>
    <w:rsid w:val="00FE18C0"/>
    <w:rsid w:val="00FE29F0"/>
    <w:rsid w:val="00FE2AF2"/>
    <w:rsid w:val="00FE31C7"/>
    <w:rsid w:val="00FE3344"/>
    <w:rsid w:val="00FE4C2C"/>
    <w:rsid w:val="00FE575B"/>
    <w:rsid w:val="00FE7132"/>
    <w:rsid w:val="00FE71E2"/>
    <w:rsid w:val="00FF1004"/>
    <w:rsid w:val="00FF1ED0"/>
    <w:rsid w:val="00FF2589"/>
    <w:rsid w:val="00FF2F39"/>
    <w:rsid w:val="00FF30D9"/>
    <w:rsid w:val="00FF41FB"/>
    <w:rsid w:val="00FF5907"/>
    <w:rsid w:val="00FF60E1"/>
    <w:rsid w:val="00FF627B"/>
    <w:rsid w:val="00FF6AC8"/>
    <w:rsid w:val="00FF6E0E"/>
    <w:rsid w:val="00FF6F6F"/>
    <w:rsid w:val="00FF742D"/>
    <w:rsid w:val="00FF767C"/>
    <w:rsid w:val="00FF7982"/>
    <w:rsid w:val="00FF7C8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9D91C0E"/>
  <w15:chartTrackingRefBased/>
  <w15:docId w15:val="{246B3EFA-C3B7-49A5-915D-269C361663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ＭＳ 明朝"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uiPriority="20"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85F34"/>
    <w:pPr>
      <w:spacing w:after="180"/>
    </w:pPr>
    <w:rPr>
      <w:rFonts w:ascii="Times New Roman" w:hAnsi="Times New Roman"/>
      <w:lang w:val="en-GB" w:eastAsia="en-US"/>
    </w:rPr>
  </w:style>
  <w:style w:type="paragraph" w:styleId="1">
    <w:name w:val="heading 1"/>
    <w:aliases w:val="H1,h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
    <w:basedOn w:val="1"/>
    <w:next w:val="a"/>
    <w:link w:val="20"/>
    <w:qFormat/>
    <w:pPr>
      <w:pBdr>
        <w:top w:val="none" w:sz="0" w:space="0" w:color="auto"/>
      </w:pBdr>
      <w:spacing w:before="180"/>
      <w:outlineLvl w:val="1"/>
    </w:pPr>
    <w:rPr>
      <w:sz w:val="32"/>
    </w:rPr>
  </w:style>
  <w:style w:type="paragraph" w:styleId="3">
    <w:name w:val="heading 3"/>
    <w:aliases w:val="h3,H3,Underrubrik2,no break,3"/>
    <w:basedOn w:val="2"/>
    <w:next w:val="a"/>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0"/>
    <w:semiHidden/>
    <w:pPr>
      <w:keepNext w:val="0"/>
      <w:spacing w:before="0"/>
      <w:ind w:left="851" w:hanging="851"/>
    </w:pPr>
    <w:rPr>
      <w:sz w:val="20"/>
    </w:rPr>
  </w:style>
  <w:style w:type="paragraph" w:styleId="22">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3">
    <w:name w:val="List Number 2"/>
    <w:basedOn w:val="a3"/>
    <w:pPr>
      <w:ind w:left="851"/>
    </w:pPr>
  </w:style>
  <w:style w:type="paragraph" w:styleId="a3">
    <w:name w:val="List Number"/>
    <w:basedOn w:val="a4"/>
  </w:style>
  <w:style w:type="paragraph" w:styleId="a4">
    <w:name w:val="List"/>
    <w:basedOn w:val="a"/>
    <w:link w:val="a5"/>
    <w:pPr>
      <w:ind w:left="568" w:hanging="284"/>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character" w:styleId="a7">
    <w:name w:val="footnote reference"/>
    <w:semiHidden/>
    <w:rPr>
      <w:b/>
      <w:position w:val="6"/>
      <w:sz w:val="16"/>
    </w:rPr>
  </w:style>
  <w:style w:type="paragraph" w:styleId="a8">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F">
    <w:name w:val="TF"/>
    <w:basedOn w:val="TH"/>
    <w:link w:val="TFChar"/>
    <w:pPr>
      <w:keepNext w:val="0"/>
      <w:spacing w:before="0" w:after="240"/>
    </w:pPr>
  </w:style>
  <w:style w:type="paragraph" w:customStyle="1" w:styleId="TH">
    <w:name w:val="TH"/>
    <w:basedOn w:val="a"/>
    <w:link w:val="THChar"/>
    <w:pPr>
      <w:keepNext/>
      <w:keepLines/>
      <w:spacing w:before="60"/>
      <w:jc w:val="center"/>
    </w:pPr>
    <w:rPr>
      <w:rFonts w:ascii="Arial" w:hAnsi="Arial"/>
      <w:b/>
    </w:r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9"/>
    <w:pPr>
      <w:ind w:left="851"/>
    </w:pPr>
  </w:style>
  <w:style w:type="paragraph" w:styleId="a9">
    <w:name w:val="List Bullet"/>
    <w:basedOn w:val="a4"/>
  </w:style>
  <w:style w:type="paragraph" w:styleId="32">
    <w:name w:val="List Bullet 3"/>
    <w:basedOn w:val="24"/>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5">
    <w:name w:val="List 2"/>
    <w:basedOn w:val="a4"/>
    <w:link w:val="26"/>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4"/>
    <w:pPr>
      <w:ind w:left="1135"/>
    </w:pPr>
  </w:style>
  <w:style w:type="paragraph" w:styleId="41">
    <w:name w:val="List 4"/>
    <w:basedOn w:val="33"/>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42">
    <w:name w:val="List Bullet 4"/>
    <w:basedOn w:val="32"/>
    <w:pPr>
      <w:ind w:left="1418"/>
    </w:pPr>
  </w:style>
  <w:style w:type="paragraph" w:styleId="52">
    <w:name w:val="List Bullet 5"/>
    <w:basedOn w:val="42"/>
    <w:pPr>
      <w:ind w:left="1702"/>
    </w:pPr>
  </w:style>
  <w:style w:type="paragraph" w:customStyle="1" w:styleId="B1">
    <w:name w:val="B1"/>
    <w:basedOn w:val="a4"/>
    <w:link w:val="B1Char1"/>
    <w:qFormat/>
    <w:rPr>
      <w:lang w:eastAsia="ja-JP"/>
    </w:rPr>
  </w:style>
  <w:style w:type="paragraph" w:customStyle="1" w:styleId="B2">
    <w:name w:val="B2"/>
    <w:basedOn w:val="25"/>
    <w:link w:val="B2Char"/>
    <w:qFormat/>
  </w:style>
  <w:style w:type="paragraph" w:customStyle="1" w:styleId="B3">
    <w:name w:val="B3"/>
    <w:basedOn w:val="33"/>
    <w:link w:val="B3Char"/>
    <w:qFormat/>
  </w:style>
  <w:style w:type="paragraph" w:customStyle="1" w:styleId="B4">
    <w:name w:val="B4"/>
    <w:basedOn w:val="41"/>
    <w:link w:val="B4Char"/>
    <w:qFormat/>
  </w:style>
  <w:style w:type="paragraph" w:customStyle="1" w:styleId="B5">
    <w:name w:val="B5"/>
    <w:basedOn w:val="51"/>
    <w:link w:val="B5Char"/>
  </w:style>
  <w:style w:type="paragraph" w:styleId="aa">
    <w:name w:val="footer"/>
    <w:basedOn w:val="a6"/>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semiHidden/>
  </w:style>
  <w:style w:type="character" w:styleId="ae">
    <w:name w:val="FollowedHyperlink"/>
    <w:rPr>
      <w:color w:val="800080"/>
      <w:u w:val="single"/>
    </w:rPr>
  </w:style>
  <w:style w:type="paragraph" w:styleId="af">
    <w:name w:val="Document Map"/>
    <w:basedOn w:val="a"/>
    <w:semiHidden/>
    <w:pPr>
      <w:shd w:val="clear" w:color="auto" w:fill="000080"/>
    </w:pPr>
    <w:rPr>
      <w:rFonts w:ascii="Arial" w:eastAsia="ＭＳ ゴシック" w:hAnsi="Arial"/>
    </w:rPr>
  </w:style>
  <w:style w:type="paragraph" w:customStyle="1" w:styleId="HDStyleLS">
    <w:name w:val="HDStyle_LS"/>
    <w:basedOn w:val="a6"/>
    <w:pPr>
      <w:widowControl/>
      <w:tabs>
        <w:tab w:val="center" w:pos="4680"/>
        <w:tab w:val="right" w:pos="9360"/>
        <w:tab w:val="right" w:pos="9639"/>
        <w:tab w:val="right" w:pos="10206"/>
      </w:tabs>
      <w:jc w:val="both"/>
    </w:pPr>
    <w:rPr>
      <w:rFonts w:cs="Arial"/>
      <w:noProof w:val="0"/>
      <w:sz w:val="28"/>
    </w:rPr>
  </w:style>
  <w:style w:type="paragraph" w:customStyle="1" w:styleId="INDENT1">
    <w:name w:val="INDENT1"/>
    <w:basedOn w:val="a"/>
    <w:pPr>
      <w:overflowPunct w:val="0"/>
      <w:autoSpaceDE w:val="0"/>
      <w:autoSpaceDN w:val="0"/>
      <w:adjustRightInd w:val="0"/>
      <w:ind w:left="851"/>
      <w:textAlignment w:val="baseline"/>
    </w:pPr>
  </w:style>
  <w:style w:type="paragraph" w:customStyle="1" w:styleId="INDENT2">
    <w:name w:val="INDENT2"/>
    <w:basedOn w:val="a"/>
    <w:pPr>
      <w:overflowPunct w:val="0"/>
      <w:autoSpaceDE w:val="0"/>
      <w:autoSpaceDN w:val="0"/>
      <w:adjustRightInd w:val="0"/>
      <w:ind w:left="1135" w:hanging="284"/>
      <w:textAlignment w:val="baseline"/>
    </w:pPr>
  </w:style>
  <w:style w:type="paragraph" w:customStyle="1" w:styleId="INDENT3">
    <w:name w:val="INDENT3"/>
    <w:basedOn w:val="a"/>
    <w:pPr>
      <w:overflowPunct w:val="0"/>
      <w:autoSpaceDE w:val="0"/>
      <w:autoSpaceDN w:val="0"/>
      <w:adjustRightInd w:val="0"/>
      <w:ind w:left="1701" w:hanging="567"/>
      <w:textAlignment w:val="baseline"/>
    </w:pPr>
  </w:style>
  <w:style w:type="paragraph" w:customStyle="1" w:styleId="FigureTitle">
    <w:name w:val="Figure_Title"/>
    <w:basedOn w:val="a"/>
    <w:next w:val="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a"/>
    <w:pPr>
      <w:keepNext/>
      <w:keepLines/>
      <w:overflowPunct w:val="0"/>
      <w:autoSpaceDE w:val="0"/>
      <w:autoSpaceDN w:val="0"/>
      <w:adjustRightInd w:val="0"/>
      <w:textAlignment w:val="baseline"/>
    </w:pPr>
    <w:rPr>
      <w:b/>
    </w:rPr>
  </w:style>
  <w:style w:type="paragraph" w:customStyle="1" w:styleId="enumlev2">
    <w:name w:val="enumlev2"/>
    <w:basedOn w:val="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TAJ">
    <w:name w:val="TAJ"/>
    <w:basedOn w:val="TH"/>
    <w:pPr>
      <w:overflowPunct w:val="0"/>
      <w:autoSpaceDE w:val="0"/>
      <w:autoSpaceDN w:val="0"/>
      <w:adjustRightInd w:val="0"/>
      <w:textAlignment w:val="baseline"/>
    </w:pPr>
  </w:style>
  <w:style w:type="paragraph" w:customStyle="1" w:styleId="Guidance">
    <w:name w:val="Guidance"/>
    <w:basedOn w:val="a"/>
    <w:pPr>
      <w:overflowPunct w:val="0"/>
      <w:autoSpaceDE w:val="0"/>
      <w:autoSpaceDN w:val="0"/>
      <w:adjustRightInd w:val="0"/>
      <w:textAlignment w:val="baseline"/>
    </w:pPr>
    <w:rPr>
      <w:i/>
      <w:color w:val="0000FF"/>
    </w:rPr>
  </w:style>
  <w:style w:type="paragraph" w:customStyle="1" w:styleId="TitleText">
    <w:name w:val="Title Text"/>
    <w:basedOn w:val="a"/>
    <w:next w:val="a"/>
    <w:pPr>
      <w:overflowPunct w:val="0"/>
      <w:autoSpaceDE w:val="0"/>
      <w:autoSpaceDN w:val="0"/>
      <w:adjustRightInd w:val="0"/>
      <w:spacing w:after="220"/>
      <w:textAlignment w:val="baseline"/>
    </w:pPr>
    <w:rPr>
      <w:b/>
      <w:lang w:val="en-US"/>
    </w:rPr>
  </w:style>
  <w:style w:type="paragraph" w:customStyle="1" w:styleId="91">
    <w:name w:val="目次 91"/>
    <w:basedOn w:val="80"/>
    <w:pPr>
      <w:keepNext w:val="0"/>
      <w:widowControl/>
      <w:overflowPunct w:val="0"/>
      <w:autoSpaceDE w:val="0"/>
      <w:autoSpaceDN w:val="0"/>
      <w:adjustRightInd w:val="0"/>
      <w:ind w:left="1418" w:hanging="1418"/>
      <w:textAlignment w:val="baseline"/>
    </w:pPr>
  </w:style>
  <w:style w:type="paragraph" w:customStyle="1" w:styleId="CRfront">
    <w:name w:val="CR_front"/>
    <w:next w:val="a"/>
    <w:rPr>
      <w:rFonts w:ascii="Arial" w:hAnsi="Arial"/>
      <w:lang w:val="en-GB" w:eastAsia="en-US"/>
    </w:rPr>
  </w:style>
  <w:style w:type="paragraph" w:customStyle="1" w:styleId="berschrift2Head2A2">
    <w:name w:val="Überschrift 2.Head2A.2"/>
    <w:basedOn w:val="1"/>
    <w:next w:val="a"/>
    <w:pPr>
      <w:pBdr>
        <w:top w:val="none" w:sz="0" w:space="0" w:color="auto"/>
      </w:pBdr>
      <w:spacing w:before="180"/>
      <w:outlineLvl w:val="1"/>
    </w:pPr>
    <w:rPr>
      <w:sz w:val="32"/>
      <w:lang w:eastAsia="de-DE"/>
    </w:rPr>
  </w:style>
  <w:style w:type="paragraph" w:customStyle="1" w:styleId="berschrift3h3H3Underrubrik2">
    <w:name w:val="Überschrift 3.h3.H3.Underrubrik2"/>
    <w:basedOn w:val="2"/>
    <w:next w:val="a"/>
    <w:pPr>
      <w:spacing w:before="120"/>
      <w:outlineLvl w:val="2"/>
    </w:pPr>
    <w:rPr>
      <w:sz w:val="28"/>
      <w:lang w:eastAsia="de-DE"/>
    </w:rPr>
  </w:style>
  <w:style w:type="paragraph" w:customStyle="1" w:styleId="Reference">
    <w:name w:val="Reference"/>
    <w:basedOn w:val="a"/>
    <w:pPr>
      <w:tabs>
        <w:tab w:val="num" w:pos="420"/>
      </w:tabs>
      <w:spacing w:after="0"/>
      <w:ind w:left="420" w:hanging="420"/>
    </w:pPr>
  </w:style>
  <w:style w:type="paragraph" w:customStyle="1" w:styleId="Bullets">
    <w:name w:val="Bullets"/>
    <w:basedOn w:val="af0"/>
    <w:pPr>
      <w:widowControl w:val="0"/>
      <w:spacing w:after="120"/>
      <w:ind w:left="283" w:hanging="283"/>
    </w:pPr>
    <w:rPr>
      <w:lang w:eastAsia="de-DE"/>
    </w:rPr>
  </w:style>
  <w:style w:type="paragraph" w:styleId="af0">
    <w:name w:val="Body Text"/>
    <w:basedOn w:val="a"/>
    <w:link w:val="af1"/>
    <w:pPr>
      <w:overflowPunct w:val="0"/>
      <w:autoSpaceDE w:val="0"/>
      <w:autoSpaceDN w:val="0"/>
      <w:adjustRightInd w:val="0"/>
      <w:textAlignment w:val="baseline"/>
    </w:pPr>
  </w:style>
  <w:style w:type="paragraph" w:customStyle="1" w:styleId="12">
    <w:name w:val="吹き出し1"/>
    <w:basedOn w:val="a"/>
    <w:semiHidden/>
    <w:pPr>
      <w:overflowPunct w:val="0"/>
      <w:autoSpaceDE w:val="0"/>
      <w:autoSpaceDN w:val="0"/>
      <w:adjustRightInd w:val="0"/>
      <w:textAlignment w:val="baseline"/>
    </w:pPr>
    <w:rPr>
      <w:rFonts w:ascii="Tahoma" w:hAnsi="Tahoma" w:cs="Tahoma"/>
      <w:sz w:val="16"/>
      <w:szCs w:val="16"/>
    </w:rPr>
  </w:style>
  <w:style w:type="paragraph" w:customStyle="1" w:styleId="Normal-Figure">
    <w:name w:val="Normal-Figure"/>
    <w:basedOn w:val="a"/>
    <w:pPr>
      <w:spacing w:before="360" w:after="0" w:line="240" w:lineRule="atLeast"/>
      <w:jc w:val="center"/>
    </w:pPr>
    <w:rPr>
      <w:lang w:val="en-US"/>
    </w:rPr>
  </w:style>
  <w:style w:type="character" w:styleId="af2">
    <w:name w:val="Emphasis"/>
    <w:uiPriority w:val="20"/>
    <w:qFormat/>
    <w:rPr>
      <w:i/>
      <w:iCs/>
    </w:rPr>
  </w:style>
  <w:style w:type="paragraph" w:styleId="af3">
    <w:name w:val="Body Text Indent"/>
    <w:basedOn w:val="a"/>
    <w:pPr>
      <w:ind w:leftChars="71" w:left="142"/>
    </w:pPr>
    <w:rPr>
      <w:lang w:eastAsia="ja-JP"/>
    </w:rPr>
  </w:style>
  <w:style w:type="paragraph" w:styleId="27">
    <w:name w:val="Body Text Indent 2"/>
    <w:basedOn w:val="a"/>
    <w:pPr>
      <w:ind w:leftChars="100" w:left="200"/>
    </w:pPr>
    <w:rPr>
      <w:lang w:eastAsia="ja-JP"/>
    </w:rPr>
  </w:style>
  <w:style w:type="paragraph" w:styleId="af4">
    <w:name w:val="Balloon Text"/>
    <w:basedOn w:val="a"/>
    <w:semiHidden/>
    <w:rPr>
      <w:rFonts w:ascii="Arial" w:eastAsia="ＭＳ ゴシック" w:hAnsi="Arial"/>
      <w:sz w:val="18"/>
      <w:szCs w:val="18"/>
    </w:rPr>
  </w:style>
  <w:style w:type="paragraph" w:styleId="28">
    <w:name w:val="Body Text 2"/>
    <w:basedOn w:val="a"/>
    <w:rPr>
      <w:i/>
      <w:iCs/>
      <w:lang w:eastAsia="ja-JP"/>
    </w:rPr>
  </w:style>
  <w:style w:type="character" w:customStyle="1" w:styleId="a5">
    <w:name w:val="一覧 (文字)"/>
    <w:link w:val="a4"/>
    <w:rsid w:val="00CE017C"/>
    <w:rPr>
      <w:rFonts w:eastAsia="ＭＳ 明朝"/>
      <w:lang w:val="en-GB" w:eastAsia="en-US" w:bidi="ar-SA"/>
    </w:rPr>
  </w:style>
  <w:style w:type="character" w:customStyle="1" w:styleId="26">
    <w:name w:val="一覧 2 (文字)"/>
    <w:basedOn w:val="a5"/>
    <w:link w:val="25"/>
    <w:rsid w:val="00CE017C"/>
    <w:rPr>
      <w:rFonts w:eastAsia="ＭＳ 明朝"/>
      <w:lang w:val="en-GB" w:eastAsia="en-US" w:bidi="ar-SA"/>
    </w:rPr>
  </w:style>
  <w:style w:type="character" w:customStyle="1" w:styleId="34">
    <w:name w:val="一覧 3 (文字)"/>
    <w:basedOn w:val="26"/>
    <w:link w:val="33"/>
    <w:rsid w:val="00CE017C"/>
    <w:rPr>
      <w:rFonts w:eastAsia="ＭＳ 明朝"/>
      <w:lang w:val="en-GB" w:eastAsia="en-US" w:bidi="ar-SA"/>
    </w:rPr>
  </w:style>
  <w:style w:type="character" w:customStyle="1" w:styleId="B3Char">
    <w:name w:val="B3 Char"/>
    <w:basedOn w:val="34"/>
    <w:link w:val="B3"/>
    <w:rsid w:val="00CE017C"/>
    <w:rPr>
      <w:rFonts w:eastAsia="ＭＳ 明朝"/>
      <w:lang w:val="en-GB" w:eastAsia="en-US" w:bidi="ar-SA"/>
    </w:rPr>
  </w:style>
  <w:style w:type="character" w:customStyle="1" w:styleId="B2Char">
    <w:name w:val="B2 Char"/>
    <w:basedOn w:val="26"/>
    <w:link w:val="B2"/>
    <w:qFormat/>
    <w:rsid w:val="00D33A4D"/>
    <w:rPr>
      <w:rFonts w:eastAsia="ＭＳ 明朝"/>
      <w:lang w:val="en-GB" w:eastAsia="en-US" w:bidi="ar-SA"/>
    </w:rPr>
  </w:style>
  <w:style w:type="table" w:styleId="af5">
    <w:name w:val="Table Grid"/>
    <w:basedOn w:val="a1"/>
    <w:rsid w:val="00C1206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9">
    <w:name w:val="List Continue 2"/>
    <w:basedOn w:val="a"/>
    <w:rsid w:val="00342659"/>
    <w:pPr>
      <w:ind w:leftChars="400" w:left="850"/>
    </w:pPr>
  </w:style>
  <w:style w:type="paragraph" w:styleId="2a">
    <w:name w:val="Body Text First Indent 2"/>
    <w:basedOn w:val="af3"/>
    <w:rsid w:val="003C2726"/>
    <w:pPr>
      <w:ind w:leftChars="400" w:left="851" w:firstLineChars="100" w:firstLine="210"/>
    </w:pPr>
    <w:rPr>
      <w:lang w:eastAsia="en-US"/>
    </w:rPr>
  </w:style>
  <w:style w:type="paragraph" w:styleId="af6">
    <w:name w:val="Date"/>
    <w:basedOn w:val="a"/>
    <w:next w:val="a"/>
    <w:rsid w:val="00D37F25"/>
  </w:style>
  <w:style w:type="paragraph" w:styleId="af7">
    <w:name w:val="Title"/>
    <w:basedOn w:val="a"/>
    <w:qFormat/>
    <w:rsid w:val="00DB7D65"/>
    <w:pPr>
      <w:overflowPunct w:val="0"/>
      <w:autoSpaceDE w:val="0"/>
      <w:autoSpaceDN w:val="0"/>
      <w:adjustRightInd w:val="0"/>
      <w:spacing w:after="120"/>
      <w:jc w:val="center"/>
      <w:textAlignment w:val="baseline"/>
    </w:pPr>
    <w:rPr>
      <w:rFonts w:ascii="Arial" w:hAnsi="Arial"/>
      <w:b/>
      <w:sz w:val="24"/>
      <w:lang w:val="de-DE"/>
    </w:rPr>
  </w:style>
  <w:style w:type="character" w:styleId="af8">
    <w:name w:val="page number"/>
    <w:basedOn w:val="a0"/>
    <w:rsid w:val="009A452E"/>
  </w:style>
  <w:style w:type="paragraph" w:customStyle="1" w:styleId="List1">
    <w:name w:val="List 1"/>
    <w:basedOn w:val="a"/>
    <w:rsid w:val="00497F17"/>
    <w:pPr>
      <w:spacing w:after="120"/>
      <w:ind w:left="568" w:hanging="284"/>
    </w:pPr>
    <w:rPr>
      <w:rFonts w:ascii="Arial" w:hAnsi="Arial"/>
      <w:szCs w:val="22"/>
    </w:rPr>
  </w:style>
  <w:style w:type="paragraph" w:styleId="Web">
    <w:name w:val="Normal (Web)"/>
    <w:basedOn w:val="a"/>
    <w:uiPriority w:val="99"/>
    <w:rsid w:val="005D0C91"/>
    <w:pPr>
      <w:spacing w:before="100" w:beforeAutospacing="1" w:after="100" w:afterAutospacing="1"/>
    </w:pPr>
    <w:rPr>
      <w:rFonts w:ascii="ＭＳ Ｐゴシック" w:eastAsia="ＭＳ Ｐゴシック" w:hAnsi="ＭＳ Ｐゴシック" w:cs="ＭＳ Ｐゴシック"/>
      <w:sz w:val="24"/>
      <w:szCs w:val="24"/>
      <w:lang w:val="en-US" w:eastAsia="ja-JP"/>
    </w:rPr>
  </w:style>
  <w:style w:type="paragraph" w:styleId="af9">
    <w:name w:val="annotation subject"/>
    <w:basedOn w:val="ad"/>
    <w:next w:val="ad"/>
    <w:semiHidden/>
    <w:rsid w:val="00BA674C"/>
    <w:rPr>
      <w:b/>
      <w:bCs/>
    </w:rPr>
  </w:style>
  <w:style w:type="paragraph" w:styleId="afa">
    <w:name w:val="caption"/>
    <w:basedOn w:val="a"/>
    <w:next w:val="a"/>
    <w:unhideWhenUsed/>
    <w:qFormat/>
    <w:rsid w:val="00C82B5D"/>
    <w:rPr>
      <w:b/>
      <w:bCs/>
      <w:sz w:val="21"/>
      <w:szCs w:val="21"/>
    </w:rPr>
  </w:style>
  <w:style w:type="character" w:customStyle="1" w:styleId="20">
    <w:name w:val="見出し 2 (文字)"/>
    <w:aliases w:val="Head2A (文字),2 (文字),H2 (文字),h2 (文字)"/>
    <w:basedOn w:val="a0"/>
    <w:link w:val="2"/>
    <w:rsid w:val="00161645"/>
    <w:rPr>
      <w:rFonts w:ascii="Arial" w:hAnsi="Arial"/>
      <w:sz w:val="32"/>
      <w:lang w:val="en-GB" w:eastAsia="en-US"/>
    </w:rPr>
  </w:style>
  <w:style w:type="paragraph" w:styleId="afb">
    <w:name w:val="List Paragraph"/>
    <w:basedOn w:val="a"/>
    <w:uiPriority w:val="34"/>
    <w:qFormat/>
    <w:rsid w:val="00F521EA"/>
    <w:pPr>
      <w:ind w:leftChars="400" w:left="840"/>
    </w:pPr>
  </w:style>
  <w:style w:type="character" w:customStyle="1" w:styleId="30">
    <w:name w:val="見出し 3 (文字)"/>
    <w:aliases w:val="h3 (文字),H3 (文字),Underrubrik2 (文字),no break (文字),3 (文字)"/>
    <w:basedOn w:val="a0"/>
    <w:link w:val="3"/>
    <w:rsid w:val="00F521EA"/>
    <w:rPr>
      <w:rFonts w:ascii="Arial" w:hAnsi="Arial"/>
      <w:sz w:val="28"/>
      <w:lang w:val="en-GB" w:eastAsia="en-US"/>
    </w:rPr>
  </w:style>
  <w:style w:type="character" w:customStyle="1" w:styleId="af1">
    <w:name w:val="本文 (文字)"/>
    <w:basedOn w:val="a0"/>
    <w:link w:val="af0"/>
    <w:rsid w:val="00F521EA"/>
    <w:rPr>
      <w:rFonts w:ascii="Times New Roman" w:hAnsi="Times New Roman"/>
      <w:lang w:val="en-GB" w:eastAsia="en-US"/>
    </w:rPr>
  </w:style>
  <w:style w:type="character" w:customStyle="1" w:styleId="PLChar">
    <w:name w:val="PL Char"/>
    <w:link w:val="PL"/>
    <w:qFormat/>
    <w:rsid w:val="00C15D13"/>
    <w:rPr>
      <w:rFonts w:ascii="Courier New" w:hAnsi="Courier New"/>
      <w:noProof/>
      <w:sz w:val="16"/>
      <w:lang w:val="en-GB" w:eastAsia="en-US"/>
    </w:rPr>
  </w:style>
  <w:style w:type="character" w:customStyle="1" w:styleId="THChar">
    <w:name w:val="TH Char"/>
    <w:link w:val="TH"/>
    <w:qFormat/>
    <w:rsid w:val="00C15D13"/>
    <w:rPr>
      <w:rFonts w:ascii="Arial" w:hAnsi="Arial"/>
      <w:b/>
      <w:lang w:val="en-GB" w:eastAsia="en-US"/>
    </w:rPr>
  </w:style>
  <w:style w:type="character" w:customStyle="1" w:styleId="TFChar">
    <w:name w:val="TF Char"/>
    <w:link w:val="TF"/>
    <w:rsid w:val="00A64074"/>
    <w:rPr>
      <w:rFonts w:ascii="Arial" w:hAnsi="Arial"/>
      <w:b/>
      <w:lang w:val="en-GB" w:eastAsia="en-US"/>
    </w:rPr>
  </w:style>
  <w:style w:type="character" w:customStyle="1" w:styleId="B1Char1">
    <w:name w:val="B1 Char1"/>
    <w:link w:val="B1"/>
    <w:qFormat/>
    <w:rsid w:val="00A64074"/>
    <w:rPr>
      <w:rFonts w:ascii="Times New Roman" w:hAnsi="Times New Roman"/>
      <w:lang w:val="en-GB"/>
    </w:rPr>
  </w:style>
  <w:style w:type="character" w:customStyle="1" w:styleId="B3Char2">
    <w:name w:val="B3 Char2"/>
    <w:qFormat/>
    <w:rsid w:val="00A64074"/>
    <w:rPr>
      <w:rFonts w:ascii="Times New Roman" w:eastAsia="Times New Roman" w:hAnsi="Times New Roman"/>
    </w:rPr>
  </w:style>
  <w:style w:type="character" w:customStyle="1" w:styleId="B4Char">
    <w:name w:val="B4 Char"/>
    <w:link w:val="B4"/>
    <w:qFormat/>
    <w:rsid w:val="00A64074"/>
    <w:rPr>
      <w:rFonts w:ascii="Times New Roman" w:hAnsi="Times New Roman"/>
      <w:lang w:val="en-GB" w:eastAsia="en-US"/>
    </w:rPr>
  </w:style>
  <w:style w:type="character" w:customStyle="1" w:styleId="B5Char">
    <w:name w:val="B5 Char"/>
    <w:link w:val="B5"/>
    <w:qFormat/>
    <w:rsid w:val="00A64074"/>
    <w:rPr>
      <w:rFonts w:ascii="Times New Roman" w:hAnsi="Times New Roman"/>
      <w:lang w:val="en-GB" w:eastAsia="en-US"/>
    </w:rPr>
  </w:style>
  <w:style w:type="character" w:styleId="afc">
    <w:name w:val="Unresolved Mention"/>
    <w:basedOn w:val="a0"/>
    <w:uiPriority w:val="99"/>
    <w:semiHidden/>
    <w:unhideWhenUsed/>
    <w:rsid w:val="00D12F03"/>
    <w:rPr>
      <w:color w:val="605E5C"/>
      <w:shd w:val="clear" w:color="auto" w:fill="E1DFDD"/>
    </w:rPr>
  </w:style>
  <w:style w:type="paragraph" w:customStyle="1" w:styleId="Agreement">
    <w:name w:val="Agreement"/>
    <w:basedOn w:val="a"/>
    <w:next w:val="a"/>
    <w:uiPriority w:val="99"/>
    <w:qFormat/>
    <w:rsid w:val="00904898"/>
    <w:pPr>
      <w:numPr>
        <w:numId w:val="36"/>
      </w:numPr>
      <w:spacing w:before="60" w:after="0"/>
    </w:pPr>
    <w:rPr>
      <w:rFonts w:ascii="Arial" w:hAnsi="Arial"/>
      <w:b/>
      <w:szCs w:val="24"/>
      <w:lang w:eastAsia="en-GB"/>
    </w:rPr>
  </w:style>
  <w:style w:type="paragraph" w:customStyle="1" w:styleId="Doc-text2">
    <w:name w:val="Doc-text2"/>
    <w:basedOn w:val="a"/>
    <w:link w:val="Doc-text2Char"/>
    <w:qFormat/>
    <w:rsid w:val="004A4B47"/>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4A4B47"/>
    <w:rPr>
      <w:rFonts w:ascii="Arial"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958629">
      <w:bodyDiv w:val="1"/>
      <w:marLeft w:val="0"/>
      <w:marRight w:val="0"/>
      <w:marTop w:val="0"/>
      <w:marBottom w:val="0"/>
      <w:divBdr>
        <w:top w:val="none" w:sz="0" w:space="0" w:color="auto"/>
        <w:left w:val="none" w:sz="0" w:space="0" w:color="auto"/>
        <w:bottom w:val="none" w:sz="0" w:space="0" w:color="auto"/>
        <w:right w:val="none" w:sz="0" w:space="0" w:color="auto"/>
      </w:divBdr>
      <w:divsChild>
        <w:div w:id="148446165">
          <w:marLeft w:val="0"/>
          <w:marRight w:val="0"/>
          <w:marTop w:val="0"/>
          <w:marBottom w:val="0"/>
          <w:divBdr>
            <w:top w:val="none" w:sz="0" w:space="0" w:color="auto"/>
            <w:left w:val="none" w:sz="0" w:space="0" w:color="auto"/>
            <w:bottom w:val="none" w:sz="0" w:space="0" w:color="auto"/>
            <w:right w:val="none" w:sz="0" w:space="0" w:color="auto"/>
          </w:divBdr>
        </w:div>
        <w:div w:id="956106932">
          <w:marLeft w:val="0"/>
          <w:marRight w:val="0"/>
          <w:marTop w:val="0"/>
          <w:marBottom w:val="0"/>
          <w:divBdr>
            <w:top w:val="none" w:sz="0" w:space="0" w:color="auto"/>
            <w:left w:val="none" w:sz="0" w:space="0" w:color="auto"/>
            <w:bottom w:val="none" w:sz="0" w:space="0" w:color="auto"/>
            <w:right w:val="none" w:sz="0" w:space="0" w:color="auto"/>
          </w:divBdr>
        </w:div>
        <w:div w:id="1273056957">
          <w:marLeft w:val="0"/>
          <w:marRight w:val="0"/>
          <w:marTop w:val="0"/>
          <w:marBottom w:val="0"/>
          <w:divBdr>
            <w:top w:val="none" w:sz="0" w:space="0" w:color="auto"/>
            <w:left w:val="none" w:sz="0" w:space="0" w:color="auto"/>
            <w:bottom w:val="none" w:sz="0" w:space="0" w:color="auto"/>
            <w:right w:val="none" w:sz="0" w:space="0" w:color="auto"/>
          </w:divBdr>
        </w:div>
        <w:div w:id="1961302931">
          <w:marLeft w:val="0"/>
          <w:marRight w:val="0"/>
          <w:marTop w:val="0"/>
          <w:marBottom w:val="0"/>
          <w:divBdr>
            <w:top w:val="none" w:sz="0" w:space="0" w:color="auto"/>
            <w:left w:val="none" w:sz="0" w:space="0" w:color="auto"/>
            <w:bottom w:val="none" w:sz="0" w:space="0" w:color="auto"/>
            <w:right w:val="none" w:sz="0" w:space="0" w:color="auto"/>
          </w:divBdr>
        </w:div>
        <w:div w:id="1973051616">
          <w:marLeft w:val="0"/>
          <w:marRight w:val="0"/>
          <w:marTop w:val="0"/>
          <w:marBottom w:val="0"/>
          <w:divBdr>
            <w:top w:val="none" w:sz="0" w:space="0" w:color="auto"/>
            <w:left w:val="none" w:sz="0" w:space="0" w:color="auto"/>
            <w:bottom w:val="none" w:sz="0" w:space="0" w:color="auto"/>
            <w:right w:val="none" w:sz="0" w:space="0" w:color="auto"/>
          </w:divBdr>
        </w:div>
        <w:div w:id="2008557417">
          <w:marLeft w:val="0"/>
          <w:marRight w:val="0"/>
          <w:marTop w:val="0"/>
          <w:marBottom w:val="0"/>
          <w:divBdr>
            <w:top w:val="none" w:sz="0" w:space="0" w:color="auto"/>
            <w:left w:val="none" w:sz="0" w:space="0" w:color="auto"/>
            <w:bottom w:val="none" w:sz="0" w:space="0" w:color="auto"/>
            <w:right w:val="none" w:sz="0" w:space="0" w:color="auto"/>
          </w:divBdr>
        </w:div>
      </w:divsChild>
    </w:div>
    <w:div w:id="42562061">
      <w:bodyDiv w:val="1"/>
      <w:marLeft w:val="0"/>
      <w:marRight w:val="0"/>
      <w:marTop w:val="0"/>
      <w:marBottom w:val="0"/>
      <w:divBdr>
        <w:top w:val="none" w:sz="0" w:space="0" w:color="auto"/>
        <w:left w:val="none" w:sz="0" w:space="0" w:color="auto"/>
        <w:bottom w:val="none" w:sz="0" w:space="0" w:color="auto"/>
        <w:right w:val="none" w:sz="0" w:space="0" w:color="auto"/>
      </w:divBdr>
    </w:div>
    <w:div w:id="66802178">
      <w:bodyDiv w:val="1"/>
      <w:marLeft w:val="0"/>
      <w:marRight w:val="0"/>
      <w:marTop w:val="0"/>
      <w:marBottom w:val="0"/>
      <w:divBdr>
        <w:top w:val="none" w:sz="0" w:space="0" w:color="auto"/>
        <w:left w:val="none" w:sz="0" w:space="0" w:color="auto"/>
        <w:bottom w:val="none" w:sz="0" w:space="0" w:color="auto"/>
        <w:right w:val="none" w:sz="0" w:space="0" w:color="auto"/>
      </w:divBdr>
      <w:divsChild>
        <w:div w:id="15859731">
          <w:marLeft w:val="0"/>
          <w:marRight w:val="0"/>
          <w:marTop w:val="0"/>
          <w:marBottom w:val="0"/>
          <w:divBdr>
            <w:top w:val="none" w:sz="0" w:space="0" w:color="auto"/>
            <w:left w:val="none" w:sz="0" w:space="0" w:color="auto"/>
            <w:bottom w:val="none" w:sz="0" w:space="0" w:color="auto"/>
            <w:right w:val="none" w:sz="0" w:space="0" w:color="auto"/>
          </w:divBdr>
        </w:div>
        <w:div w:id="104086013">
          <w:marLeft w:val="0"/>
          <w:marRight w:val="0"/>
          <w:marTop w:val="0"/>
          <w:marBottom w:val="0"/>
          <w:divBdr>
            <w:top w:val="none" w:sz="0" w:space="0" w:color="auto"/>
            <w:left w:val="none" w:sz="0" w:space="0" w:color="auto"/>
            <w:bottom w:val="none" w:sz="0" w:space="0" w:color="auto"/>
            <w:right w:val="none" w:sz="0" w:space="0" w:color="auto"/>
          </w:divBdr>
        </w:div>
        <w:div w:id="105195419">
          <w:marLeft w:val="0"/>
          <w:marRight w:val="0"/>
          <w:marTop w:val="0"/>
          <w:marBottom w:val="0"/>
          <w:divBdr>
            <w:top w:val="none" w:sz="0" w:space="0" w:color="auto"/>
            <w:left w:val="none" w:sz="0" w:space="0" w:color="auto"/>
            <w:bottom w:val="none" w:sz="0" w:space="0" w:color="auto"/>
            <w:right w:val="none" w:sz="0" w:space="0" w:color="auto"/>
          </w:divBdr>
        </w:div>
        <w:div w:id="140580498">
          <w:marLeft w:val="0"/>
          <w:marRight w:val="0"/>
          <w:marTop w:val="0"/>
          <w:marBottom w:val="0"/>
          <w:divBdr>
            <w:top w:val="none" w:sz="0" w:space="0" w:color="auto"/>
            <w:left w:val="none" w:sz="0" w:space="0" w:color="auto"/>
            <w:bottom w:val="none" w:sz="0" w:space="0" w:color="auto"/>
            <w:right w:val="none" w:sz="0" w:space="0" w:color="auto"/>
          </w:divBdr>
        </w:div>
        <w:div w:id="216089763">
          <w:marLeft w:val="0"/>
          <w:marRight w:val="0"/>
          <w:marTop w:val="0"/>
          <w:marBottom w:val="0"/>
          <w:divBdr>
            <w:top w:val="none" w:sz="0" w:space="0" w:color="auto"/>
            <w:left w:val="none" w:sz="0" w:space="0" w:color="auto"/>
            <w:bottom w:val="none" w:sz="0" w:space="0" w:color="auto"/>
            <w:right w:val="none" w:sz="0" w:space="0" w:color="auto"/>
          </w:divBdr>
        </w:div>
        <w:div w:id="242958270">
          <w:marLeft w:val="0"/>
          <w:marRight w:val="0"/>
          <w:marTop w:val="0"/>
          <w:marBottom w:val="0"/>
          <w:divBdr>
            <w:top w:val="none" w:sz="0" w:space="0" w:color="auto"/>
            <w:left w:val="none" w:sz="0" w:space="0" w:color="auto"/>
            <w:bottom w:val="none" w:sz="0" w:space="0" w:color="auto"/>
            <w:right w:val="none" w:sz="0" w:space="0" w:color="auto"/>
          </w:divBdr>
        </w:div>
        <w:div w:id="278607636">
          <w:marLeft w:val="0"/>
          <w:marRight w:val="0"/>
          <w:marTop w:val="0"/>
          <w:marBottom w:val="0"/>
          <w:divBdr>
            <w:top w:val="none" w:sz="0" w:space="0" w:color="auto"/>
            <w:left w:val="none" w:sz="0" w:space="0" w:color="auto"/>
            <w:bottom w:val="none" w:sz="0" w:space="0" w:color="auto"/>
            <w:right w:val="none" w:sz="0" w:space="0" w:color="auto"/>
          </w:divBdr>
        </w:div>
        <w:div w:id="352848384">
          <w:marLeft w:val="0"/>
          <w:marRight w:val="0"/>
          <w:marTop w:val="0"/>
          <w:marBottom w:val="0"/>
          <w:divBdr>
            <w:top w:val="none" w:sz="0" w:space="0" w:color="auto"/>
            <w:left w:val="none" w:sz="0" w:space="0" w:color="auto"/>
            <w:bottom w:val="none" w:sz="0" w:space="0" w:color="auto"/>
            <w:right w:val="none" w:sz="0" w:space="0" w:color="auto"/>
          </w:divBdr>
        </w:div>
        <w:div w:id="387413376">
          <w:marLeft w:val="0"/>
          <w:marRight w:val="0"/>
          <w:marTop w:val="0"/>
          <w:marBottom w:val="0"/>
          <w:divBdr>
            <w:top w:val="none" w:sz="0" w:space="0" w:color="auto"/>
            <w:left w:val="none" w:sz="0" w:space="0" w:color="auto"/>
            <w:bottom w:val="none" w:sz="0" w:space="0" w:color="auto"/>
            <w:right w:val="none" w:sz="0" w:space="0" w:color="auto"/>
          </w:divBdr>
        </w:div>
        <w:div w:id="404881822">
          <w:marLeft w:val="0"/>
          <w:marRight w:val="0"/>
          <w:marTop w:val="0"/>
          <w:marBottom w:val="0"/>
          <w:divBdr>
            <w:top w:val="none" w:sz="0" w:space="0" w:color="auto"/>
            <w:left w:val="none" w:sz="0" w:space="0" w:color="auto"/>
            <w:bottom w:val="none" w:sz="0" w:space="0" w:color="auto"/>
            <w:right w:val="none" w:sz="0" w:space="0" w:color="auto"/>
          </w:divBdr>
        </w:div>
        <w:div w:id="449402510">
          <w:marLeft w:val="0"/>
          <w:marRight w:val="0"/>
          <w:marTop w:val="0"/>
          <w:marBottom w:val="0"/>
          <w:divBdr>
            <w:top w:val="none" w:sz="0" w:space="0" w:color="auto"/>
            <w:left w:val="none" w:sz="0" w:space="0" w:color="auto"/>
            <w:bottom w:val="none" w:sz="0" w:space="0" w:color="auto"/>
            <w:right w:val="none" w:sz="0" w:space="0" w:color="auto"/>
          </w:divBdr>
        </w:div>
        <w:div w:id="461653681">
          <w:marLeft w:val="0"/>
          <w:marRight w:val="0"/>
          <w:marTop w:val="0"/>
          <w:marBottom w:val="0"/>
          <w:divBdr>
            <w:top w:val="none" w:sz="0" w:space="0" w:color="auto"/>
            <w:left w:val="none" w:sz="0" w:space="0" w:color="auto"/>
            <w:bottom w:val="none" w:sz="0" w:space="0" w:color="auto"/>
            <w:right w:val="none" w:sz="0" w:space="0" w:color="auto"/>
          </w:divBdr>
        </w:div>
        <w:div w:id="579025237">
          <w:marLeft w:val="0"/>
          <w:marRight w:val="0"/>
          <w:marTop w:val="0"/>
          <w:marBottom w:val="0"/>
          <w:divBdr>
            <w:top w:val="none" w:sz="0" w:space="0" w:color="auto"/>
            <w:left w:val="none" w:sz="0" w:space="0" w:color="auto"/>
            <w:bottom w:val="none" w:sz="0" w:space="0" w:color="auto"/>
            <w:right w:val="none" w:sz="0" w:space="0" w:color="auto"/>
          </w:divBdr>
        </w:div>
        <w:div w:id="584994820">
          <w:marLeft w:val="0"/>
          <w:marRight w:val="0"/>
          <w:marTop w:val="0"/>
          <w:marBottom w:val="0"/>
          <w:divBdr>
            <w:top w:val="none" w:sz="0" w:space="0" w:color="auto"/>
            <w:left w:val="none" w:sz="0" w:space="0" w:color="auto"/>
            <w:bottom w:val="none" w:sz="0" w:space="0" w:color="auto"/>
            <w:right w:val="none" w:sz="0" w:space="0" w:color="auto"/>
          </w:divBdr>
        </w:div>
        <w:div w:id="641270241">
          <w:marLeft w:val="0"/>
          <w:marRight w:val="0"/>
          <w:marTop w:val="0"/>
          <w:marBottom w:val="0"/>
          <w:divBdr>
            <w:top w:val="none" w:sz="0" w:space="0" w:color="auto"/>
            <w:left w:val="none" w:sz="0" w:space="0" w:color="auto"/>
            <w:bottom w:val="none" w:sz="0" w:space="0" w:color="auto"/>
            <w:right w:val="none" w:sz="0" w:space="0" w:color="auto"/>
          </w:divBdr>
        </w:div>
        <w:div w:id="644775032">
          <w:marLeft w:val="0"/>
          <w:marRight w:val="0"/>
          <w:marTop w:val="0"/>
          <w:marBottom w:val="0"/>
          <w:divBdr>
            <w:top w:val="none" w:sz="0" w:space="0" w:color="auto"/>
            <w:left w:val="none" w:sz="0" w:space="0" w:color="auto"/>
            <w:bottom w:val="none" w:sz="0" w:space="0" w:color="auto"/>
            <w:right w:val="none" w:sz="0" w:space="0" w:color="auto"/>
          </w:divBdr>
        </w:div>
        <w:div w:id="756944647">
          <w:marLeft w:val="0"/>
          <w:marRight w:val="0"/>
          <w:marTop w:val="0"/>
          <w:marBottom w:val="0"/>
          <w:divBdr>
            <w:top w:val="none" w:sz="0" w:space="0" w:color="auto"/>
            <w:left w:val="none" w:sz="0" w:space="0" w:color="auto"/>
            <w:bottom w:val="none" w:sz="0" w:space="0" w:color="auto"/>
            <w:right w:val="none" w:sz="0" w:space="0" w:color="auto"/>
          </w:divBdr>
        </w:div>
        <w:div w:id="799567403">
          <w:marLeft w:val="0"/>
          <w:marRight w:val="0"/>
          <w:marTop w:val="0"/>
          <w:marBottom w:val="0"/>
          <w:divBdr>
            <w:top w:val="none" w:sz="0" w:space="0" w:color="auto"/>
            <w:left w:val="none" w:sz="0" w:space="0" w:color="auto"/>
            <w:bottom w:val="none" w:sz="0" w:space="0" w:color="auto"/>
            <w:right w:val="none" w:sz="0" w:space="0" w:color="auto"/>
          </w:divBdr>
        </w:div>
        <w:div w:id="906261285">
          <w:marLeft w:val="0"/>
          <w:marRight w:val="0"/>
          <w:marTop w:val="0"/>
          <w:marBottom w:val="0"/>
          <w:divBdr>
            <w:top w:val="none" w:sz="0" w:space="0" w:color="auto"/>
            <w:left w:val="none" w:sz="0" w:space="0" w:color="auto"/>
            <w:bottom w:val="none" w:sz="0" w:space="0" w:color="auto"/>
            <w:right w:val="none" w:sz="0" w:space="0" w:color="auto"/>
          </w:divBdr>
        </w:div>
        <w:div w:id="947590807">
          <w:marLeft w:val="0"/>
          <w:marRight w:val="0"/>
          <w:marTop w:val="0"/>
          <w:marBottom w:val="0"/>
          <w:divBdr>
            <w:top w:val="none" w:sz="0" w:space="0" w:color="auto"/>
            <w:left w:val="none" w:sz="0" w:space="0" w:color="auto"/>
            <w:bottom w:val="none" w:sz="0" w:space="0" w:color="auto"/>
            <w:right w:val="none" w:sz="0" w:space="0" w:color="auto"/>
          </w:divBdr>
        </w:div>
        <w:div w:id="1072777564">
          <w:marLeft w:val="0"/>
          <w:marRight w:val="0"/>
          <w:marTop w:val="0"/>
          <w:marBottom w:val="0"/>
          <w:divBdr>
            <w:top w:val="none" w:sz="0" w:space="0" w:color="auto"/>
            <w:left w:val="none" w:sz="0" w:space="0" w:color="auto"/>
            <w:bottom w:val="none" w:sz="0" w:space="0" w:color="auto"/>
            <w:right w:val="none" w:sz="0" w:space="0" w:color="auto"/>
          </w:divBdr>
        </w:div>
        <w:div w:id="1129056054">
          <w:marLeft w:val="0"/>
          <w:marRight w:val="0"/>
          <w:marTop w:val="0"/>
          <w:marBottom w:val="0"/>
          <w:divBdr>
            <w:top w:val="none" w:sz="0" w:space="0" w:color="auto"/>
            <w:left w:val="none" w:sz="0" w:space="0" w:color="auto"/>
            <w:bottom w:val="none" w:sz="0" w:space="0" w:color="auto"/>
            <w:right w:val="none" w:sz="0" w:space="0" w:color="auto"/>
          </w:divBdr>
        </w:div>
        <w:div w:id="1168058650">
          <w:marLeft w:val="0"/>
          <w:marRight w:val="0"/>
          <w:marTop w:val="0"/>
          <w:marBottom w:val="0"/>
          <w:divBdr>
            <w:top w:val="none" w:sz="0" w:space="0" w:color="auto"/>
            <w:left w:val="none" w:sz="0" w:space="0" w:color="auto"/>
            <w:bottom w:val="none" w:sz="0" w:space="0" w:color="auto"/>
            <w:right w:val="none" w:sz="0" w:space="0" w:color="auto"/>
          </w:divBdr>
        </w:div>
        <w:div w:id="1173257487">
          <w:marLeft w:val="0"/>
          <w:marRight w:val="0"/>
          <w:marTop w:val="0"/>
          <w:marBottom w:val="0"/>
          <w:divBdr>
            <w:top w:val="none" w:sz="0" w:space="0" w:color="auto"/>
            <w:left w:val="none" w:sz="0" w:space="0" w:color="auto"/>
            <w:bottom w:val="none" w:sz="0" w:space="0" w:color="auto"/>
            <w:right w:val="none" w:sz="0" w:space="0" w:color="auto"/>
          </w:divBdr>
        </w:div>
        <w:div w:id="1281496943">
          <w:marLeft w:val="0"/>
          <w:marRight w:val="0"/>
          <w:marTop w:val="0"/>
          <w:marBottom w:val="0"/>
          <w:divBdr>
            <w:top w:val="none" w:sz="0" w:space="0" w:color="auto"/>
            <w:left w:val="none" w:sz="0" w:space="0" w:color="auto"/>
            <w:bottom w:val="none" w:sz="0" w:space="0" w:color="auto"/>
            <w:right w:val="none" w:sz="0" w:space="0" w:color="auto"/>
          </w:divBdr>
        </w:div>
        <w:div w:id="1297756051">
          <w:marLeft w:val="0"/>
          <w:marRight w:val="0"/>
          <w:marTop w:val="0"/>
          <w:marBottom w:val="0"/>
          <w:divBdr>
            <w:top w:val="none" w:sz="0" w:space="0" w:color="auto"/>
            <w:left w:val="none" w:sz="0" w:space="0" w:color="auto"/>
            <w:bottom w:val="none" w:sz="0" w:space="0" w:color="auto"/>
            <w:right w:val="none" w:sz="0" w:space="0" w:color="auto"/>
          </w:divBdr>
        </w:div>
        <w:div w:id="1305356735">
          <w:marLeft w:val="0"/>
          <w:marRight w:val="0"/>
          <w:marTop w:val="0"/>
          <w:marBottom w:val="0"/>
          <w:divBdr>
            <w:top w:val="none" w:sz="0" w:space="0" w:color="auto"/>
            <w:left w:val="none" w:sz="0" w:space="0" w:color="auto"/>
            <w:bottom w:val="none" w:sz="0" w:space="0" w:color="auto"/>
            <w:right w:val="none" w:sz="0" w:space="0" w:color="auto"/>
          </w:divBdr>
        </w:div>
        <w:div w:id="1306201862">
          <w:marLeft w:val="0"/>
          <w:marRight w:val="0"/>
          <w:marTop w:val="0"/>
          <w:marBottom w:val="0"/>
          <w:divBdr>
            <w:top w:val="none" w:sz="0" w:space="0" w:color="auto"/>
            <w:left w:val="none" w:sz="0" w:space="0" w:color="auto"/>
            <w:bottom w:val="none" w:sz="0" w:space="0" w:color="auto"/>
            <w:right w:val="none" w:sz="0" w:space="0" w:color="auto"/>
          </w:divBdr>
        </w:div>
        <w:div w:id="1325475511">
          <w:marLeft w:val="0"/>
          <w:marRight w:val="0"/>
          <w:marTop w:val="0"/>
          <w:marBottom w:val="0"/>
          <w:divBdr>
            <w:top w:val="none" w:sz="0" w:space="0" w:color="auto"/>
            <w:left w:val="none" w:sz="0" w:space="0" w:color="auto"/>
            <w:bottom w:val="none" w:sz="0" w:space="0" w:color="auto"/>
            <w:right w:val="none" w:sz="0" w:space="0" w:color="auto"/>
          </w:divBdr>
        </w:div>
        <w:div w:id="1405372494">
          <w:marLeft w:val="0"/>
          <w:marRight w:val="0"/>
          <w:marTop w:val="0"/>
          <w:marBottom w:val="0"/>
          <w:divBdr>
            <w:top w:val="none" w:sz="0" w:space="0" w:color="auto"/>
            <w:left w:val="none" w:sz="0" w:space="0" w:color="auto"/>
            <w:bottom w:val="none" w:sz="0" w:space="0" w:color="auto"/>
            <w:right w:val="none" w:sz="0" w:space="0" w:color="auto"/>
          </w:divBdr>
        </w:div>
        <w:div w:id="1569341441">
          <w:marLeft w:val="0"/>
          <w:marRight w:val="0"/>
          <w:marTop w:val="0"/>
          <w:marBottom w:val="0"/>
          <w:divBdr>
            <w:top w:val="none" w:sz="0" w:space="0" w:color="auto"/>
            <w:left w:val="none" w:sz="0" w:space="0" w:color="auto"/>
            <w:bottom w:val="none" w:sz="0" w:space="0" w:color="auto"/>
            <w:right w:val="none" w:sz="0" w:space="0" w:color="auto"/>
          </w:divBdr>
        </w:div>
        <w:div w:id="1586063192">
          <w:marLeft w:val="0"/>
          <w:marRight w:val="0"/>
          <w:marTop w:val="0"/>
          <w:marBottom w:val="0"/>
          <w:divBdr>
            <w:top w:val="none" w:sz="0" w:space="0" w:color="auto"/>
            <w:left w:val="none" w:sz="0" w:space="0" w:color="auto"/>
            <w:bottom w:val="none" w:sz="0" w:space="0" w:color="auto"/>
            <w:right w:val="none" w:sz="0" w:space="0" w:color="auto"/>
          </w:divBdr>
        </w:div>
        <w:div w:id="1601447808">
          <w:marLeft w:val="0"/>
          <w:marRight w:val="0"/>
          <w:marTop w:val="0"/>
          <w:marBottom w:val="0"/>
          <w:divBdr>
            <w:top w:val="none" w:sz="0" w:space="0" w:color="auto"/>
            <w:left w:val="none" w:sz="0" w:space="0" w:color="auto"/>
            <w:bottom w:val="none" w:sz="0" w:space="0" w:color="auto"/>
            <w:right w:val="none" w:sz="0" w:space="0" w:color="auto"/>
          </w:divBdr>
        </w:div>
        <w:div w:id="1725324789">
          <w:marLeft w:val="0"/>
          <w:marRight w:val="0"/>
          <w:marTop w:val="0"/>
          <w:marBottom w:val="0"/>
          <w:divBdr>
            <w:top w:val="none" w:sz="0" w:space="0" w:color="auto"/>
            <w:left w:val="none" w:sz="0" w:space="0" w:color="auto"/>
            <w:bottom w:val="none" w:sz="0" w:space="0" w:color="auto"/>
            <w:right w:val="none" w:sz="0" w:space="0" w:color="auto"/>
          </w:divBdr>
        </w:div>
        <w:div w:id="1851094415">
          <w:marLeft w:val="0"/>
          <w:marRight w:val="0"/>
          <w:marTop w:val="0"/>
          <w:marBottom w:val="0"/>
          <w:divBdr>
            <w:top w:val="none" w:sz="0" w:space="0" w:color="auto"/>
            <w:left w:val="none" w:sz="0" w:space="0" w:color="auto"/>
            <w:bottom w:val="none" w:sz="0" w:space="0" w:color="auto"/>
            <w:right w:val="none" w:sz="0" w:space="0" w:color="auto"/>
          </w:divBdr>
        </w:div>
        <w:div w:id="1869022400">
          <w:marLeft w:val="0"/>
          <w:marRight w:val="0"/>
          <w:marTop w:val="0"/>
          <w:marBottom w:val="0"/>
          <w:divBdr>
            <w:top w:val="none" w:sz="0" w:space="0" w:color="auto"/>
            <w:left w:val="none" w:sz="0" w:space="0" w:color="auto"/>
            <w:bottom w:val="none" w:sz="0" w:space="0" w:color="auto"/>
            <w:right w:val="none" w:sz="0" w:space="0" w:color="auto"/>
          </w:divBdr>
        </w:div>
        <w:div w:id="1917547302">
          <w:marLeft w:val="0"/>
          <w:marRight w:val="0"/>
          <w:marTop w:val="0"/>
          <w:marBottom w:val="0"/>
          <w:divBdr>
            <w:top w:val="none" w:sz="0" w:space="0" w:color="auto"/>
            <w:left w:val="none" w:sz="0" w:space="0" w:color="auto"/>
            <w:bottom w:val="none" w:sz="0" w:space="0" w:color="auto"/>
            <w:right w:val="none" w:sz="0" w:space="0" w:color="auto"/>
          </w:divBdr>
        </w:div>
        <w:div w:id="1929190324">
          <w:marLeft w:val="0"/>
          <w:marRight w:val="0"/>
          <w:marTop w:val="0"/>
          <w:marBottom w:val="0"/>
          <w:divBdr>
            <w:top w:val="none" w:sz="0" w:space="0" w:color="auto"/>
            <w:left w:val="none" w:sz="0" w:space="0" w:color="auto"/>
            <w:bottom w:val="none" w:sz="0" w:space="0" w:color="auto"/>
            <w:right w:val="none" w:sz="0" w:space="0" w:color="auto"/>
          </w:divBdr>
        </w:div>
        <w:div w:id="1952006717">
          <w:marLeft w:val="0"/>
          <w:marRight w:val="0"/>
          <w:marTop w:val="0"/>
          <w:marBottom w:val="0"/>
          <w:divBdr>
            <w:top w:val="none" w:sz="0" w:space="0" w:color="auto"/>
            <w:left w:val="none" w:sz="0" w:space="0" w:color="auto"/>
            <w:bottom w:val="none" w:sz="0" w:space="0" w:color="auto"/>
            <w:right w:val="none" w:sz="0" w:space="0" w:color="auto"/>
          </w:divBdr>
        </w:div>
        <w:div w:id="2041347445">
          <w:marLeft w:val="0"/>
          <w:marRight w:val="0"/>
          <w:marTop w:val="0"/>
          <w:marBottom w:val="0"/>
          <w:divBdr>
            <w:top w:val="none" w:sz="0" w:space="0" w:color="auto"/>
            <w:left w:val="none" w:sz="0" w:space="0" w:color="auto"/>
            <w:bottom w:val="none" w:sz="0" w:space="0" w:color="auto"/>
            <w:right w:val="none" w:sz="0" w:space="0" w:color="auto"/>
          </w:divBdr>
        </w:div>
        <w:div w:id="2062898980">
          <w:marLeft w:val="0"/>
          <w:marRight w:val="0"/>
          <w:marTop w:val="0"/>
          <w:marBottom w:val="0"/>
          <w:divBdr>
            <w:top w:val="none" w:sz="0" w:space="0" w:color="auto"/>
            <w:left w:val="none" w:sz="0" w:space="0" w:color="auto"/>
            <w:bottom w:val="none" w:sz="0" w:space="0" w:color="auto"/>
            <w:right w:val="none" w:sz="0" w:space="0" w:color="auto"/>
          </w:divBdr>
        </w:div>
      </w:divsChild>
    </w:div>
    <w:div w:id="120653717">
      <w:bodyDiv w:val="1"/>
      <w:marLeft w:val="0"/>
      <w:marRight w:val="0"/>
      <w:marTop w:val="0"/>
      <w:marBottom w:val="0"/>
      <w:divBdr>
        <w:top w:val="none" w:sz="0" w:space="0" w:color="auto"/>
        <w:left w:val="none" w:sz="0" w:space="0" w:color="auto"/>
        <w:bottom w:val="none" w:sz="0" w:space="0" w:color="auto"/>
        <w:right w:val="none" w:sz="0" w:space="0" w:color="auto"/>
      </w:divBdr>
    </w:div>
    <w:div w:id="146752960">
      <w:bodyDiv w:val="1"/>
      <w:marLeft w:val="0"/>
      <w:marRight w:val="0"/>
      <w:marTop w:val="0"/>
      <w:marBottom w:val="0"/>
      <w:divBdr>
        <w:top w:val="none" w:sz="0" w:space="0" w:color="auto"/>
        <w:left w:val="none" w:sz="0" w:space="0" w:color="auto"/>
        <w:bottom w:val="none" w:sz="0" w:space="0" w:color="auto"/>
        <w:right w:val="none" w:sz="0" w:space="0" w:color="auto"/>
      </w:divBdr>
      <w:divsChild>
        <w:div w:id="8413861">
          <w:marLeft w:val="0"/>
          <w:marRight w:val="0"/>
          <w:marTop w:val="0"/>
          <w:marBottom w:val="0"/>
          <w:divBdr>
            <w:top w:val="none" w:sz="0" w:space="0" w:color="auto"/>
            <w:left w:val="none" w:sz="0" w:space="0" w:color="auto"/>
            <w:bottom w:val="none" w:sz="0" w:space="0" w:color="auto"/>
            <w:right w:val="none" w:sz="0" w:space="0" w:color="auto"/>
          </w:divBdr>
        </w:div>
        <w:div w:id="24137883">
          <w:marLeft w:val="0"/>
          <w:marRight w:val="0"/>
          <w:marTop w:val="0"/>
          <w:marBottom w:val="0"/>
          <w:divBdr>
            <w:top w:val="none" w:sz="0" w:space="0" w:color="auto"/>
            <w:left w:val="none" w:sz="0" w:space="0" w:color="auto"/>
            <w:bottom w:val="none" w:sz="0" w:space="0" w:color="auto"/>
            <w:right w:val="none" w:sz="0" w:space="0" w:color="auto"/>
          </w:divBdr>
        </w:div>
        <w:div w:id="52434679">
          <w:marLeft w:val="0"/>
          <w:marRight w:val="0"/>
          <w:marTop w:val="0"/>
          <w:marBottom w:val="0"/>
          <w:divBdr>
            <w:top w:val="none" w:sz="0" w:space="0" w:color="auto"/>
            <w:left w:val="none" w:sz="0" w:space="0" w:color="auto"/>
            <w:bottom w:val="none" w:sz="0" w:space="0" w:color="auto"/>
            <w:right w:val="none" w:sz="0" w:space="0" w:color="auto"/>
          </w:divBdr>
        </w:div>
        <w:div w:id="152643563">
          <w:marLeft w:val="0"/>
          <w:marRight w:val="0"/>
          <w:marTop w:val="0"/>
          <w:marBottom w:val="0"/>
          <w:divBdr>
            <w:top w:val="none" w:sz="0" w:space="0" w:color="auto"/>
            <w:left w:val="none" w:sz="0" w:space="0" w:color="auto"/>
            <w:bottom w:val="none" w:sz="0" w:space="0" w:color="auto"/>
            <w:right w:val="none" w:sz="0" w:space="0" w:color="auto"/>
          </w:divBdr>
        </w:div>
        <w:div w:id="282736804">
          <w:marLeft w:val="0"/>
          <w:marRight w:val="0"/>
          <w:marTop w:val="0"/>
          <w:marBottom w:val="0"/>
          <w:divBdr>
            <w:top w:val="none" w:sz="0" w:space="0" w:color="auto"/>
            <w:left w:val="none" w:sz="0" w:space="0" w:color="auto"/>
            <w:bottom w:val="none" w:sz="0" w:space="0" w:color="auto"/>
            <w:right w:val="none" w:sz="0" w:space="0" w:color="auto"/>
          </w:divBdr>
        </w:div>
        <w:div w:id="309020923">
          <w:marLeft w:val="0"/>
          <w:marRight w:val="0"/>
          <w:marTop w:val="0"/>
          <w:marBottom w:val="0"/>
          <w:divBdr>
            <w:top w:val="none" w:sz="0" w:space="0" w:color="auto"/>
            <w:left w:val="none" w:sz="0" w:space="0" w:color="auto"/>
            <w:bottom w:val="none" w:sz="0" w:space="0" w:color="auto"/>
            <w:right w:val="none" w:sz="0" w:space="0" w:color="auto"/>
          </w:divBdr>
        </w:div>
        <w:div w:id="376248880">
          <w:marLeft w:val="0"/>
          <w:marRight w:val="0"/>
          <w:marTop w:val="0"/>
          <w:marBottom w:val="0"/>
          <w:divBdr>
            <w:top w:val="none" w:sz="0" w:space="0" w:color="auto"/>
            <w:left w:val="none" w:sz="0" w:space="0" w:color="auto"/>
            <w:bottom w:val="none" w:sz="0" w:space="0" w:color="auto"/>
            <w:right w:val="none" w:sz="0" w:space="0" w:color="auto"/>
          </w:divBdr>
        </w:div>
        <w:div w:id="455832829">
          <w:marLeft w:val="0"/>
          <w:marRight w:val="0"/>
          <w:marTop w:val="0"/>
          <w:marBottom w:val="0"/>
          <w:divBdr>
            <w:top w:val="none" w:sz="0" w:space="0" w:color="auto"/>
            <w:left w:val="none" w:sz="0" w:space="0" w:color="auto"/>
            <w:bottom w:val="none" w:sz="0" w:space="0" w:color="auto"/>
            <w:right w:val="none" w:sz="0" w:space="0" w:color="auto"/>
          </w:divBdr>
        </w:div>
        <w:div w:id="491145523">
          <w:marLeft w:val="0"/>
          <w:marRight w:val="0"/>
          <w:marTop w:val="0"/>
          <w:marBottom w:val="0"/>
          <w:divBdr>
            <w:top w:val="none" w:sz="0" w:space="0" w:color="auto"/>
            <w:left w:val="none" w:sz="0" w:space="0" w:color="auto"/>
            <w:bottom w:val="none" w:sz="0" w:space="0" w:color="auto"/>
            <w:right w:val="none" w:sz="0" w:space="0" w:color="auto"/>
          </w:divBdr>
        </w:div>
        <w:div w:id="633677627">
          <w:marLeft w:val="0"/>
          <w:marRight w:val="0"/>
          <w:marTop w:val="0"/>
          <w:marBottom w:val="0"/>
          <w:divBdr>
            <w:top w:val="none" w:sz="0" w:space="0" w:color="auto"/>
            <w:left w:val="none" w:sz="0" w:space="0" w:color="auto"/>
            <w:bottom w:val="none" w:sz="0" w:space="0" w:color="auto"/>
            <w:right w:val="none" w:sz="0" w:space="0" w:color="auto"/>
          </w:divBdr>
        </w:div>
        <w:div w:id="680164007">
          <w:marLeft w:val="0"/>
          <w:marRight w:val="0"/>
          <w:marTop w:val="0"/>
          <w:marBottom w:val="0"/>
          <w:divBdr>
            <w:top w:val="none" w:sz="0" w:space="0" w:color="auto"/>
            <w:left w:val="none" w:sz="0" w:space="0" w:color="auto"/>
            <w:bottom w:val="none" w:sz="0" w:space="0" w:color="auto"/>
            <w:right w:val="none" w:sz="0" w:space="0" w:color="auto"/>
          </w:divBdr>
        </w:div>
        <w:div w:id="689531163">
          <w:marLeft w:val="0"/>
          <w:marRight w:val="0"/>
          <w:marTop w:val="0"/>
          <w:marBottom w:val="0"/>
          <w:divBdr>
            <w:top w:val="none" w:sz="0" w:space="0" w:color="auto"/>
            <w:left w:val="none" w:sz="0" w:space="0" w:color="auto"/>
            <w:bottom w:val="none" w:sz="0" w:space="0" w:color="auto"/>
            <w:right w:val="none" w:sz="0" w:space="0" w:color="auto"/>
          </w:divBdr>
        </w:div>
        <w:div w:id="731006792">
          <w:marLeft w:val="0"/>
          <w:marRight w:val="0"/>
          <w:marTop w:val="0"/>
          <w:marBottom w:val="0"/>
          <w:divBdr>
            <w:top w:val="none" w:sz="0" w:space="0" w:color="auto"/>
            <w:left w:val="none" w:sz="0" w:space="0" w:color="auto"/>
            <w:bottom w:val="none" w:sz="0" w:space="0" w:color="auto"/>
            <w:right w:val="none" w:sz="0" w:space="0" w:color="auto"/>
          </w:divBdr>
        </w:div>
        <w:div w:id="887567933">
          <w:marLeft w:val="0"/>
          <w:marRight w:val="0"/>
          <w:marTop w:val="0"/>
          <w:marBottom w:val="0"/>
          <w:divBdr>
            <w:top w:val="none" w:sz="0" w:space="0" w:color="auto"/>
            <w:left w:val="none" w:sz="0" w:space="0" w:color="auto"/>
            <w:bottom w:val="none" w:sz="0" w:space="0" w:color="auto"/>
            <w:right w:val="none" w:sz="0" w:space="0" w:color="auto"/>
          </w:divBdr>
        </w:div>
        <w:div w:id="1010327309">
          <w:marLeft w:val="0"/>
          <w:marRight w:val="0"/>
          <w:marTop w:val="0"/>
          <w:marBottom w:val="0"/>
          <w:divBdr>
            <w:top w:val="none" w:sz="0" w:space="0" w:color="auto"/>
            <w:left w:val="none" w:sz="0" w:space="0" w:color="auto"/>
            <w:bottom w:val="none" w:sz="0" w:space="0" w:color="auto"/>
            <w:right w:val="none" w:sz="0" w:space="0" w:color="auto"/>
          </w:divBdr>
        </w:div>
        <w:div w:id="1087380549">
          <w:marLeft w:val="0"/>
          <w:marRight w:val="0"/>
          <w:marTop w:val="0"/>
          <w:marBottom w:val="0"/>
          <w:divBdr>
            <w:top w:val="none" w:sz="0" w:space="0" w:color="auto"/>
            <w:left w:val="none" w:sz="0" w:space="0" w:color="auto"/>
            <w:bottom w:val="none" w:sz="0" w:space="0" w:color="auto"/>
            <w:right w:val="none" w:sz="0" w:space="0" w:color="auto"/>
          </w:divBdr>
        </w:div>
        <w:div w:id="1114978044">
          <w:marLeft w:val="0"/>
          <w:marRight w:val="0"/>
          <w:marTop w:val="0"/>
          <w:marBottom w:val="0"/>
          <w:divBdr>
            <w:top w:val="none" w:sz="0" w:space="0" w:color="auto"/>
            <w:left w:val="none" w:sz="0" w:space="0" w:color="auto"/>
            <w:bottom w:val="none" w:sz="0" w:space="0" w:color="auto"/>
            <w:right w:val="none" w:sz="0" w:space="0" w:color="auto"/>
          </w:divBdr>
        </w:div>
        <w:div w:id="1115516746">
          <w:marLeft w:val="0"/>
          <w:marRight w:val="0"/>
          <w:marTop w:val="0"/>
          <w:marBottom w:val="0"/>
          <w:divBdr>
            <w:top w:val="none" w:sz="0" w:space="0" w:color="auto"/>
            <w:left w:val="none" w:sz="0" w:space="0" w:color="auto"/>
            <w:bottom w:val="none" w:sz="0" w:space="0" w:color="auto"/>
            <w:right w:val="none" w:sz="0" w:space="0" w:color="auto"/>
          </w:divBdr>
        </w:div>
        <w:div w:id="1131945150">
          <w:marLeft w:val="0"/>
          <w:marRight w:val="0"/>
          <w:marTop w:val="0"/>
          <w:marBottom w:val="0"/>
          <w:divBdr>
            <w:top w:val="none" w:sz="0" w:space="0" w:color="auto"/>
            <w:left w:val="none" w:sz="0" w:space="0" w:color="auto"/>
            <w:bottom w:val="none" w:sz="0" w:space="0" w:color="auto"/>
            <w:right w:val="none" w:sz="0" w:space="0" w:color="auto"/>
          </w:divBdr>
        </w:div>
        <w:div w:id="1381708620">
          <w:marLeft w:val="0"/>
          <w:marRight w:val="0"/>
          <w:marTop w:val="0"/>
          <w:marBottom w:val="0"/>
          <w:divBdr>
            <w:top w:val="none" w:sz="0" w:space="0" w:color="auto"/>
            <w:left w:val="none" w:sz="0" w:space="0" w:color="auto"/>
            <w:bottom w:val="none" w:sz="0" w:space="0" w:color="auto"/>
            <w:right w:val="none" w:sz="0" w:space="0" w:color="auto"/>
          </w:divBdr>
        </w:div>
        <w:div w:id="1428110528">
          <w:marLeft w:val="0"/>
          <w:marRight w:val="0"/>
          <w:marTop w:val="0"/>
          <w:marBottom w:val="0"/>
          <w:divBdr>
            <w:top w:val="none" w:sz="0" w:space="0" w:color="auto"/>
            <w:left w:val="none" w:sz="0" w:space="0" w:color="auto"/>
            <w:bottom w:val="none" w:sz="0" w:space="0" w:color="auto"/>
            <w:right w:val="none" w:sz="0" w:space="0" w:color="auto"/>
          </w:divBdr>
        </w:div>
        <w:div w:id="1592736629">
          <w:marLeft w:val="0"/>
          <w:marRight w:val="0"/>
          <w:marTop w:val="0"/>
          <w:marBottom w:val="0"/>
          <w:divBdr>
            <w:top w:val="none" w:sz="0" w:space="0" w:color="auto"/>
            <w:left w:val="none" w:sz="0" w:space="0" w:color="auto"/>
            <w:bottom w:val="none" w:sz="0" w:space="0" w:color="auto"/>
            <w:right w:val="none" w:sz="0" w:space="0" w:color="auto"/>
          </w:divBdr>
        </w:div>
        <w:div w:id="1627395473">
          <w:marLeft w:val="0"/>
          <w:marRight w:val="0"/>
          <w:marTop w:val="0"/>
          <w:marBottom w:val="0"/>
          <w:divBdr>
            <w:top w:val="none" w:sz="0" w:space="0" w:color="auto"/>
            <w:left w:val="none" w:sz="0" w:space="0" w:color="auto"/>
            <w:bottom w:val="none" w:sz="0" w:space="0" w:color="auto"/>
            <w:right w:val="none" w:sz="0" w:space="0" w:color="auto"/>
          </w:divBdr>
        </w:div>
        <w:div w:id="1776288926">
          <w:marLeft w:val="0"/>
          <w:marRight w:val="0"/>
          <w:marTop w:val="0"/>
          <w:marBottom w:val="0"/>
          <w:divBdr>
            <w:top w:val="none" w:sz="0" w:space="0" w:color="auto"/>
            <w:left w:val="none" w:sz="0" w:space="0" w:color="auto"/>
            <w:bottom w:val="none" w:sz="0" w:space="0" w:color="auto"/>
            <w:right w:val="none" w:sz="0" w:space="0" w:color="auto"/>
          </w:divBdr>
        </w:div>
        <w:div w:id="1856260466">
          <w:marLeft w:val="0"/>
          <w:marRight w:val="0"/>
          <w:marTop w:val="0"/>
          <w:marBottom w:val="0"/>
          <w:divBdr>
            <w:top w:val="none" w:sz="0" w:space="0" w:color="auto"/>
            <w:left w:val="none" w:sz="0" w:space="0" w:color="auto"/>
            <w:bottom w:val="none" w:sz="0" w:space="0" w:color="auto"/>
            <w:right w:val="none" w:sz="0" w:space="0" w:color="auto"/>
          </w:divBdr>
        </w:div>
        <w:div w:id="1856456145">
          <w:marLeft w:val="0"/>
          <w:marRight w:val="0"/>
          <w:marTop w:val="0"/>
          <w:marBottom w:val="0"/>
          <w:divBdr>
            <w:top w:val="none" w:sz="0" w:space="0" w:color="auto"/>
            <w:left w:val="none" w:sz="0" w:space="0" w:color="auto"/>
            <w:bottom w:val="none" w:sz="0" w:space="0" w:color="auto"/>
            <w:right w:val="none" w:sz="0" w:space="0" w:color="auto"/>
          </w:divBdr>
        </w:div>
        <w:div w:id="1887139154">
          <w:marLeft w:val="0"/>
          <w:marRight w:val="0"/>
          <w:marTop w:val="0"/>
          <w:marBottom w:val="0"/>
          <w:divBdr>
            <w:top w:val="none" w:sz="0" w:space="0" w:color="auto"/>
            <w:left w:val="none" w:sz="0" w:space="0" w:color="auto"/>
            <w:bottom w:val="none" w:sz="0" w:space="0" w:color="auto"/>
            <w:right w:val="none" w:sz="0" w:space="0" w:color="auto"/>
          </w:divBdr>
        </w:div>
        <w:div w:id="1929078934">
          <w:marLeft w:val="0"/>
          <w:marRight w:val="0"/>
          <w:marTop w:val="0"/>
          <w:marBottom w:val="0"/>
          <w:divBdr>
            <w:top w:val="none" w:sz="0" w:space="0" w:color="auto"/>
            <w:left w:val="none" w:sz="0" w:space="0" w:color="auto"/>
            <w:bottom w:val="none" w:sz="0" w:space="0" w:color="auto"/>
            <w:right w:val="none" w:sz="0" w:space="0" w:color="auto"/>
          </w:divBdr>
        </w:div>
        <w:div w:id="1953703733">
          <w:marLeft w:val="0"/>
          <w:marRight w:val="0"/>
          <w:marTop w:val="0"/>
          <w:marBottom w:val="0"/>
          <w:divBdr>
            <w:top w:val="none" w:sz="0" w:space="0" w:color="auto"/>
            <w:left w:val="none" w:sz="0" w:space="0" w:color="auto"/>
            <w:bottom w:val="none" w:sz="0" w:space="0" w:color="auto"/>
            <w:right w:val="none" w:sz="0" w:space="0" w:color="auto"/>
          </w:divBdr>
        </w:div>
        <w:div w:id="1971662974">
          <w:marLeft w:val="0"/>
          <w:marRight w:val="0"/>
          <w:marTop w:val="0"/>
          <w:marBottom w:val="0"/>
          <w:divBdr>
            <w:top w:val="none" w:sz="0" w:space="0" w:color="auto"/>
            <w:left w:val="none" w:sz="0" w:space="0" w:color="auto"/>
            <w:bottom w:val="none" w:sz="0" w:space="0" w:color="auto"/>
            <w:right w:val="none" w:sz="0" w:space="0" w:color="auto"/>
          </w:divBdr>
        </w:div>
        <w:div w:id="2002345021">
          <w:marLeft w:val="0"/>
          <w:marRight w:val="0"/>
          <w:marTop w:val="0"/>
          <w:marBottom w:val="0"/>
          <w:divBdr>
            <w:top w:val="none" w:sz="0" w:space="0" w:color="auto"/>
            <w:left w:val="none" w:sz="0" w:space="0" w:color="auto"/>
            <w:bottom w:val="none" w:sz="0" w:space="0" w:color="auto"/>
            <w:right w:val="none" w:sz="0" w:space="0" w:color="auto"/>
          </w:divBdr>
        </w:div>
      </w:divsChild>
    </w:div>
    <w:div w:id="241988213">
      <w:bodyDiv w:val="1"/>
      <w:marLeft w:val="0"/>
      <w:marRight w:val="0"/>
      <w:marTop w:val="0"/>
      <w:marBottom w:val="0"/>
      <w:divBdr>
        <w:top w:val="none" w:sz="0" w:space="0" w:color="auto"/>
        <w:left w:val="none" w:sz="0" w:space="0" w:color="auto"/>
        <w:bottom w:val="none" w:sz="0" w:space="0" w:color="auto"/>
        <w:right w:val="none" w:sz="0" w:space="0" w:color="auto"/>
      </w:divBdr>
    </w:div>
    <w:div w:id="456340892">
      <w:bodyDiv w:val="1"/>
      <w:marLeft w:val="0"/>
      <w:marRight w:val="0"/>
      <w:marTop w:val="0"/>
      <w:marBottom w:val="0"/>
      <w:divBdr>
        <w:top w:val="none" w:sz="0" w:space="0" w:color="auto"/>
        <w:left w:val="none" w:sz="0" w:space="0" w:color="auto"/>
        <w:bottom w:val="none" w:sz="0" w:space="0" w:color="auto"/>
        <w:right w:val="none" w:sz="0" w:space="0" w:color="auto"/>
      </w:divBdr>
    </w:div>
    <w:div w:id="486285023">
      <w:bodyDiv w:val="1"/>
      <w:marLeft w:val="0"/>
      <w:marRight w:val="0"/>
      <w:marTop w:val="0"/>
      <w:marBottom w:val="0"/>
      <w:divBdr>
        <w:top w:val="none" w:sz="0" w:space="0" w:color="auto"/>
        <w:left w:val="none" w:sz="0" w:space="0" w:color="auto"/>
        <w:bottom w:val="none" w:sz="0" w:space="0" w:color="auto"/>
        <w:right w:val="none" w:sz="0" w:space="0" w:color="auto"/>
      </w:divBdr>
      <w:divsChild>
        <w:div w:id="12805261">
          <w:marLeft w:val="0"/>
          <w:marRight w:val="0"/>
          <w:marTop w:val="0"/>
          <w:marBottom w:val="0"/>
          <w:divBdr>
            <w:top w:val="none" w:sz="0" w:space="0" w:color="auto"/>
            <w:left w:val="none" w:sz="0" w:space="0" w:color="auto"/>
            <w:bottom w:val="none" w:sz="0" w:space="0" w:color="auto"/>
            <w:right w:val="none" w:sz="0" w:space="0" w:color="auto"/>
          </w:divBdr>
        </w:div>
        <w:div w:id="32269529">
          <w:marLeft w:val="0"/>
          <w:marRight w:val="0"/>
          <w:marTop w:val="0"/>
          <w:marBottom w:val="0"/>
          <w:divBdr>
            <w:top w:val="none" w:sz="0" w:space="0" w:color="auto"/>
            <w:left w:val="none" w:sz="0" w:space="0" w:color="auto"/>
            <w:bottom w:val="none" w:sz="0" w:space="0" w:color="auto"/>
            <w:right w:val="none" w:sz="0" w:space="0" w:color="auto"/>
          </w:divBdr>
        </w:div>
        <w:div w:id="160394658">
          <w:marLeft w:val="0"/>
          <w:marRight w:val="0"/>
          <w:marTop w:val="0"/>
          <w:marBottom w:val="0"/>
          <w:divBdr>
            <w:top w:val="none" w:sz="0" w:space="0" w:color="auto"/>
            <w:left w:val="none" w:sz="0" w:space="0" w:color="auto"/>
            <w:bottom w:val="none" w:sz="0" w:space="0" w:color="auto"/>
            <w:right w:val="none" w:sz="0" w:space="0" w:color="auto"/>
          </w:divBdr>
        </w:div>
        <w:div w:id="224340566">
          <w:marLeft w:val="0"/>
          <w:marRight w:val="0"/>
          <w:marTop w:val="0"/>
          <w:marBottom w:val="0"/>
          <w:divBdr>
            <w:top w:val="none" w:sz="0" w:space="0" w:color="auto"/>
            <w:left w:val="none" w:sz="0" w:space="0" w:color="auto"/>
            <w:bottom w:val="none" w:sz="0" w:space="0" w:color="auto"/>
            <w:right w:val="none" w:sz="0" w:space="0" w:color="auto"/>
          </w:divBdr>
        </w:div>
        <w:div w:id="246964893">
          <w:marLeft w:val="0"/>
          <w:marRight w:val="0"/>
          <w:marTop w:val="0"/>
          <w:marBottom w:val="0"/>
          <w:divBdr>
            <w:top w:val="none" w:sz="0" w:space="0" w:color="auto"/>
            <w:left w:val="none" w:sz="0" w:space="0" w:color="auto"/>
            <w:bottom w:val="none" w:sz="0" w:space="0" w:color="auto"/>
            <w:right w:val="none" w:sz="0" w:space="0" w:color="auto"/>
          </w:divBdr>
        </w:div>
        <w:div w:id="441456781">
          <w:marLeft w:val="0"/>
          <w:marRight w:val="0"/>
          <w:marTop w:val="0"/>
          <w:marBottom w:val="0"/>
          <w:divBdr>
            <w:top w:val="none" w:sz="0" w:space="0" w:color="auto"/>
            <w:left w:val="none" w:sz="0" w:space="0" w:color="auto"/>
            <w:bottom w:val="none" w:sz="0" w:space="0" w:color="auto"/>
            <w:right w:val="none" w:sz="0" w:space="0" w:color="auto"/>
          </w:divBdr>
        </w:div>
        <w:div w:id="481507830">
          <w:marLeft w:val="0"/>
          <w:marRight w:val="0"/>
          <w:marTop w:val="0"/>
          <w:marBottom w:val="0"/>
          <w:divBdr>
            <w:top w:val="none" w:sz="0" w:space="0" w:color="auto"/>
            <w:left w:val="none" w:sz="0" w:space="0" w:color="auto"/>
            <w:bottom w:val="none" w:sz="0" w:space="0" w:color="auto"/>
            <w:right w:val="none" w:sz="0" w:space="0" w:color="auto"/>
          </w:divBdr>
        </w:div>
        <w:div w:id="492842592">
          <w:marLeft w:val="0"/>
          <w:marRight w:val="0"/>
          <w:marTop w:val="0"/>
          <w:marBottom w:val="0"/>
          <w:divBdr>
            <w:top w:val="none" w:sz="0" w:space="0" w:color="auto"/>
            <w:left w:val="none" w:sz="0" w:space="0" w:color="auto"/>
            <w:bottom w:val="none" w:sz="0" w:space="0" w:color="auto"/>
            <w:right w:val="none" w:sz="0" w:space="0" w:color="auto"/>
          </w:divBdr>
        </w:div>
        <w:div w:id="589780140">
          <w:marLeft w:val="0"/>
          <w:marRight w:val="0"/>
          <w:marTop w:val="0"/>
          <w:marBottom w:val="0"/>
          <w:divBdr>
            <w:top w:val="none" w:sz="0" w:space="0" w:color="auto"/>
            <w:left w:val="none" w:sz="0" w:space="0" w:color="auto"/>
            <w:bottom w:val="none" w:sz="0" w:space="0" w:color="auto"/>
            <w:right w:val="none" w:sz="0" w:space="0" w:color="auto"/>
          </w:divBdr>
        </w:div>
        <w:div w:id="803887913">
          <w:marLeft w:val="0"/>
          <w:marRight w:val="0"/>
          <w:marTop w:val="0"/>
          <w:marBottom w:val="0"/>
          <w:divBdr>
            <w:top w:val="none" w:sz="0" w:space="0" w:color="auto"/>
            <w:left w:val="none" w:sz="0" w:space="0" w:color="auto"/>
            <w:bottom w:val="none" w:sz="0" w:space="0" w:color="auto"/>
            <w:right w:val="none" w:sz="0" w:space="0" w:color="auto"/>
          </w:divBdr>
        </w:div>
        <w:div w:id="991519991">
          <w:marLeft w:val="0"/>
          <w:marRight w:val="0"/>
          <w:marTop w:val="0"/>
          <w:marBottom w:val="0"/>
          <w:divBdr>
            <w:top w:val="none" w:sz="0" w:space="0" w:color="auto"/>
            <w:left w:val="none" w:sz="0" w:space="0" w:color="auto"/>
            <w:bottom w:val="none" w:sz="0" w:space="0" w:color="auto"/>
            <w:right w:val="none" w:sz="0" w:space="0" w:color="auto"/>
          </w:divBdr>
        </w:div>
        <w:div w:id="1010572079">
          <w:marLeft w:val="0"/>
          <w:marRight w:val="0"/>
          <w:marTop w:val="0"/>
          <w:marBottom w:val="0"/>
          <w:divBdr>
            <w:top w:val="none" w:sz="0" w:space="0" w:color="auto"/>
            <w:left w:val="none" w:sz="0" w:space="0" w:color="auto"/>
            <w:bottom w:val="none" w:sz="0" w:space="0" w:color="auto"/>
            <w:right w:val="none" w:sz="0" w:space="0" w:color="auto"/>
          </w:divBdr>
        </w:div>
        <w:div w:id="1041441245">
          <w:marLeft w:val="0"/>
          <w:marRight w:val="0"/>
          <w:marTop w:val="0"/>
          <w:marBottom w:val="0"/>
          <w:divBdr>
            <w:top w:val="none" w:sz="0" w:space="0" w:color="auto"/>
            <w:left w:val="none" w:sz="0" w:space="0" w:color="auto"/>
            <w:bottom w:val="none" w:sz="0" w:space="0" w:color="auto"/>
            <w:right w:val="none" w:sz="0" w:space="0" w:color="auto"/>
          </w:divBdr>
        </w:div>
        <w:div w:id="1217203671">
          <w:marLeft w:val="0"/>
          <w:marRight w:val="0"/>
          <w:marTop w:val="0"/>
          <w:marBottom w:val="0"/>
          <w:divBdr>
            <w:top w:val="none" w:sz="0" w:space="0" w:color="auto"/>
            <w:left w:val="none" w:sz="0" w:space="0" w:color="auto"/>
            <w:bottom w:val="none" w:sz="0" w:space="0" w:color="auto"/>
            <w:right w:val="none" w:sz="0" w:space="0" w:color="auto"/>
          </w:divBdr>
        </w:div>
        <w:div w:id="1301375934">
          <w:marLeft w:val="0"/>
          <w:marRight w:val="0"/>
          <w:marTop w:val="0"/>
          <w:marBottom w:val="0"/>
          <w:divBdr>
            <w:top w:val="none" w:sz="0" w:space="0" w:color="auto"/>
            <w:left w:val="none" w:sz="0" w:space="0" w:color="auto"/>
            <w:bottom w:val="none" w:sz="0" w:space="0" w:color="auto"/>
            <w:right w:val="none" w:sz="0" w:space="0" w:color="auto"/>
          </w:divBdr>
        </w:div>
        <w:div w:id="1318024852">
          <w:marLeft w:val="0"/>
          <w:marRight w:val="0"/>
          <w:marTop w:val="0"/>
          <w:marBottom w:val="0"/>
          <w:divBdr>
            <w:top w:val="none" w:sz="0" w:space="0" w:color="auto"/>
            <w:left w:val="none" w:sz="0" w:space="0" w:color="auto"/>
            <w:bottom w:val="none" w:sz="0" w:space="0" w:color="auto"/>
            <w:right w:val="none" w:sz="0" w:space="0" w:color="auto"/>
          </w:divBdr>
        </w:div>
        <w:div w:id="1362439507">
          <w:marLeft w:val="0"/>
          <w:marRight w:val="0"/>
          <w:marTop w:val="0"/>
          <w:marBottom w:val="0"/>
          <w:divBdr>
            <w:top w:val="none" w:sz="0" w:space="0" w:color="auto"/>
            <w:left w:val="none" w:sz="0" w:space="0" w:color="auto"/>
            <w:bottom w:val="none" w:sz="0" w:space="0" w:color="auto"/>
            <w:right w:val="none" w:sz="0" w:space="0" w:color="auto"/>
          </w:divBdr>
        </w:div>
        <w:div w:id="1402021408">
          <w:marLeft w:val="0"/>
          <w:marRight w:val="0"/>
          <w:marTop w:val="0"/>
          <w:marBottom w:val="0"/>
          <w:divBdr>
            <w:top w:val="none" w:sz="0" w:space="0" w:color="auto"/>
            <w:left w:val="none" w:sz="0" w:space="0" w:color="auto"/>
            <w:bottom w:val="none" w:sz="0" w:space="0" w:color="auto"/>
            <w:right w:val="none" w:sz="0" w:space="0" w:color="auto"/>
          </w:divBdr>
        </w:div>
        <w:div w:id="1412583958">
          <w:marLeft w:val="0"/>
          <w:marRight w:val="0"/>
          <w:marTop w:val="0"/>
          <w:marBottom w:val="0"/>
          <w:divBdr>
            <w:top w:val="none" w:sz="0" w:space="0" w:color="auto"/>
            <w:left w:val="none" w:sz="0" w:space="0" w:color="auto"/>
            <w:bottom w:val="none" w:sz="0" w:space="0" w:color="auto"/>
            <w:right w:val="none" w:sz="0" w:space="0" w:color="auto"/>
          </w:divBdr>
        </w:div>
        <w:div w:id="1483932812">
          <w:marLeft w:val="0"/>
          <w:marRight w:val="0"/>
          <w:marTop w:val="0"/>
          <w:marBottom w:val="0"/>
          <w:divBdr>
            <w:top w:val="none" w:sz="0" w:space="0" w:color="auto"/>
            <w:left w:val="none" w:sz="0" w:space="0" w:color="auto"/>
            <w:bottom w:val="none" w:sz="0" w:space="0" w:color="auto"/>
            <w:right w:val="none" w:sz="0" w:space="0" w:color="auto"/>
          </w:divBdr>
        </w:div>
        <w:div w:id="1508516709">
          <w:marLeft w:val="0"/>
          <w:marRight w:val="0"/>
          <w:marTop w:val="0"/>
          <w:marBottom w:val="0"/>
          <w:divBdr>
            <w:top w:val="none" w:sz="0" w:space="0" w:color="auto"/>
            <w:left w:val="none" w:sz="0" w:space="0" w:color="auto"/>
            <w:bottom w:val="none" w:sz="0" w:space="0" w:color="auto"/>
            <w:right w:val="none" w:sz="0" w:space="0" w:color="auto"/>
          </w:divBdr>
        </w:div>
        <w:div w:id="1529248012">
          <w:marLeft w:val="0"/>
          <w:marRight w:val="0"/>
          <w:marTop w:val="0"/>
          <w:marBottom w:val="0"/>
          <w:divBdr>
            <w:top w:val="none" w:sz="0" w:space="0" w:color="auto"/>
            <w:left w:val="none" w:sz="0" w:space="0" w:color="auto"/>
            <w:bottom w:val="none" w:sz="0" w:space="0" w:color="auto"/>
            <w:right w:val="none" w:sz="0" w:space="0" w:color="auto"/>
          </w:divBdr>
        </w:div>
        <w:div w:id="1666515330">
          <w:marLeft w:val="0"/>
          <w:marRight w:val="0"/>
          <w:marTop w:val="0"/>
          <w:marBottom w:val="0"/>
          <w:divBdr>
            <w:top w:val="none" w:sz="0" w:space="0" w:color="auto"/>
            <w:left w:val="none" w:sz="0" w:space="0" w:color="auto"/>
            <w:bottom w:val="none" w:sz="0" w:space="0" w:color="auto"/>
            <w:right w:val="none" w:sz="0" w:space="0" w:color="auto"/>
          </w:divBdr>
        </w:div>
        <w:div w:id="1691175988">
          <w:marLeft w:val="0"/>
          <w:marRight w:val="0"/>
          <w:marTop w:val="0"/>
          <w:marBottom w:val="0"/>
          <w:divBdr>
            <w:top w:val="none" w:sz="0" w:space="0" w:color="auto"/>
            <w:left w:val="none" w:sz="0" w:space="0" w:color="auto"/>
            <w:bottom w:val="none" w:sz="0" w:space="0" w:color="auto"/>
            <w:right w:val="none" w:sz="0" w:space="0" w:color="auto"/>
          </w:divBdr>
        </w:div>
        <w:div w:id="1692487595">
          <w:marLeft w:val="0"/>
          <w:marRight w:val="0"/>
          <w:marTop w:val="0"/>
          <w:marBottom w:val="0"/>
          <w:divBdr>
            <w:top w:val="none" w:sz="0" w:space="0" w:color="auto"/>
            <w:left w:val="none" w:sz="0" w:space="0" w:color="auto"/>
            <w:bottom w:val="none" w:sz="0" w:space="0" w:color="auto"/>
            <w:right w:val="none" w:sz="0" w:space="0" w:color="auto"/>
          </w:divBdr>
        </w:div>
        <w:div w:id="1815876991">
          <w:marLeft w:val="0"/>
          <w:marRight w:val="0"/>
          <w:marTop w:val="0"/>
          <w:marBottom w:val="0"/>
          <w:divBdr>
            <w:top w:val="none" w:sz="0" w:space="0" w:color="auto"/>
            <w:left w:val="none" w:sz="0" w:space="0" w:color="auto"/>
            <w:bottom w:val="none" w:sz="0" w:space="0" w:color="auto"/>
            <w:right w:val="none" w:sz="0" w:space="0" w:color="auto"/>
          </w:divBdr>
        </w:div>
        <w:div w:id="1893075998">
          <w:marLeft w:val="0"/>
          <w:marRight w:val="0"/>
          <w:marTop w:val="0"/>
          <w:marBottom w:val="0"/>
          <w:divBdr>
            <w:top w:val="none" w:sz="0" w:space="0" w:color="auto"/>
            <w:left w:val="none" w:sz="0" w:space="0" w:color="auto"/>
            <w:bottom w:val="none" w:sz="0" w:space="0" w:color="auto"/>
            <w:right w:val="none" w:sz="0" w:space="0" w:color="auto"/>
          </w:divBdr>
        </w:div>
        <w:div w:id="1906649096">
          <w:marLeft w:val="0"/>
          <w:marRight w:val="0"/>
          <w:marTop w:val="0"/>
          <w:marBottom w:val="0"/>
          <w:divBdr>
            <w:top w:val="none" w:sz="0" w:space="0" w:color="auto"/>
            <w:left w:val="none" w:sz="0" w:space="0" w:color="auto"/>
            <w:bottom w:val="none" w:sz="0" w:space="0" w:color="auto"/>
            <w:right w:val="none" w:sz="0" w:space="0" w:color="auto"/>
          </w:divBdr>
        </w:div>
        <w:div w:id="1917279344">
          <w:marLeft w:val="0"/>
          <w:marRight w:val="0"/>
          <w:marTop w:val="0"/>
          <w:marBottom w:val="0"/>
          <w:divBdr>
            <w:top w:val="none" w:sz="0" w:space="0" w:color="auto"/>
            <w:left w:val="none" w:sz="0" w:space="0" w:color="auto"/>
            <w:bottom w:val="none" w:sz="0" w:space="0" w:color="auto"/>
            <w:right w:val="none" w:sz="0" w:space="0" w:color="auto"/>
          </w:divBdr>
        </w:div>
        <w:div w:id="1967077912">
          <w:marLeft w:val="0"/>
          <w:marRight w:val="0"/>
          <w:marTop w:val="0"/>
          <w:marBottom w:val="0"/>
          <w:divBdr>
            <w:top w:val="none" w:sz="0" w:space="0" w:color="auto"/>
            <w:left w:val="none" w:sz="0" w:space="0" w:color="auto"/>
            <w:bottom w:val="none" w:sz="0" w:space="0" w:color="auto"/>
            <w:right w:val="none" w:sz="0" w:space="0" w:color="auto"/>
          </w:divBdr>
        </w:div>
        <w:div w:id="1967352224">
          <w:marLeft w:val="0"/>
          <w:marRight w:val="0"/>
          <w:marTop w:val="0"/>
          <w:marBottom w:val="0"/>
          <w:divBdr>
            <w:top w:val="none" w:sz="0" w:space="0" w:color="auto"/>
            <w:left w:val="none" w:sz="0" w:space="0" w:color="auto"/>
            <w:bottom w:val="none" w:sz="0" w:space="0" w:color="auto"/>
            <w:right w:val="none" w:sz="0" w:space="0" w:color="auto"/>
          </w:divBdr>
        </w:div>
      </w:divsChild>
    </w:div>
    <w:div w:id="497578354">
      <w:bodyDiv w:val="1"/>
      <w:marLeft w:val="0"/>
      <w:marRight w:val="0"/>
      <w:marTop w:val="0"/>
      <w:marBottom w:val="0"/>
      <w:divBdr>
        <w:top w:val="none" w:sz="0" w:space="0" w:color="auto"/>
        <w:left w:val="none" w:sz="0" w:space="0" w:color="auto"/>
        <w:bottom w:val="none" w:sz="0" w:space="0" w:color="auto"/>
        <w:right w:val="none" w:sz="0" w:space="0" w:color="auto"/>
      </w:divBdr>
    </w:div>
    <w:div w:id="671376041">
      <w:bodyDiv w:val="1"/>
      <w:marLeft w:val="0"/>
      <w:marRight w:val="0"/>
      <w:marTop w:val="0"/>
      <w:marBottom w:val="0"/>
      <w:divBdr>
        <w:top w:val="none" w:sz="0" w:space="0" w:color="auto"/>
        <w:left w:val="none" w:sz="0" w:space="0" w:color="auto"/>
        <w:bottom w:val="none" w:sz="0" w:space="0" w:color="auto"/>
        <w:right w:val="none" w:sz="0" w:space="0" w:color="auto"/>
      </w:divBdr>
      <w:divsChild>
        <w:div w:id="661396968">
          <w:marLeft w:val="0"/>
          <w:marRight w:val="0"/>
          <w:marTop w:val="0"/>
          <w:marBottom w:val="0"/>
          <w:divBdr>
            <w:top w:val="none" w:sz="0" w:space="0" w:color="auto"/>
            <w:left w:val="none" w:sz="0" w:space="0" w:color="auto"/>
            <w:bottom w:val="none" w:sz="0" w:space="0" w:color="auto"/>
            <w:right w:val="none" w:sz="0" w:space="0" w:color="auto"/>
          </w:divBdr>
        </w:div>
        <w:div w:id="1044213549">
          <w:marLeft w:val="0"/>
          <w:marRight w:val="0"/>
          <w:marTop w:val="0"/>
          <w:marBottom w:val="0"/>
          <w:divBdr>
            <w:top w:val="none" w:sz="0" w:space="0" w:color="auto"/>
            <w:left w:val="none" w:sz="0" w:space="0" w:color="auto"/>
            <w:bottom w:val="none" w:sz="0" w:space="0" w:color="auto"/>
            <w:right w:val="none" w:sz="0" w:space="0" w:color="auto"/>
          </w:divBdr>
        </w:div>
        <w:div w:id="1145928640">
          <w:marLeft w:val="0"/>
          <w:marRight w:val="0"/>
          <w:marTop w:val="0"/>
          <w:marBottom w:val="0"/>
          <w:divBdr>
            <w:top w:val="none" w:sz="0" w:space="0" w:color="auto"/>
            <w:left w:val="none" w:sz="0" w:space="0" w:color="auto"/>
            <w:bottom w:val="none" w:sz="0" w:space="0" w:color="auto"/>
            <w:right w:val="none" w:sz="0" w:space="0" w:color="auto"/>
          </w:divBdr>
        </w:div>
        <w:div w:id="1258252487">
          <w:marLeft w:val="0"/>
          <w:marRight w:val="0"/>
          <w:marTop w:val="0"/>
          <w:marBottom w:val="0"/>
          <w:divBdr>
            <w:top w:val="none" w:sz="0" w:space="0" w:color="auto"/>
            <w:left w:val="none" w:sz="0" w:space="0" w:color="auto"/>
            <w:bottom w:val="none" w:sz="0" w:space="0" w:color="auto"/>
            <w:right w:val="none" w:sz="0" w:space="0" w:color="auto"/>
          </w:divBdr>
        </w:div>
        <w:div w:id="1272316609">
          <w:marLeft w:val="0"/>
          <w:marRight w:val="0"/>
          <w:marTop w:val="0"/>
          <w:marBottom w:val="0"/>
          <w:divBdr>
            <w:top w:val="none" w:sz="0" w:space="0" w:color="auto"/>
            <w:left w:val="none" w:sz="0" w:space="0" w:color="auto"/>
            <w:bottom w:val="none" w:sz="0" w:space="0" w:color="auto"/>
            <w:right w:val="none" w:sz="0" w:space="0" w:color="auto"/>
          </w:divBdr>
        </w:div>
        <w:div w:id="1398746073">
          <w:marLeft w:val="0"/>
          <w:marRight w:val="0"/>
          <w:marTop w:val="0"/>
          <w:marBottom w:val="0"/>
          <w:divBdr>
            <w:top w:val="none" w:sz="0" w:space="0" w:color="auto"/>
            <w:left w:val="none" w:sz="0" w:space="0" w:color="auto"/>
            <w:bottom w:val="none" w:sz="0" w:space="0" w:color="auto"/>
            <w:right w:val="none" w:sz="0" w:space="0" w:color="auto"/>
          </w:divBdr>
        </w:div>
      </w:divsChild>
    </w:div>
    <w:div w:id="682367786">
      <w:bodyDiv w:val="1"/>
      <w:marLeft w:val="0"/>
      <w:marRight w:val="0"/>
      <w:marTop w:val="0"/>
      <w:marBottom w:val="0"/>
      <w:divBdr>
        <w:top w:val="none" w:sz="0" w:space="0" w:color="auto"/>
        <w:left w:val="none" w:sz="0" w:space="0" w:color="auto"/>
        <w:bottom w:val="none" w:sz="0" w:space="0" w:color="auto"/>
        <w:right w:val="none" w:sz="0" w:space="0" w:color="auto"/>
      </w:divBdr>
      <w:divsChild>
        <w:div w:id="405228747">
          <w:marLeft w:val="0"/>
          <w:marRight w:val="0"/>
          <w:marTop w:val="0"/>
          <w:marBottom w:val="0"/>
          <w:divBdr>
            <w:top w:val="none" w:sz="0" w:space="0" w:color="auto"/>
            <w:left w:val="none" w:sz="0" w:space="0" w:color="auto"/>
            <w:bottom w:val="none" w:sz="0" w:space="0" w:color="auto"/>
            <w:right w:val="none" w:sz="0" w:space="0" w:color="auto"/>
          </w:divBdr>
        </w:div>
        <w:div w:id="761296013">
          <w:marLeft w:val="0"/>
          <w:marRight w:val="0"/>
          <w:marTop w:val="0"/>
          <w:marBottom w:val="0"/>
          <w:divBdr>
            <w:top w:val="none" w:sz="0" w:space="0" w:color="auto"/>
            <w:left w:val="none" w:sz="0" w:space="0" w:color="auto"/>
            <w:bottom w:val="none" w:sz="0" w:space="0" w:color="auto"/>
            <w:right w:val="none" w:sz="0" w:space="0" w:color="auto"/>
          </w:divBdr>
        </w:div>
        <w:div w:id="1104496194">
          <w:marLeft w:val="0"/>
          <w:marRight w:val="0"/>
          <w:marTop w:val="0"/>
          <w:marBottom w:val="0"/>
          <w:divBdr>
            <w:top w:val="none" w:sz="0" w:space="0" w:color="auto"/>
            <w:left w:val="none" w:sz="0" w:space="0" w:color="auto"/>
            <w:bottom w:val="none" w:sz="0" w:space="0" w:color="auto"/>
            <w:right w:val="none" w:sz="0" w:space="0" w:color="auto"/>
          </w:divBdr>
        </w:div>
        <w:div w:id="1703433687">
          <w:marLeft w:val="0"/>
          <w:marRight w:val="0"/>
          <w:marTop w:val="0"/>
          <w:marBottom w:val="0"/>
          <w:divBdr>
            <w:top w:val="none" w:sz="0" w:space="0" w:color="auto"/>
            <w:left w:val="none" w:sz="0" w:space="0" w:color="auto"/>
            <w:bottom w:val="none" w:sz="0" w:space="0" w:color="auto"/>
            <w:right w:val="none" w:sz="0" w:space="0" w:color="auto"/>
          </w:divBdr>
        </w:div>
        <w:div w:id="1798638761">
          <w:marLeft w:val="0"/>
          <w:marRight w:val="0"/>
          <w:marTop w:val="0"/>
          <w:marBottom w:val="0"/>
          <w:divBdr>
            <w:top w:val="none" w:sz="0" w:space="0" w:color="auto"/>
            <w:left w:val="none" w:sz="0" w:space="0" w:color="auto"/>
            <w:bottom w:val="none" w:sz="0" w:space="0" w:color="auto"/>
            <w:right w:val="none" w:sz="0" w:space="0" w:color="auto"/>
          </w:divBdr>
        </w:div>
        <w:div w:id="1965113065">
          <w:marLeft w:val="0"/>
          <w:marRight w:val="0"/>
          <w:marTop w:val="0"/>
          <w:marBottom w:val="0"/>
          <w:divBdr>
            <w:top w:val="none" w:sz="0" w:space="0" w:color="auto"/>
            <w:left w:val="none" w:sz="0" w:space="0" w:color="auto"/>
            <w:bottom w:val="none" w:sz="0" w:space="0" w:color="auto"/>
            <w:right w:val="none" w:sz="0" w:space="0" w:color="auto"/>
          </w:divBdr>
        </w:div>
      </w:divsChild>
    </w:div>
    <w:div w:id="691152439">
      <w:bodyDiv w:val="1"/>
      <w:marLeft w:val="0"/>
      <w:marRight w:val="0"/>
      <w:marTop w:val="0"/>
      <w:marBottom w:val="0"/>
      <w:divBdr>
        <w:top w:val="none" w:sz="0" w:space="0" w:color="auto"/>
        <w:left w:val="none" w:sz="0" w:space="0" w:color="auto"/>
        <w:bottom w:val="none" w:sz="0" w:space="0" w:color="auto"/>
        <w:right w:val="none" w:sz="0" w:space="0" w:color="auto"/>
      </w:divBdr>
      <w:divsChild>
        <w:div w:id="6248580">
          <w:marLeft w:val="0"/>
          <w:marRight w:val="0"/>
          <w:marTop w:val="0"/>
          <w:marBottom w:val="0"/>
          <w:divBdr>
            <w:top w:val="none" w:sz="0" w:space="0" w:color="auto"/>
            <w:left w:val="none" w:sz="0" w:space="0" w:color="auto"/>
            <w:bottom w:val="none" w:sz="0" w:space="0" w:color="auto"/>
            <w:right w:val="none" w:sz="0" w:space="0" w:color="auto"/>
          </w:divBdr>
        </w:div>
        <w:div w:id="264462207">
          <w:marLeft w:val="0"/>
          <w:marRight w:val="0"/>
          <w:marTop w:val="0"/>
          <w:marBottom w:val="0"/>
          <w:divBdr>
            <w:top w:val="none" w:sz="0" w:space="0" w:color="auto"/>
            <w:left w:val="none" w:sz="0" w:space="0" w:color="auto"/>
            <w:bottom w:val="none" w:sz="0" w:space="0" w:color="auto"/>
            <w:right w:val="none" w:sz="0" w:space="0" w:color="auto"/>
          </w:divBdr>
        </w:div>
        <w:div w:id="286202076">
          <w:marLeft w:val="0"/>
          <w:marRight w:val="0"/>
          <w:marTop w:val="0"/>
          <w:marBottom w:val="0"/>
          <w:divBdr>
            <w:top w:val="none" w:sz="0" w:space="0" w:color="auto"/>
            <w:left w:val="none" w:sz="0" w:space="0" w:color="auto"/>
            <w:bottom w:val="none" w:sz="0" w:space="0" w:color="auto"/>
            <w:right w:val="none" w:sz="0" w:space="0" w:color="auto"/>
          </w:divBdr>
        </w:div>
        <w:div w:id="340743827">
          <w:marLeft w:val="0"/>
          <w:marRight w:val="0"/>
          <w:marTop w:val="0"/>
          <w:marBottom w:val="0"/>
          <w:divBdr>
            <w:top w:val="none" w:sz="0" w:space="0" w:color="auto"/>
            <w:left w:val="none" w:sz="0" w:space="0" w:color="auto"/>
            <w:bottom w:val="none" w:sz="0" w:space="0" w:color="auto"/>
            <w:right w:val="none" w:sz="0" w:space="0" w:color="auto"/>
          </w:divBdr>
        </w:div>
        <w:div w:id="350380386">
          <w:marLeft w:val="0"/>
          <w:marRight w:val="0"/>
          <w:marTop w:val="0"/>
          <w:marBottom w:val="0"/>
          <w:divBdr>
            <w:top w:val="none" w:sz="0" w:space="0" w:color="auto"/>
            <w:left w:val="none" w:sz="0" w:space="0" w:color="auto"/>
            <w:bottom w:val="none" w:sz="0" w:space="0" w:color="auto"/>
            <w:right w:val="none" w:sz="0" w:space="0" w:color="auto"/>
          </w:divBdr>
        </w:div>
        <w:div w:id="355621547">
          <w:marLeft w:val="0"/>
          <w:marRight w:val="0"/>
          <w:marTop w:val="0"/>
          <w:marBottom w:val="0"/>
          <w:divBdr>
            <w:top w:val="none" w:sz="0" w:space="0" w:color="auto"/>
            <w:left w:val="none" w:sz="0" w:space="0" w:color="auto"/>
            <w:bottom w:val="none" w:sz="0" w:space="0" w:color="auto"/>
            <w:right w:val="none" w:sz="0" w:space="0" w:color="auto"/>
          </w:divBdr>
        </w:div>
        <w:div w:id="387343973">
          <w:marLeft w:val="0"/>
          <w:marRight w:val="0"/>
          <w:marTop w:val="0"/>
          <w:marBottom w:val="0"/>
          <w:divBdr>
            <w:top w:val="none" w:sz="0" w:space="0" w:color="auto"/>
            <w:left w:val="none" w:sz="0" w:space="0" w:color="auto"/>
            <w:bottom w:val="none" w:sz="0" w:space="0" w:color="auto"/>
            <w:right w:val="none" w:sz="0" w:space="0" w:color="auto"/>
          </w:divBdr>
        </w:div>
        <w:div w:id="420375805">
          <w:marLeft w:val="0"/>
          <w:marRight w:val="0"/>
          <w:marTop w:val="0"/>
          <w:marBottom w:val="0"/>
          <w:divBdr>
            <w:top w:val="none" w:sz="0" w:space="0" w:color="auto"/>
            <w:left w:val="none" w:sz="0" w:space="0" w:color="auto"/>
            <w:bottom w:val="none" w:sz="0" w:space="0" w:color="auto"/>
            <w:right w:val="none" w:sz="0" w:space="0" w:color="auto"/>
          </w:divBdr>
        </w:div>
        <w:div w:id="424762624">
          <w:marLeft w:val="0"/>
          <w:marRight w:val="0"/>
          <w:marTop w:val="0"/>
          <w:marBottom w:val="0"/>
          <w:divBdr>
            <w:top w:val="none" w:sz="0" w:space="0" w:color="auto"/>
            <w:left w:val="none" w:sz="0" w:space="0" w:color="auto"/>
            <w:bottom w:val="none" w:sz="0" w:space="0" w:color="auto"/>
            <w:right w:val="none" w:sz="0" w:space="0" w:color="auto"/>
          </w:divBdr>
        </w:div>
        <w:div w:id="466704530">
          <w:marLeft w:val="0"/>
          <w:marRight w:val="0"/>
          <w:marTop w:val="0"/>
          <w:marBottom w:val="0"/>
          <w:divBdr>
            <w:top w:val="none" w:sz="0" w:space="0" w:color="auto"/>
            <w:left w:val="none" w:sz="0" w:space="0" w:color="auto"/>
            <w:bottom w:val="none" w:sz="0" w:space="0" w:color="auto"/>
            <w:right w:val="none" w:sz="0" w:space="0" w:color="auto"/>
          </w:divBdr>
        </w:div>
        <w:div w:id="506485914">
          <w:marLeft w:val="0"/>
          <w:marRight w:val="0"/>
          <w:marTop w:val="0"/>
          <w:marBottom w:val="0"/>
          <w:divBdr>
            <w:top w:val="none" w:sz="0" w:space="0" w:color="auto"/>
            <w:left w:val="none" w:sz="0" w:space="0" w:color="auto"/>
            <w:bottom w:val="none" w:sz="0" w:space="0" w:color="auto"/>
            <w:right w:val="none" w:sz="0" w:space="0" w:color="auto"/>
          </w:divBdr>
        </w:div>
        <w:div w:id="617874080">
          <w:marLeft w:val="0"/>
          <w:marRight w:val="0"/>
          <w:marTop w:val="0"/>
          <w:marBottom w:val="0"/>
          <w:divBdr>
            <w:top w:val="none" w:sz="0" w:space="0" w:color="auto"/>
            <w:left w:val="none" w:sz="0" w:space="0" w:color="auto"/>
            <w:bottom w:val="none" w:sz="0" w:space="0" w:color="auto"/>
            <w:right w:val="none" w:sz="0" w:space="0" w:color="auto"/>
          </w:divBdr>
        </w:div>
        <w:div w:id="831486689">
          <w:marLeft w:val="0"/>
          <w:marRight w:val="0"/>
          <w:marTop w:val="0"/>
          <w:marBottom w:val="0"/>
          <w:divBdr>
            <w:top w:val="none" w:sz="0" w:space="0" w:color="auto"/>
            <w:left w:val="none" w:sz="0" w:space="0" w:color="auto"/>
            <w:bottom w:val="none" w:sz="0" w:space="0" w:color="auto"/>
            <w:right w:val="none" w:sz="0" w:space="0" w:color="auto"/>
          </w:divBdr>
        </w:div>
        <w:div w:id="1137800943">
          <w:marLeft w:val="0"/>
          <w:marRight w:val="0"/>
          <w:marTop w:val="0"/>
          <w:marBottom w:val="0"/>
          <w:divBdr>
            <w:top w:val="none" w:sz="0" w:space="0" w:color="auto"/>
            <w:left w:val="none" w:sz="0" w:space="0" w:color="auto"/>
            <w:bottom w:val="none" w:sz="0" w:space="0" w:color="auto"/>
            <w:right w:val="none" w:sz="0" w:space="0" w:color="auto"/>
          </w:divBdr>
        </w:div>
        <w:div w:id="1219977634">
          <w:marLeft w:val="0"/>
          <w:marRight w:val="0"/>
          <w:marTop w:val="0"/>
          <w:marBottom w:val="0"/>
          <w:divBdr>
            <w:top w:val="none" w:sz="0" w:space="0" w:color="auto"/>
            <w:left w:val="none" w:sz="0" w:space="0" w:color="auto"/>
            <w:bottom w:val="none" w:sz="0" w:space="0" w:color="auto"/>
            <w:right w:val="none" w:sz="0" w:space="0" w:color="auto"/>
          </w:divBdr>
        </w:div>
        <w:div w:id="1234701834">
          <w:marLeft w:val="0"/>
          <w:marRight w:val="0"/>
          <w:marTop w:val="0"/>
          <w:marBottom w:val="0"/>
          <w:divBdr>
            <w:top w:val="none" w:sz="0" w:space="0" w:color="auto"/>
            <w:left w:val="none" w:sz="0" w:space="0" w:color="auto"/>
            <w:bottom w:val="none" w:sz="0" w:space="0" w:color="auto"/>
            <w:right w:val="none" w:sz="0" w:space="0" w:color="auto"/>
          </w:divBdr>
        </w:div>
        <w:div w:id="1248806914">
          <w:marLeft w:val="0"/>
          <w:marRight w:val="0"/>
          <w:marTop w:val="0"/>
          <w:marBottom w:val="0"/>
          <w:divBdr>
            <w:top w:val="none" w:sz="0" w:space="0" w:color="auto"/>
            <w:left w:val="none" w:sz="0" w:space="0" w:color="auto"/>
            <w:bottom w:val="none" w:sz="0" w:space="0" w:color="auto"/>
            <w:right w:val="none" w:sz="0" w:space="0" w:color="auto"/>
          </w:divBdr>
        </w:div>
        <w:div w:id="1250389739">
          <w:marLeft w:val="0"/>
          <w:marRight w:val="0"/>
          <w:marTop w:val="0"/>
          <w:marBottom w:val="0"/>
          <w:divBdr>
            <w:top w:val="none" w:sz="0" w:space="0" w:color="auto"/>
            <w:left w:val="none" w:sz="0" w:space="0" w:color="auto"/>
            <w:bottom w:val="none" w:sz="0" w:space="0" w:color="auto"/>
            <w:right w:val="none" w:sz="0" w:space="0" w:color="auto"/>
          </w:divBdr>
        </w:div>
        <w:div w:id="1260210924">
          <w:marLeft w:val="0"/>
          <w:marRight w:val="0"/>
          <w:marTop w:val="0"/>
          <w:marBottom w:val="0"/>
          <w:divBdr>
            <w:top w:val="none" w:sz="0" w:space="0" w:color="auto"/>
            <w:left w:val="none" w:sz="0" w:space="0" w:color="auto"/>
            <w:bottom w:val="none" w:sz="0" w:space="0" w:color="auto"/>
            <w:right w:val="none" w:sz="0" w:space="0" w:color="auto"/>
          </w:divBdr>
        </w:div>
        <w:div w:id="1271664083">
          <w:marLeft w:val="0"/>
          <w:marRight w:val="0"/>
          <w:marTop w:val="0"/>
          <w:marBottom w:val="0"/>
          <w:divBdr>
            <w:top w:val="none" w:sz="0" w:space="0" w:color="auto"/>
            <w:left w:val="none" w:sz="0" w:space="0" w:color="auto"/>
            <w:bottom w:val="none" w:sz="0" w:space="0" w:color="auto"/>
            <w:right w:val="none" w:sz="0" w:space="0" w:color="auto"/>
          </w:divBdr>
        </w:div>
        <w:div w:id="1274554347">
          <w:marLeft w:val="0"/>
          <w:marRight w:val="0"/>
          <w:marTop w:val="0"/>
          <w:marBottom w:val="0"/>
          <w:divBdr>
            <w:top w:val="none" w:sz="0" w:space="0" w:color="auto"/>
            <w:left w:val="none" w:sz="0" w:space="0" w:color="auto"/>
            <w:bottom w:val="none" w:sz="0" w:space="0" w:color="auto"/>
            <w:right w:val="none" w:sz="0" w:space="0" w:color="auto"/>
          </w:divBdr>
        </w:div>
        <w:div w:id="1275408597">
          <w:marLeft w:val="0"/>
          <w:marRight w:val="0"/>
          <w:marTop w:val="0"/>
          <w:marBottom w:val="0"/>
          <w:divBdr>
            <w:top w:val="none" w:sz="0" w:space="0" w:color="auto"/>
            <w:left w:val="none" w:sz="0" w:space="0" w:color="auto"/>
            <w:bottom w:val="none" w:sz="0" w:space="0" w:color="auto"/>
            <w:right w:val="none" w:sz="0" w:space="0" w:color="auto"/>
          </w:divBdr>
        </w:div>
        <w:div w:id="1282959957">
          <w:marLeft w:val="0"/>
          <w:marRight w:val="0"/>
          <w:marTop w:val="0"/>
          <w:marBottom w:val="0"/>
          <w:divBdr>
            <w:top w:val="none" w:sz="0" w:space="0" w:color="auto"/>
            <w:left w:val="none" w:sz="0" w:space="0" w:color="auto"/>
            <w:bottom w:val="none" w:sz="0" w:space="0" w:color="auto"/>
            <w:right w:val="none" w:sz="0" w:space="0" w:color="auto"/>
          </w:divBdr>
        </w:div>
        <w:div w:id="1285307198">
          <w:marLeft w:val="0"/>
          <w:marRight w:val="0"/>
          <w:marTop w:val="0"/>
          <w:marBottom w:val="0"/>
          <w:divBdr>
            <w:top w:val="none" w:sz="0" w:space="0" w:color="auto"/>
            <w:left w:val="none" w:sz="0" w:space="0" w:color="auto"/>
            <w:bottom w:val="none" w:sz="0" w:space="0" w:color="auto"/>
            <w:right w:val="none" w:sz="0" w:space="0" w:color="auto"/>
          </w:divBdr>
        </w:div>
        <w:div w:id="1309213271">
          <w:marLeft w:val="0"/>
          <w:marRight w:val="0"/>
          <w:marTop w:val="0"/>
          <w:marBottom w:val="0"/>
          <w:divBdr>
            <w:top w:val="none" w:sz="0" w:space="0" w:color="auto"/>
            <w:left w:val="none" w:sz="0" w:space="0" w:color="auto"/>
            <w:bottom w:val="none" w:sz="0" w:space="0" w:color="auto"/>
            <w:right w:val="none" w:sz="0" w:space="0" w:color="auto"/>
          </w:divBdr>
        </w:div>
        <w:div w:id="1314916419">
          <w:marLeft w:val="0"/>
          <w:marRight w:val="0"/>
          <w:marTop w:val="0"/>
          <w:marBottom w:val="0"/>
          <w:divBdr>
            <w:top w:val="none" w:sz="0" w:space="0" w:color="auto"/>
            <w:left w:val="none" w:sz="0" w:space="0" w:color="auto"/>
            <w:bottom w:val="none" w:sz="0" w:space="0" w:color="auto"/>
            <w:right w:val="none" w:sz="0" w:space="0" w:color="auto"/>
          </w:divBdr>
        </w:div>
        <w:div w:id="1340964568">
          <w:marLeft w:val="0"/>
          <w:marRight w:val="0"/>
          <w:marTop w:val="0"/>
          <w:marBottom w:val="0"/>
          <w:divBdr>
            <w:top w:val="none" w:sz="0" w:space="0" w:color="auto"/>
            <w:left w:val="none" w:sz="0" w:space="0" w:color="auto"/>
            <w:bottom w:val="none" w:sz="0" w:space="0" w:color="auto"/>
            <w:right w:val="none" w:sz="0" w:space="0" w:color="auto"/>
          </w:divBdr>
        </w:div>
        <w:div w:id="1346394993">
          <w:marLeft w:val="0"/>
          <w:marRight w:val="0"/>
          <w:marTop w:val="0"/>
          <w:marBottom w:val="0"/>
          <w:divBdr>
            <w:top w:val="none" w:sz="0" w:space="0" w:color="auto"/>
            <w:left w:val="none" w:sz="0" w:space="0" w:color="auto"/>
            <w:bottom w:val="none" w:sz="0" w:space="0" w:color="auto"/>
            <w:right w:val="none" w:sz="0" w:space="0" w:color="auto"/>
          </w:divBdr>
        </w:div>
        <w:div w:id="1448112732">
          <w:marLeft w:val="0"/>
          <w:marRight w:val="0"/>
          <w:marTop w:val="0"/>
          <w:marBottom w:val="0"/>
          <w:divBdr>
            <w:top w:val="none" w:sz="0" w:space="0" w:color="auto"/>
            <w:left w:val="none" w:sz="0" w:space="0" w:color="auto"/>
            <w:bottom w:val="none" w:sz="0" w:space="0" w:color="auto"/>
            <w:right w:val="none" w:sz="0" w:space="0" w:color="auto"/>
          </w:divBdr>
        </w:div>
        <w:div w:id="1476411597">
          <w:marLeft w:val="0"/>
          <w:marRight w:val="0"/>
          <w:marTop w:val="0"/>
          <w:marBottom w:val="0"/>
          <w:divBdr>
            <w:top w:val="none" w:sz="0" w:space="0" w:color="auto"/>
            <w:left w:val="none" w:sz="0" w:space="0" w:color="auto"/>
            <w:bottom w:val="none" w:sz="0" w:space="0" w:color="auto"/>
            <w:right w:val="none" w:sz="0" w:space="0" w:color="auto"/>
          </w:divBdr>
        </w:div>
        <w:div w:id="1525826477">
          <w:marLeft w:val="0"/>
          <w:marRight w:val="0"/>
          <w:marTop w:val="0"/>
          <w:marBottom w:val="0"/>
          <w:divBdr>
            <w:top w:val="none" w:sz="0" w:space="0" w:color="auto"/>
            <w:left w:val="none" w:sz="0" w:space="0" w:color="auto"/>
            <w:bottom w:val="none" w:sz="0" w:space="0" w:color="auto"/>
            <w:right w:val="none" w:sz="0" w:space="0" w:color="auto"/>
          </w:divBdr>
        </w:div>
        <w:div w:id="1527058855">
          <w:marLeft w:val="0"/>
          <w:marRight w:val="0"/>
          <w:marTop w:val="0"/>
          <w:marBottom w:val="0"/>
          <w:divBdr>
            <w:top w:val="none" w:sz="0" w:space="0" w:color="auto"/>
            <w:left w:val="none" w:sz="0" w:space="0" w:color="auto"/>
            <w:bottom w:val="none" w:sz="0" w:space="0" w:color="auto"/>
            <w:right w:val="none" w:sz="0" w:space="0" w:color="auto"/>
          </w:divBdr>
        </w:div>
        <w:div w:id="1535576563">
          <w:marLeft w:val="0"/>
          <w:marRight w:val="0"/>
          <w:marTop w:val="0"/>
          <w:marBottom w:val="0"/>
          <w:divBdr>
            <w:top w:val="none" w:sz="0" w:space="0" w:color="auto"/>
            <w:left w:val="none" w:sz="0" w:space="0" w:color="auto"/>
            <w:bottom w:val="none" w:sz="0" w:space="0" w:color="auto"/>
            <w:right w:val="none" w:sz="0" w:space="0" w:color="auto"/>
          </w:divBdr>
        </w:div>
        <w:div w:id="1576823314">
          <w:marLeft w:val="0"/>
          <w:marRight w:val="0"/>
          <w:marTop w:val="0"/>
          <w:marBottom w:val="0"/>
          <w:divBdr>
            <w:top w:val="none" w:sz="0" w:space="0" w:color="auto"/>
            <w:left w:val="none" w:sz="0" w:space="0" w:color="auto"/>
            <w:bottom w:val="none" w:sz="0" w:space="0" w:color="auto"/>
            <w:right w:val="none" w:sz="0" w:space="0" w:color="auto"/>
          </w:divBdr>
        </w:div>
        <w:div w:id="1667397626">
          <w:marLeft w:val="0"/>
          <w:marRight w:val="0"/>
          <w:marTop w:val="0"/>
          <w:marBottom w:val="0"/>
          <w:divBdr>
            <w:top w:val="none" w:sz="0" w:space="0" w:color="auto"/>
            <w:left w:val="none" w:sz="0" w:space="0" w:color="auto"/>
            <w:bottom w:val="none" w:sz="0" w:space="0" w:color="auto"/>
            <w:right w:val="none" w:sz="0" w:space="0" w:color="auto"/>
          </w:divBdr>
        </w:div>
        <w:div w:id="1707675439">
          <w:marLeft w:val="0"/>
          <w:marRight w:val="0"/>
          <w:marTop w:val="0"/>
          <w:marBottom w:val="0"/>
          <w:divBdr>
            <w:top w:val="none" w:sz="0" w:space="0" w:color="auto"/>
            <w:left w:val="none" w:sz="0" w:space="0" w:color="auto"/>
            <w:bottom w:val="none" w:sz="0" w:space="0" w:color="auto"/>
            <w:right w:val="none" w:sz="0" w:space="0" w:color="auto"/>
          </w:divBdr>
        </w:div>
        <w:div w:id="1733000476">
          <w:marLeft w:val="0"/>
          <w:marRight w:val="0"/>
          <w:marTop w:val="0"/>
          <w:marBottom w:val="0"/>
          <w:divBdr>
            <w:top w:val="none" w:sz="0" w:space="0" w:color="auto"/>
            <w:left w:val="none" w:sz="0" w:space="0" w:color="auto"/>
            <w:bottom w:val="none" w:sz="0" w:space="0" w:color="auto"/>
            <w:right w:val="none" w:sz="0" w:space="0" w:color="auto"/>
          </w:divBdr>
        </w:div>
        <w:div w:id="1817799014">
          <w:marLeft w:val="0"/>
          <w:marRight w:val="0"/>
          <w:marTop w:val="0"/>
          <w:marBottom w:val="0"/>
          <w:divBdr>
            <w:top w:val="none" w:sz="0" w:space="0" w:color="auto"/>
            <w:left w:val="none" w:sz="0" w:space="0" w:color="auto"/>
            <w:bottom w:val="none" w:sz="0" w:space="0" w:color="auto"/>
            <w:right w:val="none" w:sz="0" w:space="0" w:color="auto"/>
          </w:divBdr>
        </w:div>
        <w:div w:id="1824420587">
          <w:marLeft w:val="0"/>
          <w:marRight w:val="0"/>
          <w:marTop w:val="0"/>
          <w:marBottom w:val="0"/>
          <w:divBdr>
            <w:top w:val="none" w:sz="0" w:space="0" w:color="auto"/>
            <w:left w:val="none" w:sz="0" w:space="0" w:color="auto"/>
            <w:bottom w:val="none" w:sz="0" w:space="0" w:color="auto"/>
            <w:right w:val="none" w:sz="0" w:space="0" w:color="auto"/>
          </w:divBdr>
        </w:div>
        <w:div w:id="1865170118">
          <w:marLeft w:val="0"/>
          <w:marRight w:val="0"/>
          <w:marTop w:val="0"/>
          <w:marBottom w:val="0"/>
          <w:divBdr>
            <w:top w:val="none" w:sz="0" w:space="0" w:color="auto"/>
            <w:left w:val="none" w:sz="0" w:space="0" w:color="auto"/>
            <w:bottom w:val="none" w:sz="0" w:space="0" w:color="auto"/>
            <w:right w:val="none" w:sz="0" w:space="0" w:color="auto"/>
          </w:divBdr>
        </w:div>
        <w:div w:id="1900282705">
          <w:marLeft w:val="0"/>
          <w:marRight w:val="0"/>
          <w:marTop w:val="0"/>
          <w:marBottom w:val="0"/>
          <w:divBdr>
            <w:top w:val="none" w:sz="0" w:space="0" w:color="auto"/>
            <w:left w:val="none" w:sz="0" w:space="0" w:color="auto"/>
            <w:bottom w:val="none" w:sz="0" w:space="0" w:color="auto"/>
            <w:right w:val="none" w:sz="0" w:space="0" w:color="auto"/>
          </w:divBdr>
        </w:div>
        <w:div w:id="1958834599">
          <w:marLeft w:val="0"/>
          <w:marRight w:val="0"/>
          <w:marTop w:val="0"/>
          <w:marBottom w:val="0"/>
          <w:divBdr>
            <w:top w:val="none" w:sz="0" w:space="0" w:color="auto"/>
            <w:left w:val="none" w:sz="0" w:space="0" w:color="auto"/>
            <w:bottom w:val="none" w:sz="0" w:space="0" w:color="auto"/>
            <w:right w:val="none" w:sz="0" w:space="0" w:color="auto"/>
          </w:divBdr>
        </w:div>
        <w:div w:id="2023193152">
          <w:marLeft w:val="0"/>
          <w:marRight w:val="0"/>
          <w:marTop w:val="0"/>
          <w:marBottom w:val="0"/>
          <w:divBdr>
            <w:top w:val="none" w:sz="0" w:space="0" w:color="auto"/>
            <w:left w:val="none" w:sz="0" w:space="0" w:color="auto"/>
            <w:bottom w:val="none" w:sz="0" w:space="0" w:color="auto"/>
            <w:right w:val="none" w:sz="0" w:space="0" w:color="auto"/>
          </w:divBdr>
        </w:div>
        <w:div w:id="2108957558">
          <w:marLeft w:val="0"/>
          <w:marRight w:val="0"/>
          <w:marTop w:val="0"/>
          <w:marBottom w:val="0"/>
          <w:divBdr>
            <w:top w:val="none" w:sz="0" w:space="0" w:color="auto"/>
            <w:left w:val="none" w:sz="0" w:space="0" w:color="auto"/>
            <w:bottom w:val="none" w:sz="0" w:space="0" w:color="auto"/>
            <w:right w:val="none" w:sz="0" w:space="0" w:color="auto"/>
          </w:divBdr>
        </w:div>
      </w:divsChild>
    </w:div>
    <w:div w:id="764426186">
      <w:bodyDiv w:val="1"/>
      <w:marLeft w:val="0"/>
      <w:marRight w:val="0"/>
      <w:marTop w:val="0"/>
      <w:marBottom w:val="0"/>
      <w:divBdr>
        <w:top w:val="none" w:sz="0" w:space="0" w:color="auto"/>
        <w:left w:val="none" w:sz="0" w:space="0" w:color="auto"/>
        <w:bottom w:val="none" w:sz="0" w:space="0" w:color="auto"/>
        <w:right w:val="none" w:sz="0" w:space="0" w:color="auto"/>
      </w:divBdr>
      <w:divsChild>
        <w:div w:id="122700822">
          <w:marLeft w:val="0"/>
          <w:marRight w:val="0"/>
          <w:marTop w:val="0"/>
          <w:marBottom w:val="0"/>
          <w:divBdr>
            <w:top w:val="none" w:sz="0" w:space="0" w:color="auto"/>
            <w:left w:val="none" w:sz="0" w:space="0" w:color="auto"/>
            <w:bottom w:val="none" w:sz="0" w:space="0" w:color="auto"/>
            <w:right w:val="none" w:sz="0" w:space="0" w:color="auto"/>
          </w:divBdr>
        </w:div>
        <w:div w:id="154148431">
          <w:marLeft w:val="0"/>
          <w:marRight w:val="0"/>
          <w:marTop w:val="0"/>
          <w:marBottom w:val="0"/>
          <w:divBdr>
            <w:top w:val="none" w:sz="0" w:space="0" w:color="auto"/>
            <w:left w:val="none" w:sz="0" w:space="0" w:color="auto"/>
            <w:bottom w:val="none" w:sz="0" w:space="0" w:color="auto"/>
            <w:right w:val="none" w:sz="0" w:space="0" w:color="auto"/>
          </w:divBdr>
        </w:div>
        <w:div w:id="182982949">
          <w:marLeft w:val="0"/>
          <w:marRight w:val="0"/>
          <w:marTop w:val="0"/>
          <w:marBottom w:val="0"/>
          <w:divBdr>
            <w:top w:val="none" w:sz="0" w:space="0" w:color="auto"/>
            <w:left w:val="none" w:sz="0" w:space="0" w:color="auto"/>
            <w:bottom w:val="none" w:sz="0" w:space="0" w:color="auto"/>
            <w:right w:val="none" w:sz="0" w:space="0" w:color="auto"/>
          </w:divBdr>
        </w:div>
        <w:div w:id="189268201">
          <w:marLeft w:val="0"/>
          <w:marRight w:val="0"/>
          <w:marTop w:val="0"/>
          <w:marBottom w:val="0"/>
          <w:divBdr>
            <w:top w:val="none" w:sz="0" w:space="0" w:color="auto"/>
            <w:left w:val="none" w:sz="0" w:space="0" w:color="auto"/>
            <w:bottom w:val="none" w:sz="0" w:space="0" w:color="auto"/>
            <w:right w:val="none" w:sz="0" w:space="0" w:color="auto"/>
          </w:divBdr>
        </w:div>
        <w:div w:id="336738933">
          <w:marLeft w:val="0"/>
          <w:marRight w:val="0"/>
          <w:marTop w:val="0"/>
          <w:marBottom w:val="0"/>
          <w:divBdr>
            <w:top w:val="none" w:sz="0" w:space="0" w:color="auto"/>
            <w:left w:val="none" w:sz="0" w:space="0" w:color="auto"/>
            <w:bottom w:val="none" w:sz="0" w:space="0" w:color="auto"/>
            <w:right w:val="none" w:sz="0" w:space="0" w:color="auto"/>
          </w:divBdr>
        </w:div>
        <w:div w:id="342829031">
          <w:marLeft w:val="0"/>
          <w:marRight w:val="0"/>
          <w:marTop w:val="0"/>
          <w:marBottom w:val="0"/>
          <w:divBdr>
            <w:top w:val="none" w:sz="0" w:space="0" w:color="auto"/>
            <w:left w:val="none" w:sz="0" w:space="0" w:color="auto"/>
            <w:bottom w:val="none" w:sz="0" w:space="0" w:color="auto"/>
            <w:right w:val="none" w:sz="0" w:space="0" w:color="auto"/>
          </w:divBdr>
        </w:div>
        <w:div w:id="465903050">
          <w:marLeft w:val="0"/>
          <w:marRight w:val="0"/>
          <w:marTop w:val="0"/>
          <w:marBottom w:val="0"/>
          <w:divBdr>
            <w:top w:val="none" w:sz="0" w:space="0" w:color="auto"/>
            <w:left w:val="none" w:sz="0" w:space="0" w:color="auto"/>
            <w:bottom w:val="none" w:sz="0" w:space="0" w:color="auto"/>
            <w:right w:val="none" w:sz="0" w:space="0" w:color="auto"/>
          </w:divBdr>
        </w:div>
        <w:div w:id="496387704">
          <w:marLeft w:val="0"/>
          <w:marRight w:val="0"/>
          <w:marTop w:val="0"/>
          <w:marBottom w:val="0"/>
          <w:divBdr>
            <w:top w:val="none" w:sz="0" w:space="0" w:color="auto"/>
            <w:left w:val="none" w:sz="0" w:space="0" w:color="auto"/>
            <w:bottom w:val="none" w:sz="0" w:space="0" w:color="auto"/>
            <w:right w:val="none" w:sz="0" w:space="0" w:color="auto"/>
          </w:divBdr>
        </w:div>
        <w:div w:id="544751974">
          <w:marLeft w:val="0"/>
          <w:marRight w:val="0"/>
          <w:marTop w:val="0"/>
          <w:marBottom w:val="0"/>
          <w:divBdr>
            <w:top w:val="none" w:sz="0" w:space="0" w:color="auto"/>
            <w:left w:val="none" w:sz="0" w:space="0" w:color="auto"/>
            <w:bottom w:val="none" w:sz="0" w:space="0" w:color="auto"/>
            <w:right w:val="none" w:sz="0" w:space="0" w:color="auto"/>
          </w:divBdr>
        </w:div>
        <w:div w:id="551502959">
          <w:marLeft w:val="0"/>
          <w:marRight w:val="0"/>
          <w:marTop w:val="0"/>
          <w:marBottom w:val="0"/>
          <w:divBdr>
            <w:top w:val="none" w:sz="0" w:space="0" w:color="auto"/>
            <w:left w:val="none" w:sz="0" w:space="0" w:color="auto"/>
            <w:bottom w:val="none" w:sz="0" w:space="0" w:color="auto"/>
            <w:right w:val="none" w:sz="0" w:space="0" w:color="auto"/>
          </w:divBdr>
        </w:div>
        <w:div w:id="639194619">
          <w:marLeft w:val="0"/>
          <w:marRight w:val="0"/>
          <w:marTop w:val="0"/>
          <w:marBottom w:val="0"/>
          <w:divBdr>
            <w:top w:val="none" w:sz="0" w:space="0" w:color="auto"/>
            <w:left w:val="none" w:sz="0" w:space="0" w:color="auto"/>
            <w:bottom w:val="none" w:sz="0" w:space="0" w:color="auto"/>
            <w:right w:val="none" w:sz="0" w:space="0" w:color="auto"/>
          </w:divBdr>
        </w:div>
        <w:div w:id="770396142">
          <w:marLeft w:val="0"/>
          <w:marRight w:val="0"/>
          <w:marTop w:val="0"/>
          <w:marBottom w:val="0"/>
          <w:divBdr>
            <w:top w:val="none" w:sz="0" w:space="0" w:color="auto"/>
            <w:left w:val="none" w:sz="0" w:space="0" w:color="auto"/>
            <w:bottom w:val="none" w:sz="0" w:space="0" w:color="auto"/>
            <w:right w:val="none" w:sz="0" w:space="0" w:color="auto"/>
          </w:divBdr>
        </w:div>
        <w:div w:id="824325202">
          <w:marLeft w:val="0"/>
          <w:marRight w:val="0"/>
          <w:marTop w:val="0"/>
          <w:marBottom w:val="0"/>
          <w:divBdr>
            <w:top w:val="none" w:sz="0" w:space="0" w:color="auto"/>
            <w:left w:val="none" w:sz="0" w:space="0" w:color="auto"/>
            <w:bottom w:val="none" w:sz="0" w:space="0" w:color="auto"/>
            <w:right w:val="none" w:sz="0" w:space="0" w:color="auto"/>
          </w:divBdr>
        </w:div>
        <w:div w:id="944309190">
          <w:marLeft w:val="0"/>
          <w:marRight w:val="0"/>
          <w:marTop w:val="0"/>
          <w:marBottom w:val="0"/>
          <w:divBdr>
            <w:top w:val="none" w:sz="0" w:space="0" w:color="auto"/>
            <w:left w:val="none" w:sz="0" w:space="0" w:color="auto"/>
            <w:bottom w:val="none" w:sz="0" w:space="0" w:color="auto"/>
            <w:right w:val="none" w:sz="0" w:space="0" w:color="auto"/>
          </w:divBdr>
        </w:div>
        <w:div w:id="1038966158">
          <w:marLeft w:val="0"/>
          <w:marRight w:val="0"/>
          <w:marTop w:val="0"/>
          <w:marBottom w:val="0"/>
          <w:divBdr>
            <w:top w:val="none" w:sz="0" w:space="0" w:color="auto"/>
            <w:left w:val="none" w:sz="0" w:space="0" w:color="auto"/>
            <w:bottom w:val="none" w:sz="0" w:space="0" w:color="auto"/>
            <w:right w:val="none" w:sz="0" w:space="0" w:color="auto"/>
          </w:divBdr>
        </w:div>
        <w:div w:id="1045063277">
          <w:marLeft w:val="0"/>
          <w:marRight w:val="0"/>
          <w:marTop w:val="0"/>
          <w:marBottom w:val="0"/>
          <w:divBdr>
            <w:top w:val="none" w:sz="0" w:space="0" w:color="auto"/>
            <w:left w:val="none" w:sz="0" w:space="0" w:color="auto"/>
            <w:bottom w:val="none" w:sz="0" w:space="0" w:color="auto"/>
            <w:right w:val="none" w:sz="0" w:space="0" w:color="auto"/>
          </w:divBdr>
        </w:div>
        <w:div w:id="1104494877">
          <w:marLeft w:val="0"/>
          <w:marRight w:val="0"/>
          <w:marTop w:val="0"/>
          <w:marBottom w:val="0"/>
          <w:divBdr>
            <w:top w:val="none" w:sz="0" w:space="0" w:color="auto"/>
            <w:left w:val="none" w:sz="0" w:space="0" w:color="auto"/>
            <w:bottom w:val="none" w:sz="0" w:space="0" w:color="auto"/>
            <w:right w:val="none" w:sz="0" w:space="0" w:color="auto"/>
          </w:divBdr>
        </w:div>
        <w:div w:id="1375618452">
          <w:marLeft w:val="0"/>
          <w:marRight w:val="0"/>
          <w:marTop w:val="0"/>
          <w:marBottom w:val="0"/>
          <w:divBdr>
            <w:top w:val="none" w:sz="0" w:space="0" w:color="auto"/>
            <w:left w:val="none" w:sz="0" w:space="0" w:color="auto"/>
            <w:bottom w:val="none" w:sz="0" w:space="0" w:color="auto"/>
            <w:right w:val="none" w:sz="0" w:space="0" w:color="auto"/>
          </w:divBdr>
        </w:div>
        <w:div w:id="1376738417">
          <w:marLeft w:val="0"/>
          <w:marRight w:val="0"/>
          <w:marTop w:val="0"/>
          <w:marBottom w:val="0"/>
          <w:divBdr>
            <w:top w:val="none" w:sz="0" w:space="0" w:color="auto"/>
            <w:left w:val="none" w:sz="0" w:space="0" w:color="auto"/>
            <w:bottom w:val="none" w:sz="0" w:space="0" w:color="auto"/>
            <w:right w:val="none" w:sz="0" w:space="0" w:color="auto"/>
          </w:divBdr>
        </w:div>
        <w:div w:id="1413501917">
          <w:marLeft w:val="0"/>
          <w:marRight w:val="0"/>
          <w:marTop w:val="0"/>
          <w:marBottom w:val="0"/>
          <w:divBdr>
            <w:top w:val="none" w:sz="0" w:space="0" w:color="auto"/>
            <w:left w:val="none" w:sz="0" w:space="0" w:color="auto"/>
            <w:bottom w:val="none" w:sz="0" w:space="0" w:color="auto"/>
            <w:right w:val="none" w:sz="0" w:space="0" w:color="auto"/>
          </w:divBdr>
        </w:div>
        <w:div w:id="1462113228">
          <w:marLeft w:val="0"/>
          <w:marRight w:val="0"/>
          <w:marTop w:val="0"/>
          <w:marBottom w:val="0"/>
          <w:divBdr>
            <w:top w:val="none" w:sz="0" w:space="0" w:color="auto"/>
            <w:left w:val="none" w:sz="0" w:space="0" w:color="auto"/>
            <w:bottom w:val="none" w:sz="0" w:space="0" w:color="auto"/>
            <w:right w:val="none" w:sz="0" w:space="0" w:color="auto"/>
          </w:divBdr>
        </w:div>
        <w:div w:id="1591114697">
          <w:marLeft w:val="0"/>
          <w:marRight w:val="0"/>
          <w:marTop w:val="0"/>
          <w:marBottom w:val="0"/>
          <w:divBdr>
            <w:top w:val="none" w:sz="0" w:space="0" w:color="auto"/>
            <w:left w:val="none" w:sz="0" w:space="0" w:color="auto"/>
            <w:bottom w:val="none" w:sz="0" w:space="0" w:color="auto"/>
            <w:right w:val="none" w:sz="0" w:space="0" w:color="auto"/>
          </w:divBdr>
        </w:div>
        <w:div w:id="1670592507">
          <w:marLeft w:val="0"/>
          <w:marRight w:val="0"/>
          <w:marTop w:val="0"/>
          <w:marBottom w:val="0"/>
          <w:divBdr>
            <w:top w:val="none" w:sz="0" w:space="0" w:color="auto"/>
            <w:left w:val="none" w:sz="0" w:space="0" w:color="auto"/>
            <w:bottom w:val="none" w:sz="0" w:space="0" w:color="auto"/>
            <w:right w:val="none" w:sz="0" w:space="0" w:color="auto"/>
          </w:divBdr>
        </w:div>
        <w:div w:id="1688673922">
          <w:marLeft w:val="0"/>
          <w:marRight w:val="0"/>
          <w:marTop w:val="0"/>
          <w:marBottom w:val="0"/>
          <w:divBdr>
            <w:top w:val="none" w:sz="0" w:space="0" w:color="auto"/>
            <w:left w:val="none" w:sz="0" w:space="0" w:color="auto"/>
            <w:bottom w:val="none" w:sz="0" w:space="0" w:color="auto"/>
            <w:right w:val="none" w:sz="0" w:space="0" w:color="auto"/>
          </w:divBdr>
        </w:div>
        <w:div w:id="1776778864">
          <w:marLeft w:val="0"/>
          <w:marRight w:val="0"/>
          <w:marTop w:val="0"/>
          <w:marBottom w:val="0"/>
          <w:divBdr>
            <w:top w:val="none" w:sz="0" w:space="0" w:color="auto"/>
            <w:left w:val="none" w:sz="0" w:space="0" w:color="auto"/>
            <w:bottom w:val="none" w:sz="0" w:space="0" w:color="auto"/>
            <w:right w:val="none" w:sz="0" w:space="0" w:color="auto"/>
          </w:divBdr>
        </w:div>
        <w:div w:id="1817214787">
          <w:marLeft w:val="0"/>
          <w:marRight w:val="0"/>
          <w:marTop w:val="0"/>
          <w:marBottom w:val="0"/>
          <w:divBdr>
            <w:top w:val="none" w:sz="0" w:space="0" w:color="auto"/>
            <w:left w:val="none" w:sz="0" w:space="0" w:color="auto"/>
            <w:bottom w:val="none" w:sz="0" w:space="0" w:color="auto"/>
            <w:right w:val="none" w:sz="0" w:space="0" w:color="auto"/>
          </w:divBdr>
        </w:div>
        <w:div w:id="1867910738">
          <w:marLeft w:val="0"/>
          <w:marRight w:val="0"/>
          <w:marTop w:val="0"/>
          <w:marBottom w:val="0"/>
          <w:divBdr>
            <w:top w:val="none" w:sz="0" w:space="0" w:color="auto"/>
            <w:left w:val="none" w:sz="0" w:space="0" w:color="auto"/>
            <w:bottom w:val="none" w:sz="0" w:space="0" w:color="auto"/>
            <w:right w:val="none" w:sz="0" w:space="0" w:color="auto"/>
          </w:divBdr>
        </w:div>
        <w:div w:id="1880820279">
          <w:marLeft w:val="0"/>
          <w:marRight w:val="0"/>
          <w:marTop w:val="0"/>
          <w:marBottom w:val="0"/>
          <w:divBdr>
            <w:top w:val="none" w:sz="0" w:space="0" w:color="auto"/>
            <w:left w:val="none" w:sz="0" w:space="0" w:color="auto"/>
            <w:bottom w:val="none" w:sz="0" w:space="0" w:color="auto"/>
            <w:right w:val="none" w:sz="0" w:space="0" w:color="auto"/>
          </w:divBdr>
        </w:div>
        <w:div w:id="1907448186">
          <w:marLeft w:val="0"/>
          <w:marRight w:val="0"/>
          <w:marTop w:val="0"/>
          <w:marBottom w:val="0"/>
          <w:divBdr>
            <w:top w:val="none" w:sz="0" w:space="0" w:color="auto"/>
            <w:left w:val="none" w:sz="0" w:space="0" w:color="auto"/>
            <w:bottom w:val="none" w:sz="0" w:space="0" w:color="auto"/>
            <w:right w:val="none" w:sz="0" w:space="0" w:color="auto"/>
          </w:divBdr>
        </w:div>
        <w:div w:id="1915551953">
          <w:marLeft w:val="0"/>
          <w:marRight w:val="0"/>
          <w:marTop w:val="0"/>
          <w:marBottom w:val="0"/>
          <w:divBdr>
            <w:top w:val="none" w:sz="0" w:space="0" w:color="auto"/>
            <w:left w:val="none" w:sz="0" w:space="0" w:color="auto"/>
            <w:bottom w:val="none" w:sz="0" w:space="0" w:color="auto"/>
            <w:right w:val="none" w:sz="0" w:space="0" w:color="auto"/>
          </w:divBdr>
        </w:div>
        <w:div w:id="1924099248">
          <w:marLeft w:val="0"/>
          <w:marRight w:val="0"/>
          <w:marTop w:val="0"/>
          <w:marBottom w:val="0"/>
          <w:divBdr>
            <w:top w:val="none" w:sz="0" w:space="0" w:color="auto"/>
            <w:left w:val="none" w:sz="0" w:space="0" w:color="auto"/>
            <w:bottom w:val="none" w:sz="0" w:space="0" w:color="auto"/>
            <w:right w:val="none" w:sz="0" w:space="0" w:color="auto"/>
          </w:divBdr>
        </w:div>
        <w:div w:id="1971200857">
          <w:marLeft w:val="0"/>
          <w:marRight w:val="0"/>
          <w:marTop w:val="0"/>
          <w:marBottom w:val="0"/>
          <w:divBdr>
            <w:top w:val="none" w:sz="0" w:space="0" w:color="auto"/>
            <w:left w:val="none" w:sz="0" w:space="0" w:color="auto"/>
            <w:bottom w:val="none" w:sz="0" w:space="0" w:color="auto"/>
            <w:right w:val="none" w:sz="0" w:space="0" w:color="auto"/>
          </w:divBdr>
        </w:div>
        <w:div w:id="2034769561">
          <w:marLeft w:val="0"/>
          <w:marRight w:val="0"/>
          <w:marTop w:val="0"/>
          <w:marBottom w:val="0"/>
          <w:divBdr>
            <w:top w:val="none" w:sz="0" w:space="0" w:color="auto"/>
            <w:left w:val="none" w:sz="0" w:space="0" w:color="auto"/>
            <w:bottom w:val="none" w:sz="0" w:space="0" w:color="auto"/>
            <w:right w:val="none" w:sz="0" w:space="0" w:color="auto"/>
          </w:divBdr>
        </w:div>
        <w:div w:id="2036230037">
          <w:marLeft w:val="0"/>
          <w:marRight w:val="0"/>
          <w:marTop w:val="0"/>
          <w:marBottom w:val="0"/>
          <w:divBdr>
            <w:top w:val="none" w:sz="0" w:space="0" w:color="auto"/>
            <w:left w:val="none" w:sz="0" w:space="0" w:color="auto"/>
            <w:bottom w:val="none" w:sz="0" w:space="0" w:color="auto"/>
            <w:right w:val="none" w:sz="0" w:space="0" w:color="auto"/>
          </w:divBdr>
        </w:div>
      </w:divsChild>
    </w:div>
    <w:div w:id="820997393">
      <w:bodyDiv w:val="1"/>
      <w:marLeft w:val="0"/>
      <w:marRight w:val="0"/>
      <w:marTop w:val="0"/>
      <w:marBottom w:val="0"/>
      <w:divBdr>
        <w:top w:val="none" w:sz="0" w:space="0" w:color="auto"/>
        <w:left w:val="none" w:sz="0" w:space="0" w:color="auto"/>
        <w:bottom w:val="none" w:sz="0" w:space="0" w:color="auto"/>
        <w:right w:val="none" w:sz="0" w:space="0" w:color="auto"/>
      </w:divBdr>
    </w:div>
    <w:div w:id="891115737">
      <w:bodyDiv w:val="1"/>
      <w:marLeft w:val="0"/>
      <w:marRight w:val="0"/>
      <w:marTop w:val="0"/>
      <w:marBottom w:val="0"/>
      <w:divBdr>
        <w:top w:val="none" w:sz="0" w:space="0" w:color="auto"/>
        <w:left w:val="none" w:sz="0" w:space="0" w:color="auto"/>
        <w:bottom w:val="none" w:sz="0" w:space="0" w:color="auto"/>
        <w:right w:val="none" w:sz="0" w:space="0" w:color="auto"/>
      </w:divBdr>
      <w:divsChild>
        <w:div w:id="58751065">
          <w:marLeft w:val="0"/>
          <w:marRight w:val="0"/>
          <w:marTop w:val="0"/>
          <w:marBottom w:val="0"/>
          <w:divBdr>
            <w:top w:val="none" w:sz="0" w:space="0" w:color="auto"/>
            <w:left w:val="none" w:sz="0" w:space="0" w:color="auto"/>
            <w:bottom w:val="none" w:sz="0" w:space="0" w:color="auto"/>
            <w:right w:val="none" w:sz="0" w:space="0" w:color="auto"/>
          </w:divBdr>
        </w:div>
        <w:div w:id="83652140">
          <w:marLeft w:val="0"/>
          <w:marRight w:val="0"/>
          <w:marTop w:val="0"/>
          <w:marBottom w:val="0"/>
          <w:divBdr>
            <w:top w:val="none" w:sz="0" w:space="0" w:color="auto"/>
            <w:left w:val="none" w:sz="0" w:space="0" w:color="auto"/>
            <w:bottom w:val="none" w:sz="0" w:space="0" w:color="auto"/>
            <w:right w:val="none" w:sz="0" w:space="0" w:color="auto"/>
          </w:divBdr>
        </w:div>
        <w:div w:id="127937220">
          <w:marLeft w:val="0"/>
          <w:marRight w:val="0"/>
          <w:marTop w:val="0"/>
          <w:marBottom w:val="0"/>
          <w:divBdr>
            <w:top w:val="none" w:sz="0" w:space="0" w:color="auto"/>
            <w:left w:val="none" w:sz="0" w:space="0" w:color="auto"/>
            <w:bottom w:val="none" w:sz="0" w:space="0" w:color="auto"/>
            <w:right w:val="none" w:sz="0" w:space="0" w:color="auto"/>
          </w:divBdr>
        </w:div>
        <w:div w:id="293829020">
          <w:marLeft w:val="0"/>
          <w:marRight w:val="0"/>
          <w:marTop w:val="0"/>
          <w:marBottom w:val="0"/>
          <w:divBdr>
            <w:top w:val="none" w:sz="0" w:space="0" w:color="auto"/>
            <w:left w:val="none" w:sz="0" w:space="0" w:color="auto"/>
            <w:bottom w:val="none" w:sz="0" w:space="0" w:color="auto"/>
            <w:right w:val="none" w:sz="0" w:space="0" w:color="auto"/>
          </w:divBdr>
        </w:div>
        <w:div w:id="309483659">
          <w:marLeft w:val="0"/>
          <w:marRight w:val="0"/>
          <w:marTop w:val="0"/>
          <w:marBottom w:val="0"/>
          <w:divBdr>
            <w:top w:val="none" w:sz="0" w:space="0" w:color="auto"/>
            <w:left w:val="none" w:sz="0" w:space="0" w:color="auto"/>
            <w:bottom w:val="none" w:sz="0" w:space="0" w:color="auto"/>
            <w:right w:val="none" w:sz="0" w:space="0" w:color="auto"/>
          </w:divBdr>
        </w:div>
        <w:div w:id="412168330">
          <w:marLeft w:val="0"/>
          <w:marRight w:val="0"/>
          <w:marTop w:val="0"/>
          <w:marBottom w:val="0"/>
          <w:divBdr>
            <w:top w:val="none" w:sz="0" w:space="0" w:color="auto"/>
            <w:left w:val="none" w:sz="0" w:space="0" w:color="auto"/>
            <w:bottom w:val="none" w:sz="0" w:space="0" w:color="auto"/>
            <w:right w:val="none" w:sz="0" w:space="0" w:color="auto"/>
          </w:divBdr>
        </w:div>
        <w:div w:id="456067020">
          <w:marLeft w:val="0"/>
          <w:marRight w:val="0"/>
          <w:marTop w:val="0"/>
          <w:marBottom w:val="0"/>
          <w:divBdr>
            <w:top w:val="none" w:sz="0" w:space="0" w:color="auto"/>
            <w:left w:val="none" w:sz="0" w:space="0" w:color="auto"/>
            <w:bottom w:val="none" w:sz="0" w:space="0" w:color="auto"/>
            <w:right w:val="none" w:sz="0" w:space="0" w:color="auto"/>
          </w:divBdr>
        </w:div>
        <w:div w:id="462163071">
          <w:marLeft w:val="0"/>
          <w:marRight w:val="0"/>
          <w:marTop w:val="0"/>
          <w:marBottom w:val="0"/>
          <w:divBdr>
            <w:top w:val="none" w:sz="0" w:space="0" w:color="auto"/>
            <w:left w:val="none" w:sz="0" w:space="0" w:color="auto"/>
            <w:bottom w:val="none" w:sz="0" w:space="0" w:color="auto"/>
            <w:right w:val="none" w:sz="0" w:space="0" w:color="auto"/>
          </w:divBdr>
        </w:div>
        <w:div w:id="481583279">
          <w:marLeft w:val="0"/>
          <w:marRight w:val="0"/>
          <w:marTop w:val="0"/>
          <w:marBottom w:val="0"/>
          <w:divBdr>
            <w:top w:val="none" w:sz="0" w:space="0" w:color="auto"/>
            <w:left w:val="none" w:sz="0" w:space="0" w:color="auto"/>
            <w:bottom w:val="none" w:sz="0" w:space="0" w:color="auto"/>
            <w:right w:val="none" w:sz="0" w:space="0" w:color="auto"/>
          </w:divBdr>
        </w:div>
        <w:div w:id="728647421">
          <w:marLeft w:val="0"/>
          <w:marRight w:val="0"/>
          <w:marTop w:val="0"/>
          <w:marBottom w:val="0"/>
          <w:divBdr>
            <w:top w:val="none" w:sz="0" w:space="0" w:color="auto"/>
            <w:left w:val="none" w:sz="0" w:space="0" w:color="auto"/>
            <w:bottom w:val="none" w:sz="0" w:space="0" w:color="auto"/>
            <w:right w:val="none" w:sz="0" w:space="0" w:color="auto"/>
          </w:divBdr>
        </w:div>
        <w:div w:id="761486479">
          <w:marLeft w:val="0"/>
          <w:marRight w:val="0"/>
          <w:marTop w:val="0"/>
          <w:marBottom w:val="0"/>
          <w:divBdr>
            <w:top w:val="none" w:sz="0" w:space="0" w:color="auto"/>
            <w:left w:val="none" w:sz="0" w:space="0" w:color="auto"/>
            <w:bottom w:val="none" w:sz="0" w:space="0" w:color="auto"/>
            <w:right w:val="none" w:sz="0" w:space="0" w:color="auto"/>
          </w:divBdr>
        </w:div>
        <w:div w:id="765072956">
          <w:marLeft w:val="0"/>
          <w:marRight w:val="0"/>
          <w:marTop w:val="0"/>
          <w:marBottom w:val="0"/>
          <w:divBdr>
            <w:top w:val="none" w:sz="0" w:space="0" w:color="auto"/>
            <w:left w:val="none" w:sz="0" w:space="0" w:color="auto"/>
            <w:bottom w:val="none" w:sz="0" w:space="0" w:color="auto"/>
            <w:right w:val="none" w:sz="0" w:space="0" w:color="auto"/>
          </w:divBdr>
        </w:div>
        <w:div w:id="817528233">
          <w:marLeft w:val="0"/>
          <w:marRight w:val="0"/>
          <w:marTop w:val="0"/>
          <w:marBottom w:val="0"/>
          <w:divBdr>
            <w:top w:val="none" w:sz="0" w:space="0" w:color="auto"/>
            <w:left w:val="none" w:sz="0" w:space="0" w:color="auto"/>
            <w:bottom w:val="none" w:sz="0" w:space="0" w:color="auto"/>
            <w:right w:val="none" w:sz="0" w:space="0" w:color="auto"/>
          </w:divBdr>
        </w:div>
        <w:div w:id="920411384">
          <w:marLeft w:val="0"/>
          <w:marRight w:val="0"/>
          <w:marTop w:val="0"/>
          <w:marBottom w:val="0"/>
          <w:divBdr>
            <w:top w:val="none" w:sz="0" w:space="0" w:color="auto"/>
            <w:left w:val="none" w:sz="0" w:space="0" w:color="auto"/>
            <w:bottom w:val="none" w:sz="0" w:space="0" w:color="auto"/>
            <w:right w:val="none" w:sz="0" w:space="0" w:color="auto"/>
          </w:divBdr>
        </w:div>
        <w:div w:id="980042727">
          <w:marLeft w:val="0"/>
          <w:marRight w:val="0"/>
          <w:marTop w:val="0"/>
          <w:marBottom w:val="0"/>
          <w:divBdr>
            <w:top w:val="none" w:sz="0" w:space="0" w:color="auto"/>
            <w:left w:val="none" w:sz="0" w:space="0" w:color="auto"/>
            <w:bottom w:val="none" w:sz="0" w:space="0" w:color="auto"/>
            <w:right w:val="none" w:sz="0" w:space="0" w:color="auto"/>
          </w:divBdr>
        </w:div>
        <w:div w:id="1055812067">
          <w:marLeft w:val="0"/>
          <w:marRight w:val="0"/>
          <w:marTop w:val="0"/>
          <w:marBottom w:val="0"/>
          <w:divBdr>
            <w:top w:val="none" w:sz="0" w:space="0" w:color="auto"/>
            <w:left w:val="none" w:sz="0" w:space="0" w:color="auto"/>
            <w:bottom w:val="none" w:sz="0" w:space="0" w:color="auto"/>
            <w:right w:val="none" w:sz="0" w:space="0" w:color="auto"/>
          </w:divBdr>
        </w:div>
        <w:div w:id="1069427548">
          <w:marLeft w:val="0"/>
          <w:marRight w:val="0"/>
          <w:marTop w:val="0"/>
          <w:marBottom w:val="0"/>
          <w:divBdr>
            <w:top w:val="none" w:sz="0" w:space="0" w:color="auto"/>
            <w:left w:val="none" w:sz="0" w:space="0" w:color="auto"/>
            <w:bottom w:val="none" w:sz="0" w:space="0" w:color="auto"/>
            <w:right w:val="none" w:sz="0" w:space="0" w:color="auto"/>
          </w:divBdr>
        </w:div>
        <w:div w:id="1190146575">
          <w:marLeft w:val="0"/>
          <w:marRight w:val="0"/>
          <w:marTop w:val="0"/>
          <w:marBottom w:val="0"/>
          <w:divBdr>
            <w:top w:val="none" w:sz="0" w:space="0" w:color="auto"/>
            <w:left w:val="none" w:sz="0" w:space="0" w:color="auto"/>
            <w:bottom w:val="none" w:sz="0" w:space="0" w:color="auto"/>
            <w:right w:val="none" w:sz="0" w:space="0" w:color="auto"/>
          </w:divBdr>
        </w:div>
        <w:div w:id="1209341264">
          <w:marLeft w:val="0"/>
          <w:marRight w:val="0"/>
          <w:marTop w:val="0"/>
          <w:marBottom w:val="0"/>
          <w:divBdr>
            <w:top w:val="none" w:sz="0" w:space="0" w:color="auto"/>
            <w:left w:val="none" w:sz="0" w:space="0" w:color="auto"/>
            <w:bottom w:val="none" w:sz="0" w:space="0" w:color="auto"/>
            <w:right w:val="none" w:sz="0" w:space="0" w:color="auto"/>
          </w:divBdr>
        </w:div>
        <w:div w:id="1235047918">
          <w:marLeft w:val="0"/>
          <w:marRight w:val="0"/>
          <w:marTop w:val="0"/>
          <w:marBottom w:val="0"/>
          <w:divBdr>
            <w:top w:val="none" w:sz="0" w:space="0" w:color="auto"/>
            <w:left w:val="none" w:sz="0" w:space="0" w:color="auto"/>
            <w:bottom w:val="none" w:sz="0" w:space="0" w:color="auto"/>
            <w:right w:val="none" w:sz="0" w:space="0" w:color="auto"/>
          </w:divBdr>
        </w:div>
        <w:div w:id="1353721173">
          <w:marLeft w:val="0"/>
          <w:marRight w:val="0"/>
          <w:marTop w:val="0"/>
          <w:marBottom w:val="0"/>
          <w:divBdr>
            <w:top w:val="none" w:sz="0" w:space="0" w:color="auto"/>
            <w:left w:val="none" w:sz="0" w:space="0" w:color="auto"/>
            <w:bottom w:val="none" w:sz="0" w:space="0" w:color="auto"/>
            <w:right w:val="none" w:sz="0" w:space="0" w:color="auto"/>
          </w:divBdr>
        </w:div>
        <w:div w:id="1410154901">
          <w:marLeft w:val="0"/>
          <w:marRight w:val="0"/>
          <w:marTop w:val="0"/>
          <w:marBottom w:val="0"/>
          <w:divBdr>
            <w:top w:val="none" w:sz="0" w:space="0" w:color="auto"/>
            <w:left w:val="none" w:sz="0" w:space="0" w:color="auto"/>
            <w:bottom w:val="none" w:sz="0" w:space="0" w:color="auto"/>
            <w:right w:val="none" w:sz="0" w:space="0" w:color="auto"/>
          </w:divBdr>
        </w:div>
        <w:div w:id="1748265262">
          <w:marLeft w:val="0"/>
          <w:marRight w:val="0"/>
          <w:marTop w:val="0"/>
          <w:marBottom w:val="0"/>
          <w:divBdr>
            <w:top w:val="none" w:sz="0" w:space="0" w:color="auto"/>
            <w:left w:val="none" w:sz="0" w:space="0" w:color="auto"/>
            <w:bottom w:val="none" w:sz="0" w:space="0" w:color="auto"/>
            <w:right w:val="none" w:sz="0" w:space="0" w:color="auto"/>
          </w:divBdr>
        </w:div>
        <w:div w:id="1803688171">
          <w:marLeft w:val="0"/>
          <w:marRight w:val="0"/>
          <w:marTop w:val="0"/>
          <w:marBottom w:val="0"/>
          <w:divBdr>
            <w:top w:val="none" w:sz="0" w:space="0" w:color="auto"/>
            <w:left w:val="none" w:sz="0" w:space="0" w:color="auto"/>
            <w:bottom w:val="none" w:sz="0" w:space="0" w:color="auto"/>
            <w:right w:val="none" w:sz="0" w:space="0" w:color="auto"/>
          </w:divBdr>
        </w:div>
        <w:div w:id="1828740483">
          <w:marLeft w:val="0"/>
          <w:marRight w:val="0"/>
          <w:marTop w:val="0"/>
          <w:marBottom w:val="0"/>
          <w:divBdr>
            <w:top w:val="none" w:sz="0" w:space="0" w:color="auto"/>
            <w:left w:val="none" w:sz="0" w:space="0" w:color="auto"/>
            <w:bottom w:val="none" w:sz="0" w:space="0" w:color="auto"/>
            <w:right w:val="none" w:sz="0" w:space="0" w:color="auto"/>
          </w:divBdr>
        </w:div>
        <w:div w:id="1836803842">
          <w:marLeft w:val="0"/>
          <w:marRight w:val="0"/>
          <w:marTop w:val="0"/>
          <w:marBottom w:val="0"/>
          <w:divBdr>
            <w:top w:val="none" w:sz="0" w:space="0" w:color="auto"/>
            <w:left w:val="none" w:sz="0" w:space="0" w:color="auto"/>
            <w:bottom w:val="none" w:sz="0" w:space="0" w:color="auto"/>
            <w:right w:val="none" w:sz="0" w:space="0" w:color="auto"/>
          </w:divBdr>
        </w:div>
        <w:div w:id="1914192264">
          <w:marLeft w:val="0"/>
          <w:marRight w:val="0"/>
          <w:marTop w:val="0"/>
          <w:marBottom w:val="0"/>
          <w:divBdr>
            <w:top w:val="none" w:sz="0" w:space="0" w:color="auto"/>
            <w:left w:val="none" w:sz="0" w:space="0" w:color="auto"/>
            <w:bottom w:val="none" w:sz="0" w:space="0" w:color="auto"/>
            <w:right w:val="none" w:sz="0" w:space="0" w:color="auto"/>
          </w:divBdr>
        </w:div>
        <w:div w:id="1990087893">
          <w:marLeft w:val="0"/>
          <w:marRight w:val="0"/>
          <w:marTop w:val="0"/>
          <w:marBottom w:val="0"/>
          <w:divBdr>
            <w:top w:val="none" w:sz="0" w:space="0" w:color="auto"/>
            <w:left w:val="none" w:sz="0" w:space="0" w:color="auto"/>
            <w:bottom w:val="none" w:sz="0" w:space="0" w:color="auto"/>
            <w:right w:val="none" w:sz="0" w:space="0" w:color="auto"/>
          </w:divBdr>
        </w:div>
        <w:div w:id="1992513714">
          <w:marLeft w:val="0"/>
          <w:marRight w:val="0"/>
          <w:marTop w:val="0"/>
          <w:marBottom w:val="0"/>
          <w:divBdr>
            <w:top w:val="none" w:sz="0" w:space="0" w:color="auto"/>
            <w:left w:val="none" w:sz="0" w:space="0" w:color="auto"/>
            <w:bottom w:val="none" w:sz="0" w:space="0" w:color="auto"/>
            <w:right w:val="none" w:sz="0" w:space="0" w:color="auto"/>
          </w:divBdr>
        </w:div>
        <w:div w:id="2085105615">
          <w:marLeft w:val="0"/>
          <w:marRight w:val="0"/>
          <w:marTop w:val="0"/>
          <w:marBottom w:val="0"/>
          <w:divBdr>
            <w:top w:val="none" w:sz="0" w:space="0" w:color="auto"/>
            <w:left w:val="none" w:sz="0" w:space="0" w:color="auto"/>
            <w:bottom w:val="none" w:sz="0" w:space="0" w:color="auto"/>
            <w:right w:val="none" w:sz="0" w:space="0" w:color="auto"/>
          </w:divBdr>
        </w:div>
        <w:div w:id="2137290963">
          <w:marLeft w:val="0"/>
          <w:marRight w:val="0"/>
          <w:marTop w:val="0"/>
          <w:marBottom w:val="0"/>
          <w:divBdr>
            <w:top w:val="none" w:sz="0" w:space="0" w:color="auto"/>
            <w:left w:val="none" w:sz="0" w:space="0" w:color="auto"/>
            <w:bottom w:val="none" w:sz="0" w:space="0" w:color="auto"/>
            <w:right w:val="none" w:sz="0" w:space="0" w:color="auto"/>
          </w:divBdr>
        </w:div>
      </w:divsChild>
    </w:div>
    <w:div w:id="917904509">
      <w:bodyDiv w:val="1"/>
      <w:marLeft w:val="0"/>
      <w:marRight w:val="0"/>
      <w:marTop w:val="0"/>
      <w:marBottom w:val="0"/>
      <w:divBdr>
        <w:top w:val="none" w:sz="0" w:space="0" w:color="auto"/>
        <w:left w:val="none" w:sz="0" w:space="0" w:color="auto"/>
        <w:bottom w:val="none" w:sz="0" w:space="0" w:color="auto"/>
        <w:right w:val="none" w:sz="0" w:space="0" w:color="auto"/>
      </w:divBdr>
    </w:div>
    <w:div w:id="943657864">
      <w:bodyDiv w:val="1"/>
      <w:marLeft w:val="0"/>
      <w:marRight w:val="0"/>
      <w:marTop w:val="0"/>
      <w:marBottom w:val="0"/>
      <w:divBdr>
        <w:top w:val="none" w:sz="0" w:space="0" w:color="auto"/>
        <w:left w:val="none" w:sz="0" w:space="0" w:color="auto"/>
        <w:bottom w:val="none" w:sz="0" w:space="0" w:color="auto"/>
        <w:right w:val="none" w:sz="0" w:space="0" w:color="auto"/>
      </w:divBdr>
    </w:div>
    <w:div w:id="943876189">
      <w:bodyDiv w:val="1"/>
      <w:marLeft w:val="0"/>
      <w:marRight w:val="0"/>
      <w:marTop w:val="0"/>
      <w:marBottom w:val="0"/>
      <w:divBdr>
        <w:top w:val="none" w:sz="0" w:space="0" w:color="auto"/>
        <w:left w:val="none" w:sz="0" w:space="0" w:color="auto"/>
        <w:bottom w:val="none" w:sz="0" w:space="0" w:color="auto"/>
        <w:right w:val="none" w:sz="0" w:space="0" w:color="auto"/>
      </w:divBdr>
    </w:div>
    <w:div w:id="986783707">
      <w:bodyDiv w:val="1"/>
      <w:marLeft w:val="0"/>
      <w:marRight w:val="0"/>
      <w:marTop w:val="0"/>
      <w:marBottom w:val="0"/>
      <w:divBdr>
        <w:top w:val="none" w:sz="0" w:space="0" w:color="auto"/>
        <w:left w:val="none" w:sz="0" w:space="0" w:color="auto"/>
        <w:bottom w:val="none" w:sz="0" w:space="0" w:color="auto"/>
        <w:right w:val="none" w:sz="0" w:space="0" w:color="auto"/>
      </w:divBdr>
      <w:divsChild>
        <w:div w:id="615912527">
          <w:marLeft w:val="0"/>
          <w:marRight w:val="0"/>
          <w:marTop w:val="0"/>
          <w:marBottom w:val="0"/>
          <w:divBdr>
            <w:top w:val="none" w:sz="0" w:space="0" w:color="auto"/>
            <w:left w:val="none" w:sz="0" w:space="0" w:color="auto"/>
            <w:bottom w:val="none" w:sz="0" w:space="0" w:color="auto"/>
            <w:right w:val="none" w:sz="0" w:space="0" w:color="auto"/>
          </w:divBdr>
        </w:div>
        <w:div w:id="704797288">
          <w:marLeft w:val="0"/>
          <w:marRight w:val="0"/>
          <w:marTop w:val="0"/>
          <w:marBottom w:val="0"/>
          <w:divBdr>
            <w:top w:val="none" w:sz="0" w:space="0" w:color="auto"/>
            <w:left w:val="none" w:sz="0" w:space="0" w:color="auto"/>
            <w:bottom w:val="none" w:sz="0" w:space="0" w:color="auto"/>
            <w:right w:val="none" w:sz="0" w:space="0" w:color="auto"/>
          </w:divBdr>
        </w:div>
        <w:div w:id="1017465562">
          <w:marLeft w:val="0"/>
          <w:marRight w:val="0"/>
          <w:marTop w:val="0"/>
          <w:marBottom w:val="0"/>
          <w:divBdr>
            <w:top w:val="none" w:sz="0" w:space="0" w:color="auto"/>
            <w:left w:val="none" w:sz="0" w:space="0" w:color="auto"/>
            <w:bottom w:val="none" w:sz="0" w:space="0" w:color="auto"/>
            <w:right w:val="none" w:sz="0" w:space="0" w:color="auto"/>
          </w:divBdr>
        </w:div>
        <w:div w:id="1048838851">
          <w:marLeft w:val="0"/>
          <w:marRight w:val="0"/>
          <w:marTop w:val="0"/>
          <w:marBottom w:val="0"/>
          <w:divBdr>
            <w:top w:val="none" w:sz="0" w:space="0" w:color="auto"/>
            <w:left w:val="none" w:sz="0" w:space="0" w:color="auto"/>
            <w:bottom w:val="none" w:sz="0" w:space="0" w:color="auto"/>
            <w:right w:val="none" w:sz="0" w:space="0" w:color="auto"/>
          </w:divBdr>
        </w:div>
        <w:div w:id="1739211304">
          <w:marLeft w:val="0"/>
          <w:marRight w:val="0"/>
          <w:marTop w:val="0"/>
          <w:marBottom w:val="0"/>
          <w:divBdr>
            <w:top w:val="none" w:sz="0" w:space="0" w:color="auto"/>
            <w:left w:val="none" w:sz="0" w:space="0" w:color="auto"/>
            <w:bottom w:val="none" w:sz="0" w:space="0" w:color="auto"/>
            <w:right w:val="none" w:sz="0" w:space="0" w:color="auto"/>
          </w:divBdr>
        </w:div>
        <w:div w:id="1870297648">
          <w:marLeft w:val="0"/>
          <w:marRight w:val="0"/>
          <w:marTop w:val="0"/>
          <w:marBottom w:val="0"/>
          <w:divBdr>
            <w:top w:val="none" w:sz="0" w:space="0" w:color="auto"/>
            <w:left w:val="none" w:sz="0" w:space="0" w:color="auto"/>
            <w:bottom w:val="none" w:sz="0" w:space="0" w:color="auto"/>
            <w:right w:val="none" w:sz="0" w:space="0" w:color="auto"/>
          </w:divBdr>
        </w:div>
      </w:divsChild>
    </w:div>
    <w:div w:id="1020158376">
      <w:bodyDiv w:val="1"/>
      <w:marLeft w:val="0"/>
      <w:marRight w:val="0"/>
      <w:marTop w:val="0"/>
      <w:marBottom w:val="0"/>
      <w:divBdr>
        <w:top w:val="none" w:sz="0" w:space="0" w:color="auto"/>
        <w:left w:val="none" w:sz="0" w:space="0" w:color="auto"/>
        <w:bottom w:val="none" w:sz="0" w:space="0" w:color="auto"/>
        <w:right w:val="none" w:sz="0" w:space="0" w:color="auto"/>
      </w:divBdr>
    </w:div>
    <w:div w:id="1082339289">
      <w:bodyDiv w:val="1"/>
      <w:marLeft w:val="0"/>
      <w:marRight w:val="0"/>
      <w:marTop w:val="0"/>
      <w:marBottom w:val="0"/>
      <w:divBdr>
        <w:top w:val="none" w:sz="0" w:space="0" w:color="auto"/>
        <w:left w:val="none" w:sz="0" w:space="0" w:color="auto"/>
        <w:bottom w:val="none" w:sz="0" w:space="0" w:color="auto"/>
        <w:right w:val="none" w:sz="0" w:space="0" w:color="auto"/>
      </w:divBdr>
    </w:div>
    <w:div w:id="1124883619">
      <w:bodyDiv w:val="1"/>
      <w:marLeft w:val="0"/>
      <w:marRight w:val="0"/>
      <w:marTop w:val="0"/>
      <w:marBottom w:val="0"/>
      <w:divBdr>
        <w:top w:val="none" w:sz="0" w:space="0" w:color="auto"/>
        <w:left w:val="none" w:sz="0" w:space="0" w:color="auto"/>
        <w:bottom w:val="none" w:sz="0" w:space="0" w:color="auto"/>
        <w:right w:val="none" w:sz="0" w:space="0" w:color="auto"/>
      </w:divBdr>
      <w:divsChild>
        <w:div w:id="903949133">
          <w:marLeft w:val="0"/>
          <w:marRight w:val="0"/>
          <w:marTop w:val="0"/>
          <w:marBottom w:val="0"/>
          <w:divBdr>
            <w:top w:val="none" w:sz="0" w:space="0" w:color="auto"/>
            <w:left w:val="none" w:sz="0" w:space="0" w:color="auto"/>
            <w:bottom w:val="none" w:sz="0" w:space="0" w:color="auto"/>
            <w:right w:val="none" w:sz="0" w:space="0" w:color="auto"/>
          </w:divBdr>
        </w:div>
        <w:div w:id="1185898118">
          <w:marLeft w:val="0"/>
          <w:marRight w:val="0"/>
          <w:marTop w:val="0"/>
          <w:marBottom w:val="0"/>
          <w:divBdr>
            <w:top w:val="none" w:sz="0" w:space="0" w:color="auto"/>
            <w:left w:val="none" w:sz="0" w:space="0" w:color="auto"/>
            <w:bottom w:val="none" w:sz="0" w:space="0" w:color="auto"/>
            <w:right w:val="none" w:sz="0" w:space="0" w:color="auto"/>
          </w:divBdr>
        </w:div>
        <w:div w:id="1811437095">
          <w:marLeft w:val="0"/>
          <w:marRight w:val="0"/>
          <w:marTop w:val="0"/>
          <w:marBottom w:val="0"/>
          <w:divBdr>
            <w:top w:val="none" w:sz="0" w:space="0" w:color="auto"/>
            <w:left w:val="none" w:sz="0" w:space="0" w:color="auto"/>
            <w:bottom w:val="none" w:sz="0" w:space="0" w:color="auto"/>
            <w:right w:val="none" w:sz="0" w:space="0" w:color="auto"/>
          </w:divBdr>
        </w:div>
      </w:divsChild>
    </w:div>
    <w:div w:id="1205949423">
      <w:bodyDiv w:val="1"/>
      <w:marLeft w:val="0"/>
      <w:marRight w:val="0"/>
      <w:marTop w:val="0"/>
      <w:marBottom w:val="0"/>
      <w:divBdr>
        <w:top w:val="none" w:sz="0" w:space="0" w:color="auto"/>
        <w:left w:val="none" w:sz="0" w:space="0" w:color="auto"/>
        <w:bottom w:val="none" w:sz="0" w:space="0" w:color="auto"/>
        <w:right w:val="none" w:sz="0" w:space="0" w:color="auto"/>
      </w:divBdr>
      <w:divsChild>
        <w:div w:id="36198463">
          <w:marLeft w:val="0"/>
          <w:marRight w:val="0"/>
          <w:marTop w:val="0"/>
          <w:marBottom w:val="0"/>
          <w:divBdr>
            <w:top w:val="none" w:sz="0" w:space="0" w:color="auto"/>
            <w:left w:val="none" w:sz="0" w:space="0" w:color="auto"/>
            <w:bottom w:val="none" w:sz="0" w:space="0" w:color="auto"/>
            <w:right w:val="none" w:sz="0" w:space="0" w:color="auto"/>
          </w:divBdr>
        </w:div>
        <w:div w:id="89981318">
          <w:marLeft w:val="0"/>
          <w:marRight w:val="0"/>
          <w:marTop w:val="0"/>
          <w:marBottom w:val="0"/>
          <w:divBdr>
            <w:top w:val="none" w:sz="0" w:space="0" w:color="auto"/>
            <w:left w:val="none" w:sz="0" w:space="0" w:color="auto"/>
            <w:bottom w:val="none" w:sz="0" w:space="0" w:color="auto"/>
            <w:right w:val="none" w:sz="0" w:space="0" w:color="auto"/>
          </w:divBdr>
        </w:div>
        <w:div w:id="107968187">
          <w:marLeft w:val="0"/>
          <w:marRight w:val="0"/>
          <w:marTop w:val="0"/>
          <w:marBottom w:val="0"/>
          <w:divBdr>
            <w:top w:val="none" w:sz="0" w:space="0" w:color="auto"/>
            <w:left w:val="none" w:sz="0" w:space="0" w:color="auto"/>
            <w:bottom w:val="none" w:sz="0" w:space="0" w:color="auto"/>
            <w:right w:val="none" w:sz="0" w:space="0" w:color="auto"/>
          </w:divBdr>
        </w:div>
        <w:div w:id="109322870">
          <w:marLeft w:val="0"/>
          <w:marRight w:val="0"/>
          <w:marTop w:val="0"/>
          <w:marBottom w:val="0"/>
          <w:divBdr>
            <w:top w:val="none" w:sz="0" w:space="0" w:color="auto"/>
            <w:left w:val="none" w:sz="0" w:space="0" w:color="auto"/>
            <w:bottom w:val="none" w:sz="0" w:space="0" w:color="auto"/>
            <w:right w:val="none" w:sz="0" w:space="0" w:color="auto"/>
          </w:divBdr>
        </w:div>
        <w:div w:id="119223912">
          <w:marLeft w:val="0"/>
          <w:marRight w:val="0"/>
          <w:marTop w:val="0"/>
          <w:marBottom w:val="0"/>
          <w:divBdr>
            <w:top w:val="none" w:sz="0" w:space="0" w:color="auto"/>
            <w:left w:val="none" w:sz="0" w:space="0" w:color="auto"/>
            <w:bottom w:val="none" w:sz="0" w:space="0" w:color="auto"/>
            <w:right w:val="none" w:sz="0" w:space="0" w:color="auto"/>
          </w:divBdr>
        </w:div>
        <w:div w:id="186069714">
          <w:marLeft w:val="0"/>
          <w:marRight w:val="0"/>
          <w:marTop w:val="0"/>
          <w:marBottom w:val="0"/>
          <w:divBdr>
            <w:top w:val="none" w:sz="0" w:space="0" w:color="auto"/>
            <w:left w:val="none" w:sz="0" w:space="0" w:color="auto"/>
            <w:bottom w:val="none" w:sz="0" w:space="0" w:color="auto"/>
            <w:right w:val="none" w:sz="0" w:space="0" w:color="auto"/>
          </w:divBdr>
        </w:div>
        <w:div w:id="188614179">
          <w:marLeft w:val="0"/>
          <w:marRight w:val="0"/>
          <w:marTop w:val="0"/>
          <w:marBottom w:val="0"/>
          <w:divBdr>
            <w:top w:val="none" w:sz="0" w:space="0" w:color="auto"/>
            <w:left w:val="none" w:sz="0" w:space="0" w:color="auto"/>
            <w:bottom w:val="none" w:sz="0" w:space="0" w:color="auto"/>
            <w:right w:val="none" w:sz="0" w:space="0" w:color="auto"/>
          </w:divBdr>
        </w:div>
        <w:div w:id="193541942">
          <w:marLeft w:val="0"/>
          <w:marRight w:val="0"/>
          <w:marTop w:val="0"/>
          <w:marBottom w:val="0"/>
          <w:divBdr>
            <w:top w:val="none" w:sz="0" w:space="0" w:color="auto"/>
            <w:left w:val="none" w:sz="0" w:space="0" w:color="auto"/>
            <w:bottom w:val="none" w:sz="0" w:space="0" w:color="auto"/>
            <w:right w:val="none" w:sz="0" w:space="0" w:color="auto"/>
          </w:divBdr>
        </w:div>
        <w:div w:id="232007120">
          <w:marLeft w:val="0"/>
          <w:marRight w:val="0"/>
          <w:marTop w:val="0"/>
          <w:marBottom w:val="0"/>
          <w:divBdr>
            <w:top w:val="none" w:sz="0" w:space="0" w:color="auto"/>
            <w:left w:val="none" w:sz="0" w:space="0" w:color="auto"/>
            <w:bottom w:val="none" w:sz="0" w:space="0" w:color="auto"/>
            <w:right w:val="none" w:sz="0" w:space="0" w:color="auto"/>
          </w:divBdr>
        </w:div>
        <w:div w:id="463472602">
          <w:marLeft w:val="0"/>
          <w:marRight w:val="0"/>
          <w:marTop w:val="0"/>
          <w:marBottom w:val="0"/>
          <w:divBdr>
            <w:top w:val="none" w:sz="0" w:space="0" w:color="auto"/>
            <w:left w:val="none" w:sz="0" w:space="0" w:color="auto"/>
            <w:bottom w:val="none" w:sz="0" w:space="0" w:color="auto"/>
            <w:right w:val="none" w:sz="0" w:space="0" w:color="auto"/>
          </w:divBdr>
        </w:div>
        <w:div w:id="580793458">
          <w:marLeft w:val="0"/>
          <w:marRight w:val="0"/>
          <w:marTop w:val="0"/>
          <w:marBottom w:val="0"/>
          <w:divBdr>
            <w:top w:val="none" w:sz="0" w:space="0" w:color="auto"/>
            <w:left w:val="none" w:sz="0" w:space="0" w:color="auto"/>
            <w:bottom w:val="none" w:sz="0" w:space="0" w:color="auto"/>
            <w:right w:val="none" w:sz="0" w:space="0" w:color="auto"/>
          </w:divBdr>
        </w:div>
        <w:div w:id="720786603">
          <w:marLeft w:val="0"/>
          <w:marRight w:val="0"/>
          <w:marTop w:val="0"/>
          <w:marBottom w:val="0"/>
          <w:divBdr>
            <w:top w:val="none" w:sz="0" w:space="0" w:color="auto"/>
            <w:left w:val="none" w:sz="0" w:space="0" w:color="auto"/>
            <w:bottom w:val="none" w:sz="0" w:space="0" w:color="auto"/>
            <w:right w:val="none" w:sz="0" w:space="0" w:color="auto"/>
          </w:divBdr>
        </w:div>
        <w:div w:id="783958645">
          <w:marLeft w:val="0"/>
          <w:marRight w:val="0"/>
          <w:marTop w:val="0"/>
          <w:marBottom w:val="0"/>
          <w:divBdr>
            <w:top w:val="none" w:sz="0" w:space="0" w:color="auto"/>
            <w:left w:val="none" w:sz="0" w:space="0" w:color="auto"/>
            <w:bottom w:val="none" w:sz="0" w:space="0" w:color="auto"/>
            <w:right w:val="none" w:sz="0" w:space="0" w:color="auto"/>
          </w:divBdr>
        </w:div>
        <w:div w:id="799417759">
          <w:marLeft w:val="0"/>
          <w:marRight w:val="0"/>
          <w:marTop w:val="0"/>
          <w:marBottom w:val="0"/>
          <w:divBdr>
            <w:top w:val="none" w:sz="0" w:space="0" w:color="auto"/>
            <w:left w:val="none" w:sz="0" w:space="0" w:color="auto"/>
            <w:bottom w:val="none" w:sz="0" w:space="0" w:color="auto"/>
            <w:right w:val="none" w:sz="0" w:space="0" w:color="auto"/>
          </w:divBdr>
        </w:div>
        <w:div w:id="848521441">
          <w:marLeft w:val="0"/>
          <w:marRight w:val="0"/>
          <w:marTop w:val="0"/>
          <w:marBottom w:val="0"/>
          <w:divBdr>
            <w:top w:val="none" w:sz="0" w:space="0" w:color="auto"/>
            <w:left w:val="none" w:sz="0" w:space="0" w:color="auto"/>
            <w:bottom w:val="none" w:sz="0" w:space="0" w:color="auto"/>
            <w:right w:val="none" w:sz="0" w:space="0" w:color="auto"/>
          </w:divBdr>
        </w:div>
        <w:div w:id="894244073">
          <w:marLeft w:val="0"/>
          <w:marRight w:val="0"/>
          <w:marTop w:val="0"/>
          <w:marBottom w:val="0"/>
          <w:divBdr>
            <w:top w:val="none" w:sz="0" w:space="0" w:color="auto"/>
            <w:left w:val="none" w:sz="0" w:space="0" w:color="auto"/>
            <w:bottom w:val="none" w:sz="0" w:space="0" w:color="auto"/>
            <w:right w:val="none" w:sz="0" w:space="0" w:color="auto"/>
          </w:divBdr>
        </w:div>
        <w:div w:id="1030571636">
          <w:marLeft w:val="0"/>
          <w:marRight w:val="0"/>
          <w:marTop w:val="0"/>
          <w:marBottom w:val="0"/>
          <w:divBdr>
            <w:top w:val="none" w:sz="0" w:space="0" w:color="auto"/>
            <w:left w:val="none" w:sz="0" w:space="0" w:color="auto"/>
            <w:bottom w:val="none" w:sz="0" w:space="0" w:color="auto"/>
            <w:right w:val="none" w:sz="0" w:space="0" w:color="auto"/>
          </w:divBdr>
        </w:div>
        <w:div w:id="1108500822">
          <w:marLeft w:val="0"/>
          <w:marRight w:val="0"/>
          <w:marTop w:val="0"/>
          <w:marBottom w:val="0"/>
          <w:divBdr>
            <w:top w:val="none" w:sz="0" w:space="0" w:color="auto"/>
            <w:left w:val="none" w:sz="0" w:space="0" w:color="auto"/>
            <w:bottom w:val="none" w:sz="0" w:space="0" w:color="auto"/>
            <w:right w:val="none" w:sz="0" w:space="0" w:color="auto"/>
          </w:divBdr>
        </w:div>
        <w:div w:id="1182359625">
          <w:marLeft w:val="0"/>
          <w:marRight w:val="0"/>
          <w:marTop w:val="0"/>
          <w:marBottom w:val="0"/>
          <w:divBdr>
            <w:top w:val="none" w:sz="0" w:space="0" w:color="auto"/>
            <w:left w:val="none" w:sz="0" w:space="0" w:color="auto"/>
            <w:bottom w:val="none" w:sz="0" w:space="0" w:color="auto"/>
            <w:right w:val="none" w:sz="0" w:space="0" w:color="auto"/>
          </w:divBdr>
        </w:div>
        <w:div w:id="1209878755">
          <w:marLeft w:val="0"/>
          <w:marRight w:val="0"/>
          <w:marTop w:val="0"/>
          <w:marBottom w:val="0"/>
          <w:divBdr>
            <w:top w:val="none" w:sz="0" w:space="0" w:color="auto"/>
            <w:left w:val="none" w:sz="0" w:space="0" w:color="auto"/>
            <w:bottom w:val="none" w:sz="0" w:space="0" w:color="auto"/>
            <w:right w:val="none" w:sz="0" w:space="0" w:color="auto"/>
          </w:divBdr>
        </w:div>
        <w:div w:id="1298339324">
          <w:marLeft w:val="0"/>
          <w:marRight w:val="0"/>
          <w:marTop w:val="0"/>
          <w:marBottom w:val="0"/>
          <w:divBdr>
            <w:top w:val="none" w:sz="0" w:space="0" w:color="auto"/>
            <w:left w:val="none" w:sz="0" w:space="0" w:color="auto"/>
            <w:bottom w:val="none" w:sz="0" w:space="0" w:color="auto"/>
            <w:right w:val="none" w:sz="0" w:space="0" w:color="auto"/>
          </w:divBdr>
        </w:div>
        <w:div w:id="1380132505">
          <w:marLeft w:val="0"/>
          <w:marRight w:val="0"/>
          <w:marTop w:val="0"/>
          <w:marBottom w:val="0"/>
          <w:divBdr>
            <w:top w:val="none" w:sz="0" w:space="0" w:color="auto"/>
            <w:left w:val="none" w:sz="0" w:space="0" w:color="auto"/>
            <w:bottom w:val="none" w:sz="0" w:space="0" w:color="auto"/>
            <w:right w:val="none" w:sz="0" w:space="0" w:color="auto"/>
          </w:divBdr>
        </w:div>
        <w:div w:id="1414206151">
          <w:marLeft w:val="0"/>
          <w:marRight w:val="0"/>
          <w:marTop w:val="0"/>
          <w:marBottom w:val="0"/>
          <w:divBdr>
            <w:top w:val="none" w:sz="0" w:space="0" w:color="auto"/>
            <w:left w:val="none" w:sz="0" w:space="0" w:color="auto"/>
            <w:bottom w:val="none" w:sz="0" w:space="0" w:color="auto"/>
            <w:right w:val="none" w:sz="0" w:space="0" w:color="auto"/>
          </w:divBdr>
        </w:div>
        <w:div w:id="1448508156">
          <w:marLeft w:val="0"/>
          <w:marRight w:val="0"/>
          <w:marTop w:val="0"/>
          <w:marBottom w:val="0"/>
          <w:divBdr>
            <w:top w:val="none" w:sz="0" w:space="0" w:color="auto"/>
            <w:left w:val="none" w:sz="0" w:space="0" w:color="auto"/>
            <w:bottom w:val="none" w:sz="0" w:space="0" w:color="auto"/>
            <w:right w:val="none" w:sz="0" w:space="0" w:color="auto"/>
          </w:divBdr>
        </w:div>
        <w:div w:id="1584144227">
          <w:marLeft w:val="0"/>
          <w:marRight w:val="0"/>
          <w:marTop w:val="0"/>
          <w:marBottom w:val="0"/>
          <w:divBdr>
            <w:top w:val="none" w:sz="0" w:space="0" w:color="auto"/>
            <w:left w:val="none" w:sz="0" w:space="0" w:color="auto"/>
            <w:bottom w:val="none" w:sz="0" w:space="0" w:color="auto"/>
            <w:right w:val="none" w:sz="0" w:space="0" w:color="auto"/>
          </w:divBdr>
        </w:div>
        <w:div w:id="1788161630">
          <w:marLeft w:val="0"/>
          <w:marRight w:val="0"/>
          <w:marTop w:val="0"/>
          <w:marBottom w:val="0"/>
          <w:divBdr>
            <w:top w:val="none" w:sz="0" w:space="0" w:color="auto"/>
            <w:left w:val="none" w:sz="0" w:space="0" w:color="auto"/>
            <w:bottom w:val="none" w:sz="0" w:space="0" w:color="auto"/>
            <w:right w:val="none" w:sz="0" w:space="0" w:color="auto"/>
          </w:divBdr>
        </w:div>
        <w:div w:id="1829785355">
          <w:marLeft w:val="0"/>
          <w:marRight w:val="0"/>
          <w:marTop w:val="0"/>
          <w:marBottom w:val="0"/>
          <w:divBdr>
            <w:top w:val="none" w:sz="0" w:space="0" w:color="auto"/>
            <w:left w:val="none" w:sz="0" w:space="0" w:color="auto"/>
            <w:bottom w:val="none" w:sz="0" w:space="0" w:color="auto"/>
            <w:right w:val="none" w:sz="0" w:space="0" w:color="auto"/>
          </w:divBdr>
        </w:div>
        <w:div w:id="1877422587">
          <w:marLeft w:val="0"/>
          <w:marRight w:val="0"/>
          <w:marTop w:val="0"/>
          <w:marBottom w:val="0"/>
          <w:divBdr>
            <w:top w:val="none" w:sz="0" w:space="0" w:color="auto"/>
            <w:left w:val="none" w:sz="0" w:space="0" w:color="auto"/>
            <w:bottom w:val="none" w:sz="0" w:space="0" w:color="auto"/>
            <w:right w:val="none" w:sz="0" w:space="0" w:color="auto"/>
          </w:divBdr>
        </w:div>
        <w:div w:id="1925987514">
          <w:marLeft w:val="0"/>
          <w:marRight w:val="0"/>
          <w:marTop w:val="0"/>
          <w:marBottom w:val="0"/>
          <w:divBdr>
            <w:top w:val="none" w:sz="0" w:space="0" w:color="auto"/>
            <w:left w:val="none" w:sz="0" w:space="0" w:color="auto"/>
            <w:bottom w:val="none" w:sz="0" w:space="0" w:color="auto"/>
            <w:right w:val="none" w:sz="0" w:space="0" w:color="auto"/>
          </w:divBdr>
        </w:div>
        <w:div w:id="2087919434">
          <w:marLeft w:val="0"/>
          <w:marRight w:val="0"/>
          <w:marTop w:val="0"/>
          <w:marBottom w:val="0"/>
          <w:divBdr>
            <w:top w:val="none" w:sz="0" w:space="0" w:color="auto"/>
            <w:left w:val="none" w:sz="0" w:space="0" w:color="auto"/>
            <w:bottom w:val="none" w:sz="0" w:space="0" w:color="auto"/>
            <w:right w:val="none" w:sz="0" w:space="0" w:color="auto"/>
          </w:divBdr>
        </w:div>
        <w:div w:id="2114667832">
          <w:marLeft w:val="0"/>
          <w:marRight w:val="0"/>
          <w:marTop w:val="0"/>
          <w:marBottom w:val="0"/>
          <w:divBdr>
            <w:top w:val="none" w:sz="0" w:space="0" w:color="auto"/>
            <w:left w:val="none" w:sz="0" w:space="0" w:color="auto"/>
            <w:bottom w:val="none" w:sz="0" w:space="0" w:color="auto"/>
            <w:right w:val="none" w:sz="0" w:space="0" w:color="auto"/>
          </w:divBdr>
        </w:div>
      </w:divsChild>
    </w:div>
    <w:div w:id="1376005919">
      <w:bodyDiv w:val="1"/>
      <w:marLeft w:val="0"/>
      <w:marRight w:val="0"/>
      <w:marTop w:val="0"/>
      <w:marBottom w:val="0"/>
      <w:divBdr>
        <w:top w:val="none" w:sz="0" w:space="0" w:color="auto"/>
        <w:left w:val="none" w:sz="0" w:space="0" w:color="auto"/>
        <w:bottom w:val="none" w:sz="0" w:space="0" w:color="auto"/>
        <w:right w:val="none" w:sz="0" w:space="0" w:color="auto"/>
      </w:divBdr>
    </w:div>
    <w:div w:id="1433933888">
      <w:bodyDiv w:val="1"/>
      <w:marLeft w:val="0"/>
      <w:marRight w:val="0"/>
      <w:marTop w:val="0"/>
      <w:marBottom w:val="0"/>
      <w:divBdr>
        <w:top w:val="none" w:sz="0" w:space="0" w:color="auto"/>
        <w:left w:val="none" w:sz="0" w:space="0" w:color="auto"/>
        <w:bottom w:val="none" w:sz="0" w:space="0" w:color="auto"/>
        <w:right w:val="none" w:sz="0" w:space="0" w:color="auto"/>
      </w:divBdr>
      <w:divsChild>
        <w:div w:id="548496510">
          <w:marLeft w:val="0"/>
          <w:marRight w:val="0"/>
          <w:marTop w:val="0"/>
          <w:marBottom w:val="0"/>
          <w:divBdr>
            <w:top w:val="none" w:sz="0" w:space="0" w:color="auto"/>
            <w:left w:val="none" w:sz="0" w:space="0" w:color="auto"/>
            <w:bottom w:val="none" w:sz="0" w:space="0" w:color="auto"/>
            <w:right w:val="none" w:sz="0" w:space="0" w:color="auto"/>
          </w:divBdr>
        </w:div>
      </w:divsChild>
    </w:div>
    <w:div w:id="1494760273">
      <w:bodyDiv w:val="1"/>
      <w:marLeft w:val="0"/>
      <w:marRight w:val="0"/>
      <w:marTop w:val="0"/>
      <w:marBottom w:val="0"/>
      <w:divBdr>
        <w:top w:val="none" w:sz="0" w:space="0" w:color="auto"/>
        <w:left w:val="none" w:sz="0" w:space="0" w:color="auto"/>
        <w:bottom w:val="none" w:sz="0" w:space="0" w:color="auto"/>
        <w:right w:val="none" w:sz="0" w:space="0" w:color="auto"/>
      </w:divBdr>
    </w:div>
    <w:div w:id="1655990783">
      <w:bodyDiv w:val="1"/>
      <w:marLeft w:val="0"/>
      <w:marRight w:val="0"/>
      <w:marTop w:val="0"/>
      <w:marBottom w:val="0"/>
      <w:divBdr>
        <w:top w:val="none" w:sz="0" w:space="0" w:color="auto"/>
        <w:left w:val="none" w:sz="0" w:space="0" w:color="auto"/>
        <w:bottom w:val="none" w:sz="0" w:space="0" w:color="auto"/>
        <w:right w:val="none" w:sz="0" w:space="0" w:color="auto"/>
      </w:divBdr>
    </w:div>
    <w:div w:id="1681739253">
      <w:bodyDiv w:val="1"/>
      <w:marLeft w:val="0"/>
      <w:marRight w:val="0"/>
      <w:marTop w:val="0"/>
      <w:marBottom w:val="0"/>
      <w:divBdr>
        <w:top w:val="none" w:sz="0" w:space="0" w:color="auto"/>
        <w:left w:val="none" w:sz="0" w:space="0" w:color="auto"/>
        <w:bottom w:val="none" w:sz="0" w:space="0" w:color="auto"/>
        <w:right w:val="none" w:sz="0" w:space="0" w:color="auto"/>
      </w:divBdr>
    </w:div>
    <w:div w:id="1705137110">
      <w:bodyDiv w:val="1"/>
      <w:marLeft w:val="0"/>
      <w:marRight w:val="0"/>
      <w:marTop w:val="0"/>
      <w:marBottom w:val="0"/>
      <w:divBdr>
        <w:top w:val="none" w:sz="0" w:space="0" w:color="auto"/>
        <w:left w:val="none" w:sz="0" w:space="0" w:color="auto"/>
        <w:bottom w:val="none" w:sz="0" w:space="0" w:color="auto"/>
        <w:right w:val="none" w:sz="0" w:space="0" w:color="auto"/>
      </w:divBdr>
      <w:divsChild>
        <w:div w:id="53353574">
          <w:marLeft w:val="0"/>
          <w:marRight w:val="0"/>
          <w:marTop w:val="0"/>
          <w:marBottom w:val="0"/>
          <w:divBdr>
            <w:top w:val="none" w:sz="0" w:space="0" w:color="auto"/>
            <w:left w:val="none" w:sz="0" w:space="0" w:color="auto"/>
            <w:bottom w:val="none" w:sz="0" w:space="0" w:color="auto"/>
            <w:right w:val="none" w:sz="0" w:space="0" w:color="auto"/>
          </w:divBdr>
        </w:div>
        <w:div w:id="77211353">
          <w:marLeft w:val="0"/>
          <w:marRight w:val="0"/>
          <w:marTop w:val="0"/>
          <w:marBottom w:val="0"/>
          <w:divBdr>
            <w:top w:val="none" w:sz="0" w:space="0" w:color="auto"/>
            <w:left w:val="none" w:sz="0" w:space="0" w:color="auto"/>
            <w:bottom w:val="none" w:sz="0" w:space="0" w:color="auto"/>
            <w:right w:val="none" w:sz="0" w:space="0" w:color="auto"/>
          </w:divBdr>
        </w:div>
        <w:div w:id="104543139">
          <w:marLeft w:val="0"/>
          <w:marRight w:val="0"/>
          <w:marTop w:val="0"/>
          <w:marBottom w:val="0"/>
          <w:divBdr>
            <w:top w:val="none" w:sz="0" w:space="0" w:color="auto"/>
            <w:left w:val="none" w:sz="0" w:space="0" w:color="auto"/>
            <w:bottom w:val="none" w:sz="0" w:space="0" w:color="auto"/>
            <w:right w:val="none" w:sz="0" w:space="0" w:color="auto"/>
          </w:divBdr>
        </w:div>
        <w:div w:id="163791179">
          <w:marLeft w:val="0"/>
          <w:marRight w:val="0"/>
          <w:marTop w:val="0"/>
          <w:marBottom w:val="0"/>
          <w:divBdr>
            <w:top w:val="none" w:sz="0" w:space="0" w:color="auto"/>
            <w:left w:val="none" w:sz="0" w:space="0" w:color="auto"/>
            <w:bottom w:val="none" w:sz="0" w:space="0" w:color="auto"/>
            <w:right w:val="none" w:sz="0" w:space="0" w:color="auto"/>
          </w:divBdr>
        </w:div>
        <w:div w:id="169613084">
          <w:marLeft w:val="0"/>
          <w:marRight w:val="0"/>
          <w:marTop w:val="0"/>
          <w:marBottom w:val="0"/>
          <w:divBdr>
            <w:top w:val="none" w:sz="0" w:space="0" w:color="auto"/>
            <w:left w:val="none" w:sz="0" w:space="0" w:color="auto"/>
            <w:bottom w:val="none" w:sz="0" w:space="0" w:color="auto"/>
            <w:right w:val="none" w:sz="0" w:space="0" w:color="auto"/>
          </w:divBdr>
        </w:div>
        <w:div w:id="231233891">
          <w:marLeft w:val="0"/>
          <w:marRight w:val="0"/>
          <w:marTop w:val="0"/>
          <w:marBottom w:val="0"/>
          <w:divBdr>
            <w:top w:val="none" w:sz="0" w:space="0" w:color="auto"/>
            <w:left w:val="none" w:sz="0" w:space="0" w:color="auto"/>
            <w:bottom w:val="none" w:sz="0" w:space="0" w:color="auto"/>
            <w:right w:val="none" w:sz="0" w:space="0" w:color="auto"/>
          </w:divBdr>
        </w:div>
        <w:div w:id="357662498">
          <w:marLeft w:val="0"/>
          <w:marRight w:val="0"/>
          <w:marTop w:val="0"/>
          <w:marBottom w:val="0"/>
          <w:divBdr>
            <w:top w:val="none" w:sz="0" w:space="0" w:color="auto"/>
            <w:left w:val="none" w:sz="0" w:space="0" w:color="auto"/>
            <w:bottom w:val="none" w:sz="0" w:space="0" w:color="auto"/>
            <w:right w:val="none" w:sz="0" w:space="0" w:color="auto"/>
          </w:divBdr>
        </w:div>
        <w:div w:id="431704380">
          <w:marLeft w:val="0"/>
          <w:marRight w:val="0"/>
          <w:marTop w:val="0"/>
          <w:marBottom w:val="0"/>
          <w:divBdr>
            <w:top w:val="none" w:sz="0" w:space="0" w:color="auto"/>
            <w:left w:val="none" w:sz="0" w:space="0" w:color="auto"/>
            <w:bottom w:val="none" w:sz="0" w:space="0" w:color="auto"/>
            <w:right w:val="none" w:sz="0" w:space="0" w:color="auto"/>
          </w:divBdr>
        </w:div>
        <w:div w:id="479157828">
          <w:marLeft w:val="0"/>
          <w:marRight w:val="0"/>
          <w:marTop w:val="0"/>
          <w:marBottom w:val="0"/>
          <w:divBdr>
            <w:top w:val="none" w:sz="0" w:space="0" w:color="auto"/>
            <w:left w:val="none" w:sz="0" w:space="0" w:color="auto"/>
            <w:bottom w:val="none" w:sz="0" w:space="0" w:color="auto"/>
            <w:right w:val="none" w:sz="0" w:space="0" w:color="auto"/>
          </w:divBdr>
        </w:div>
        <w:div w:id="556552312">
          <w:marLeft w:val="0"/>
          <w:marRight w:val="0"/>
          <w:marTop w:val="0"/>
          <w:marBottom w:val="0"/>
          <w:divBdr>
            <w:top w:val="none" w:sz="0" w:space="0" w:color="auto"/>
            <w:left w:val="none" w:sz="0" w:space="0" w:color="auto"/>
            <w:bottom w:val="none" w:sz="0" w:space="0" w:color="auto"/>
            <w:right w:val="none" w:sz="0" w:space="0" w:color="auto"/>
          </w:divBdr>
        </w:div>
        <w:div w:id="751510869">
          <w:marLeft w:val="0"/>
          <w:marRight w:val="0"/>
          <w:marTop w:val="0"/>
          <w:marBottom w:val="0"/>
          <w:divBdr>
            <w:top w:val="none" w:sz="0" w:space="0" w:color="auto"/>
            <w:left w:val="none" w:sz="0" w:space="0" w:color="auto"/>
            <w:bottom w:val="none" w:sz="0" w:space="0" w:color="auto"/>
            <w:right w:val="none" w:sz="0" w:space="0" w:color="auto"/>
          </w:divBdr>
        </w:div>
        <w:div w:id="814637547">
          <w:marLeft w:val="0"/>
          <w:marRight w:val="0"/>
          <w:marTop w:val="0"/>
          <w:marBottom w:val="0"/>
          <w:divBdr>
            <w:top w:val="none" w:sz="0" w:space="0" w:color="auto"/>
            <w:left w:val="none" w:sz="0" w:space="0" w:color="auto"/>
            <w:bottom w:val="none" w:sz="0" w:space="0" w:color="auto"/>
            <w:right w:val="none" w:sz="0" w:space="0" w:color="auto"/>
          </w:divBdr>
        </w:div>
        <w:div w:id="860968559">
          <w:marLeft w:val="0"/>
          <w:marRight w:val="0"/>
          <w:marTop w:val="0"/>
          <w:marBottom w:val="0"/>
          <w:divBdr>
            <w:top w:val="none" w:sz="0" w:space="0" w:color="auto"/>
            <w:left w:val="none" w:sz="0" w:space="0" w:color="auto"/>
            <w:bottom w:val="none" w:sz="0" w:space="0" w:color="auto"/>
            <w:right w:val="none" w:sz="0" w:space="0" w:color="auto"/>
          </w:divBdr>
        </w:div>
        <w:div w:id="891967264">
          <w:marLeft w:val="0"/>
          <w:marRight w:val="0"/>
          <w:marTop w:val="0"/>
          <w:marBottom w:val="0"/>
          <w:divBdr>
            <w:top w:val="none" w:sz="0" w:space="0" w:color="auto"/>
            <w:left w:val="none" w:sz="0" w:space="0" w:color="auto"/>
            <w:bottom w:val="none" w:sz="0" w:space="0" w:color="auto"/>
            <w:right w:val="none" w:sz="0" w:space="0" w:color="auto"/>
          </w:divBdr>
        </w:div>
        <w:div w:id="916860118">
          <w:marLeft w:val="0"/>
          <w:marRight w:val="0"/>
          <w:marTop w:val="0"/>
          <w:marBottom w:val="0"/>
          <w:divBdr>
            <w:top w:val="none" w:sz="0" w:space="0" w:color="auto"/>
            <w:left w:val="none" w:sz="0" w:space="0" w:color="auto"/>
            <w:bottom w:val="none" w:sz="0" w:space="0" w:color="auto"/>
            <w:right w:val="none" w:sz="0" w:space="0" w:color="auto"/>
          </w:divBdr>
        </w:div>
        <w:div w:id="957832699">
          <w:marLeft w:val="0"/>
          <w:marRight w:val="0"/>
          <w:marTop w:val="0"/>
          <w:marBottom w:val="0"/>
          <w:divBdr>
            <w:top w:val="none" w:sz="0" w:space="0" w:color="auto"/>
            <w:left w:val="none" w:sz="0" w:space="0" w:color="auto"/>
            <w:bottom w:val="none" w:sz="0" w:space="0" w:color="auto"/>
            <w:right w:val="none" w:sz="0" w:space="0" w:color="auto"/>
          </w:divBdr>
        </w:div>
        <w:div w:id="990251882">
          <w:marLeft w:val="0"/>
          <w:marRight w:val="0"/>
          <w:marTop w:val="0"/>
          <w:marBottom w:val="0"/>
          <w:divBdr>
            <w:top w:val="none" w:sz="0" w:space="0" w:color="auto"/>
            <w:left w:val="none" w:sz="0" w:space="0" w:color="auto"/>
            <w:bottom w:val="none" w:sz="0" w:space="0" w:color="auto"/>
            <w:right w:val="none" w:sz="0" w:space="0" w:color="auto"/>
          </w:divBdr>
        </w:div>
        <w:div w:id="1062488947">
          <w:marLeft w:val="0"/>
          <w:marRight w:val="0"/>
          <w:marTop w:val="0"/>
          <w:marBottom w:val="0"/>
          <w:divBdr>
            <w:top w:val="none" w:sz="0" w:space="0" w:color="auto"/>
            <w:left w:val="none" w:sz="0" w:space="0" w:color="auto"/>
            <w:bottom w:val="none" w:sz="0" w:space="0" w:color="auto"/>
            <w:right w:val="none" w:sz="0" w:space="0" w:color="auto"/>
          </w:divBdr>
        </w:div>
        <w:div w:id="1112437600">
          <w:marLeft w:val="0"/>
          <w:marRight w:val="0"/>
          <w:marTop w:val="0"/>
          <w:marBottom w:val="0"/>
          <w:divBdr>
            <w:top w:val="none" w:sz="0" w:space="0" w:color="auto"/>
            <w:left w:val="none" w:sz="0" w:space="0" w:color="auto"/>
            <w:bottom w:val="none" w:sz="0" w:space="0" w:color="auto"/>
            <w:right w:val="none" w:sz="0" w:space="0" w:color="auto"/>
          </w:divBdr>
        </w:div>
        <w:div w:id="1141190120">
          <w:marLeft w:val="0"/>
          <w:marRight w:val="0"/>
          <w:marTop w:val="0"/>
          <w:marBottom w:val="0"/>
          <w:divBdr>
            <w:top w:val="none" w:sz="0" w:space="0" w:color="auto"/>
            <w:left w:val="none" w:sz="0" w:space="0" w:color="auto"/>
            <w:bottom w:val="none" w:sz="0" w:space="0" w:color="auto"/>
            <w:right w:val="none" w:sz="0" w:space="0" w:color="auto"/>
          </w:divBdr>
        </w:div>
        <w:div w:id="1483152806">
          <w:marLeft w:val="0"/>
          <w:marRight w:val="0"/>
          <w:marTop w:val="0"/>
          <w:marBottom w:val="0"/>
          <w:divBdr>
            <w:top w:val="none" w:sz="0" w:space="0" w:color="auto"/>
            <w:left w:val="none" w:sz="0" w:space="0" w:color="auto"/>
            <w:bottom w:val="none" w:sz="0" w:space="0" w:color="auto"/>
            <w:right w:val="none" w:sz="0" w:space="0" w:color="auto"/>
          </w:divBdr>
        </w:div>
        <w:div w:id="1513228033">
          <w:marLeft w:val="0"/>
          <w:marRight w:val="0"/>
          <w:marTop w:val="0"/>
          <w:marBottom w:val="0"/>
          <w:divBdr>
            <w:top w:val="none" w:sz="0" w:space="0" w:color="auto"/>
            <w:left w:val="none" w:sz="0" w:space="0" w:color="auto"/>
            <w:bottom w:val="none" w:sz="0" w:space="0" w:color="auto"/>
            <w:right w:val="none" w:sz="0" w:space="0" w:color="auto"/>
          </w:divBdr>
        </w:div>
        <w:div w:id="1533806132">
          <w:marLeft w:val="0"/>
          <w:marRight w:val="0"/>
          <w:marTop w:val="0"/>
          <w:marBottom w:val="0"/>
          <w:divBdr>
            <w:top w:val="none" w:sz="0" w:space="0" w:color="auto"/>
            <w:left w:val="none" w:sz="0" w:space="0" w:color="auto"/>
            <w:bottom w:val="none" w:sz="0" w:space="0" w:color="auto"/>
            <w:right w:val="none" w:sz="0" w:space="0" w:color="auto"/>
          </w:divBdr>
        </w:div>
        <w:div w:id="1554267799">
          <w:marLeft w:val="0"/>
          <w:marRight w:val="0"/>
          <w:marTop w:val="0"/>
          <w:marBottom w:val="0"/>
          <w:divBdr>
            <w:top w:val="none" w:sz="0" w:space="0" w:color="auto"/>
            <w:left w:val="none" w:sz="0" w:space="0" w:color="auto"/>
            <w:bottom w:val="none" w:sz="0" w:space="0" w:color="auto"/>
            <w:right w:val="none" w:sz="0" w:space="0" w:color="auto"/>
          </w:divBdr>
        </w:div>
        <w:div w:id="1712538690">
          <w:marLeft w:val="0"/>
          <w:marRight w:val="0"/>
          <w:marTop w:val="0"/>
          <w:marBottom w:val="0"/>
          <w:divBdr>
            <w:top w:val="none" w:sz="0" w:space="0" w:color="auto"/>
            <w:left w:val="none" w:sz="0" w:space="0" w:color="auto"/>
            <w:bottom w:val="none" w:sz="0" w:space="0" w:color="auto"/>
            <w:right w:val="none" w:sz="0" w:space="0" w:color="auto"/>
          </w:divBdr>
        </w:div>
        <w:div w:id="1770854888">
          <w:marLeft w:val="0"/>
          <w:marRight w:val="0"/>
          <w:marTop w:val="0"/>
          <w:marBottom w:val="0"/>
          <w:divBdr>
            <w:top w:val="none" w:sz="0" w:space="0" w:color="auto"/>
            <w:left w:val="none" w:sz="0" w:space="0" w:color="auto"/>
            <w:bottom w:val="none" w:sz="0" w:space="0" w:color="auto"/>
            <w:right w:val="none" w:sz="0" w:space="0" w:color="auto"/>
          </w:divBdr>
        </w:div>
        <w:div w:id="1773089978">
          <w:marLeft w:val="0"/>
          <w:marRight w:val="0"/>
          <w:marTop w:val="0"/>
          <w:marBottom w:val="0"/>
          <w:divBdr>
            <w:top w:val="none" w:sz="0" w:space="0" w:color="auto"/>
            <w:left w:val="none" w:sz="0" w:space="0" w:color="auto"/>
            <w:bottom w:val="none" w:sz="0" w:space="0" w:color="auto"/>
            <w:right w:val="none" w:sz="0" w:space="0" w:color="auto"/>
          </w:divBdr>
        </w:div>
        <w:div w:id="1850212808">
          <w:marLeft w:val="0"/>
          <w:marRight w:val="0"/>
          <w:marTop w:val="0"/>
          <w:marBottom w:val="0"/>
          <w:divBdr>
            <w:top w:val="none" w:sz="0" w:space="0" w:color="auto"/>
            <w:left w:val="none" w:sz="0" w:space="0" w:color="auto"/>
            <w:bottom w:val="none" w:sz="0" w:space="0" w:color="auto"/>
            <w:right w:val="none" w:sz="0" w:space="0" w:color="auto"/>
          </w:divBdr>
        </w:div>
        <w:div w:id="1922250212">
          <w:marLeft w:val="0"/>
          <w:marRight w:val="0"/>
          <w:marTop w:val="0"/>
          <w:marBottom w:val="0"/>
          <w:divBdr>
            <w:top w:val="none" w:sz="0" w:space="0" w:color="auto"/>
            <w:left w:val="none" w:sz="0" w:space="0" w:color="auto"/>
            <w:bottom w:val="none" w:sz="0" w:space="0" w:color="auto"/>
            <w:right w:val="none" w:sz="0" w:space="0" w:color="auto"/>
          </w:divBdr>
        </w:div>
        <w:div w:id="2008513375">
          <w:marLeft w:val="0"/>
          <w:marRight w:val="0"/>
          <w:marTop w:val="0"/>
          <w:marBottom w:val="0"/>
          <w:divBdr>
            <w:top w:val="none" w:sz="0" w:space="0" w:color="auto"/>
            <w:left w:val="none" w:sz="0" w:space="0" w:color="auto"/>
            <w:bottom w:val="none" w:sz="0" w:space="0" w:color="auto"/>
            <w:right w:val="none" w:sz="0" w:space="0" w:color="auto"/>
          </w:divBdr>
        </w:div>
        <w:div w:id="2094205951">
          <w:marLeft w:val="0"/>
          <w:marRight w:val="0"/>
          <w:marTop w:val="0"/>
          <w:marBottom w:val="0"/>
          <w:divBdr>
            <w:top w:val="none" w:sz="0" w:space="0" w:color="auto"/>
            <w:left w:val="none" w:sz="0" w:space="0" w:color="auto"/>
            <w:bottom w:val="none" w:sz="0" w:space="0" w:color="auto"/>
            <w:right w:val="none" w:sz="0" w:space="0" w:color="auto"/>
          </w:divBdr>
        </w:div>
      </w:divsChild>
    </w:div>
    <w:div w:id="1806119127">
      <w:bodyDiv w:val="1"/>
      <w:marLeft w:val="0"/>
      <w:marRight w:val="0"/>
      <w:marTop w:val="0"/>
      <w:marBottom w:val="0"/>
      <w:divBdr>
        <w:top w:val="none" w:sz="0" w:space="0" w:color="auto"/>
        <w:left w:val="none" w:sz="0" w:space="0" w:color="auto"/>
        <w:bottom w:val="none" w:sz="0" w:space="0" w:color="auto"/>
        <w:right w:val="none" w:sz="0" w:space="0" w:color="auto"/>
      </w:divBdr>
    </w:div>
    <w:div w:id="1858884043">
      <w:bodyDiv w:val="1"/>
      <w:marLeft w:val="0"/>
      <w:marRight w:val="0"/>
      <w:marTop w:val="0"/>
      <w:marBottom w:val="0"/>
      <w:divBdr>
        <w:top w:val="none" w:sz="0" w:space="0" w:color="auto"/>
        <w:left w:val="none" w:sz="0" w:space="0" w:color="auto"/>
        <w:bottom w:val="none" w:sz="0" w:space="0" w:color="auto"/>
        <w:right w:val="none" w:sz="0" w:space="0" w:color="auto"/>
      </w:divBdr>
    </w:div>
    <w:div w:id="1863739770">
      <w:bodyDiv w:val="1"/>
      <w:marLeft w:val="0"/>
      <w:marRight w:val="0"/>
      <w:marTop w:val="0"/>
      <w:marBottom w:val="0"/>
      <w:divBdr>
        <w:top w:val="none" w:sz="0" w:space="0" w:color="auto"/>
        <w:left w:val="none" w:sz="0" w:space="0" w:color="auto"/>
        <w:bottom w:val="none" w:sz="0" w:space="0" w:color="auto"/>
        <w:right w:val="none" w:sz="0" w:space="0" w:color="auto"/>
      </w:divBdr>
      <w:divsChild>
        <w:div w:id="30884123">
          <w:marLeft w:val="0"/>
          <w:marRight w:val="0"/>
          <w:marTop w:val="0"/>
          <w:marBottom w:val="0"/>
          <w:divBdr>
            <w:top w:val="none" w:sz="0" w:space="0" w:color="auto"/>
            <w:left w:val="none" w:sz="0" w:space="0" w:color="auto"/>
            <w:bottom w:val="none" w:sz="0" w:space="0" w:color="auto"/>
            <w:right w:val="none" w:sz="0" w:space="0" w:color="auto"/>
          </w:divBdr>
        </w:div>
        <w:div w:id="209610281">
          <w:marLeft w:val="0"/>
          <w:marRight w:val="0"/>
          <w:marTop w:val="0"/>
          <w:marBottom w:val="0"/>
          <w:divBdr>
            <w:top w:val="none" w:sz="0" w:space="0" w:color="auto"/>
            <w:left w:val="none" w:sz="0" w:space="0" w:color="auto"/>
            <w:bottom w:val="none" w:sz="0" w:space="0" w:color="auto"/>
            <w:right w:val="none" w:sz="0" w:space="0" w:color="auto"/>
          </w:divBdr>
        </w:div>
        <w:div w:id="213658145">
          <w:marLeft w:val="0"/>
          <w:marRight w:val="0"/>
          <w:marTop w:val="0"/>
          <w:marBottom w:val="0"/>
          <w:divBdr>
            <w:top w:val="none" w:sz="0" w:space="0" w:color="auto"/>
            <w:left w:val="none" w:sz="0" w:space="0" w:color="auto"/>
            <w:bottom w:val="none" w:sz="0" w:space="0" w:color="auto"/>
            <w:right w:val="none" w:sz="0" w:space="0" w:color="auto"/>
          </w:divBdr>
        </w:div>
        <w:div w:id="234123311">
          <w:marLeft w:val="0"/>
          <w:marRight w:val="0"/>
          <w:marTop w:val="0"/>
          <w:marBottom w:val="0"/>
          <w:divBdr>
            <w:top w:val="none" w:sz="0" w:space="0" w:color="auto"/>
            <w:left w:val="none" w:sz="0" w:space="0" w:color="auto"/>
            <w:bottom w:val="none" w:sz="0" w:space="0" w:color="auto"/>
            <w:right w:val="none" w:sz="0" w:space="0" w:color="auto"/>
          </w:divBdr>
        </w:div>
        <w:div w:id="358355197">
          <w:marLeft w:val="0"/>
          <w:marRight w:val="0"/>
          <w:marTop w:val="0"/>
          <w:marBottom w:val="0"/>
          <w:divBdr>
            <w:top w:val="none" w:sz="0" w:space="0" w:color="auto"/>
            <w:left w:val="none" w:sz="0" w:space="0" w:color="auto"/>
            <w:bottom w:val="none" w:sz="0" w:space="0" w:color="auto"/>
            <w:right w:val="none" w:sz="0" w:space="0" w:color="auto"/>
          </w:divBdr>
        </w:div>
        <w:div w:id="518861980">
          <w:marLeft w:val="0"/>
          <w:marRight w:val="0"/>
          <w:marTop w:val="0"/>
          <w:marBottom w:val="0"/>
          <w:divBdr>
            <w:top w:val="none" w:sz="0" w:space="0" w:color="auto"/>
            <w:left w:val="none" w:sz="0" w:space="0" w:color="auto"/>
            <w:bottom w:val="none" w:sz="0" w:space="0" w:color="auto"/>
            <w:right w:val="none" w:sz="0" w:space="0" w:color="auto"/>
          </w:divBdr>
        </w:div>
        <w:div w:id="625158082">
          <w:marLeft w:val="0"/>
          <w:marRight w:val="0"/>
          <w:marTop w:val="0"/>
          <w:marBottom w:val="0"/>
          <w:divBdr>
            <w:top w:val="none" w:sz="0" w:space="0" w:color="auto"/>
            <w:left w:val="none" w:sz="0" w:space="0" w:color="auto"/>
            <w:bottom w:val="none" w:sz="0" w:space="0" w:color="auto"/>
            <w:right w:val="none" w:sz="0" w:space="0" w:color="auto"/>
          </w:divBdr>
        </w:div>
        <w:div w:id="865337477">
          <w:marLeft w:val="0"/>
          <w:marRight w:val="0"/>
          <w:marTop w:val="0"/>
          <w:marBottom w:val="0"/>
          <w:divBdr>
            <w:top w:val="none" w:sz="0" w:space="0" w:color="auto"/>
            <w:left w:val="none" w:sz="0" w:space="0" w:color="auto"/>
            <w:bottom w:val="none" w:sz="0" w:space="0" w:color="auto"/>
            <w:right w:val="none" w:sz="0" w:space="0" w:color="auto"/>
          </w:divBdr>
        </w:div>
        <w:div w:id="903103588">
          <w:marLeft w:val="0"/>
          <w:marRight w:val="0"/>
          <w:marTop w:val="0"/>
          <w:marBottom w:val="0"/>
          <w:divBdr>
            <w:top w:val="none" w:sz="0" w:space="0" w:color="auto"/>
            <w:left w:val="none" w:sz="0" w:space="0" w:color="auto"/>
            <w:bottom w:val="none" w:sz="0" w:space="0" w:color="auto"/>
            <w:right w:val="none" w:sz="0" w:space="0" w:color="auto"/>
          </w:divBdr>
        </w:div>
        <w:div w:id="969827951">
          <w:marLeft w:val="0"/>
          <w:marRight w:val="0"/>
          <w:marTop w:val="0"/>
          <w:marBottom w:val="0"/>
          <w:divBdr>
            <w:top w:val="none" w:sz="0" w:space="0" w:color="auto"/>
            <w:left w:val="none" w:sz="0" w:space="0" w:color="auto"/>
            <w:bottom w:val="none" w:sz="0" w:space="0" w:color="auto"/>
            <w:right w:val="none" w:sz="0" w:space="0" w:color="auto"/>
          </w:divBdr>
        </w:div>
        <w:div w:id="999844373">
          <w:marLeft w:val="0"/>
          <w:marRight w:val="0"/>
          <w:marTop w:val="0"/>
          <w:marBottom w:val="0"/>
          <w:divBdr>
            <w:top w:val="none" w:sz="0" w:space="0" w:color="auto"/>
            <w:left w:val="none" w:sz="0" w:space="0" w:color="auto"/>
            <w:bottom w:val="none" w:sz="0" w:space="0" w:color="auto"/>
            <w:right w:val="none" w:sz="0" w:space="0" w:color="auto"/>
          </w:divBdr>
        </w:div>
        <w:div w:id="1011644723">
          <w:marLeft w:val="0"/>
          <w:marRight w:val="0"/>
          <w:marTop w:val="0"/>
          <w:marBottom w:val="0"/>
          <w:divBdr>
            <w:top w:val="none" w:sz="0" w:space="0" w:color="auto"/>
            <w:left w:val="none" w:sz="0" w:space="0" w:color="auto"/>
            <w:bottom w:val="none" w:sz="0" w:space="0" w:color="auto"/>
            <w:right w:val="none" w:sz="0" w:space="0" w:color="auto"/>
          </w:divBdr>
        </w:div>
        <w:div w:id="1033923613">
          <w:marLeft w:val="0"/>
          <w:marRight w:val="0"/>
          <w:marTop w:val="0"/>
          <w:marBottom w:val="0"/>
          <w:divBdr>
            <w:top w:val="none" w:sz="0" w:space="0" w:color="auto"/>
            <w:left w:val="none" w:sz="0" w:space="0" w:color="auto"/>
            <w:bottom w:val="none" w:sz="0" w:space="0" w:color="auto"/>
            <w:right w:val="none" w:sz="0" w:space="0" w:color="auto"/>
          </w:divBdr>
        </w:div>
        <w:div w:id="1057512405">
          <w:marLeft w:val="0"/>
          <w:marRight w:val="0"/>
          <w:marTop w:val="0"/>
          <w:marBottom w:val="0"/>
          <w:divBdr>
            <w:top w:val="none" w:sz="0" w:space="0" w:color="auto"/>
            <w:left w:val="none" w:sz="0" w:space="0" w:color="auto"/>
            <w:bottom w:val="none" w:sz="0" w:space="0" w:color="auto"/>
            <w:right w:val="none" w:sz="0" w:space="0" w:color="auto"/>
          </w:divBdr>
        </w:div>
        <w:div w:id="1174104015">
          <w:marLeft w:val="0"/>
          <w:marRight w:val="0"/>
          <w:marTop w:val="0"/>
          <w:marBottom w:val="0"/>
          <w:divBdr>
            <w:top w:val="none" w:sz="0" w:space="0" w:color="auto"/>
            <w:left w:val="none" w:sz="0" w:space="0" w:color="auto"/>
            <w:bottom w:val="none" w:sz="0" w:space="0" w:color="auto"/>
            <w:right w:val="none" w:sz="0" w:space="0" w:color="auto"/>
          </w:divBdr>
        </w:div>
        <w:div w:id="1228110098">
          <w:marLeft w:val="0"/>
          <w:marRight w:val="0"/>
          <w:marTop w:val="0"/>
          <w:marBottom w:val="0"/>
          <w:divBdr>
            <w:top w:val="none" w:sz="0" w:space="0" w:color="auto"/>
            <w:left w:val="none" w:sz="0" w:space="0" w:color="auto"/>
            <w:bottom w:val="none" w:sz="0" w:space="0" w:color="auto"/>
            <w:right w:val="none" w:sz="0" w:space="0" w:color="auto"/>
          </w:divBdr>
        </w:div>
        <w:div w:id="1373726418">
          <w:marLeft w:val="0"/>
          <w:marRight w:val="0"/>
          <w:marTop w:val="0"/>
          <w:marBottom w:val="0"/>
          <w:divBdr>
            <w:top w:val="none" w:sz="0" w:space="0" w:color="auto"/>
            <w:left w:val="none" w:sz="0" w:space="0" w:color="auto"/>
            <w:bottom w:val="none" w:sz="0" w:space="0" w:color="auto"/>
            <w:right w:val="none" w:sz="0" w:space="0" w:color="auto"/>
          </w:divBdr>
        </w:div>
        <w:div w:id="1381975958">
          <w:marLeft w:val="0"/>
          <w:marRight w:val="0"/>
          <w:marTop w:val="0"/>
          <w:marBottom w:val="0"/>
          <w:divBdr>
            <w:top w:val="none" w:sz="0" w:space="0" w:color="auto"/>
            <w:left w:val="none" w:sz="0" w:space="0" w:color="auto"/>
            <w:bottom w:val="none" w:sz="0" w:space="0" w:color="auto"/>
            <w:right w:val="none" w:sz="0" w:space="0" w:color="auto"/>
          </w:divBdr>
        </w:div>
        <w:div w:id="1385980389">
          <w:marLeft w:val="0"/>
          <w:marRight w:val="0"/>
          <w:marTop w:val="0"/>
          <w:marBottom w:val="0"/>
          <w:divBdr>
            <w:top w:val="none" w:sz="0" w:space="0" w:color="auto"/>
            <w:left w:val="none" w:sz="0" w:space="0" w:color="auto"/>
            <w:bottom w:val="none" w:sz="0" w:space="0" w:color="auto"/>
            <w:right w:val="none" w:sz="0" w:space="0" w:color="auto"/>
          </w:divBdr>
        </w:div>
        <w:div w:id="1405640262">
          <w:marLeft w:val="0"/>
          <w:marRight w:val="0"/>
          <w:marTop w:val="0"/>
          <w:marBottom w:val="0"/>
          <w:divBdr>
            <w:top w:val="none" w:sz="0" w:space="0" w:color="auto"/>
            <w:left w:val="none" w:sz="0" w:space="0" w:color="auto"/>
            <w:bottom w:val="none" w:sz="0" w:space="0" w:color="auto"/>
            <w:right w:val="none" w:sz="0" w:space="0" w:color="auto"/>
          </w:divBdr>
        </w:div>
        <w:div w:id="1417090918">
          <w:marLeft w:val="0"/>
          <w:marRight w:val="0"/>
          <w:marTop w:val="0"/>
          <w:marBottom w:val="0"/>
          <w:divBdr>
            <w:top w:val="none" w:sz="0" w:space="0" w:color="auto"/>
            <w:left w:val="none" w:sz="0" w:space="0" w:color="auto"/>
            <w:bottom w:val="none" w:sz="0" w:space="0" w:color="auto"/>
            <w:right w:val="none" w:sz="0" w:space="0" w:color="auto"/>
          </w:divBdr>
        </w:div>
        <w:div w:id="1443646107">
          <w:marLeft w:val="0"/>
          <w:marRight w:val="0"/>
          <w:marTop w:val="0"/>
          <w:marBottom w:val="0"/>
          <w:divBdr>
            <w:top w:val="none" w:sz="0" w:space="0" w:color="auto"/>
            <w:left w:val="none" w:sz="0" w:space="0" w:color="auto"/>
            <w:bottom w:val="none" w:sz="0" w:space="0" w:color="auto"/>
            <w:right w:val="none" w:sz="0" w:space="0" w:color="auto"/>
          </w:divBdr>
        </w:div>
        <w:div w:id="1450856500">
          <w:marLeft w:val="0"/>
          <w:marRight w:val="0"/>
          <w:marTop w:val="0"/>
          <w:marBottom w:val="0"/>
          <w:divBdr>
            <w:top w:val="none" w:sz="0" w:space="0" w:color="auto"/>
            <w:left w:val="none" w:sz="0" w:space="0" w:color="auto"/>
            <w:bottom w:val="none" w:sz="0" w:space="0" w:color="auto"/>
            <w:right w:val="none" w:sz="0" w:space="0" w:color="auto"/>
          </w:divBdr>
        </w:div>
        <w:div w:id="1493721939">
          <w:marLeft w:val="0"/>
          <w:marRight w:val="0"/>
          <w:marTop w:val="0"/>
          <w:marBottom w:val="0"/>
          <w:divBdr>
            <w:top w:val="none" w:sz="0" w:space="0" w:color="auto"/>
            <w:left w:val="none" w:sz="0" w:space="0" w:color="auto"/>
            <w:bottom w:val="none" w:sz="0" w:space="0" w:color="auto"/>
            <w:right w:val="none" w:sz="0" w:space="0" w:color="auto"/>
          </w:divBdr>
        </w:div>
        <w:div w:id="1609198067">
          <w:marLeft w:val="0"/>
          <w:marRight w:val="0"/>
          <w:marTop w:val="0"/>
          <w:marBottom w:val="0"/>
          <w:divBdr>
            <w:top w:val="none" w:sz="0" w:space="0" w:color="auto"/>
            <w:left w:val="none" w:sz="0" w:space="0" w:color="auto"/>
            <w:bottom w:val="none" w:sz="0" w:space="0" w:color="auto"/>
            <w:right w:val="none" w:sz="0" w:space="0" w:color="auto"/>
          </w:divBdr>
        </w:div>
        <w:div w:id="1701663328">
          <w:marLeft w:val="0"/>
          <w:marRight w:val="0"/>
          <w:marTop w:val="0"/>
          <w:marBottom w:val="0"/>
          <w:divBdr>
            <w:top w:val="none" w:sz="0" w:space="0" w:color="auto"/>
            <w:left w:val="none" w:sz="0" w:space="0" w:color="auto"/>
            <w:bottom w:val="none" w:sz="0" w:space="0" w:color="auto"/>
            <w:right w:val="none" w:sz="0" w:space="0" w:color="auto"/>
          </w:divBdr>
        </w:div>
        <w:div w:id="1728719708">
          <w:marLeft w:val="0"/>
          <w:marRight w:val="0"/>
          <w:marTop w:val="0"/>
          <w:marBottom w:val="0"/>
          <w:divBdr>
            <w:top w:val="none" w:sz="0" w:space="0" w:color="auto"/>
            <w:left w:val="none" w:sz="0" w:space="0" w:color="auto"/>
            <w:bottom w:val="none" w:sz="0" w:space="0" w:color="auto"/>
            <w:right w:val="none" w:sz="0" w:space="0" w:color="auto"/>
          </w:divBdr>
        </w:div>
        <w:div w:id="1796295191">
          <w:marLeft w:val="0"/>
          <w:marRight w:val="0"/>
          <w:marTop w:val="0"/>
          <w:marBottom w:val="0"/>
          <w:divBdr>
            <w:top w:val="none" w:sz="0" w:space="0" w:color="auto"/>
            <w:left w:val="none" w:sz="0" w:space="0" w:color="auto"/>
            <w:bottom w:val="none" w:sz="0" w:space="0" w:color="auto"/>
            <w:right w:val="none" w:sz="0" w:space="0" w:color="auto"/>
          </w:divBdr>
        </w:div>
        <w:div w:id="2020766712">
          <w:marLeft w:val="0"/>
          <w:marRight w:val="0"/>
          <w:marTop w:val="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portal.3gpp.org/ngppapp/DownloadTDoc.aspx?contributionUid=R2-2308962"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portal.3gpp.org/ngppapp/DownloadTDoc.aspx?contributionUid=R2-2304202"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portal.3gpp.org/ngppapp/DownloadTDoc.aspx?contributionUid=R2-2311272"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ドキュメント" ma:contentTypeID="0x0101009B2B46EF655B9042914AFBE0908E5F49" ma:contentTypeVersion="9" ma:contentTypeDescription="新しいドキュメントを作成します。" ma:contentTypeScope="" ma:versionID="6e92283b5156237bc32182f67dd121cc">
  <xsd:schema xmlns:xsd="http://www.w3.org/2001/XMLSchema" xmlns:xs="http://www.w3.org/2001/XMLSchema" xmlns:p="http://schemas.microsoft.com/office/2006/metadata/properties" xmlns:ns2="e4ba0706-93c8-4ec9-8297-210e5c51ce12" targetNamespace="http://schemas.microsoft.com/office/2006/metadata/properties" ma:root="true" ma:fieldsID="7b63ac58f3829ae9d3b5ed8e57d42ca6" ns2:_="">
    <xsd:import namespace="e4ba0706-93c8-4ec9-8297-210e5c51ce1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GenerationTime" minOccurs="0"/>
                <xsd:element ref="ns2:MediaServiceEventHashCode"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4ba0706-93c8-4ec9-8297-210e5c51ce1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C0DD6C-896A-42CA-B419-F901DBA7E641}">
  <ds:schemaRefs>
    <ds:schemaRef ds:uri="http://schemas.microsoft.com/sharepoint/v3/contenttype/forms"/>
  </ds:schemaRefs>
</ds:datastoreItem>
</file>

<file path=customXml/itemProps2.xml><?xml version="1.0" encoding="utf-8"?>
<ds:datastoreItem xmlns:ds="http://schemas.openxmlformats.org/officeDocument/2006/customXml" ds:itemID="{A3707A83-C1BB-42D8-89B6-5FE41A5F7D8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3A2FB94-B9CC-4654-91F4-BBC64A8CA9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4ba0706-93c8-4ec9-8297-210e5c51ce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4045CC2-1BFC-4571-8F6B-F38A8B78F9DA}">
  <ds:schemaRefs>
    <ds:schemaRef ds:uri="http://schemas.openxmlformats.org/officeDocument/2006/bibliography"/>
  </ds:schemaRefs>
</ds:datastoreItem>
</file>

<file path=docMetadata/LabelInfo.xml><?xml version="1.0" encoding="utf-8"?>
<clbl:labelList xmlns:clbl="http://schemas.microsoft.com/office/2020/mipLabelMetadata">
  <clbl:label id="{69405920-b673-4f7c-8845-e124e9d08af2}" enabled="0" method="" siteId="{69405920-b673-4f7c-8845-e124e9d08af2}" removed="1"/>
</clbl:labelList>
</file>

<file path=docProps/app.xml><?xml version="1.0" encoding="utf-8"?>
<Properties xmlns="http://schemas.openxmlformats.org/officeDocument/2006/extended-properties" xmlns:vt="http://schemas.openxmlformats.org/officeDocument/2006/docPropsVTypes">
  <Template>3gpp_70.dot</Template>
  <TotalTime>2979</TotalTime>
  <Pages>3</Pages>
  <Words>914</Words>
  <Characters>5398</Characters>
  <Application>Microsoft Office Word</Application>
  <DocSecurity>0</DocSecurity>
  <Lines>44</Lines>
  <Paragraphs>12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TSG-RAN WG2 #xx</vt:lpstr>
      <vt:lpstr/>
    </vt:vector>
  </TitlesOfParts>
  <Company>NTT DOCOMO, Inc.</Company>
  <LinksUpToDate>false</LinksUpToDate>
  <CharactersWithSpaces>6300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WG2 #xx</dc:title>
  <dc:subject/>
  <dc:creator>Hideaki Takahashi</dc:creator>
  <cp:keywords/>
  <dc:description/>
  <cp:lastModifiedBy>Tomoyuki Yamamoto (山本 智之)</cp:lastModifiedBy>
  <cp:revision>580</cp:revision>
  <cp:lastPrinted>2006-02-09T00:55:00Z</cp:lastPrinted>
  <dcterms:created xsi:type="dcterms:W3CDTF">2023-02-17T08:26:00Z</dcterms:created>
  <dcterms:modified xsi:type="dcterms:W3CDTF">2023-11-02T07:42:00Z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1056225794</vt:i4>
  </property>
  <property fmtid="{D5CDD505-2E9C-101B-9397-08002B2CF9AE}" pid="3" name="_EmailSubject">
    <vt:lpwstr>RAN2 LTE寄書案</vt:lpwstr>
  </property>
  <property fmtid="{D5CDD505-2E9C-101B-9397-08002B2CF9AE}" pid="4" name="_AuthorEmail">
    <vt:lpwstr>suzukitak@docomo-tech.co.jp</vt:lpwstr>
  </property>
  <property fmtid="{D5CDD505-2E9C-101B-9397-08002B2CF9AE}" pid="5" name="_AuthorEmailDisplayName">
    <vt:lpwstr>takashi suzuki</vt:lpwstr>
  </property>
  <property fmtid="{D5CDD505-2E9C-101B-9397-08002B2CF9AE}" pid="6" name="_ReviewingToolsShownOnce">
    <vt:lpwstr/>
  </property>
  <property fmtid="{D5CDD505-2E9C-101B-9397-08002B2CF9AE}" pid="7" name="ContentTypeId">
    <vt:lpwstr>0x0101009B2B46EF655B9042914AFBE0908E5F49</vt:lpwstr>
  </property>
</Properties>
</file>