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219BA1C4"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6D3DA8">
        <w:rPr>
          <w:noProof w:val="0"/>
          <w:sz w:val="24"/>
          <w:szCs w:val="24"/>
          <w:lang w:val="en-US"/>
        </w:rPr>
        <w:t>2</w:t>
      </w:r>
      <w:r w:rsidR="00D9464D">
        <w:rPr>
          <w:noProof w:val="0"/>
          <w:sz w:val="24"/>
          <w:szCs w:val="24"/>
          <w:lang w:val="en-US"/>
        </w:rPr>
        <w:t>4</w:t>
      </w:r>
      <w:r w:rsidRPr="001C1A03">
        <w:rPr>
          <w:bCs/>
          <w:noProof w:val="0"/>
          <w:sz w:val="24"/>
          <w:szCs w:val="24"/>
          <w:lang w:val="en-US"/>
        </w:rPr>
        <w:tab/>
      </w:r>
      <w:r w:rsidR="00A54ADF" w:rsidRPr="00A54ADF">
        <w:rPr>
          <w:bCs/>
          <w:noProof w:val="0"/>
          <w:sz w:val="24"/>
          <w:szCs w:val="24"/>
        </w:rPr>
        <w:t>R2-23</w:t>
      </w:r>
      <w:r w:rsidR="00E213B5">
        <w:rPr>
          <w:bCs/>
          <w:noProof w:val="0"/>
          <w:sz w:val="24"/>
          <w:szCs w:val="24"/>
        </w:rPr>
        <w:t>12359</w:t>
      </w:r>
    </w:p>
    <w:p w14:paraId="608197F7" w14:textId="77777777" w:rsidR="00D9464D" w:rsidRPr="00D9464D" w:rsidRDefault="00D9464D" w:rsidP="00D9464D">
      <w:pPr>
        <w:pStyle w:val="Header"/>
        <w:tabs>
          <w:tab w:val="right" w:pos="9639"/>
        </w:tabs>
        <w:rPr>
          <w:bCs/>
          <w:sz w:val="24"/>
          <w:lang w:val="de-DE"/>
        </w:rPr>
      </w:pPr>
      <w:r w:rsidRPr="00D9464D">
        <w:rPr>
          <w:bCs/>
          <w:sz w:val="24"/>
          <w:lang w:val="de-DE"/>
        </w:rPr>
        <w:t>Chicago, USA, Nov. 13</w:t>
      </w:r>
      <w:r w:rsidRPr="00D9464D">
        <w:rPr>
          <w:bCs/>
          <w:sz w:val="24"/>
          <w:vertAlign w:val="superscript"/>
          <w:lang w:val="de-DE"/>
        </w:rPr>
        <w:t>th</w:t>
      </w:r>
      <w:r w:rsidRPr="00D9464D">
        <w:rPr>
          <w:bCs/>
          <w:sz w:val="24"/>
          <w:lang w:val="de-DE"/>
        </w:rPr>
        <w:t xml:space="preserve"> – 17</w:t>
      </w:r>
      <w:r w:rsidRPr="00D9464D">
        <w:rPr>
          <w:bCs/>
          <w:sz w:val="24"/>
          <w:vertAlign w:val="superscript"/>
          <w:lang w:val="de-DE"/>
        </w:rPr>
        <w:t>th</w:t>
      </w:r>
      <w:r w:rsidRPr="00D9464D">
        <w:rPr>
          <w:bCs/>
          <w:sz w:val="24"/>
          <w:lang w:val="de-DE"/>
        </w:rPr>
        <w:t>, 2023</w:t>
      </w:r>
    </w:p>
    <w:p w14:paraId="17A8577A" w14:textId="77777777" w:rsidR="004770F0" w:rsidRPr="00737122" w:rsidRDefault="004770F0" w:rsidP="004770F0">
      <w:pPr>
        <w:pStyle w:val="Header"/>
        <w:rPr>
          <w:bCs/>
          <w:noProof w:val="0"/>
          <w:sz w:val="24"/>
          <w:lang w:val="da-DK"/>
        </w:rPr>
      </w:pPr>
    </w:p>
    <w:p w14:paraId="30309141" w14:textId="6721C6E5"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D9464D">
        <w:rPr>
          <w:rFonts w:cs="Arial"/>
          <w:b/>
          <w:bCs/>
          <w:sz w:val="24"/>
          <w:lang w:val="da-DK"/>
        </w:rPr>
        <w:t>7.</w:t>
      </w:r>
      <w:r w:rsidR="00C63D3D">
        <w:rPr>
          <w:rFonts w:cs="Arial"/>
          <w:b/>
          <w:bCs/>
          <w:sz w:val="24"/>
          <w:lang w:val="da-DK"/>
        </w:rPr>
        <w:t>19.3</w:t>
      </w:r>
    </w:p>
    <w:p w14:paraId="52412B5A" w14:textId="1A4D024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r w:rsidR="00DF6A47">
        <w:rPr>
          <w:rFonts w:ascii="Arial" w:hAnsi="Arial" w:cs="Arial"/>
          <w:b/>
          <w:bCs/>
          <w:sz w:val="24"/>
          <w:szCs w:val="24"/>
          <w:lang w:val="en-US"/>
        </w:rPr>
        <w:t xml:space="preserve"> Inc</w:t>
      </w:r>
    </w:p>
    <w:p w14:paraId="2928F323" w14:textId="145884F5"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proofErr w:type="spellStart"/>
      <w:r w:rsidR="00C63D3D">
        <w:rPr>
          <w:rFonts w:ascii="Arial" w:hAnsi="Arial" w:cs="Arial"/>
          <w:b/>
          <w:bCs/>
          <w:sz w:val="24"/>
        </w:rPr>
        <w:t>eRedCap</w:t>
      </w:r>
      <w:proofErr w:type="spellEnd"/>
      <w:r w:rsidR="00C63D3D">
        <w:rPr>
          <w:rFonts w:ascii="Arial" w:hAnsi="Arial" w:cs="Arial"/>
          <w:b/>
          <w:bCs/>
          <w:sz w:val="24"/>
        </w:rPr>
        <w:t xml:space="preserve"> 2-step RACH open issues</w:t>
      </w:r>
    </w:p>
    <w:p w14:paraId="040E0889" w14:textId="47407423"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2F3BCE" w:rsidRPr="002F3BCE">
        <w:rPr>
          <w:rFonts w:ascii="Arial" w:hAnsi="Arial" w:cs="Arial"/>
          <w:b/>
          <w:bCs/>
          <w:sz w:val="24"/>
        </w:rPr>
        <w:t>NR_redcap_enh</w:t>
      </w:r>
      <w:proofErr w:type="spellEnd"/>
      <w:r w:rsidR="002F3BCE" w:rsidRPr="002F3BCE">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66CBC008" w14:textId="1223C7EE" w:rsidR="0085203E" w:rsidRPr="0085203E" w:rsidRDefault="0056573F">
      <w:pPr>
        <w:pStyle w:val="Heading1"/>
        <w:rPr>
          <w:lang w:val="en-US"/>
        </w:rPr>
      </w:pPr>
      <w:r w:rsidRPr="00CB5EE9">
        <w:rPr>
          <w:lang w:val="en-US"/>
        </w:rPr>
        <w:t>Introduction</w:t>
      </w:r>
    </w:p>
    <w:p w14:paraId="170A87CD" w14:textId="0F441ECE" w:rsidR="0035773A" w:rsidRDefault="0035773A" w:rsidP="003109F6">
      <w:pPr>
        <w:jc w:val="both"/>
        <w:rPr>
          <w:iCs/>
          <w:lang w:val="en-US"/>
        </w:rPr>
      </w:pPr>
      <w:r>
        <w:rPr>
          <w:iCs/>
          <w:lang w:val="en-US"/>
        </w:rPr>
        <w:t xml:space="preserve">In RAN2-123bis, </w:t>
      </w:r>
      <w:r w:rsidR="002F3BCE">
        <w:rPr>
          <w:iCs/>
          <w:lang w:val="en-US"/>
        </w:rPr>
        <w:t xml:space="preserve">RAN2 was not able to reach a consensus on the </w:t>
      </w:r>
      <w:proofErr w:type="spellStart"/>
      <w:r w:rsidR="002F3BCE">
        <w:rPr>
          <w:iCs/>
          <w:lang w:val="en-US"/>
        </w:rPr>
        <w:t>eRedCap</w:t>
      </w:r>
      <w:proofErr w:type="spellEnd"/>
      <w:r w:rsidR="002F3BCE">
        <w:rPr>
          <w:iCs/>
          <w:lang w:val="en-US"/>
        </w:rPr>
        <w:t xml:space="preserve"> selection of RACH resources for 2-step RACH in case the NW has not configured separate resources for </w:t>
      </w:r>
      <w:proofErr w:type="spellStart"/>
      <w:r w:rsidR="002F3BCE">
        <w:rPr>
          <w:iCs/>
          <w:lang w:val="en-US"/>
        </w:rPr>
        <w:t>eRedCap</w:t>
      </w:r>
      <w:proofErr w:type="spellEnd"/>
      <w:r w:rsidR="002F3BCE">
        <w:rPr>
          <w:iCs/>
          <w:lang w:val="en-US"/>
        </w:rPr>
        <w:t>.</w:t>
      </w:r>
    </w:p>
    <w:tbl>
      <w:tblPr>
        <w:tblStyle w:val="TableGrid"/>
        <w:tblW w:w="0" w:type="auto"/>
        <w:tblLook w:val="04A0" w:firstRow="1" w:lastRow="0" w:firstColumn="1" w:lastColumn="0" w:noHBand="0" w:noVBand="1"/>
      </w:tblPr>
      <w:tblGrid>
        <w:gridCol w:w="9350"/>
      </w:tblGrid>
      <w:tr w:rsidR="000B420C" w14:paraId="30BF737A" w14:textId="77777777" w:rsidTr="000B420C">
        <w:tc>
          <w:tcPr>
            <w:tcW w:w="9350" w:type="dxa"/>
          </w:tcPr>
          <w:p w14:paraId="1AFF098E" w14:textId="77777777" w:rsidR="00A821C1" w:rsidRPr="00BA55FE" w:rsidRDefault="00A821C1" w:rsidP="00A821C1">
            <w:pPr>
              <w:pStyle w:val="Doc-title"/>
            </w:pPr>
            <w:r w:rsidRPr="00BA55FE">
              <w:t>Discussion on 2-step RACH for eRedCap</w:t>
            </w:r>
            <w:r w:rsidRPr="00BA55FE">
              <w:tab/>
              <w:t>vivo, Guangdong Genius</w:t>
            </w:r>
            <w:r w:rsidRPr="00BA55FE">
              <w:tab/>
              <w:t>discussion</w:t>
            </w:r>
            <w:r w:rsidRPr="00BA55FE">
              <w:tab/>
              <w:t>Rel-18</w:t>
            </w:r>
            <w:r w:rsidRPr="00BA55FE">
              <w:tab/>
              <w:t>NR_redcap_enh-Core</w:t>
            </w:r>
          </w:p>
          <w:p w14:paraId="451E4BE6" w14:textId="77777777" w:rsidR="00A821C1" w:rsidRDefault="00A821C1" w:rsidP="00A821C1">
            <w:pPr>
              <w:pStyle w:val="Doc-text2"/>
            </w:pPr>
          </w:p>
          <w:p w14:paraId="3652A30D" w14:textId="77777777" w:rsidR="00A821C1" w:rsidRDefault="00A821C1" w:rsidP="00A821C1">
            <w:pPr>
              <w:pStyle w:val="Doc-text2"/>
            </w:pPr>
            <w:r>
              <w:t>DISCUSSION</w:t>
            </w:r>
          </w:p>
          <w:p w14:paraId="1B46042A" w14:textId="77777777" w:rsidR="00A821C1" w:rsidRDefault="00A821C1" w:rsidP="00A821C1">
            <w:pPr>
              <w:pStyle w:val="Doc-text2"/>
            </w:pPr>
            <w:r>
              <w:t>On P1:</w:t>
            </w:r>
          </w:p>
          <w:p w14:paraId="681A7BF3" w14:textId="77777777" w:rsidR="00A821C1" w:rsidRDefault="00A821C1" w:rsidP="00A821C1">
            <w:pPr>
              <w:pStyle w:val="Doc-text2"/>
            </w:pPr>
            <w:r>
              <w:t>-</w:t>
            </w:r>
            <w:r>
              <w:tab/>
              <w:t xml:space="preserve">Xiaomi thinks that P1 is covered by previous agreements. Vivo does not think that this has been agreed. Huawei thinks this is covered by the email discussion </w:t>
            </w:r>
            <w:proofErr w:type="spellStart"/>
            <w:r>
              <w:t>byt</w:t>
            </w:r>
            <w:proofErr w:type="spellEnd"/>
            <w:r>
              <w:t xml:space="preserve"> Nokia above. Nokia clarifies that this part of the email discussion was not considered in detail. Nokia and OPPO is not sure we can discuss P1 in RAN2. LG thinks this is not relevant now. Huawei thinks this is not only a RAN1 issue.</w:t>
            </w:r>
          </w:p>
          <w:p w14:paraId="5B11F80F" w14:textId="77777777" w:rsidR="00A821C1" w:rsidRDefault="00A821C1" w:rsidP="00A821C1">
            <w:pPr>
              <w:pStyle w:val="Doc-text2"/>
              <w:rPr>
                <w:b/>
              </w:rPr>
            </w:pPr>
          </w:p>
          <w:p w14:paraId="5B664F09" w14:textId="77777777" w:rsidR="00A821C1" w:rsidRDefault="00A821C1" w:rsidP="00A821C1">
            <w:pPr>
              <w:pStyle w:val="Agreement"/>
              <w:tabs>
                <w:tab w:val="clear" w:pos="1009"/>
                <w:tab w:val="clear" w:pos="1980"/>
                <w:tab w:val="num" w:pos="1619"/>
              </w:tabs>
              <w:ind w:left="1619"/>
            </w:pPr>
            <w:r>
              <w:t>Postponed to November</w:t>
            </w:r>
          </w:p>
          <w:p w14:paraId="26CD6599" w14:textId="77777777" w:rsidR="000B420C" w:rsidRDefault="000B420C" w:rsidP="003109F6">
            <w:pPr>
              <w:jc w:val="both"/>
              <w:rPr>
                <w:iCs/>
                <w:lang w:val="en-US"/>
              </w:rPr>
            </w:pPr>
          </w:p>
        </w:tc>
      </w:tr>
    </w:tbl>
    <w:p w14:paraId="616B9C15" w14:textId="77777777" w:rsidR="000B420C" w:rsidRDefault="000B420C" w:rsidP="003109F6">
      <w:pPr>
        <w:jc w:val="both"/>
        <w:rPr>
          <w:iCs/>
          <w:lang w:val="en-US"/>
        </w:rPr>
      </w:pPr>
    </w:p>
    <w:p w14:paraId="1AB0416F" w14:textId="3B59EBBC" w:rsidR="002F3BCE" w:rsidRDefault="002F3BCE" w:rsidP="003109F6">
      <w:pPr>
        <w:jc w:val="both"/>
        <w:rPr>
          <w:iCs/>
          <w:lang w:val="en-US"/>
        </w:rPr>
      </w:pPr>
      <w:r>
        <w:rPr>
          <w:iCs/>
          <w:lang w:val="en-US"/>
        </w:rPr>
        <w:t>In this short paper, we intend to propose a simple solution based on the agreements done in RAN2-123bis (As shown below)</w:t>
      </w:r>
    </w:p>
    <w:tbl>
      <w:tblPr>
        <w:tblStyle w:val="TableGrid"/>
        <w:tblW w:w="0" w:type="auto"/>
        <w:tblLook w:val="04A0" w:firstRow="1" w:lastRow="0" w:firstColumn="1" w:lastColumn="0" w:noHBand="0" w:noVBand="1"/>
      </w:tblPr>
      <w:tblGrid>
        <w:gridCol w:w="9350"/>
      </w:tblGrid>
      <w:tr w:rsidR="0035773A" w14:paraId="5B18787A" w14:textId="77777777" w:rsidTr="0035773A">
        <w:tc>
          <w:tcPr>
            <w:tcW w:w="9350" w:type="dxa"/>
          </w:tcPr>
          <w:p w14:paraId="28C0048F" w14:textId="77777777" w:rsidR="00EA4D65" w:rsidRPr="00EA4D65" w:rsidRDefault="00EA4D65" w:rsidP="00EA4D65">
            <w:pPr>
              <w:rPr>
                <w:lang w:val="en-US" w:eastAsia="en-GB"/>
              </w:rPr>
            </w:pPr>
          </w:p>
          <w:p w14:paraId="3189AD0E" w14:textId="77777777" w:rsidR="00EA4D65" w:rsidRDefault="00EA4D65" w:rsidP="00EA4D65">
            <w:pPr>
              <w:pStyle w:val="Agreement"/>
            </w:pPr>
            <w:r w:rsidRPr="00185B1A">
              <w:t xml:space="preserve">Additional (on top of RedCap) early indication in </w:t>
            </w:r>
            <w:proofErr w:type="spellStart"/>
            <w:r w:rsidRPr="00185B1A">
              <w:t>MsgA</w:t>
            </w:r>
            <w:proofErr w:type="spellEnd"/>
            <w:r w:rsidRPr="00185B1A">
              <w:t xml:space="preserve"> PRACH is not supported.</w:t>
            </w:r>
            <w:r w:rsidRPr="00C02791">
              <w:t xml:space="preserve"> </w:t>
            </w:r>
          </w:p>
          <w:p w14:paraId="48AC9F67" w14:textId="77777777" w:rsidR="00EA4D65" w:rsidRPr="00EA4D65" w:rsidRDefault="00EA4D65" w:rsidP="00EA4D65">
            <w:pPr>
              <w:rPr>
                <w:lang w:eastAsia="en-GB"/>
              </w:rPr>
            </w:pPr>
          </w:p>
          <w:p w14:paraId="5DF6FDAB" w14:textId="77777777" w:rsidR="00EA4D65" w:rsidRDefault="00EA4D65" w:rsidP="00EA4D65">
            <w:pPr>
              <w:pStyle w:val="Agreement"/>
              <w:tabs>
                <w:tab w:val="clear" w:pos="1009"/>
                <w:tab w:val="clear" w:pos="1980"/>
                <w:tab w:val="num" w:pos="1619"/>
              </w:tabs>
              <w:ind w:left="1619"/>
            </w:pPr>
            <w:r>
              <w:t xml:space="preserve">It is up to NW implementation to ensure that all partitions that the NW is interested to use to differentiate UEs. </w:t>
            </w:r>
            <w:proofErr w:type="gramStart"/>
            <w:r>
              <w:t>E.g.</w:t>
            </w:r>
            <w:proofErr w:type="gramEnd"/>
            <w:r>
              <w:t xml:space="preserve"> if the NW wants to be sure to be able to differentiate </w:t>
            </w:r>
            <w:proofErr w:type="spellStart"/>
            <w:r>
              <w:t>eRedCap</w:t>
            </w:r>
            <w:proofErr w:type="spellEnd"/>
            <w:r>
              <w:t xml:space="preserve"> and RedCap UEs, it would need to define all needed partitions for this.</w:t>
            </w:r>
          </w:p>
          <w:p w14:paraId="676E6B6D" w14:textId="77777777" w:rsidR="00EA4D65" w:rsidRDefault="00EA4D65" w:rsidP="00EA4D65">
            <w:pPr>
              <w:pStyle w:val="Agreement"/>
              <w:tabs>
                <w:tab w:val="clear" w:pos="1009"/>
                <w:tab w:val="clear" w:pos="1980"/>
                <w:tab w:val="num" w:pos="1619"/>
              </w:tabs>
              <w:ind w:left="1619"/>
            </w:pPr>
            <w:r>
              <w:t xml:space="preserve">Rel-18 </w:t>
            </w:r>
            <w:proofErr w:type="spellStart"/>
            <w:r>
              <w:t>eRedCap</w:t>
            </w:r>
            <w:proofErr w:type="spellEnd"/>
            <w:r>
              <w:t xml:space="preserve"> UE considers the set of configured RA resources with RedCap set to true as available for the RA procedure only when there is no set of configured RA resources with </w:t>
            </w:r>
            <w:proofErr w:type="spellStart"/>
            <w:r>
              <w:t>eRedCap</w:t>
            </w:r>
            <w:proofErr w:type="spellEnd"/>
            <w:r>
              <w:t xml:space="preserve"> set to true among all sets of configured RA resources. </w:t>
            </w:r>
          </w:p>
          <w:p w14:paraId="121C1A6E" w14:textId="77777777" w:rsidR="00EA4D65" w:rsidRDefault="00EA4D65" w:rsidP="00EA4D65">
            <w:pPr>
              <w:pStyle w:val="Agreement"/>
              <w:tabs>
                <w:tab w:val="clear" w:pos="1009"/>
                <w:tab w:val="clear" w:pos="1980"/>
                <w:tab w:val="num" w:pos="1619"/>
              </w:tabs>
              <w:ind w:left="1619"/>
            </w:pPr>
            <w:r>
              <w:t xml:space="preserve">It is specified in TS 38.331 that RRC determines that RedCap is applicable to the RA procedure for Rel-18 </w:t>
            </w:r>
            <w:proofErr w:type="spellStart"/>
            <w:r>
              <w:t>eRedCap</w:t>
            </w:r>
            <w:proofErr w:type="spellEnd"/>
            <w:r>
              <w:t xml:space="preserve"> UE only if there is no set of configured RA resources with </w:t>
            </w:r>
            <w:proofErr w:type="spellStart"/>
            <w:r>
              <w:t>eRedCap</w:t>
            </w:r>
            <w:proofErr w:type="spellEnd"/>
            <w:r>
              <w:t xml:space="preserve"> set to true among all sets of configured RA </w:t>
            </w:r>
            <w:r>
              <w:lastRenderedPageBreak/>
              <w:t>resources. In TS 38.321, no additional specification change is expected for Proposal 1 unless it is much simpler if we specify this in MAC.</w:t>
            </w:r>
          </w:p>
          <w:p w14:paraId="6D109DFC" w14:textId="77777777" w:rsidR="00EA4D65" w:rsidRPr="00EA4D65" w:rsidRDefault="00EA4D65" w:rsidP="00EA4D65">
            <w:pPr>
              <w:rPr>
                <w:lang w:val="en-US" w:eastAsia="en-GB"/>
              </w:rPr>
            </w:pPr>
          </w:p>
          <w:p w14:paraId="5711A5F4" w14:textId="77777777" w:rsidR="0035773A" w:rsidRDefault="0035773A" w:rsidP="003109F6">
            <w:pPr>
              <w:jc w:val="both"/>
              <w:rPr>
                <w:iCs/>
                <w:lang w:val="en-US"/>
              </w:rPr>
            </w:pPr>
          </w:p>
        </w:tc>
      </w:tr>
    </w:tbl>
    <w:p w14:paraId="4458178C" w14:textId="77777777" w:rsidR="0035773A" w:rsidRDefault="0035773A" w:rsidP="003109F6">
      <w:pPr>
        <w:jc w:val="both"/>
        <w:rPr>
          <w:iCs/>
          <w:lang w:val="en-US"/>
        </w:rPr>
      </w:pPr>
    </w:p>
    <w:p w14:paraId="2DC958A9" w14:textId="318D5979" w:rsidR="00C93081" w:rsidRPr="00F25D75" w:rsidRDefault="003C1DEF" w:rsidP="00C93081">
      <w:pPr>
        <w:pStyle w:val="Heading1"/>
        <w:rPr>
          <w:lang w:val="en-US"/>
        </w:rPr>
      </w:pPr>
      <w:r>
        <w:rPr>
          <w:lang w:val="en-US"/>
        </w:rPr>
        <w:t>Discussion</w:t>
      </w:r>
    </w:p>
    <w:p w14:paraId="03A36FBA" w14:textId="0FCA5FF6" w:rsidR="00DA6383" w:rsidRDefault="00EA4D65" w:rsidP="00946A59">
      <w:pPr>
        <w:pStyle w:val="Heading2"/>
        <w:rPr>
          <w:lang w:val="en-US"/>
        </w:rPr>
      </w:pPr>
      <w:r>
        <w:rPr>
          <w:lang w:val="en-US"/>
        </w:rPr>
        <w:t>NW perspective at RACH</w:t>
      </w:r>
    </w:p>
    <w:p w14:paraId="76E0266A" w14:textId="0D7E7480" w:rsidR="0035773A" w:rsidRDefault="0035773A" w:rsidP="00EA4D65">
      <w:pPr>
        <w:jc w:val="both"/>
        <w:rPr>
          <w:lang w:val="en-US"/>
        </w:rPr>
      </w:pPr>
      <w:r>
        <w:rPr>
          <w:lang w:val="en-US"/>
        </w:rPr>
        <w:t xml:space="preserve">RAN2 has </w:t>
      </w:r>
      <w:r w:rsidR="00EA4D65">
        <w:rPr>
          <w:lang w:val="en-US"/>
        </w:rPr>
        <w:t xml:space="preserve">(after much deliberation) agreed that the NW does not need to know at PRACH time (MSG1 or PRACH resource related aspect of MSGA) whether the </w:t>
      </w:r>
      <w:proofErr w:type="spellStart"/>
      <w:r w:rsidR="00EA4D65">
        <w:rPr>
          <w:lang w:val="en-US"/>
        </w:rPr>
        <w:t>RACHing</w:t>
      </w:r>
      <w:proofErr w:type="spellEnd"/>
      <w:r w:rsidR="00EA4D65">
        <w:rPr>
          <w:lang w:val="en-US"/>
        </w:rPr>
        <w:t xml:space="preserve"> UE is RedCap or </w:t>
      </w:r>
      <w:proofErr w:type="spellStart"/>
      <w:r w:rsidR="00EA4D65">
        <w:rPr>
          <w:lang w:val="en-US"/>
        </w:rPr>
        <w:t>eRedCap</w:t>
      </w:r>
      <w:proofErr w:type="spellEnd"/>
      <w:r w:rsidR="00EA4D65">
        <w:rPr>
          <w:lang w:val="en-US"/>
        </w:rPr>
        <w:t xml:space="preserve"> UE. The assumption here is that the subsequent msg (MSG3 or </w:t>
      </w:r>
      <w:proofErr w:type="gramStart"/>
      <w:r w:rsidR="00EA4D65">
        <w:rPr>
          <w:lang w:val="en-US"/>
        </w:rPr>
        <w:t>MSG  part</w:t>
      </w:r>
      <w:proofErr w:type="gramEnd"/>
      <w:r w:rsidR="00EA4D65">
        <w:rPr>
          <w:lang w:val="en-US"/>
        </w:rPr>
        <w:t xml:space="preserve"> of MAG-A) would have the needed information.</w:t>
      </w:r>
    </w:p>
    <w:tbl>
      <w:tblPr>
        <w:tblStyle w:val="TableGrid"/>
        <w:tblW w:w="0" w:type="auto"/>
        <w:tblLook w:val="04A0" w:firstRow="1" w:lastRow="0" w:firstColumn="1" w:lastColumn="0" w:noHBand="0" w:noVBand="1"/>
      </w:tblPr>
      <w:tblGrid>
        <w:gridCol w:w="9350"/>
      </w:tblGrid>
      <w:tr w:rsidR="00EA4D65" w14:paraId="7C9BF764" w14:textId="77777777" w:rsidTr="00EA4D65">
        <w:tc>
          <w:tcPr>
            <w:tcW w:w="9350" w:type="dxa"/>
          </w:tcPr>
          <w:p w14:paraId="2D8BFAEA" w14:textId="77777777" w:rsidR="00EA4D65" w:rsidRDefault="00EA4D65" w:rsidP="00EA4D65">
            <w:pPr>
              <w:pStyle w:val="Agreement"/>
            </w:pPr>
            <w:r w:rsidRPr="00185B1A">
              <w:t xml:space="preserve">Additional (on top of RedCap) early indication in </w:t>
            </w:r>
            <w:proofErr w:type="spellStart"/>
            <w:r w:rsidRPr="00185B1A">
              <w:t>MsgA</w:t>
            </w:r>
            <w:proofErr w:type="spellEnd"/>
            <w:r w:rsidRPr="00185B1A">
              <w:t xml:space="preserve"> PRACH is not supported.</w:t>
            </w:r>
            <w:r w:rsidRPr="00C02791">
              <w:t xml:space="preserve"> </w:t>
            </w:r>
          </w:p>
          <w:p w14:paraId="62CD64AC" w14:textId="77777777" w:rsidR="00EA4D65" w:rsidRDefault="00EA4D65" w:rsidP="00EA4D65">
            <w:pPr>
              <w:jc w:val="both"/>
              <w:rPr>
                <w:lang w:val="en-US"/>
              </w:rPr>
            </w:pPr>
          </w:p>
        </w:tc>
      </w:tr>
    </w:tbl>
    <w:p w14:paraId="337E5DF2" w14:textId="77777777" w:rsidR="00EA4D65" w:rsidRDefault="00EA4D65" w:rsidP="00EA4D65">
      <w:pPr>
        <w:jc w:val="both"/>
        <w:rPr>
          <w:lang w:val="en-US"/>
        </w:rPr>
      </w:pPr>
    </w:p>
    <w:p w14:paraId="41E9D911" w14:textId="59B3733B" w:rsidR="00EA4D65" w:rsidRDefault="00EA4D65" w:rsidP="00EA4D65">
      <w:pPr>
        <w:jc w:val="both"/>
        <w:rPr>
          <w:lang w:val="en-US"/>
        </w:rPr>
      </w:pPr>
      <w:r>
        <w:rPr>
          <w:lang w:val="en-US"/>
        </w:rPr>
        <w:t>The key thing to note here is that, for RACH resource allocation and handling aspects, the “</w:t>
      </w:r>
      <w:proofErr w:type="spellStart"/>
      <w:r>
        <w:rPr>
          <w:lang w:val="en-US"/>
        </w:rPr>
        <w:t>eRedCap</w:t>
      </w:r>
      <w:proofErr w:type="spellEnd"/>
      <w:r>
        <w:rPr>
          <w:lang w:val="en-US"/>
        </w:rPr>
        <w:t xml:space="preserve">” knowledge is not essential, although NWs can still partition additional PRACH resources for </w:t>
      </w:r>
      <w:proofErr w:type="spellStart"/>
      <w:r>
        <w:rPr>
          <w:lang w:val="en-US"/>
        </w:rPr>
        <w:t>eRedCap</w:t>
      </w:r>
      <w:proofErr w:type="spellEnd"/>
      <w:r>
        <w:rPr>
          <w:lang w:val="en-US"/>
        </w:rPr>
        <w:t xml:space="preserve"> separately.</w:t>
      </w:r>
    </w:p>
    <w:p w14:paraId="6335BC87" w14:textId="2C83C0B2" w:rsidR="00EA4D65" w:rsidRDefault="000B420C" w:rsidP="00EA4D65">
      <w:pPr>
        <w:jc w:val="both"/>
        <w:rPr>
          <w:lang w:val="en-US"/>
        </w:rPr>
      </w:pPr>
      <w:r>
        <w:rPr>
          <w:lang w:val="en-US"/>
        </w:rPr>
        <w:t>Also, after extensive discussion, we also agreed in RAN2-123bis that it is NW responsibility to ensure that proper RACH partitioning for different feature combinations is provided to the UEs to ensure that there is no ambiguity at the UE on which resources to use.</w:t>
      </w:r>
    </w:p>
    <w:tbl>
      <w:tblPr>
        <w:tblStyle w:val="TableGrid"/>
        <w:tblW w:w="0" w:type="auto"/>
        <w:tblLook w:val="04A0" w:firstRow="1" w:lastRow="0" w:firstColumn="1" w:lastColumn="0" w:noHBand="0" w:noVBand="1"/>
      </w:tblPr>
      <w:tblGrid>
        <w:gridCol w:w="9350"/>
      </w:tblGrid>
      <w:tr w:rsidR="000B420C" w14:paraId="7A14D13A" w14:textId="77777777" w:rsidTr="000B420C">
        <w:tc>
          <w:tcPr>
            <w:tcW w:w="9350" w:type="dxa"/>
          </w:tcPr>
          <w:p w14:paraId="0BCF124B" w14:textId="77777777" w:rsidR="000B420C" w:rsidRDefault="000B420C" w:rsidP="000B420C">
            <w:pPr>
              <w:pStyle w:val="Agreement"/>
              <w:tabs>
                <w:tab w:val="clear" w:pos="1009"/>
                <w:tab w:val="clear" w:pos="1980"/>
                <w:tab w:val="num" w:pos="1619"/>
              </w:tabs>
              <w:ind w:left="1619"/>
            </w:pPr>
            <w:r>
              <w:t xml:space="preserve">It is up to NW implementation to ensure that all partitions that the NW is interested to use to differentiate UEs. </w:t>
            </w:r>
            <w:proofErr w:type="gramStart"/>
            <w:r>
              <w:t>E.g.</w:t>
            </w:r>
            <w:proofErr w:type="gramEnd"/>
            <w:r>
              <w:t xml:space="preserve"> if the NW wants to be sure to be able to differentiate </w:t>
            </w:r>
            <w:proofErr w:type="spellStart"/>
            <w:r>
              <w:t>eRedCap</w:t>
            </w:r>
            <w:proofErr w:type="spellEnd"/>
            <w:r>
              <w:t xml:space="preserve"> and RedCap UEs, it would need to define all needed partitions for this.</w:t>
            </w:r>
          </w:p>
          <w:p w14:paraId="14F44557" w14:textId="77777777" w:rsidR="000B420C" w:rsidRDefault="000B420C" w:rsidP="00EA4D65">
            <w:pPr>
              <w:jc w:val="both"/>
              <w:rPr>
                <w:lang w:val="en-US"/>
              </w:rPr>
            </w:pPr>
          </w:p>
        </w:tc>
      </w:tr>
    </w:tbl>
    <w:p w14:paraId="4EA2D3C2" w14:textId="77777777" w:rsidR="000B420C" w:rsidRDefault="000B420C" w:rsidP="00EA4D65">
      <w:pPr>
        <w:jc w:val="both"/>
        <w:rPr>
          <w:lang w:val="en-US"/>
        </w:rPr>
      </w:pPr>
    </w:p>
    <w:p w14:paraId="15B006B2" w14:textId="62A09679" w:rsidR="000B420C" w:rsidRDefault="000B420C" w:rsidP="00EA4D65">
      <w:pPr>
        <w:jc w:val="both"/>
        <w:rPr>
          <w:lang w:val="en-US"/>
        </w:rPr>
      </w:pPr>
      <w:r>
        <w:rPr>
          <w:lang w:val="en-US"/>
        </w:rPr>
        <w:t xml:space="preserve">And </w:t>
      </w:r>
      <w:proofErr w:type="gramStart"/>
      <w:r>
        <w:rPr>
          <w:lang w:val="en-US"/>
        </w:rPr>
        <w:t>finally</w:t>
      </w:r>
      <w:proofErr w:type="gramEnd"/>
      <w:r>
        <w:rPr>
          <w:lang w:val="en-US"/>
        </w:rPr>
        <w:t xml:space="preserve"> we also agreed that the </w:t>
      </w:r>
      <w:proofErr w:type="spellStart"/>
      <w:r>
        <w:rPr>
          <w:lang w:val="en-US"/>
        </w:rPr>
        <w:t>eRedCap</w:t>
      </w:r>
      <w:proofErr w:type="spellEnd"/>
      <w:r>
        <w:rPr>
          <w:lang w:val="en-US"/>
        </w:rPr>
        <w:t xml:space="preserve"> UE would consider to use the RedCap RACH resources if there are NO </w:t>
      </w:r>
      <w:proofErr w:type="spellStart"/>
      <w:r>
        <w:rPr>
          <w:lang w:val="en-US"/>
        </w:rPr>
        <w:t>eRedCap</w:t>
      </w:r>
      <w:proofErr w:type="spellEnd"/>
      <w:r>
        <w:rPr>
          <w:lang w:val="en-US"/>
        </w:rPr>
        <w:t xml:space="preserve"> specific resources.</w:t>
      </w:r>
    </w:p>
    <w:tbl>
      <w:tblPr>
        <w:tblStyle w:val="TableGrid"/>
        <w:tblW w:w="0" w:type="auto"/>
        <w:tblLook w:val="04A0" w:firstRow="1" w:lastRow="0" w:firstColumn="1" w:lastColumn="0" w:noHBand="0" w:noVBand="1"/>
      </w:tblPr>
      <w:tblGrid>
        <w:gridCol w:w="9350"/>
      </w:tblGrid>
      <w:tr w:rsidR="000B420C" w14:paraId="381F8DF8" w14:textId="77777777" w:rsidTr="000B420C">
        <w:tc>
          <w:tcPr>
            <w:tcW w:w="9350" w:type="dxa"/>
          </w:tcPr>
          <w:p w14:paraId="2B2B3A7D" w14:textId="77777777" w:rsidR="000B420C" w:rsidRDefault="000B420C" w:rsidP="000B420C">
            <w:pPr>
              <w:pStyle w:val="Agreement"/>
              <w:tabs>
                <w:tab w:val="clear" w:pos="1009"/>
                <w:tab w:val="clear" w:pos="1980"/>
                <w:tab w:val="num" w:pos="1619"/>
              </w:tabs>
              <w:ind w:left="1619"/>
            </w:pPr>
            <w:r>
              <w:t xml:space="preserve">Rel-18 </w:t>
            </w:r>
            <w:proofErr w:type="spellStart"/>
            <w:r>
              <w:t>eRedCap</w:t>
            </w:r>
            <w:proofErr w:type="spellEnd"/>
            <w:r>
              <w:t xml:space="preserve"> UE considers the set of configured RA resources with RedCap set to true as available for the RA procedure only when there is no set of configured RA resources with </w:t>
            </w:r>
            <w:proofErr w:type="spellStart"/>
            <w:r>
              <w:t>eRedCap</w:t>
            </w:r>
            <w:proofErr w:type="spellEnd"/>
            <w:r>
              <w:t xml:space="preserve"> set to true among all sets of configured RA resources. </w:t>
            </w:r>
          </w:p>
          <w:p w14:paraId="346F914C" w14:textId="77777777" w:rsidR="000B420C" w:rsidRDefault="000B420C" w:rsidP="000B420C">
            <w:pPr>
              <w:pStyle w:val="Agreement"/>
              <w:tabs>
                <w:tab w:val="clear" w:pos="1009"/>
                <w:tab w:val="clear" w:pos="1980"/>
                <w:tab w:val="num" w:pos="1619"/>
              </w:tabs>
              <w:ind w:left="1619"/>
            </w:pPr>
            <w:r>
              <w:t xml:space="preserve">It is specified in TS 38.331 that RRC determines that RedCap is applicable to the RA procedure for Rel-18 </w:t>
            </w:r>
            <w:proofErr w:type="spellStart"/>
            <w:r>
              <w:t>eRedCap</w:t>
            </w:r>
            <w:proofErr w:type="spellEnd"/>
            <w:r>
              <w:t xml:space="preserve"> UE only if there is no set of configured RA resources with </w:t>
            </w:r>
            <w:proofErr w:type="spellStart"/>
            <w:r>
              <w:t>eRedCap</w:t>
            </w:r>
            <w:proofErr w:type="spellEnd"/>
            <w:r>
              <w:t xml:space="preserve"> set to true among all sets of configured RA resources. In TS 38.321, no additional specification change is expected for Proposal 1 unless it is much simpler if we specify this in MAC.</w:t>
            </w:r>
          </w:p>
          <w:p w14:paraId="7149D28E" w14:textId="77777777" w:rsidR="000B420C" w:rsidRDefault="000B420C" w:rsidP="00EA4D65">
            <w:pPr>
              <w:jc w:val="both"/>
              <w:rPr>
                <w:lang w:val="en-US"/>
              </w:rPr>
            </w:pPr>
          </w:p>
        </w:tc>
      </w:tr>
    </w:tbl>
    <w:p w14:paraId="78B8CAD0" w14:textId="77777777" w:rsidR="000B420C" w:rsidRDefault="000B420C" w:rsidP="00EA4D65">
      <w:pPr>
        <w:jc w:val="both"/>
        <w:rPr>
          <w:lang w:val="en-US"/>
        </w:rPr>
      </w:pPr>
    </w:p>
    <w:p w14:paraId="03EC0249" w14:textId="431936C0" w:rsidR="000B420C" w:rsidRDefault="000B420C" w:rsidP="00EF44B2">
      <w:pPr>
        <w:jc w:val="both"/>
        <w:rPr>
          <w:lang w:val="en-US"/>
        </w:rPr>
      </w:pPr>
      <w:r>
        <w:rPr>
          <w:lang w:val="en-US"/>
        </w:rPr>
        <w:t xml:space="preserve">All of the above echo exactly the same logic for the 2-step </w:t>
      </w:r>
      <w:proofErr w:type="gramStart"/>
      <w:r>
        <w:rPr>
          <w:lang w:val="en-US"/>
        </w:rPr>
        <w:t>RACH, and</w:t>
      </w:r>
      <w:proofErr w:type="gramEnd"/>
      <w:r>
        <w:rPr>
          <w:lang w:val="en-US"/>
        </w:rPr>
        <w:t xml:space="preserve"> considering the agreements we made in the last RAN2-123bis meeting (on allowing </w:t>
      </w:r>
      <w:proofErr w:type="spellStart"/>
      <w:r>
        <w:rPr>
          <w:lang w:val="en-US"/>
        </w:rPr>
        <w:t>eRedCap</w:t>
      </w:r>
      <w:proofErr w:type="spellEnd"/>
      <w:r>
        <w:rPr>
          <w:lang w:val="en-US"/>
        </w:rPr>
        <w:t xml:space="preserve"> UEs to use RedCap resources if there are no </w:t>
      </w:r>
      <w:proofErr w:type="spellStart"/>
      <w:r>
        <w:rPr>
          <w:lang w:val="en-US"/>
        </w:rPr>
        <w:t>eRedCap</w:t>
      </w:r>
      <w:proofErr w:type="spellEnd"/>
      <w:r>
        <w:rPr>
          <w:lang w:val="en-US"/>
        </w:rPr>
        <w:t xml:space="preserve"> specific </w:t>
      </w:r>
      <w:r>
        <w:rPr>
          <w:lang w:val="en-US"/>
        </w:rPr>
        <w:lastRenderedPageBreak/>
        <w:t xml:space="preserve">ones), we can consider closing the open item from the last meeting by allowing the same logic for the </w:t>
      </w:r>
      <w:proofErr w:type="spellStart"/>
      <w:r>
        <w:rPr>
          <w:lang w:val="en-US"/>
        </w:rPr>
        <w:t>eRedCap</w:t>
      </w:r>
      <w:proofErr w:type="spellEnd"/>
      <w:r>
        <w:rPr>
          <w:lang w:val="en-US"/>
        </w:rPr>
        <w:t xml:space="preserve"> for 2-step RA case.</w:t>
      </w:r>
    </w:p>
    <w:p w14:paraId="3B3B0A67" w14:textId="23B4D276" w:rsidR="000B420C" w:rsidRDefault="000B420C" w:rsidP="00EF44B2">
      <w:pPr>
        <w:jc w:val="both"/>
        <w:rPr>
          <w:lang w:val="en-US"/>
        </w:rPr>
      </w:pPr>
      <w:r>
        <w:rPr>
          <w:lang w:val="en-US"/>
        </w:rPr>
        <w:t xml:space="preserve">The only catch here is if the PUSCH resources for 2-step RACH (on MSG A) exceed 5MHz. In such a case it is not controversial to assume that </w:t>
      </w:r>
      <w:proofErr w:type="spellStart"/>
      <w:r>
        <w:rPr>
          <w:lang w:val="en-US"/>
        </w:rPr>
        <w:t>eRedCap</w:t>
      </w:r>
      <w:proofErr w:type="spellEnd"/>
      <w:r>
        <w:rPr>
          <w:lang w:val="en-US"/>
        </w:rPr>
        <w:t xml:space="preserve"> UE will not use 2-Step RACH.</w:t>
      </w:r>
    </w:p>
    <w:p w14:paraId="303660AC" w14:textId="6D06C217" w:rsidR="000B420C" w:rsidRDefault="000B420C" w:rsidP="00EF44B2">
      <w:pPr>
        <w:jc w:val="both"/>
        <w:rPr>
          <w:lang w:val="en-US"/>
        </w:rPr>
      </w:pPr>
      <w:r>
        <w:rPr>
          <w:lang w:val="en-US"/>
        </w:rPr>
        <w:t>Based on the above we propose:</w:t>
      </w:r>
    </w:p>
    <w:p w14:paraId="35D2443C" w14:textId="3534361D" w:rsidR="000B420C" w:rsidRPr="000B420C" w:rsidRDefault="000B420C" w:rsidP="00EF44B2">
      <w:pPr>
        <w:jc w:val="both"/>
        <w:rPr>
          <w:b/>
          <w:bCs/>
          <w:lang w:val="en-US"/>
        </w:rPr>
      </w:pPr>
      <w:r w:rsidRPr="000B420C">
        <w:rPr>
          <w:b/>
          <w:bCs/>
          <w:lang w:val="en-US"/>
        </w:rPr>
        <w:t xml:space="preserve">Proposal 1: </w:t>
      </w:r>
      <w:proofErr w:type="spellStart"/>
      <w:r w:rsidRPr="000B420C">
        <w:rPr>
          <w:b/>
          <w:bCs/>
          <w:lang w:val="en-US"/>
        </w:rPr>
        <w:t>eRedCap</w:t>
      </w:r>
      <w:proofErr w:type="spellEnd"/>
      <w:r w:rsidRPr="000B420C">
        <w:rPr>
          <w:b/>
          <w:bCs/>
          <w:lang w:val="en-US"/>
        </w:rPr>
        <w:t xml:space="preserve"> UE is allowed to use 2-step RACH resources of RedCap if there are no </w:t>
      </w:r>
      <w:proofErr w:type="spellStart"/>
      <w:r w:rsidRPr="000B420C">
        <w:rPr>
          <w:b/>
          <w:bCs/>
          <w:lang w:val="en-US"/>
        </w:rPr>
        <w:t>eRedCap</w:t>
      </w:r>
      <w:proofErr w:type="spellEnd"/>
      <w:r w:rsidRPr="000B420C">
        <w:rPr>
          <w:b/>
          <w:bCs/>
          <w:lang w:val="en-US"/>
        </w:rPr>
        <w:t xml:space="preserve"> specific resources configured, </w:t>
      </w:r>
      <w:proofErr w:type="gramStart"/>
      <w:r w:rsidRPr="000B420C">
        <w:rPr>
          <w:b/>
          <w:bCs/>
          <w:lang w:val="en-US"/>
        </w:rPr>
        <w:t>as long as</w:t>
      </w:r>
      <w:proofErr w:type="gramEnd"/>
      <w:r w:rsidRPr="000B420C">
        <w:rPr>
          <w:b/>
          <w:bCs/>
          <w:lang w:val="en-US"/>
        </w:rPr>
        <w:t xml:space="preserve"> the resources are within the </w:t>
      </w:r>
      <w:proofErr w:type="spellStart"/>
      <w:r w:rsidRPr="000B420C">
        <w:rPr>
          <w:b/>
          <w:bCs/>
          <w:lang w:val="en-US"/>
        </w:rPr>
        <w:t>eRedCap</w:t>
      </w:r>
      <w:proofErr w:type="spellEnd"/>
      <w:r w:rsidRPr="000B420C">
        <w:rPr>
          <w:b/>
          <w:bCs/>
          <w:lang w:val="en-US"/>
        </w:rPr>
        <w:t xml:space="preserve"> UE capability to use.</w:t>
      </w:r>
    </w:p>
    <w:p w14:paraId="3B62EC4A" w14:textId="77777777" w:rsidR="009B0746" w:rsidRPr="00CB5EE9" w:rsidRDefault="009B0746">
      <w:pPr>
        <w:pStyle w:val="Heading1"/>
        <w:rPr>
          <w:lang w:val="en-US"/>
        </w:rPr>
      </w:pPr>
      <w:r>
        <w:rPr>
          <w:lang w:val="en-US"/>
        </w:rPr>
        <w:t>Conclusions</w:t>
      </w:r>
    </w:p>
    <w:p w14:paraId="769F10BF" w14:textId="77777777" w:rsidR="00410291" w:rsidRDefault="00410291" w:rsidP="009C6479">
      <w:pPr>
        <w:rPr>
          <w:lang w:val="en-US"/>
        </w:rPr>
      </w:pPr>
    </w:p>
    <w:p w14:paraId="33AE9FD0" w14:textId="77777777" w:rsidR="000B420C" w:rsidRPr="000B420C" w:rsidRDefault="000B420C" w:rsidP="000B420C">
      <w:pPr>
        <w:jc w:val="both"/>
        <w:rPr>
          <w:b/>
          <w:bCs/>
          <w:lang w:val="en-US"/>
        </w:rPr>
      </w:pPr>
      <w:r w:rsidRPr="000B420C">
        <w:rPr>
          <w:b/>
          <w:bCs/>
          <w:lang w:val="en-US"/>
        </w:rPr>
        <w:t xml:space="preserve">Proposal 1: </w:t>
      </w:r>
      <w:proofErr w:type="spellStart"/>
      <w:r w:rsidRPr="000B420C">
        <w:rPr>
          <w:b/>
          <w:bCs/>
          <w:lang w:val="en-US"/>
        </w:rPr>
        <w:t>eRedCap</w:t>
      </w:r>
      <w:proofErr w:type="spellEnd"/>
      <w:r w:rsidRPr="000B420C">
        <w:rPr>
          <w:b/>
          <w:bCs/>
          <w:lang w:val="en-US"/>
        </w:rPr>
        <w:t xml:space="preserve"> UE is allowed to use 2-step RACH resources of RedCap if there are no </w:t>
      </w:r>
      <w:proofErr w:type="spellStart"/>
      <w:r w:rsidRPr="000B420C">
        <w:rPr>
          <w:b/>
          <w:bCs/>
          <w:lang w:val="en-US"/>
        </w:rPr>
        <w:t>eRedCap</w:t>
      </w:r>
      <w:proofErr w:type="spellEnd"/>
      <w:r w:rsidRPr="000B420C">
        <w:rPr>
          <w:b/>
          <w:bCs/>
          <w:lang w:val="en-US"/>
        </w:rPr>
        <w:t xml:space="preserve"> specific resources configured, </w:t>
      </w:r>
      <w:proofErr w:type="gramStart"/>
      <w:r w:rsidRPr="000B420C">
        <w:rPr>
          <w:b/>
          <w:bCs/>
          <w:lang w:val="en-US"/>
        </w:rPr>
        <w:t>as long as</w:t>
      </w:r>
      <w:proofErr w:type="gramEnd"/>
      <w:r w:rsidRPr="000B420C">
        <w:rPr>
          <w:b/>
          <w:bCs/>
          <w:lang w:val="en-US"/>
        </w:rPr>
        <w:t xml:space="preserve"> the resources are within the </w:t>
      </w:r>
      <w:proofErr w:type="spellStart"/>
      <w:r w:rsidRPr="000B420C">
        <w:rPr>
          <w:b/>
          <w:bCs/>
          <w:lang w:val="en-US"/>
        </w:rPr>
        <w:t>eRedCap</w:t>
      </w:r>
      <w:proofErr w:type="spellEnd"/>
      <w:r w:rsidRPr="000B420C">
        <w:rPr>
          <w:b/>
          <w:bCs/>
          <w:lang w:val="en-US"/>
        </w:rPr>
        <w:t xml:space="preserve"> UE capability to use.</w:t>
      </w:r>
    </w:p>
    <w:p w14:paraId="34C2E3EC" w14:textId="77777777" w:rsidR="000B420C" w:rsidRPr="005E5B8D" w:rsidRDefault="000B420C" w:rsidP="009C6479">
      <w:pPr>
        <w:rPr>
          <w:lang w:val="en-US"/>
        </w:rPr>
      </w:pPr>
    </w:p>
    <w:p w14:paraId="5585CF77" w14:textId="2C37C2C4" w:rsidR="009B0746" w:rsidRPr="00CB5EE9" w:rsidRDefault="009B0746">
      <w:pPr>
        <w:pStyle w:val="Heading1"/>
        <w:rPr>
          <w:lang w:val="en-US"/>
        </w:rPr>
      </w:pPr>
      <w:r w:rsidRPr="008411FD">
        <w:rPr>
          <w:lang w:val="en-US"/>
        </w:rPr>
        <w:t>References</w:t>
      </w:r>
    </w:p>
    <w:p w14:paraId="166EFB6A" w14:textId="73233709" w:rsidR="00C01713" w:rsidRPr="00DF0426" w:rsidRDefault="00AD6AAF" w:rsidP="00DF0426">
      <w:pPr>
        <w:numPr>
          <w:ilvl w:val="0"/>
          <w:numId w:val="5"/>
        </w:numPr>
        <w:overflowPunct w:val="0"/>
        <w:autoSpaceDE w:val="0"/>
        <w:autoSpaceDN w:val="0"/>
        <w:adjustRightInd w:val="0"/>
        <w:spacing w:before="100" w:beforeAutospacing="1" w:after="100" w:afterAutospacing="1"/>
        <w:ind w:left="562" w:hanging="562"/>
        <w:textAlignment w:val="baseline"/>
      </w:pPr>
      <w:r>
        <w:t xml:space="preserve">  </w:t>
      </w:r>
    </w:p>
    <w:sectPr w:rsidR="00C01713" w:rsidRPr="00DF0426"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39A17" w14:textId="77777777" w:rsidR="00557E35" w:rsidRDefault="00557E35">
      <w:r>
        <w:separator/>
      </w:r>
    </w:p>
  </w:endnote>
  <w:endnote w:type="continuationSeparator" w:id="0">
    <w:p w14:paraId="4C2F150F" w14:textId="77777777" w:rsidR="00557E35" w:rsidRDefault="00557E35">
      <w:r>
        <w:continuationSeparator/>
      </w:r>
    </w:p>
  </w:endnote>
  <w:endnote w:type="continuationNotice" w:id="1">
    <w:p w14:paraId="6DBC63CA" w14:textId="77777777" w:rsidR="00557E35" w:rsidRDefault="00557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21AAD" w14:textId="77777777" w:rsidR="00557E35" w:rsidRDefault="00557E35">
      <w:r>
        <w:separator/>
      </w:r>
    </w:p>
  </w:footnote>
  <w:footnote w:type="continuationSeparator" w:id="0">
    <w:p w14:paraId="0544CEEF" w14:textId="77777777" w:rsidR="00557E35" w:rsidRDefault="00557E35">
      <w:r>
        <w:continuationSeparator/>
      </w:r>
    </w:p>
  </w:footnote>
  <w:footnote w:type="continuationNotice" w:id="1">
    <w:p w14:paraId="4DEDEA5B" w14:textId="77777777" w:rsidR="00557E35" w:rsidRDefault="00557E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1F8B5B7F"/>
    <w:multiLevelType w:val="hybridMultilevel"/>
    <w:tmpl w:val="CB0C00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8F631F"/>
    <w:multiLevelType w:val="multilevel"/>
    <w:tmpl w:val="1F8F631F"/>
    <w:lvl w:ilvl="0">
      <w:start w:val="1"/>
      <w:numFmt w:val="decimal"/>
      <w:lvlText w:val="%1"/>
      <w:lvlJc w:val="left"/>
      <w:pPr>
        <w:ind w:left="1619" w:hanging="360"/>
      </w:pPr>
      <w:rPr>
        <w:rFonts w:hint="default"/>
        <w:b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5433E5"/>
    <w:multiLevelType w:val="multilevel"/>
    <w:tmpl w:val="385433E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C15EE3"/>
    <w:multiLevelType w:val="hybridMultilevel"/>
    <w:tmpl w:val="D1A89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1720C6"/>
    <w:multiLevelType w:val="hybridMultilevel"/>
    <w:tmpl w:val="E7B2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F17EA6"/>
    <w:multiLevelType w:val="hybridMultilevel"/>
    <w:tmpl w:val="E89A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1C26AD"/>
    <w:multiLevelType w:val="hybridMultilevel"/>
    <w:tmpl w:val="0B507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D41787"/>
    <w:multiLevelType w:val="hybridMultilevel"/>
    <w:tmpl w:val="9B909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EC580A"/>
    <w:multiLevelType w:val="hybridMultilevel"/>
    <w:tmpl w:val="8842F5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10E2114"/>
    <w:multiLevelType w:val="hybridMultilevel"/>
    <w:tmpl w:val="045800E6"/>
    <w:lvl w:ilvl="0" w:tplc="766C8878">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9917E7"/>
    <w:multiLevelType w:val="hybridMultilevel"/>
    <w:tmpl w:val="EDC2DDA8"/>
    <w:lvl w:ilvl="0" w:tplc="3514A9FE">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5624D8"/>
    <w:multiLevelType w:val="hybridMultilevel"/>
    <w:tmpl w:val="34FE648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6F026382"/>
    <w:multiLevelType w:val="multilevel"/>
    <w:tmpl w:val="6F02638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3" w15:restartNumberingAfterBreak="0">
    <w:nsid w:val="71EE0A86"/>
    <w:multiLevelType w:val="hybridMultilevel"/>
    <w:tmpl w:val="A65EDD54"/>
    <w:lvl w:ilvl="0" w:tplc="B8CC0FFC">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7D029E"/>
    <w:multiLevelType w:val="hybridMultilevel"/>
    <w:tmpl w:val="885E08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C54045"/>
    <w:multiLevelType w:val="hybridMultilevel"/>
    <w:tmpl w:val="B184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319961661">
    <w:abstractNumId w:val="22"/>
  </w:num>
  <w:num w:numId="2" w16cid:durableId="176426893">
    <w:abstractNumId w:val="0"/>
  </w:num>
  <w:num w:numId="3" w16cid:durableId="1870484718">
    <w:abstractNumId w:val="1"/>
  </w:num>
  <w:num w:numId="4" w16cid:durableId="202599525">
    <w:abstractNumId w:val="26"/>
  </w:num>
  <w:num w:numId="5" w16cid:durableId="507334277">
    <w:abstractNumId w:val="2"/>
  </w:num>
  <w:num w:numId="6" w16cid:durableId="689189331">
    <w:abstractNumId w:val="17"/>
  </w:num>
  <w:num w:numId="7" w16cid:durableId="921764171">
    <w:abstractNumId w:val="6"/>
  </w:num>
  <w:num w:numId="8" w16cid:durableId="90929846">
    <w:abstractNumId w:val="8"/>
  </w:num>
  <w:num w:numId="9" w16cid:durableId="702678920">
    <w:abstractNumId w:val="5"/>
  </w:num>
  <w:num w:numId="10" w16cid:durableId="842361702">
    <w:abstractNumId w:val="11"/>
  </w:num>
  <w:num w:numId="11" w16cid:durableId="2143376372">
    <w:abstractNumId w:val="12"/>
  </w:num>
  <w:num w:numId="12" w16cid:durableId="623073271">
    <w:abstractNumId w:val="13"/>
  </w:num>
  <w:num w:numId="13" w16cid:durableId="1841382603">
    <w:abstractNumId w:val="10"/>
  </w:num>
  <w:num w:numId="14" w16cid:durableId="1650865071">
    <w:abstractNumId w:val="7"/>
  </w:num>
  <w:num w:numId="15" w16cid:durableId="1941647155">
    <w:abstractNumId w:val="9"/>
  </w:num>
  <w:num w:numId="16" w16cid:durableId="1143541254">
    <w:abstractNumId w:val="25"/>
  </w:num>
  <w:num w:numId="17" w16cid:durableId="623266804">
    <w:abstractNumId w:val="20"/>
  </w:num>
  <w:num w:numId="18" w16cid:durableId="1677728038">
    <w:abstractNumId w:val="14"/>
  </w:num>
  <w:num w:numId="19" w16cid:durableId="1054502">
    <w:abstractNumId w:val="3"/>
  </w:num>
  <w:num w:numId="20" w16cid:durableId="154953279">
    <w:abstractNumId w:val="19"/>
  </w:num>
  <w:num w:numId="21" w16cid:durableId="630748113">
    <w:abstractNumId w:val="15"/>
  </w:num>
  <w:num w:numId="22" w16cid:durableId="2022461996">
    <w:abstractNumId w:val="16"/>
  </w:num>
  <w:num w:numId="23" w16cid:durableId="1933125755">
    <w:abstractNumId w:val="21"/>
  </w:num>
  <w:num w:numId="24" w16cid:durableId="668556432">
    <w:abstractNumId w:val="23"/>
  </w:num>
  <w:num w:numId="25" w16cid:durableId="720329968">
    <w:abstractNumId w:val="18"/>
  </w:num>
  <w:num w:numId="26" w16cid:durableId="571084848">
    <w:abstractNumId w:val="24"/>
  </w:num>
  <w:num w:numId="27" w16cid:durableId="108804469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46"/>
    <w:rsid w:val="0000168C"/>
    <w:rsid w:val="00001732"/>
    <w:rsid w:val="00001ACE"/>
    <w:rsid w:val="00002D17"/>
    <w:rsid w:val="000040B9"/>
    <w:rsid w:val="000041BD"/>
    <w:rsid w:val="0000422A"/>
    <w:rsid w:val="00004350"/>
    <w:rsid w:val="00004398"/>
    <w:rsid w:val="00004870"/>
    <w:rsid w:val="0000592C"/>
    <w:rsid w:val="000059A9"/>
    <w:rsid w:val="0000613B"/>
    <w:rsid w:val="00006493"/>
    <w:rsid w:val="000067F8"/>
    <w:rsid w:val="00007A6D"/>
    <w:rsid w:val="00007E3D"/>
    <w:rsid w:val="00012038"/>
    <w:rsid w:val="0001224D"/>
    <w:rsid w:val="0001297A"/>
    <w:rsid w:val="00012B6B"/>
    <w:rsid w:val="00012FD5"/>
    <w:rsid w:val="00014204"/>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6A6"/>
    <w:rsid w:val="00033E99"/>
    <w:rsid w:val="0003402D"/>
    <w:rsid w:val="0003477C"/>
    <w:rsid w:val="00034B01"/>
    <w:rsid w:val="00034F76"/>
    <w:rsid w:val="00035C40"/>
    <w:rsid w:val="00037D45"/>
    <w:rsid w:val="00037F7C"/>
    <w:rsid w:val="00040095"/>
    <w:rsid w:val="00040377"/>
    <w:rsid w:val="00040E48"/>
    <w:rsid w:val="00041034"/>
    <w:rsid w:val="00041B8C"/>
    <w:rsid w:val="00042091"/>
    <w:rsid w:val="00042EA3"/>
    <w:rsid w:val="000431A8"/>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1E54"/>
    <w:rsid w:val="00052167"/>
    <w:rsid w:val="00052169"/>
    <w:rsid w:val="000522A4"/>
    <w:rsid w:val="00052A13"/>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326B"/>
    <w:rsid w:val="0006429E"/>
    <w:rsid w:val="00064793"/>
    <w:rsid w:val="00064A2C"/>
    <w:rsid w:val="00065113"/>
    <w:rsid w:val="00066101"/>
    <w:rsid w:val="00066766"/>
    <w:rsid w:val="000673D8"/>
    <w:rsid w:val="0006743B"/>
    <w:rsid w:val="0007009E"/>
    <w:rsid w:val="00070EF0"/>
    <w:rsid w:val="000715AE"/>
    <w:rsid w:val="00072022"/>
    <w:rsid w:val="00072315"/>
    <w:rsid w:val="000723D8"/>
    <w:rsid w:val="00072963"/>
    <w:rsid w:val="00072D5E"/>
    <w:rsid w:val="00072E78"/>
    <w:rsid w:val="00072F9E"/>
    <w:rsid w:val="000739E6"/>
    <w:rsid w:val="00073EBF"/>
    <w:rsid w:val="00074077"/>
    <w:rsid w:val="00074713"/>
    <w:rsid w:val="00074B9C"/>
    <w:rsid w:val="000755CB"/>
    <w:rsid w:val="00075C62"/>
    <w:rsid w:val="00075F3E"/>
    <w:rsid w:val="00076F64"/>
    <w:rsid w:val="00077153"/>
    <w:rsid w:val="00077156"/>
    <w:rsid w:val="00077653"/>
    <w:rsid w:val="00077E30"/>
    <w:rsid w:val="00077FC7"/>
    <w:rsid w:val="00080512"/>
    <w:rsid w:val="00080C2E"/>
    <w:rsid w:val="00081226"/>
    <w:rsid w:val="00081280"/>
    <w:rsid w:val="00081E72"/>
    <w:rsid w:val="00081EF0"/>
    <w:rsid w:val="000825DB"/>
    <w:rsid w:val="00082F8D"/>
    <w:rsid w:val="00083771"/>
    <w:rsid w:val="00084947"/>
    <w:rsid w:val="00084C7D"/>
    <w:rsid w:val="00084D1B"/>
    <w:rsid w:val="00084FC3"/>
    <w:rsid w:val="00085F1F"/>
    <w:rsid w:val="0008618A"/>
    <w:rsid w:val="0008688D"/>
    <w:rsid w:val="0008712F"/>
    <w:rsid w:val="00087D87"/>
    <w:rsid w:val="000901C6"/>
    <w:rsid w:val="000902CB"/>
    <w:rsid w:val="00090468"/>
    <w:rsid w:val="00091BB7"/>
    <w:rsid w:val="00092D46"/>
    <w:rsid w:val="00093334"/>
    <w:rsid w:val="00093831"/>
    <w:rsid w:val="00093AD4"/>
    <w:rsid w:val="00095D09"/>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664"/>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20C"/>
    <w:rsid w:val="000B4823"/>
    <w:rsid w:val="000B4903"/>
    <w:rsid w:val="000B5084"/>
    <w:rsid w:val="000B520A"/>
    <w:rsid w:val="000B53A4"/>
    <w:rsid w:val="000B57AE"/>
    <w:rsid w:val="000B7BCF"/>
    <w:rsid w:val="000B7F64"/>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35D"/>
    <w:rsid w:val="000D08C2"/>
    <w:rsid w:val="000D0B45"/>
    <w:rsid w:val="000D0B66"/>
    <w:rsid w:val="000D1418"/>
    <w:rsid w:val="000D335B"/>
    <w:rsid w:val="000D388D"/>
    <w:rsid w:val="000D3C51"/>
    <w:rsid w:val="000D3CAA"/>
    <w:rsid w:val="000D4A15"/>
    <w:rsid w:val="000D5485"/>
    <w:rsid w:val="000D58AB"/>
    <w:rsid w:val="000D617C"/>
    <w:rsid w:val="000D62C9"/>
    <w:rsid w:val="000D7979"/>
    <w:rsid w:val="000D7C48"/>
    <w:rsid w:val="000D7CDC"/>
    <w:rsid w:val="000D7CFB"/>
    <w:rsid w:val="000E0E2A"/>
    <w:rsid w:val="000E11E4"/>
    <w:rsid w:val="000E1E2C"/>
    <w:rsid w:val="000E277C"/>
    <w:rsid w:val="000E2969"/>
    <w:rsid w:val="000E2D8D"/>
    <w:rsid w:val="000E3005"/>
    <w:rsid w:val="000E3A11"/>
    <w:rsid w:val="000E41CB"/>
    <w:rsid w:val="000E42F8"/>
    <w:rsid w:val="000E46F1"/>
    <w:rsid w:val="000E4B45"/>
    <w:rsid w:val="000E4D28"/>
    <w:rsid w:val="000E5919"/>
    <w:rsid w:val="000E5D7A"/>
    <w:rsid w:val="000E5E5D"/>
    <w:rsid w:val="000E6058"/>
    <w:rsid w:val="000E62E2"/>
    <w:rsid w:val="000E6529"/>
    <w:rsid w:val="000E6DF9"/>
    <w:rsid w:val="000E794A"/>
    <w:rsid w:val="000E7C7D"/>
    <w:rsid w:val="000F003D"/>
    <w:rsid w:val="000F04B3"/>
    <w:rsid w:val="000F0CEA"/>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4B62"/>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7FE"/>
    <w:rsid w:val="00116C72"/>
    <w:rsid w:val="001178BC"/>
    <w:rsid w:val="001179A0"/>
    <w:rsid w:val="00120BB2"/>
    <w:rsid w:val="00120E8C"/>
    <w:rsid w:val="001223B0"/>
    <w:rsid w:val="0012249B"/>
    <w:rsid w:val="0012302F"/>
    <w:rsid w:val="0012353B"/>
    <w:rsid w:val="00123810"/>
    <w:rsid w:val="00124F4F"/>
    <w:rsid w:val="001252D3"/>
    <w:rsid w:val="00125D2A"/>
    <w:rsid w:val="00125DED"/>
    <w:rsid w:val="0012637C"/>
    <w:rsid w:val="0012647B"/>
    <w:rsid w:val="00126917"/>
    <w:rsid w:val="00126931"/>
    <w:rsid w:val="001275A4"/>
    <w:rsid w:val="0013039C"/>
    <w:rsid w:val="00131FE1"/>
    <w:rsid w:val="0013235C"/>
    <w:rsid w:val="00132727"/>
    <w:rsid w:val="00132946"/>
    <w:rsid w:val="0013306F"/>
    <w:rsid w:val="0013309E"/>
    <w:rsid w:val="001333CE"/>
    <w:rsid w:val="00133EA9"/>
    <w:rsid w:val="00133EED"/>
    <w:rsid w:val="0013490B"/>
    <w:rsid w:val="001349C1"/>
    <w:rsid w:val="00134AD7"/>
    <w:rsid w:val="00135218"/>
    <w:rsid w:val="001358C7"/>
    <w:rsid w:val="00136498"/>
    <w:rsid w:val="00136D94"/>
    <w:rsid w:val="00141392"/>
    <w:rsid w:val="001425AD"/>
    <w:rsid w:val="001430EB"/>
    <w:rsid w:val="00143492"/>
    <w:rsid w:val="001434D9"/>
    <w:rsid w:val="00143A6A"/>
    <w:rsid w:val="00144239"/>
    <w:rsid w:val="00145075"/>
    <w:rsid w:val="00146272"/>
    <w:rsid w:val="001466C9"/>
    <w:rsid w:val="00147697"/>
    <w:rsid w:val="001504D5"/>
    <w:rsid w:val="00151851"/>
    <w:rsid w:val="00153412"/>
    <w:rsid w:val="001534A2"/>
    <w:rsid w:val="00154400"/>
    <w:rsid w:val="00154C37"/>
    <w:rsid w:val="00154F10"/>
    <w:rsid w:val="00155EB5"/>
    <w:rsid w:val="00155F61"/>
    <w:rsid w:val="0015656C"/>
    <w:rsid w:val="00156D99"/>
    <w:rsid w:val="00156EE9"/>
    <w:rsid w:val="00157043"/>
    <w:rsid w:val="00157278"/>
    <w:rsid w:val="00160208"/>
    <w:rsid w:val="001607DF"/>
    <w:rsid w:val="00160E13"/>
    <w:rsid w:val="00161AA7"/>
    <w:rsid w:val="0016286D"/>
    <w:rsid w:val="00162BD5"/>
    <w:rsid w:val="00162C1C"/>
    <w:rsid w:val="0016326D"/>
    <w:rsid w:val="001634C7"/>
    <w:rsid w:val="001639C3"/>
    <w:rsid w:val="00163AF0"/>
    <w:rsid w:val="00164169"/>
    <w:rsid w:val="00164B5D"/>
    <w:rsid w:val="00164C25"/>
    <w:rsid w:val="0016509A"/>
    <w:rsid w:val="001650E7"/>
    <w:rsid w:val="0016511A"/>
    <w:rsid w:val="00165B0B"/>
    <w:rsid w:val="00166808"/>
    <w:rsid w:val="00166FCF"/>
    <w:rsid w:val="00167237"/>
    <w:rsid w:val="001673B8"/>
    <w:rsid w:val="00167BDC"/>
    <w:rsid w:val="00167F22"/>
    <w:rsid w:val="0017081C"/>
    <w:rsid w:val="001710B4"/>
    <w:rsid w:val="001717BE"/>
    <w:rsid w:val="00172429"/>
    <w:rsid w:val="00172870"/>
    <w:rsid w:val="00172BD2"/>
    <w:rsid w:val="00172E50"/>
    <w:rsid w:val="00172E73"/>
    <w:rsid w:val="001731CA"/>
    <w:rsid w:val="00173EC5"/>
    <w:rsid w:val="00173FF6"/>
    <w:rsid w:val="00174107"/>
    <w:rsid w:val="001741A0"/>
    <w:rsid w:val="0017483B"/>
    <w:rsid w:val="00174BCA"/>
    <w:rsid w:val="001757A1"/>
    <w:rsid w:val="00175DC8"/>
    <w:rsid w:val="00175FA0"/>
    <w:rsid w:val="00176227"/>
    <w:rsid w:val="00177DBA"/>
    <w:rsid w:val="00177F10"/>
    <w:rsid w:val="0018078B"/>
    <w:rsid w:val="001812B3"/>
    <w:rsid w:val="001816BB"/>
    <w:rsid w:val="00181975"/>
    <w:rsid w:val="001821B9"/>
    <w:rsid w:val="001821DA"/>
    <w:rsid w:val="00182709"/>
    <w:rsid w:val="00182E5E"/>
    <w:rsid w:val="00183209"/>
    <w:rsid w:val="00183485"/>
    <w:rsid w:val="001835E7"/>
    <w:rsid w:val="00183D27"/>
    <w:rsid w:val="0018415C"/>
    <w:rsid w:val="00184502"/>
    <w:rsid w:val="00184B86"/>
    <w:rsid w:val="00184E0B"/>
    <w:rsid w:val="001852C9"/>
    <w:rsid w:val="00185FE3"/>
    <w:rsid w:val="0018629A"/>
    <w:rsid w:val="001862D5"/>
    <w:rsid w:val="001863E7"/>
    <w:rsid w:val="00186734"/>
    <w:rsid w:val="001871DE"/>
    <w:rsid w:val="00187B0B"/>
    <w:rsid w:val="00190570"/>
    <w:rsid w:val="001907EE"/>
    <w:rsid w:val="001912C3"/>
    <w:rsid w:val="00191D6A"/>
    <w:rsid w:val="00192BDE"/>
    <w:rsid w:val="00194615"/>
    <w:rsid w:val="00194CD0"/>
    <w:rsid w:val="001951AD"/>
    <w:rsid w:val="001952C0"/>
    <w:rsid w:val="0019542C"/>
    <w:rsid w:val="00195C30"/>
    <w:rsid w:val="0019625D"/>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390"/>
    <w:rsid w:val="001B15E2"/>
    <w:rsid w:val="001B171E"/>
    <w:rsid w:val="001B1738"/>
    <w:rsid w:val="001B279B"/>
    <w:rsid w:val="001B2F44"/>
    <w:rsid w:val="001B32A6"/>
    <w:rsid w:val="001B387E"/>
    <w:rsid w:val="001B3995"/>
    <w:rsid w:val="001B49C9"/>
    <w:rsid w:val="001B4C7B"/>
    <w:rsid w:val="001B513A"/>
    <w:rsid w:val="001B518B"/>
    <w:rsid w:val="001B61E9"/>
    <w:rsid w:val="001B634F"/>
    <w:rsid w:val="001B6440"/>
    <w:rsid w:val="001B6625"/>
    <w:rsid w:val="001B6B7D"/>
    <w:rsid w:val="001B7559"/>
    <w:rsid w:val="001B7642"/>
    <w:rsid w:val="001C0960"/>
    <w:rsid w:val="001C1A03"/>
    <w:rsid w:val="001C27AE"/>
    <w:rsid w:val="001C2892"/>
    <w:rsid w:val="001C3062"/>
    <w:rsid w:val="001C3118"/>
    <w:rsid w:val="001C31CF"/>
    <w:rsid w:val="001C36CF"/>
    <w:rsid w:val="001C4F79"/>
    <w:rsid w:val="001C6D48"/>
    <w:rsid w:val="001C6DB5"/>
    <w:rsid w:val="001C721F"/>
    <w:rsid w:val="001C7671"/>
    <w:rsid w:val="001C7718"/>
    <w:rsid w:val="001C779E"/>
    <w:rsid w:val="001D0A10"/>
    <w:rsid w:val="001D21F1"/>
    <w:rsid w:val="001D2DEC"/>
    <w:rsid w:val="001D2E7E"/>
    <w:rsid w:val="001D303A"/>
    <w:rsid w:val="001D3EA1"/>
    <w:rsid w:val="001D499A"/>
    <w:rsid w:val="001D5164"/>
    <w:rsid w:val="001D7814"/>
    <w:rsid w:val="001D78B9"/>
    <w:rsid w:val="001D79D1"/>
    <w:rsid w:val="001E01D3"/>
    <w:rsid w:val="001E0865"/>
    <w:rsid w:val="001E2C74"/>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2E2A"/>
    <w:rsid w:val="001F30C0"/>
    <w:rsid w:val="001F31F2"/>
    <w:rsid w:val="001F3B28"/>
    <w:rsid w:val="001F5198"/>
    <w:rsid w:val="001F5C04"/>
    <w:rsid w:val="001F5CE8"/>
    <w:rsid w:val="001F6B8B"/>
    <w:rsid w:val="001F703B"/>
    <w:rsid w:val="001F715C"/>
    <w:rsid w:val="001F7831"/>
    <w:rsid w:val="002000AF"/>
    <w:rsid w:val="00200194"/>
    <w:rsid w:val="00200870"/>
    <w:rsid w:val="002012E2"/>
    <w:rsid w:val="00202334"/>
    <w:rsid w:val="00202F98"/>
    <w:rsid w:val="0020336F"/>
    <w:rsid w:val="00203BFF"/>
    <w:rsid w:val="00204045"/>
    <w:rsid w:val="00204572"/>
    <w:rsid w:val="002048C0"/>
    <w:rsid w:val="002052AB"/>
    <w:rsid w:val="00205B07"/>
    <w:rsid w:val="00205DB0"/>
    <w:rsid w:val="00205DBC"/>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69A"/>
    <w:rsid w:val="00217BFA"/>
    <w:rsid w:val="002200B1"/>
    <w:rsid w:val="002200BB"/>
    <w:rsid w:val="00220322"/>
    <w:rsid w:val="00220B0B"/>
    <w:rsid w:val="00220F5E"/>
    <w:rsid w:val="00220F6F"/>
    <w:rsid w:val="00221D20"/>
    <w:rsid w:val="00221D91"/>
    <w:rsid w:val="00222729"/>
    <w:rsid w:val="00222956"/>
    <w:rsid w:val="00222B65"/>
    <w:rsid w:val="00222B69"/>
    <w:rsid w:val="00222D03"/>
    <w:rsid w:val="00223665"/>
    <w:rsid w:val="00224928"/>
    <w:rsid w:val="0022606D"/>
    <w:rsid w:val="002265D9"/>
    <w:rsid w:val="00226F28"/>
    <w:rsid w:val="00227768"/>
    <w:rsid w:val="00227D55"/>
    <w:rsid w:val="00227FF0"/>
    <w:rsid w:val="00230E38"/>
    <w:rsid w:val="00231728"/>
    <w:rsid w:val="00231866"/>
    <w:rsid w:val="002318BD"/>
    <w:rsid w:val="00231B65"/>
    <w:rsid w:val="002322F6"/>
    <w:rsid w:val="0023240E"/>
    <w:rsid w:val="00232AC0"/>
    <w:rsid w:val="00233C63"/>
    <w:rsid w:val="002340AD"/>
    <w:rsid w:val="0023436B"/>
    <w:rsid w:val="002344F6"/>
    <w:rsid w:val="0023489E"/>
    <w:rsid w:val="00235970"/>
    <w:rsid w:val="00236136"/>
    <w:rsid w:val="00236B68"/>
    <w:rsid w:val="00240615"/>
    <w:rsid w:val="00240D3D"/>
    <w:rsid w:val="00240FB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6C9"/>
    <w:rsid w:val="00251C26"/>
    <w:rsid w:val="00251E0A"/>
    <w:rsid w:val="00251FEF"/>
    <w:rsid w:val="0025225B"/>
    <w:rsid w:val="0025246A"/>
    <w:rsid w:val="002534C0"/>
    <w:rsid w:val="002535B0"/>
    <w:rsid w:val="002545BF"/>
    <w:rsid w:val="002549F5"/>
    <w:rsid w:val="00254BD8"/>
    <w:rsid w:val="00255190"/>
    <w:rsid w:val="002558C5"/>
    <w:rsid w:val="00256A8D"/>
    <w:rsid w:val="002571C4"/>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6DD"/>
    <w:rsid w:val="00270BAC"/>
    <w:rsid w:val="00270C3C"/>
    <w:rsid w:val="00270D60"/>
    <w:rsid w:val="002715A3"/>
    <w:rsid w:val="00271B5E"/>
    <w:rsid w:val="002733FA"/>
    <w:rsid w:val="002736FC"/>
    <w:rsid w:val="002740E5"/>
    <w:rsid w:val="002747EC"/>
    <w:rsid w:val="00275A84"/>
    <w:rsid w:val="0027677D"/>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18E"/>
    <w:rsid w:val="00291C53"/>
    <w:rsid w:val="00292458"/>
    <w:rsid w:val="00292914"/>
    <w:rsid w:val="00292ED2"/>
    <w:rsid w:val="002930EA"/>
    <w:rsid w:val="0029322A"/>
    <w:rsid w:val="0029442A"/>
    <w:rsid w:val="002944D0"/>
    <w:rsid w:val="00295174"/>
    <w:rsid w:val="00295233"/>
    <w:rsid w:val="00295DD2"/>
    <w:rsid w:val="00295F17"/>
    <w:rsid w:val="00296689"/>
    <w:rsid w:val="00297155"/>
    <w:rsid w:val="00297251"/>
    <w:rsid w:val="00297275"/>
    <w:rsid w:val="00297423"/>
    <w:rsid w:val="00297BB0"/>
    <w:rsid w:val="002A115D"/>
    <w:rsid w:val="002A1C94"/>
    <w:rsid w:val="002A1E96"/>
    <w:rsid w:val="002A230C"/>
    <w:rsid w:val="002A2E79"/>
    <w:rsid w:val="002A3480"/>
    <w:rsid w:val="002A3494"/>
    <w:rsid w:val="002A37F5"/>
    <w:rsid w:val="002A5832"/>
    <w:rsid w:val="002A58F4"/>
    <w:rsid w:val="002A61D5"/>
    <w:rsid w:val="002A6E7D"/>
    <w:rsid w:val="002A7758"/>
    <w:rsid w:val="002B08D8"/>
    <w:rsid w:val="002B0C8D"/>
    <w:rsid w:val="002B11EB"/>
    <w:rsid w:val="002B142F"/>
    <w:rsid w:val="002B1D37"/>
    <w:rsid w:val="002B1F3E"/>
    <w:rsid w:val="002B2578"/>
    <w:rsid w:val="002B62B2"/>
    <w:rsid w:val="002B662C"/>
    <w:rsid w:val="002B6D85"/>
    <w:rsid w:val="002B6FED"/>
    <w:rsid w:val="002B7D3A"/>
    <w:rsid w:val="002C05B6"/>
    <w:rsid w:val="002C1430"/>
    <w:rsid w:val="002C17CB"/>
    <w:rsid w:val="002C1D5A"/>
    <w:rsid w:val="002C20CB"/>
    <w:rsid w:val="002C2656"/>
    <w:rsid w:val="002C2D73"/>
    <w:rsid w:val="002C30AA"/>
    <w:rsid w:val="002C3C6A"/>
    <w:rsid w:val="002C4746"/>
    <w:rsid w:val="002C491B"/>
    <w:rsid w:val="002C7672"/>
    <w:rsid w:val="002D0335"/>
    <w:rsid w:val="002D053F"/>
    <w:rsid w:val="002D113B"/>
    <w:rsid w:val="002D11F3"/>
    <w:rsid w:val="002D1892"/>
    <w:rsid w:val="002D23AA"/>
    <w:rsid w:val="002D3169"/>
    <w:rsid w:val="002D40BB"/>
    <w:rsid w:val="002D4E3C"/>
    <w:rsid w:val="002D54B3"/>
    <w:rsid w:val="002D5DCD"/>
    <w:rsid w:val="002D649E"/>
    <w:rsid w:val="002D67C8"/>
    <w:rsid w:val="002E0ADE"/>
    <w:rsid w:val="002E1272"/>
    <w:rsid w:val="002E1777"/>
    <w:rsid w:val="002E1B0A"/>
    <w:rsid w:val="002E1F73"/>
    <w:rsid w:val="002E25B8"/>
    <w:rsid w:val="002E2879"/>
    <w:rsid w:val="002E3314"/>
    <w:rsid w:val="002E3B6B"/>
    <w:rsid w:val="002E40B7"/>
    <w:rsid w:val="002E42E1"/>
    <w:rsid w:val="002E4E70"/>
    <w:rsid w:val="002E4EBD"/>
    <w:rsid w:val="002E507B"/>
    <w:rsid w:val="002E546B"/>
    <w:rsid w:val="002E5A19"/>
    <w:rsid w:val="002E5B47"/>
    <w:rsid w:val="002E7554"/>
    <w:rsid w:val="002E7A0E"/>
    <w:rsid w:val="002F0D22"/>
    <w:rsid w:val="002F1619"/>
    <w:rsid w:val="002F20F2"/>
    <w:rsid w:val="002F2145"/>
    <w:rsid w:val="002F24F4"/>
    <w:rsid w:val="002F31C2"/>
    <w:rsid w:val="002F3BCE"/>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457"/>
    <w:rsid w:val="003109F6"/>
    <w:rsid w:val="00310BD1"/>
    <w:rsid w:val="003121E3"/>
    <w:rsid w:val="00312B3F"/>
    <w:rsid w:val="00312F9E"/>
    <w:rsid w:val="00312FFD"/>
    <w:rsid w:val="00313363"/>
    <w:rsid w:val="00314608"/>
    <w:rsid w:val="0031516F"/>
    <w:rsid w:val="00315A4C"/>
    <w:rsid w:val="00315BDB"/>
    <w:rsid w:val="003169B1"/>
    <w:rsid w:val="003172DC"/>
    <w:rsid w:val="0031756E"/>
    <w:rsid w:val="00317F7B"/>
    <w:rsid w:val="003211C1"/>
    <w:rsid w:val="00321659"/>
    <w:rsid w:val="00324329"/>
    <w:rsid w:val="0032438D"/>
    <w:rsid w:val="0032536A"/>
    <w:rsid w:val="00325525"/>
    <w:rsid w:val="00325AE3"/>
    <w:rsid w:val="00325FC9"/>
    <w:rsid w:val="00326069"/>
    <w:rsid w:val="00326331"/>
    <w:rsid w:val="00326460"/>
    <w:rsid w:val="00326AE1"/>
    <w:rsid w:val="003272E3"/>
    <w:rsid w:val="00327367"/>
    <w:rsid w:val="00327C14"/>
    <w:rsid w:val="0033028E"/>
    <w:rsid w:val="003306C2"/>
    <w:rsid w:val="00331BA1"/>
    <w:rsid w:val="00331BDB"/>
    <w:rsid w:val="00333504"/>
    <w:rsid w:val="0033379A"/>
    <w:rsid w:val="0033391A"/>
    <w:rsid w:val="00334340"/>
    <w:rsid w:val="00334AE8"/>
    <w:rsid w:val="00335335"/>
    <w:rsid w:val="00335FDB"/>
    <w:rsid w:val="0033601B"/>
    <w:rsid w:val="0033627A"/>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46"/>
    <w:rsid w:val="003458B1"/>
    <w:rsid w:val="003458FB"/>
    <w:rsid w:val="00345C93"/>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9E5"/>
    <w:rsid w:val="00356AEC"/>
    <w:rsid w:val="0035773A"/>
    <w:rsid w:val="003578C1"/>
    <w:rsid w:val="00357EAA"/>
    <w:rsid w:val="0036024B"/>
    <w:rsid w:val="00360800"/>
    <w:rsid w:val="00360FCB"/>
    <w:rsid w:val="0036148F"/>
    <w:rsid w:val="00361CC6"/>
    <w:rsid w:val="0036253F"/>
    <w:rsid w:val="003632D7"/>
    <w:rsid w:val="00364B41"/>
    <w:rsid w:val="00365344"/>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194"/>
    <w:rsid w:val="00374415"/>
    <w:rsid w:val="003747A9"/>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246A"/>
    <w:rsid w:val="00383250"/>
    <w:rsid w:val="00383A77"/>
    <w:rsid w:val="00383CF7"/>
    <w:rsid w:val="00383EFF"/>
    <w:rsid w:val="00384262"/>
    <w:rsid w:val="00384EA2"/>
    <w:rsid w:val="0038529B"/>
    <w:rsid w:val="003875D3"/>
    <w:rsid w:val="0039039F"/>
    <w:rsid w:val="003903EE"/>
    <w:rsid w:val="00391213"/>
    <w:rsid w:val="003912C4"/>
    <w:rsid w:val="003928A8"/>
    <w:rsid w:val="00393095"/>
    <w:rsid w:val="00393A12"/>
    <w:rsid w:val="00394FEA"/>
    <w:rsid w:val="00395022"/>
    <w:rsid w:val="00395BC6"/>
    <w:rsid w:val="0039657B"/>
    <w:rsid w:val="00397141"/>
    <w:rsid w:val="0039725D"/>
    <w:rsid w:val="00397E08"/>
    <w:rsid w:val="003A06EE"/>
    <w:rsid w:val="003A1A00"/>
    <w:rsid w:val="003A1A1D"/>
    <w:rsid w:val="003A2508"/>
    <w:rsid w:val="003A2CB1"/>
    <w:rsid w:val="003A4124"/>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4886"/>
    <w:rsid w:val="003D5281"/>
    <w:rsid w:val="003D5687"/>
    <w:rsid w:val="003D5BAA"/>
    <w:rsid w:val="003D62A9"/>
    <w:rsid w:val="003D6E66"/>
    <w:rsid w:val="003D7455"/>
    <w:rsid w:val="003D75BF"/>
    <w:rsid w:val="003D7853"/>
    <w:rsid w:val="003E16BE"/>
    <w:rsid w:val="003E18B4"/>
    <w:rsid w:val="003E1993"/>
    <w:rsid w:val="003E214D"/>
    <w:rsid w:val="003E2403"/>
    <w:rsid w:val="003E283E"/>
    <w:rsid w:val="003E31BF"/>
    <w:rsid w:val="003E3273"/>
    <w:rsid w:val="003E3BDB"/>
    <w:rsid w:val="003E4167"/>
    <w:rsid w:val="003E41EA"/>
    <w:rsid w:val="003E4202"/>
    <w:rsid w:val="003E5E30"/>
    <w:rsid w:val="003E624B"/>
    <w:rsid w:val="003E6E19"/>
    <w:rsid w:val="003E70C1"/>
    <w:rsid w:val="003E743F"/>
    <w:rsid w:val="003E76B2"/>
    <w:rsid w:val="003E76CC"/>
    <w:rsid w:val="003E7AA1"/>
    <w:rsid w:val="003F00CD"/>
    <w:rsid w:val="003F1632"/>
    <w:rsid w:val="003F1891"/>
    <w:rsid w:val="003F219F"/>
    <w:rsid w:val="003F28FD"/>
    <w:rsid w:val="003F2EDD"/>
    <w:rsid w:val="003F2EE4"/>
    <w:rsid w:val="003F3810"/>
    <w:rsid w:val="003F3E3B"/>
    <w:rsid w:val="003F4437"/>
    <w:rsid w:val="003F4E28"/>
    <w:rsid w:val="003F5003"/>
    <w:rsid w:val="003F5B64"/>
    <w:rsid w:val="003F5CDF"/>
    <w:rsid w:val="003F5FE4"/>
    <w:rsid w:val="003F67A6"/>
    <w:rsid w:val="003F6A8C"/>
    <w:rsid w:val="003F73A0"/>
    <w:rsid w:val="003F766E"/>
    <w:rsid w:val="003F7767"/>
    <w:rsid w:val="003F7A73"/>
    <w:rsid w:val="003F7DC2"/>
    <w:rsid w:val="004005F4"/>
    <w:rsid w:val="004006E8"/>
    <w:rsid w:val="00401855"/>
    <w:rsid w:val="00401B8B"/>
    <w:rsid w:val="004028FC"/>
    <w:rsid w:val="00404A71"/>
    <w:rsid w:val="00404BC1"/>
    <w:rsid w:val="00405108"/>
    <w:rsid w:val="0040528B"/>
    <w:rsid w:val="00405E0D"/>
    <w:rsid w:val="00405E88"/>
    <w:rsid w:val="00406B9F"/>
    <w:rsid w:val="00406D5C"/>
    <w:rsid w:val="0040747D"/>
    <w:rsid w:val="0040790D"/>
    <w:rsid w:val="004079AB"/>
    <w:rsid w:val="00407E3D"/>
    <w:rsid w:val="00410291"/>
    <w:rsid w:val="00410F52"/>
    <w:rsid w:val="00411A48"/>
    <w:rsid w:val="00411E9E"/>
    <w:rsid w:val="0041221A"/>
    <w:rsid w:val="00412344"/>
    <w:rsid w:val="00412A4C"/>
    <w:rsid w:val="004138A9"/>
    <w:rsid w:val="0041407D"/>
    <w:rsid w:val="004140D6"/>
    <w:rsid w:val="00414474"/>
    <w:rsid w:val="0041481F"/>
    <w:rsid w:val="00415021"/>
    <w:rsid w:val="00415624"/>
    <w:rsid w:val="00416170"/>
    <w:rsid w:val="004161F0"/>
    <w:rsid w:val="0041623E"/>
    <w:rsid w:val="00416805"/>
    <w:rsid w:val="00416B02"/>
    <w:rsid w:val="0041719A"/>
    <w:rsid w:val="00420654"/>
    <w:rsid w:val="00421CBF"/>
    <w:rsid w:val="00421DFA"/>
    <w:rsid w:val="004221A1"/>
    <w:rsid w:val="004227B0"/>
    <w:rsid w:val="00422DBB"/>
    <w:rsid w:val="004232EA"/>
    <w:rsid w:val="00423505"/>
    <w:rsid w:val="004238B9"/>
    <w:rsid w:val="00423B63"/>
    <w:rsid w:val="00424EE4"/>
    <w:rsid w:val="00425431"/>
    <w:rsid w:val="00426241"/>
    <w:rsid w:val="004263CD"/>
    <w:rsid w:val="00427071"/>
    <w:rsid w:val="00427419"/>
    <w:rsid w:val="004277DE"/>
    <w:rsid w:val="004278BA"/>
    <w:rsid w:val="00430BBF"/>
    <w:rsid w:val="00431156"/>
    <w:rsid w:val="004320CF"/>
    <w:rsid w:val="004322AA"/>
    <w:rsid w:val="004329E1"/>
    <w:rsid w:val="00434183"/>
    <w:rsid w:val="004342F7"/>
    <w:rsid w:val="00434BF7"/>
    <w:rsid w:val="00434F1C"/>
    <w:rsid w:val="00435904"/>
    <w:rsid w:val="00435AFC"/>
    <w:rsid w:val="00436104"/>
    <w:rsid w:val="00437A61"/>
    <w:rsid w:val="00437E76"/>
    <w:rsid w:val="004409A1"/>
    <w:rsid w:val="004414E8"/>
    <w:rsid w:val="00444113"/>
    <w:rsid w:val="0044427E"/>
    <w:rsid w:val="004448FB"/>
    <w:rsid w:val="00444AD6"/>
    <w:rsid w:val="00444F34"/>
    <w:rsid w:val="00445034"/>
    <w:rsid w:val="004456BF"/>
    <w:rsid w:val="0044572F"/>
    <w:rsid w:val="00445A6F"/>
    <w:rsid w:val="00445C07"/>
    <w:rsid w:val="00445CA2"/>
    <w:rsid w:val="00446178"/>
    <w:rsid w:val="00446DC3"/>
    <w:rsid w:val="0044757D"/>
    <w:rsid w:val="004500DA"/>
    <w:rsid w:val="00450CFA"/>
    <w:rsid w:val="004512BA"/>
    <w:rsid w:val="00451D83"/>
    <w:rsid w:val="00452047"/>
    <w:rsid w:val="004529DA"/>
    <w:rsid w:val="00452AD9"/>
    <w:rsid w:val="00452C95"/>
    <w:rsid w:val="00454905"/>
    <w:rsid w:val="00454CD2"/>
    <w:rsid w:val="00455088"/>
    <w:rsid w:val="004557C8"/>
    <w:rsid w:val="00455849"/>
    <w:rsid w:val="0045723A"/>
    <w:rsid w:val="00457AAB"/>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4E1E"/>
    <w:rsid w:val="00485609"/>
    <w:rsid w:val="0048563A"/>
    <w:rsid w:val="00485B86"/>
    <w:rsid w:val="00486414"/>
    <w:rsid w:val="0048649E"/>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490"/>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39C"/>
    <w:rsid w:val="004C1B95"/>
    <w:rsid w:val="004C257C"/>
    <w:rsid w:val="004C25F0"/>
    <w:rsid w:val="004C295E"/>
    <w:rsid w:val="004C2D6E"/>
    <w:rsid w:val="004C3F58"/>
    <w:rsid w:val="004C43DD"/>
    <w:rsid w:val="004C44D2"/>
    <w:rsid w:val="004C59EF"/>
    <w:rsid w:val="004C5ACA"/>
    <w:rsid w:val="004C5DA1"/>
    <w:rsid w:val="004C65DF"/>
    <w:rsid w:val="004C73D8"/>
    <w:rsid w:val="004C7C9B"/>
    <w:rsid w:val="004D0832"/>
    <w:rsid w:val="004D08C8"/>
    <w:rsid w:val="004D0C5F"/>
    <w:rsid w:val="004D126B"/>
    <w:rsid w:val="004D1B7A"/>
    <w:rsid w:val="004D211E"/>
    <w:rsid w:val="004D2884"/>
    <w:rsid w:val="004D3578"/>
    <w:rsid w:val="004D36A4"/>
    <w:rsid w:val="004D380D"/>
    <w:rsid w:val="004D3DDE"/>
    <w:rsid w:val="004D3FB2"/>
    <w:rsid w:val="004D4088"/>
    <w:rsid w:val="004D43C7"/>
    <w:rsid w:val="004D4AA2"/>
    <w:rsid w:val="004D4FA5"/>
    <w:rsid w:val="004D5AB4"/>
    <w:rsid w:val="004D61B9"/>
    <w:rsid w:val="004D6512"/>
    <w:rsid w:val="004D682A"/>
    <w:rsid w:val="004D6C16"/>
    <w:rsid w:val="004D6E42"/>
    <w:rsid w:val="004D7262"/>
    <w:rsid w:val="004D7718"/>
    <w:rsid w:val="004E1E94"/>
    <w:rsid w:val="004E2042"/>
    <w:rsid w:val="004E213A"/>
    <w:rsid w:val="004E2C06"/>
    <w:rsid w:val="004E3E76"/>
    <w:rsid w:val="004E4B52"/>
    <w:rsid w:val="004E50B8"/>
    <w:rsid w:val="004E54D8"/>
    <w:rsid w:val="004E54F2"/>
    <w:rsid w:val="004E5B45"/>
    <w:rsid w:val="004E5EEA"/>
    <w:rsid w:val="004E5EF9"/>
    <w:rsid w:val="004E6B06"/>
    <w:rsid w:val="004E711F"/>
    <w:rsid w:val="004E7223"/>
    <w:rsid w:val="004E72D8"/>
    <w:rsid w:val="004E7C2B"/>
    <w:rsid w:val="004F05DD"/>
    <w:rsid w:val="004F120C"/>
    <w:rsid w:val="004F16D1"/>
    <w:rsid w:val="004F176A"/>
    <w:rsid w:val="004F17B4"/>
    <w:rsid w:val="004F21C0"/>
    <w:rsid w:val="004F2506"/>
    <w:rsid w:val="004F2555"/>
    <w:rsid w:val="004F2691"/>
    <w:rsid w:val="004F52FB"/>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783"/>
    <w:rsid w:val="00512F9A"/>
    <w:rsid w:val="00513290"/>
    <w:rsid w:val="00513332"/>
    <w:rsid w:val="00513C00"/>
    <w:rsid w:val="00513E6F"/>
    <w:rsid w:val="0051438F"/>
    <w:rsid w:val="00514425"/>
    <w:rsid w:val="00514E3F"/>
    <w:rsid w:val="0051520C"/>
    <w:rsid w:val="005152EE"/>
    <w:rsid w:val="00516664"/>
    <w:rsid w:val="00516CE5"/>
    <w:rsid w:val="00516F39"/>
    <w:rsid w:val="00517972"/>
    <w:rsid w:val="00520B1A"/>
    <w:rsid w:val="00520FFB"/>
    <w:rsid w:val="005215D5"/>
    <w:rsid w:val="00521B61"/>
    <w:rsid w:val="00521B91"/>
    <w:rsid w:val="00522178"/>
    <w:rsid w:val="00522235"/>
    <w:rsid w:val="005222CA"/>
    <w:rsid w:val="0052385B"/>
    <w:rsid w:val="00523B01"/>
    <w:rsid w:val="00523F2D"/>
    <w:rsid w:val="00525118"/>
    <w:rsid w:val="005251D1"/>
    <w:rsid w:val="00525216"/>
    <w:rsid w:val="00525C80"/>
    <w:rsid w:val="005266FA"/>
    <w:rsid w:val="005269FA"/>
    <w:rsid w:val="00527197"/>
    <w:rsid w:val="00527503"/>
    <w:rsid w:val="00527931"/>
    <w:rsid w:val="00527C3D"/>
    <w:rsid w:val="00530530"/>
    <w:rsid w:val="005311A2"/>
    <w:rsid w:val="0053150E"/>
    <w:rsid w:val="00531D1A"/>
    <w:rsid w:val="005326DB"/>
    <w:rsid w:val="00532B77"/>
    <w:rsid w:val="00533DB6"/>
    <w:rsid w:val="00534099"/>
    <w:rsid w:val="00534627"/>
    <w:rsid w:val="00534666"/>
    <w:rsid w:val="0053480B"/>
    <w:rsid w:val="00534DA0"/>
    <w:rsid w:val="00535623"/>
    <w:rsid w:val="00535659"/>
    <w:rsid w:val="0053638C"/>
    <w:rsid w:val="005363EF"/>
    <w:rsid w:val="00537050"/>
    <w:rsid w:val="005373D9"/>
    <w:rsid w:val="0053792C"/>
    <w:rsid w:val="00537A74"/>
    <w:rsid w:val="00540354"/>
    <w:rsid w:val="00540652"/>
    <w:rsid w:val="00540BC2"/>
    <w:rsid w:val="005412C9"/>
    <w:rsid w:val="00542E2E"/>
    <w:rsid w:val="005430B7"/>
    <w:rsid w:val="00543386"/>
    <w:rsid w:val="00543BB0"/>
    <w:rsid w:val="00543E1B"/>
    <w:rsid w:val="00543E6C"/>
    <w:rsid w:val="0054428A"/>
    <w:rsid w:val="005444DB"/>
    <w:rsid w:val="0054476D"/>
    <w:rsid w:val="00544D70"/>
    <w:rsid w:val="005450C8"/>
    <w:rsid w:val="005452D4"/>
    <w:rsid w:val="00545687"/>
    <w:rsid w:val="00546A65"/>
    <w:rsid w:val="0054710F"/>
    <w:rsid w:val="00547B62"/>
    <w:rsid w:val="00547F86"/>
    <w:rsid w:val="00550088"/>
    <w:rsid w:val="00550331"/>
    <w:rsid w:val="00551074"/>
    <w:rsid w:val="0055118D"/>
    <w:rsid w:val="005511E6"/>
    <w:rsid w:val="00552DC0"/>
    <w:rsid w:val="00554091"/>
    <w:rsid w:val="00554187"/>
    <w:rsid w:val="005556C1"/>
    <w:rsid w:val="00555828"/>
    <w:rsid w:val="00555829"/>
    <w:rsid w:val="0055693D"/>
    <w:rsid w:val="0055727B"/>
    <w:rsid w:val="00557B9C"/>
    <w:rsid w:val="00557E35"/>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8FD"/>
    <w:rsid w:val="00565DC1"/>
    <w:rsid w:val="00565E14"/>
    <w:rsid w:val="005669E2"/>
    <w:rsid w:val="00567B7A"/>
    <w:rsid w:val="005719CC"/>
    <w:rsid w:val="0057318B"/>
    <w:rsid w:val="00573535"/>
    <w:rsid w:val="00573CFC"/>
    <w:rsid w:val="00574338"/>
    <w:rsid w:val="00574CD1"/>
    <w:rsid w:val="00575515"/>
    <w:rsid w:val="00575589"/>
    <w:rsid w:val="00576321"/>
    <w:rsid w:val="005765BB"/>
    <w:rsid w:val="0057686C"/>
    <w:rsid w:val="005769C6"/>
    <w:rsid w:val="00576BC2"/>
    <w:rsid w:val="0057725A"/>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0CF6"/>
    <w:rsid w:val="005921BE"/>
    <w:rsid w:val="005925F5"/>
    <w:rsid w:val="00592821"/>
    <w:rsid w:val="00592D38"/>
    <w:rsid w:val="0059333C"/>
    <w:rsid w:val="005934E6"/>
    <w:rsid w:val="005938A8"/>
    <w:rsid w:val="00593D78"/>
    <w:rsid w:val="00594A95"/>
    <w:rsid w:val="00595216"/>
    <w:rsid w:val="005959F7"/>
    <w:rsid w:val="005968C8"/>
    <w:rsid w:val="00596FCC"/>
    <w:rsid w:val="005A019B"/>
    <w:rsid w:val="005A0677"/>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A666A"/>
    <w:rsid w:val="005B052C"/>
    <w:rsid w:val="005B0E08"/>
    <w:rsid w:val="005B164A"/>
    <w:rsid w:val="005B19AC"/>
    <w:rsid w:val="005B1A4D"/>
    <w:rsid w:val="005B20D9"/>
    <w:rsid w:val="005B2316"/>
    <w:rsid w:val="005B261E"/>
    <w:rsid w:val="005B2F71"/>
    <w:rsid w:val="005B4C9D"/>
    <w:rsid w:val="005B4DE0"/>
    <w:rsid w:val="005B4F22"/>
    <w:rsid w:val="005B4F92"/>
    <w:rsid w:val="005B5A26"/>
    <w:rsid w:val="005B5A51"/>
    <w:rsid w:val="005B5A9E"/>
    <w:rsid w:val="005B5B30"/>
    <w:rsid w:val="005B5C01"/>
    <w:rsid w:val="005B5F78"/>
    <w:rsid w:val="005B6795"/>
    <w:rsid w:val="005B6A15"/>
    <w:rsid w:val="005B6B7F"/>
    <w:rsid w:val="005B6CCE"/>
    <w:rsid w:val="005B6CDF"/>
    <w:rsid w:val="005B7830"/>
    <w:rsid w:val="005B7DDD"/>
    <w:rsid w:val="005C0AC8"/>
    <w:rsid w:val="005C0F41"/>
    <w:rsid w:val="005C1A33"/>
    <w:rsid w:val="005C2C59"/>
    <w:rsid w:val="005C2EC1"/>
    <w:rsid w:val="005C3C8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8BF"/>
    <w:rsid w:val="005D1DA6"/>
    <w:rsid w:val="005D1EB6"/>
    <w:rsid w:val="005D24D5"/>
    <w:rsid w:val="005D2DD0"/>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5B8D"/>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3"/>
    <w:rsid w:val="0060025D"/>
    <w:rsid w:val="006006D3"/>
    <w:rsid w:val="00600759"/>
    <w:rsid w:val="00600B70"/>
    <w:rsid w:val="006024B2"/>
    <w:rsid w:val="00602905"/>
    <w:rsid w:val="00602AA9"/>
    <w:rsid w:val="00602C7C"/>
    <w:rsid w:val="0060330F"/>
    <w:rsid w:val="006034C9"/>
    <w:rsid w:val="006035DC"/>
    <w:rsid w:val="0060363E"/>
    <w:rsid w:val="00604562"/>
    <w:rsid w:val="00604720"/>
    <w:rsid w:val="006055D7"/>
    <w:rsid w:val="006060C6"/>
    <w:rsid w:val="006060FC"/>
    <w:rsid w:val="006070A8"/>
    <w:rsid w:val="006074B6"/>
    <w:rsid w:val="00607BCF"/>
    <w:rsid w:val="00607BE1"/>
    <w:rsid w:val="00607F28"/>
    <w:rsid w:val="00611187"/>
    <w:rsid w:val="00611566"/>
    <w:rsid w:val="0061178E"/>
    <w:rsid w:val="006118BB"/>
    <w:rsid w:val="00611C24"/>
    <w:rsid w:val="00612439"/>
    <w:rsid w:val="006129AF"/>
    <w:rsid w:val="00612CE6"/>
    <w:rsid w:val="00612EDA"/>
    <w:rsid w:val="0061317F"/>
    <w:rsid w:val="00613EA6"/>
    <w:rsid w:val="00614018"/>
    <w:rsid w:val="00614828"/>
    <w:rsid w:val="00616AFF"/>
    <w:rsid w:val="0061737E"/>
    <w:rsid w:val="00617A6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4EE3"/>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31C"/>
    <w:rsid w:val="0065548E"/>
    <w:rsid w:val="00655652"/>
    <w:rsid w:val="00655D3A"/>
    <w:rsid w:val="00656910"/>
    <w:rsid w:val="006570BF"/>
    <w:rsid w:val="006603F5"/>
    <w:rsid w:val="00660647"/>
    <w:rsid w:val="006607A4"/>
    <w:rsid w:val="00660E94"/>
    <w:rsid w:val="00661017"/>
    <w:rsid w:val="00661907"/>
    <w:rsid w:val="00662245"/>
    <w:rsid w:val="00662D2F"/>
    <w:rsid w:val="00663E03"/>
    <w:rsid w:val="00663E2B"/>
    <w:rsid w:val="006640CA"/>
    <w:rsid w:val="006653BD"/>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2AA6"/>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18"/>
    <w:rsid w:val="00684C51"/>
    <w:rsid w:val="00684DED"/>
    <w:rsid w:val="006855E6"/>
    <w:rsid w:val="0068562F"/>
    <w:rsid w:val="00685A7D"/>
    <w:rsid w:val="006864AD"/>
    <w:rsid w:val="00686A65"/>
    <w:rsid w:val="00687415"/>
    <w:rsid w:val="00687681"/>
    <w:rsid w:val="0068784A"/>
    <w:rsid w:val="00687908"/>
    <w:rsid w:val="0069036D"/>
    <w:rsid w:val="0069046F"/>
    <w:rsid w:val="0069048E"/>
    <w:rsid w:val="006904DD"/>
    <w:rsid w:val="00692CB8"/>
    <w:rsid w:val="00693746"/>
    <w:rsid w:val="006939E7"/>
    <w:rsid w:val="00693CBC"/>
    <w:rsid w:val="006943F2"/>
    <w:rsid w:val="0069563D"/>
    <w:rsid w:val="00696393"/>
    <w:rsid w:val="006963B6"/>
    <w:rsid w:val="00696418"/>
    <w:rsid w:val="00696A0C"/>
    <w:rsid w:val="00696E93"/>
    <w:rsid w:val="00697CF2"/>
    <w:rsid w:val="00697F95"/>
    <w:rsid w:val="006A2182"/>
    <w:rsid w:val="006A254C"/>
    <w:rsid w:val="006A26C9"/>
    <w:rsid w:val="006A2EB9"/>
    <w:rsid w:val="006A33C2"/>
    <w:rsid w:val="006A360C"/>
    <w:rsid w:val="006A40DE"/>
    <w:rsid w:val="006A43B3"/>
    <w:rsid w:val="006A5306"/>
    <w:rsid w:val="006A5315"/>
    <w:rsid w:val="006A53A4"/>
    <w:rsid w:val="006A58FE"/>
    <w:rsid w:val="006A5998"/>
    <w:rsid w:val="006A5D66"/>
    <w:rsid w:val="006A6C4D"/>
    <w:rsid w:val="006A6EB7"/>
    <w:rsid w:val="006A741D"/>
    <w:rsid w:val="006A79AB"/>
    <w:rsid w:val="006B0789"/>
    <w:rsid w:val="006B1438"/>
    <w:rsid w:val="006B1A7C"/>
    <w:rsid w:val="006B2247"/>
    <w:rsid w:val="006B251E"/>
    <w:rsid w:val="006B37E3"/>
    <w:rsid w:val="006B3E04"/>
    <w:rsid w:val="006B474B"/>
    <w:rsid w:val="006B52E8"/>
    <w:rsid w:val="006B5C5D"/>
    <w:rsid w:val="006B646C"/>
    <w:rsid w:val="006B6D4A"/>
    <w:rsid w:val="006B6E53"/>
    <w:rsid w:val="006B7163"/>
    <w:rsid w:val="006B7C5B"/>
    <w:rsid w:val="006B7D86"/>
    <w:rsid w:val="006C0A72"/>
    <w:rsid w:val="006C1094"/>
    <w:rsid w:val="006C198B"/>
    <w:rsid w:val="006C1D49"/>
    <w:rsid w:val="006C41BD"/>
    <w:rsid w:val="006C5141"/>
    <w:rsid w:val="006C53F5"/>
    <w:rsid w:val="006C5453"/>
    <w:rsid w:val="006C5F4C"/>
    <w:rsid w:val="006C66D8"/>
    <w:rsid w:val="006C6E8C"/>
    <w:rsid w:val="006C725E"/>
    <w:rsid w:val="006C78EF"/>
    <w:rsid w:val="006C7C10"/>
    <w:rsid w:val="006C7DDC"/>
    <w:rsid w:val="006D06D2"/>
    <w:rsid w:val="006D0B06"/>
    <w:rsid w:val="006D0B19"/>
    <w:rsid w:val="006D0C49"/>
    <w:rsid w:val="006D0F06"/>
    <w:rsid w:val="006D17C9"/>
    <w:rsid w:val="006D1829"/>
    <w:rsid w:val="006D1AF0"/>
    <w:rsid w:val="006D1E24"/>
    <w:rsid w:val="006D2571"/>
    <w:rsid w:val="006D2919"/>
    <w:rsid w:val="006D3C88"/>
    <w:rsid w:val="006D3DA8"/>
    <w:rsid w:val="006D4A3A"/>
    <w:rsid w:val="006D541B"/>
    <w:rsid w:val="006D75DE"/>
    <w:rsid w:val="006E00BE"/>
    <w:rsid w:val="006E02DC"/>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4AD"/>
    <w:rsid w:val="006F56C7"/>
    <w:rsid w:val="006F605D"/>
    <w:rsid w:val="006F6060"/>
    <w:rsid w:val="006F6A2C"/>
    <w:rsid w:val="006F79F1"/>
    <w:rsid w:val="0070067E"/>
    <w:rsid w:val="00700B00"/>
    <w:rsid w:val="007011B0"/>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6B37"/>
    <w:rsid w:val="00707041"/>
    <w:rsid w:val="00707134"/>
    <w:rsid w:val="00710201"/>
    <w:rsid w:val="007104E0"/>
    <w:rsid w:val="007114C7"/>
    <w:rsid w:val="0071354C"/>
    <w:rsid w:val="0071397B"/>
    <w:rsid w:val="0071428E"/>
    <w:rsid w:val="007143FA"/>
    <w:rsid w:val="00714651"/>
    <w:rsid w:val="00714E95"/>
    <w:rsid w:val="00715B05"/>
    <w:rsid w:val="007169BC"/>
    <w:rsid w:val="0071792E"/>
    <w:rsid w:val="00717DDA"/>
    <w:rsid w:val="0072003C"/>
    <w:rsid w:val="00720F60"/>
    <w:rsid w:val="00721075"/>
    <w:rsid w:val="007210C4"/>
    <w:rsid w:val="007211A9"/>
    <w:rsid w:val="007212DB"/>
    <w:rsid w:val="007214E3"/>
    <w:rsid w:val="007216AE"/>
    <w:rsid w:val="00721BA2"/>
    <w:rsid w:val="007228A5"/>
    <w:rsid w:val="007228E2"/>
    <w:rsid w:val="007231BC"/>
    <w:rsid w:val="007241B2"/>
    <w:rsid w:val="007246D2"/>
    <w:rsid w:val="007250BA"/>
    <w:rsid w:val="007257C9"/>
    <w:rsid w:val="00725B2F"/>
    <w:rsid w:val="0072662E"/>
    <w:rsid w:val="007267B6"/>
    <w:rsid w:val="00726D03"/>
    <w:rsid w:val="007278B8"/>
    <w:rsid w:val="007279B2"/>
    <w:rsid w:val="0073070F"/>
    <w:rsid w:val="0073090B"/>
    <w:rsid w:val="00730C05"/>
    <w:rsid w:val="00731554"/>
    <w:rsid w:val="00732567"/>
    <w:rsid w:val="007331F1"/>
    <w:rsid w:val="00733B5F"/>
    <w:rsid w:val="0073425E"/>
    <w:rsid w:val="007342B5"/>
    <w:rsid w:val="007348AE"/>
    <w:rsid w:val="00734A5B"/>
    <w:rsid w:val="00734D2A"/>
    <w:rsid w:val="00735565"/>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75B"/>
    <w:rsid w:val="00750CB2"/>
    <w:rsid w:val="00751156"/>
    <w:rsid w:val="00751587"/>
    <w:rsid w:val="007519C4"/>
    <w:rsid w:val="00752758"/>
    <w:rsid w:val="00752F0C"/>
    <w:rsid w:val="00753F13"/>
    <w:rsid w:val="00754807"/>
    <w:rsid w:val="00754AA1"/>
    <w:rsid w:val="00756069"/>
    <w:rsid w:val="0075661E"/>
    <w:rsid w:val="00756DD3"/>
    <w:rsid w:val="00756F0E"/>
    <w:rsid w:val="00757976"/>
    <w:rsid w:val="00757D40"/>
    <w:rsid w:val="0076033F"/>
    <w:rsid w:val="00760B7C"/>
    <w:rsid w:val="00760D50"/>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5E8B"/>
    <w:rsid w:val="0078727C"/>
    <w:rsid w:val="007878EA"/>
    <w:rsid w:val="007879FB"/>
    <w:rsid w:val="00787C57"/>
    <w:rsid w:val="0079049D"/>
    <w:rsid w:val="00791C3D"/>
    <w:rsid w:val="00791FA8"/>
    <w:rsid w:val="00791FBC"/>
    <w:rsid w:val="00792399"/>
    <w:rsid w:val="0079276B"/>
    <w:rsid w:val="007931EA"/>
    <w:rsid w:val="00793208"/>
    <w:rsid w:val="0079350D"/>
    <w:rsid w:val="00793915"/>
    <w:rsid w:val="00793DC5"/>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6FA6"/>
    <w:rsid w:val="007A7463"/>
    <w:rsid w:val="007A7A37"/>
    <w:rsid w:val="007A7D00"/>
    <w:rsid w:val="007B0A85"/>
    <w:rsid w:val="007B0D4D"/>
    <w:rsid w:val="007B16F9"/>
    <w:rsid w:val="007B18D8"/>
    <w:rsid w:val="007B1A79"/>
    <w:rsid w:val="007B289B"/>
    <w:rsid w:val="007B2922"/>
    <w:rsid w:val="007B2A34"/>
    <w:rsid w:val="007B2A83"/>
    <w:rsid w:val="007B2B75"/>
    <w:rsid w:val="007B2F13"/>
    <w:rsid w:val="007B3029"/>
    <w:rsid w:val="007B3A53"/>
    <w:rsid w:val="007B3C9E"/>
    <w:rsid w:val="007B3EA2"/>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37E3"/>
    <w:rsid w:val="007C4D1B"/>
    <w:rsid w:val="007C4EC6"/>
    <w:rsid w:val="007C58D7"/>
    <w:rsid w:val="007C600A"/>
    <w:rsid w:val="007C6612"/>
    <w:rsid w:val="007C685F"/>
    <w:rsid w:val="007C6B57"/>
    <w:rsid w:val="007C70B8"/>
    <w:rsid w:val="007C72D5"/>
    <w:rsid w:val="007C775D"/>
    <w:rsid w:val="007C7D21"/>
    <w:rsid w:val="007C7EBB"/>
    <w:rsid w:val="007D007F"/>
    <w:rsid w:val="007D0D1A"/>
    <w:rsid w:val="007D107E"/>
    <w:rsid w:val="007D10D2"/>
    <w:rsid w:val="007D1127"/>
    <w:rsid w:val="007D12D8"/>
    <w:rsid w:val="007D18CA"/>
    <w:rsid w:val="007D2562"/>
    <w:rsid w:val="007D2806"/>
    <w:rsid w:val="007D2837"/>
    <w:rsid w:val="007D3F96"/>
    <w:rsid w:val="007D4423"/>
    <w:rsid w:val="007D455B"/>
    <w:rsid w:val="007D45B8"/>
    <w:rsid w:val="007D4651"/>
    <w:rsid w:val="007D7740"/>
    <w:rsid w:val="007D7EFD"/>
    <w:rsid w:val="007E00B6"/>
    <w:rsid w:val="007E05E9"/>
    <w:rsid w:val="007E063C"/>
    <w:rsid w:val="007E076D"/>
    <w:rsid w:val="007E13CE"/>
    <w:rsid w:val="007E15EC"/>
    <w:rsid w:val="007E15F2"/>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E7F14"/>
    <w:rsid w:val="007F0077"/>
    <w:rsid w:val="007F0159"/>
    <w:rsid w:val="007F01FC"/>
    <w:rsid w:val="007F07F7"/>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0"/>
    <w:rsid w:val="0081159E"/>
    <w:rsid w:val="008119E6"/>
    <w:rsid w:val="00811BA2"/>
    <w:rsid w:val="0081211D"/>
    <w:rsid w:val="008123C3"/>
    <w:rsid w:val="00812927"/>
    <w:rsid w:val="008131F5"/>
    <w:rsid w:val="00813245"/>
    <w:rsid w:val="00813679"/>
    <w:rsid w:val="00813EAE"/>
    <w:rsid w:val="00813F81"/>
    <w:rsid w:val="00814787"/>
    <w:rsid w:val="00815341"/>
    <w:rsid w:val="00815A21"/>
    <w:rsid w:val="00815D92"/>
    <w:rsid w:val="00815F30"/>
    <w:rsid w:val="0081600F"/>
    <w:rsid w:val="00816DB6"/>
    <w:rsid w:val="00817072"/>
    <w:rsid w:val="00817362"/>
    <w:rsid w:val="0081776B"/>
    <w:rsid w:val="00817CBE"/>
    <w:rsid w:val="00821EB1"/>
    <w:rsid w:val="00821EFD"/>
    <w:rsid w:val="00821F16"/>
    <w:rsid w:val="00822D14"/>
    <w:rsid w:val="00822ED5"/>
    <w:rsid w:val="0082330D"/>
    <w:rsid w:val="00824152"/>
    <w:rsid w:val="0082435E"/>
    <w:rsid w:val="00824499"/>
    <w:rsid w:val="008251C9"/>
    <w:rsid w:val="0082555F"/>
    <w:rsid w:val="00826D57"/>
    <w:rsid w:val="00826DF7"/>
    <w:rsid w:val="0082730F"/>
    <w:rsid w:val="0082759F"/>
    <w:rsid w:val="008278F8"/>
    <w:rsid w:val="00827C6B"/>
    <w:rsid w:val="00827EEC"/>
    <w:rsid w:val="00831A8D"/>
    <w:rsid w:val="00831FA5"/>
    <w:rsid w:val="00832BDE"/>
    <w:rsid w:val="00832EC8"/>
    <w:rsid w:val="0083318D"/>
    <w:rsid w:val="00834034"/>
    <w:rsid w:val="00835C4B"/>
    <w:rsid w:val="00835EA1"/>
    <w:rsid w:val="008360B4"/>
    <w:rsid w:val="008362F6"/>
    <w:rsid w:val="00836B24"/>
    <w:rsid w:val="00837983"/>
    <w:rsid w:val="00837DE7"/>
    <w:rsid w:val="00837F66"/>
    <w:rsid w:val="008401FB"/>
    <w:rsid w:val="00840CD3"/>
    <w:rsid w:val="008411FD"/>
    <w:rsid w:val="00841B3D"/>
    <w:rsid w:val="00842245"/>
    <w:rsid w:val="00842466"/>
    <w:rsid w:val="0084301B"/>
    <w:rsid w:val="00843A40"/>
    <w:rsid w:val="0084414A"/>
    <w:rsid w:val="00844594"/>
    <w:rsid w:val="00845169"/>
    <w:rsid w:val="0084611C"/>
    <w:rsid w:val="00846905"/>
    <w:rsid w:val="00846EC5"/>
    <w:rsid w:val="008478BB"/>
    <w:rsid w:val="00847D23"/>
    <w:rsid w:val="00850A0E"/>
    <w:rsid w:val="00851851"/>
    <w:rsid w:val="0085203E"/>
    <w:rsid w:val="00852211"/>
    <w:rsid w:val="0085253F"/>
    <w:rsid w:val="00853039"/>
    <w:rsid w:val="008532EA"/>
    <w:rsid w:val="008536A2"/>
    <w:rsid w:val="008537B6"/>
    <w:rsid w:val="008539DB"/>
    <w:rsid w:val="00854445"/>
    <w:rsid w:val="008546E0"/>
    <w:rsid w:val="0085488C"/>
    <w:rsid w:val="00854A82"/>
    <w:rsid w:val="00857496"/>
    <w:rsid w:val="008577EC"/>
    <w:rsid w:val="00857AC2"/>
    <w:rsid w:val="00857EF4"/>
    <w:rsid w:val="00860209"/>
    <w:rsid w:val="0086067A"/>
    <w:rsid w:val="00860A5C"/>
    <w:rsid w:val="00860E60"/>
    <w:rsid w:val="00860FA6"/>
    <w:rsid w:val="008611BC"/>
    <w:rsid w:val="008612AB"/>
    <w:rsid w:val="0086279A"/>
    <w:rsid w:val="00862D3D"/>
    <w:rsid w:val="00862EA3"/>
    <w:rsid w:val="00863732"/>
    <w:rsid w:val="00863B57"/>
    <w:rsid w:val="00863E37"/>
    <w:rsid w:val="00864D92"/>
    <w:rsid w:val="0086587B"/>
    <w:rsid w:val="00866C9D"/>
    <w:rsid w:val="00867FA8"/>
    <w:rsid w:val="00870163"/>
    <w:rsid w:val="0087099B"/>
    <w:rsid w:val="0087175F"/>
    <w:rsid w:val="008717C3"/>
    <w:rsid w:val="008718C4"/>
    <w:rsid w:val="00872EDF"/>
    <w:rsid w:val="0087355B"/>
    <w:rsid w:val="00873A6B"/>
    <w:rsid w:val="00873F3E"/>
    <w:rsid w:val="00873FFD"/>
    <w:rsid w:val="0087420C"/>
    <w:rsid w:val="00875190"/>
    <w:rsid w:val="008751E5"/>
    <w:rsid w:val="00875B87"/>
    <w:rsid w:val="00875EDF"/>
    <w:rsid w:val="008768CA"/>
    <w:rsid w:val="00877056"/>
    <w:rsid w:val="00877604"/>
    <w:rsid w:val="00877EF9"/>
    <w:rsid w:val="00880352"/>
    <w:rsid w:val="00880559"/>
    <w:rsid w:val="0088072B"/>
    <w:rsid w:val="0088075D"/>
    <w:rsid w:val="00880FCA"/>
    <w:rsid w:val="00880FF8"/>
    <w:rsid w:val="008819B8"/>
    <w:rsid w:val="00882761"/>
    <w:rsid w:val="00882A54"/>
    <w:rsid w:val="00882AB4"/>
    <w:rsid w:val="008837E3"/>
    <w:rsid w:val="00884A76"/>
    <w:rsid w:val="00884F5B"/>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0F8A"/>
    <w:rsid w:val="00891947"/>
    <w:rsid w:val="00891C87"/>
    <w:rsid w:val="008926E6"/>
    <w:rsid w:val="00892E4A"/>
    <w:rsid w:val="008939EE"/>
    <w:rsid w:val="00893AE2"/>
    <w:rsid w:val="00893F52"/>
    <w:rsid w:val="00896B50"/>
    <w:rsid w:val="00896D8E"/>
    <w:rsid w:val="00897A46"/>
    <w:rsid w:val="00897E3D"/>
    <w:rsid w:val="008A022A"/>
    <w:rsid w:val="008A0B7C"/>
    <w:rsid w:val="008A0BB7"/>
    <w:rsid w:val="008A1476"/>
    <w:rsid w:val="008A15DB"/>
    <w:rsid w:val="008A2964"/>
    <w:rsid w:val="008A421E"/>
    <w:rsid w:val="008A4625"/>
    <w:rsid w:val="008A4709"/>
    <w:rsid w:val="008A48BE"/>
    <w:rsid w:val="008A5022"/>
    <w:rsid w:val="008A5C93"/>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9CC"/>
    <w:rsid w:val="008C2CF2"/>
    <w:rsid w:val="008C2DA6"/>
    <w:rsid w:val="008C2FFA"/>
    <w:rsid w:val="008C3747"/>
    <w:rsid w:val="008C387B"/>
    <w:rsid w:val="008C4341"/>
    <w:rsid w:val="008C44C7"/>
    <w:rsid w:val="008C45B4"/>
    <w:rsid w:val="008C5D5D"/>
    <w:rsid w:val="008C61C7"/>
    <w:rsid w:val="008C705A"/>
    <w:rsid w:val="008D0A9A"/>
    <w:rsid w:val="008D10E4"/>
    <w:rsid w:val="008D10E5"/>
    <w:rsid w:val="008D18CA"/>
    <w:rsid w:val="008D1C75"/>
    <w:rsid w:val="008D1FB6"/>
    <w:rsid w:val="008D2718"/>
    <w:rsid w:val="008D2895"/>
    <w:rsid w:val="008D2961"/>
    <w:rsid w:val="008D2E4D"/>
    <w:rsid w:val="008D46D9"/>
    <w:rsid w:val="008D4E71"/>
    <w:rsid w:val="008D4EAB"/>
    <w:rsid w:val="008D5514"/>
    <w:rsid w:val="008D61DA"/>
    <w:rsid w:val="008D648D"/>
    <w:rsid w:val="008D6F33"/>
    <w:rsid w:val="008D7290"/>
    <w:rsid w:val="008D799D"/>
    <w:rsid w:val="008D79C5"/>
    <w:rsid w:val="008D7FB2"/>
    <w:rsid w:val="008E1F3A"/>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246"/>
    <w:rsid w:val="008F6F9F"/>
    <w:rsid w:val="008F74F3"/>
    <w:rsid w:val="00900005"/>
    <w:rsid w:val="00900059"/>
    <w:rsid w:val="009001D7"/>
    <w:rsid w:val="00900224"/>
    <w:rsid w:val="009007A2"/>
    <w:rsid w:val="009012D0"/>
    <w:rsid w:val="00901383"/>
    <w:rsid w:val="0090177B"/>
    <w:rsid w:val="00901D6A"/>
    <w:rsid w:val="00901E83"/>
    <w:rsid w:val="0090226F"/>
    <w:rsid w:val="009026A6"/>
    <w:rsid w:val="0090271F"/>
    <w:rsid w:val="00902DB9"/>
    <w:rsid w:val="009034B2"/>
    <w:rsid w:val="00903619"/>
    <w:rsid w:val="00903B31"/>
    <w:rsid w:val="0090466A"/>
    <w:rsid w:val="00904C7C"/>
    <w:rsid w:val="00904DA4"/>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4FD9"/>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27731"/>
    <w:rsid w:val="0093039A"/>
    <w:rsid w:val="00930909"/>
    <w:rsid w:val="00930947"/>
    <w:rsid w:val="00931003"/>
    <w:rsid w:val="009312F5"/>
    <w:rsid w:val="009314E8"/>
    <w:rsid w:val="009318CC"/>
    <w:rsid w:val="00931C51"/>
    <w:rsid w:val="009321E1"/>
    <w:rsid w:val="00932635"/>
    <w:rsid w:val="009328CC"/>
    <w:rsid w:val="00932B3F"/>
    <w:rsid w:val="0093454B"/>
    <w:rsid w:val="009359C3"/>
    <w:rsid w:val="00936003"/>
    <w:rsid w:val="00936071"/>
    <w:rsid w:val="00936851"/>
    <w:rsid w:val="00937559"/>
    <w:rsid w:val="009377B3"/>
    <w:rsid w:val="00937E3E"/>
    <w:rsid w:val="00940212"/>
    <w:rsid w:val="009405AE"/>
    <w:rsid w:val="00940952"/>
    <w:rsid w:val="009414A9"/>
    <w:rsid w:val="00941C6A"/>
    <w:rsid w:val="00942337"/>
    <w:rsid w:val="00942EC2"/>
    <w:rsid w:val="00942F6D"/>
    <w:rsid w:val="00943738"/>
    <w:rsid w:val="00943B4A"/>
    <w:rsid w:val="00943D06"/>
    <w:rsid w:val="0094483D"/>
    <w:rsid w:val="0094504C"/>
    <w:rsid w:val="00945979"/>
    <w:rsid w:val="00945A57"/>
    <w:rsid w:val="00945CA7"/>
    <w:rsid w:val="00945EA2"/>
    <w:rsid w:val="00945FE9"/>
    <w:rsid w:val="00945FEE"/>
    <w:rsid w:val="009467DF"/>
    <w:rsid w:val="009469EE"/>
    <w:rsid w:val="00946A59"/>
    <w:rsid w:val="00946EC0"/>
    <w:rsid w:val="009477B4"/>
    <w:rsid w:val="0095000A"/>
    <w:rsid w:val="00950513"/>
    <w:rsid w:val="0095110E"/>
    <w:rsid w:val="00952C64"/>
    <w:rsid w:val="0095308C"/>
    <w:rsid w:val="009530BE"/>
    <w:rsid w:val="0095312F"/>
    <w:rsid w:val="00953AEC"/>
    <w:rsid w:val="00953FFE"/>
    <w:rsid w:val="009554D9"/>
    <w:rsid w:val="00955C83"/>
    <w:rsid w:val="00956050"/>
    <w:rsid w:val="00956612"/>
    <w:rsid w:val="009567FD"/>
    <w:rsid w:val="009577B3"/>
    <w:rsid w:val="00957C05"/>
    <w:rsid w:val="00961A34"/>
    <w:rsid w:val="00961B32"/>
    <w:rsid w:val="00964044"/>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B77"/>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3B7"/>
    <w:rsid w:val="0098276B"/>
    <w:rsid w:val="00983319"/>
    <w:rsid w:val="00983512"/>
    <w:rsid w:val="00983B3A"/>
    <w:rsid w:val="0098422A"/>
    <w:rsid w:val="009852C6"/>
    <w:rsid w:val="00985761"/>
    <w:rsid w:val="009864BD"/>
    <w:rsid w:val="00986773"/>
    <w:rsid w:val="009870EF"/>
    <w:rsid w:val="00987B87"/>
    <w:rsid w:val="009905F3"/>
    <w:rsid w:val="009906E1"/>
    <w:rsid w:val="0099241E"/>
    <w:rsid w:val="00992B88"/>
    <w:rsid w:val="00992E7F"/>
    <w:rsid w:val="009937FC"/>
    <w:rsid w:val="00993BDC"/>
    <w:rsid w:val="009948E7"/>
    <w:rsid w:val="00994995"/>
    <w:rsid w:val="0099639B"/>
    <w:rsid w:val="00996610"/>
    <w:rsid w:val="0099763A"/>
    <w:rsid w:val="00997E17"/>
    <w:rsid w:val="009A0AF3"/>
    <w:rsid w:val="009A0EA3"/>
    <w:rsid w:val="009A1C5A"/>
    <w:rsid w:val="009A20B3"/>
    <w:rsid w:val="009A2466"/>
    <w:rsid w:val="009A25B6"/>
    <w:rsid w:val="009A2BDC"/>
    <w:rsid w:val="009A3FFF"/>
    <w:rsid w:val="009A4D6D"/>
    <w:rsid w:val="009A5D27"/>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555"/>
    <w:rsid w:val="009B1676"/>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B74AD"/>
    <w:rsid w:val="009C0EFA"/>
    <w:rsid w:val="009C1347"/>
    <w:rsid w:val="009C1743"/>
    <w:rsid w:val="009C19E9"/>
    <w:rsid w:val="009C1DE4"/>
    <w:rsid w:val="009C212E"/>
    <w:rsid w:val="009C2E3B"/>
    <w:rsid w:val="009C4551"/>
    <w:rsid w:val="009C4778"/>
    <w:rsid w:val="009C4ACF"/>
    <w:rsid w:val="009C4CBE"/>
    <w:rsid w:val="009C52A9"/>
    <w:rsid w:val="009C5E02"/>
    <w:rsid w:val="009C6479"/>
    <w:rsid w:val="009C6BBE"/>
    <w:rsid w:val="009C6EFF"/>
    <w:rsid w:val="009D1537"/>
    <w:rsid w:val="009D3030"/>
    <w:rsid w:val="009D38F9"/>
    <w:rsid w:val="009D3B76"/>
    <w:rsid w:val="009D3D90"/>
    <w:rsid w:val="009D4882"/>
    <w:rsid w:val="009D5193"/>
    <w:rsid w:val="009D54A9"/>
    <w:rsid w:val="009D5B19"/>
    <w:rsid w:val="009D5F65"/>
    <w:rsid w:val="009D74A6"/>
    <w:rsid w:val="009E0EE7"/>
    <w:rsid w:val="009E15D8"/>
    <w:rsid w:val="009E2036"/>
    <w:rsid w:val="009E211E"/>
    <w:rsid w:val="009E225D"/>
    <w:rsid w:val="009E3859"/>
    <w:rsid w:val="009E455A"/>
    <w:rsid w:val="009E47D9"/>
    <w:rsid w:val="009E4BD5"/>
    <w:rsid w:val="009E50F1"/>
    <w:rsid w:val="009E5D0C"/>
    <w:rsid w:val="009E61F5"/>
    <w:rsid w:val="009E643C"/>
    <w:rsid w:val="009E6BBF"/>
    <w:rsid w:val="009E6D7F"/>
    <w:rsid w:val="009E77BD"/>
    <w:rsid w:val="009F0504"/>
    <w:rsid w:val="009F0C1D"/>
    <w:rsid w:val="009F0DE9"/>
    <w:rsid w:val="009F11B9"/>
    <w:rsid w:val="009F157E"/>
    <w:rsid w:val="009F267D"/>
    <w:rsid w:val="009F26B6"/>
    <w:rsid w:val="009F2870"/>
    <w:rsid w:val="009F28B3"/>
    <w:rsid w:val="009F2E9B"/>
    <w:rsid w:val="009F3AA0"/>
    <w:rsid w:val="009F3F4E"/>
    <w:rsid w:val="009F56E5"/>
    <w:rsid w:val="009F65DA"/>
    <w:rsid w:val="009F6D95"/>
    <w:rsid w:val="009F772A"/>
    <w:rsid w:val="009F776A"/>
    <w:rsid w:val="009F797F"/>
    <w:rsid w:val="009F7A6C"/>
    <w:rsid w:val="009F7D40"/>
    <w:rsid w:val="009F7E18"/>
    <w:rsid w:val="00A00145"/>
    <w:rsid w:val="00A00542"/>
    <w:rsid w:val="00A00A84"/>
    <w:rsid w:val="00A00A94"/>
    <w:rsid w:val="00A02103"/>
    <w:rsid w:val="00A022B8"/>
    <w:rsid w:val="00A0240E"/>
    <w:rsid w:val="00A02E8F"/>
    <w:rsid w:val="00A03BFC"/>
    <w:rsid w:val="00A057A5"/>
    <w:rsid w:val="00A05F03"/>
    <w:rsid w:val="00A06F87"/>
    <w:rsid w:val="00A0763C"/>
    <w:rsid w:val="00A07AC2"/>
    <w:rsid w:val="00A1033D"/>
    <w:rsid w:val="00A10F02"/>
    <w:rsid w:val="00A114C7"/>
    <w:rsid w:val="00A1250A"/>
    <w:rsid w:val="00A127A4"/>
    <w:rsid w:val="00A12A64"/>
    <w:rsid w:val="00A12A85"/>
    <w:rsid w:val="00A133A1"/>
    <w:rsid w:val="00A135FF"/>
    <w:rsid w:val="00A13659"/>
    <w:rsid w:val="00A1385C"/>
    <w:rsid w:val="00A14949"/>
    <w:rsid w:val="00A16716"/>
    <w:rsid w:val="00A1724F"/>
    <w:rsid w:val="00A1739F"/>
    <w:rsid w:val="00A17556"/>
    <w:rsid w:val="00A17ACB"/>
    <w:rsid w:val="00A2008E"/>
    <w:rsid w:val="00A204CA"/>
    <w:rsid w:val="00A20C07"/>
    <w:rsid w:val="00A2167E"/>
    <w:rsid w:val="00A2178C"/>
    <w:rsid w:val="00A217AC"/>
    <w:rsid w:val="00A217D5"/>
    <w:rsid w:val="00A217F9"/>
    <w:rsid w:val="00A21C0A"/>
    <w:rsid w:val="00A22C43"/>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C4E"/>
    <w:rsid w:val="00A34F46"/>
    <w:rsid w:val="00A3562C"/>
    <w:rsid w:val="00A37685"/>
    <w:rsid w:val="00A402B7"/>
    <w:rsid w:val="00A4193D"/>
    <w:rsid w:val="00A41E0C"/>
    <w:rsid w:val="00A42264"/>
    <w:rsid w:val="00A4271D"/>
    <w:rsid w:val="00A43266"/>
    <w:rsid w:val="00A43F67"/>
    <w:rsid w:val="00A444B0"/>
    <w:rsid w:val="00A44576"/>
    <w:rsid w:val="00A449AE"/>
    <w:rsid w:val="00A45390"/>
    <w:rsid w:val="00A453A0"/>
    <w:rsid w:val="00A45F9A"/>
    <w:rsid w:val="00A46939"/>
    <w:rsid w:val="00A46ACF"/>
    <w:rsid w:val="00A47293"/>
    <w:rsid w:val="00A473EC"/>
    <w:rsid w:val="00A5015E"/>
    <w:rsid w:val="00A50939"/>
    <w:rsid w:val="00A5139F"/>
    <w:rsid w:val="00A52BB7"/>
    <w:rsid w:val="00A53724"/>
    <w:rsid w:val="00A54197"/>
    <w:rsid w:val="00A545E1"/>
    <w:rsid w:val="00A54ADF"/>
    <w:rsid w:val="00A54DA7"/>
    <w:rsid w:val="00A552E5"/>
    <w:rsid w:val="00A556C2"/>
    <w:rsid w:val="00A5572A"/>
    <w:rsid w:val="00A560F0"/>
    <w:rsid w:val="00A56366"/>
    <w:rsid w:val="00A563D6"/>
    <w:rsid w:val="00A56D65"/>
    <w:rsid w:val="00A56D8B"/>
    <w:rsid w:val="00A579FD"/>
    <w:rsid w:val="00A57A08"/>
    <w:rsid w:val="00A60580"/>
    <w:rsid w:val="00A6283C"/>
    <w:rsid w:val="00A640C7"/>
    <w:rsid w:val="00A644C1"/>
    <w:rsid w:val="00A65146"/>
    <w:rsid w:val="00A6548E"/>
    <w:rsid w:val="00A66691"/>
    <w:rsid w:val="00A709CB"/>
    <w:rsid w:val="00A70AEA"/>
    <w:rsid w:val="00A70EFF"/>
    <w:rsid w:val="00A7152A"/>
    <w:rsid w:val="00A71D48"/>
    <w:rsid w:val="00A72A47"/>
    <w:rsid w:val="00A72DEE"/>
    <w:rsid w:val="00A733AE"/>
    <w:rsid w:val="00A74903"/>
    <w:rsid w:val="00A74FA3"/>
    <w:rsid w:val="00A75007"/>
    <w:rsid w:val="00A76A64"/>
    <w:rsid w:val="00A7714B"/>
    <w:rsid w:val="00A77630"/>
    <w:rsid w:val="00A8088A"/>
    <w:rsid w:val="00A81CC0"/>
    <w:rsid w:val="00A81E50"/>
    <w:rsid w:val="00A821C1"/>
    <w:rsid w:val="00A82346"/>
    <w:rsid w:val="00A839C0"/>
    <w:rsid w:val="00A83D2C"/>
    <w:rsid w:val="00A8425D"/>
    <w:rsid w:val="00A843C9"/>
    <w:rsid w:val="00A84CBC"/>
    <w:rsid w:val="00A84FFA"/>
    <w:rsid w:val="00A8505C"/>
    <w:rsid w:val="00A851A8"/>
    <w:rsid w:val="00A86BD0"/>
    <w:rsid w:val="00A87695"/>
    <w:rsid w:val="00A8782A"/>
    <w:rsid w:val="00A90086"/>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0C9"/>
    <w:rsid w:val="00AB7595"/>
    <w:rsid w:val="00AB7A66"/>
    <w:rsid w:val="00AB7FBE"/>
    <w:rsid w:val="00AC0460"/>
    <w:rsid w:val="00AC0480"/>
    <w:rsid w:val="00AC0C9B"/>
    <w:rsid w:val="00AC20D8"/>
    <w:rsid w:val="00AC247E"/>
    <w:rsid w:val="00AC3389"/>
    <w:rsid w:val="00AC39C3"/>
    <w:rsid w:val="00AC5D02"/>
    <w:rsid w:val="00AC6864"/>
    <w:rsid w:val="00AC69B1"/>
    <w:rsid w:val="00AC72CC"/>
    <w:rsid w:val="00AD0184"/>
    <w:rsid w:val="00AD0410"/>
    <w:rsid w:val="00AD044C"/>
    <w:rsid w:val="00AD1147"/>
    <w:rsid w:val="00AD12D5"/>
    <w:rsid w:val="00AD13B6"/>
    <w:rsid w:val="00AD26FD"/>
    <w:rsid w:val="00AD2CEF"/>
    <w:rsid w:val="00AD2EF4"/>
    <w:rsid w:val="00AD2EFA"/>
    <w:rsid w:val="00AD36A2"/>
    <w:rsid w:val="00AD3F42"/>
    <w:rsid w:val="00AD409B"/>
    <w:rsid w:val="00AD4526"/>
    <w:rsid w:val="00AD4BAD"/>
    <w:rsid w:val="00AD4CC5"/>
    <w:rsid w:val="00AD4DE2"/>
    <w:rsid w:val="00AD5BA2"/>
    <w:rsid w:val="00AD6255"/>
    <w:rsid w:val="00AD6474"/>
    <w:rsid w:val="00AD64E7"/>
    <w:rsid w:val="00AD6AAF"/>
    <w:rsid w:val="00AD7111"/>
    <w:rsid w:val="00AD781B"/>
    <w:rsid w:val="00AD78F1"/>
    <w:rsid w:val="00AD7CAC"/>
    <w:rsid w:val="00AE03A4"/>
    <w:rsid w:val="00AE1D46"/>
    <w:rsid w:val="00AE1E31"/>
    <w:rsid w:val="00AE35DC"/>
    <w:rsid w:val="00AE3B82"/>
    <w:rsid w:val="00AE3CFA"/>
    <w:rsid w:val="00AE4129"/>
    <w:rsid w:val="00AE420A"/>
    <w:rsid w:val="00AE5EBC"/>
    <w:rsid w:val="00AE7305"/>
    <w:rsid w:val="00AE792C"/>
    <w:rsid w:val="00AF0108"/>
    <w:rsid w:val="00AF1310"/>
    <w:rsid w:val="00AF1464"/>
    <w:rsid w:val="00AF18C2"/>
    <w:rsid w:val="00AF2974"/>
    <w:rsid w:val="00AF2A9E"/>
    <w:rsid w:val="00AF3596"/>
    <w:rsid w:val="00AF3D3A"/>
    <w:rsid w:val="00AF3D83"/>
    <w:rsid w:val="00AF41E1"/>
    <w:rsid w:val="00AF4692"/>
    <w:rsid w:val="00AF57E3"/>
    <w:rsid w:val="00AF5EA4"/>
    <w:rsid w:val="00AF60FE"/>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49B"/>
    <w:rsid w:val="00B05962"/>
    <w:rsid w:val="00B061C4"/>
    <w:rsid w:val="00B068EB"/>
    <w:rsid w:val="00B06A14"/>
    <w:rsid w:val="00B06D14"/>
    <w:rsid w:val="00B073DD"/>
    <w:rsid w:val="00B07C10"/>
    <w:rsid w:val="00B07D78"/>
    <w:rsid w:val="00B1026D"/>
    <w:rsid w:val="00B1028C"/>
    <w:rsid w:val="00B1035C"/>
    <w:rsid w:val="00B1097F"/>
    <w:rsid w:val="00B10CA9"/>
    <w:rsid w:val="00B11949"/>
    <w:rsid w:val="00B1225A"/>
    <w:rsid w:val="00B14AA4"/>
    <w:rsid w:val="00B15449"/>
    <w:rsid w:val="00B154AD"/>
    <w:rsid w:val="00B16299"/>
    <w:rsid w:val="00B1650F"/>
    <w:rsid w:val="00B168A1"/>
    <w:rsid w:val="00B16A7A"/>
    <w:rsid w:val="00B171E4"/>
    <w:rsid w:val="00B17242"/>
    <w:rsid w:val="00B17CD6"/>
    <w:rsid w:val="00B21FE2"/>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2"/>
    <w:rsid w:val="00B27A55"/>
    <w:rsid w:val="00B27DD8"/>
    <w:rsid w:val="00B30B70"/>
    <w:rsid w:val="00B30D26"/>
    <w:rsid w:val="00B3111F"/>
    <w:rsid w:val="00B31603"/>
    <w:rsid w:val="00B31C98"/>
    <w:rsid w:val="00B34018"/>
    <w:rsid w:val="00B348EF"/>
    <w:rsid w:val="00B34F4A"/>
    <w:rsid w:val="00B3518F"/>
    <w:rsid w:val="00B3615E"/>
    <w:rsid w:val="00B36677"/>
    <w:rsid w:val="00B373B9"/>
    <w:rsid w:val="00B374EE"/>
    <w:rsid w:val="00B37F31"/>
    <w:rsid w:val="00B40200"/>
    <w:rsid w:val="00B41684"/>
    <w:rsid w:val="00B41982"/>
    <w:rsid w:val="00B41992"/>
    <w:rsid w:val="00B42FEC"/>
    <w:rsid w:val="00B43C6D"/>
    <w:rsid w:val="00B43D35"/>
    <w:rsid w:val="00B43E22"/>
    <w:rsid w:val="00B44380"/>
    <w:rsid w:val="00B44C73"/>
    <w:rsid w:val="00B45722"/>
    <w:rsid w:val="00B45F14"/>
    <w:rsid w:val="00B45F37"/>
    <w:rsid w:val="00B46180"/>
    <w:rsid w:val="00B46AF6"/>
    <w:rsid w:val="00B46BD9"/>
    <w:rsid w:val="00B4721B"/>
    <w:rsid w:val="00B476A4"/>
    <w:rsid w:val="00B47FD1"/>
    <w:rsid w:val="00B50105"/>
    <w:rsid w:val="00B51211"/>
    <w:rsid w:val="00B516BB"/>
    <w:rsid w:val="00B52309"/>
    <w:rsid w:val="00B5284F"/>
    <w:rsid w:val="00B528CB"/>
    <w:rsid w:val="00B52EAE"/>
    <w:rsid w:val="00B52F9B"/>
    <w:rsid w:val="00B5384A"/>
    <w:rsid w:val="00B53CD2"/>
    <w:rsid w:val="00B53D13"/>
    <w:rsid w:val="00B54239"/>
    <w:rsid w:val="00B5444A"/>
    <w:rsid w:val="00B54D5B"/>
    <w:rsid w:val="00B56159"/>
    <w:rsid w:val="00B60B93"/>
    <w:rsid w:val="00B6195D"/>
    <w:rsid w:val="00B62E45"/>
    <w:rsid w:val="00B6384E"/>
    <w:rsid w:val="00B64260"/>
    <w:rsid w:val="00B64A97"/>
    <w:rsid w:val="00B64B76"/>
    <w:rsid w:val="00B658EC"/>
    <w:rsid w:val="00B66D5F"/>
    <w:rsid w:val="00B67FC3"/>
    <w:rsid w:val="00B7012E"/>
    <w:rsid w:val="00B70FA2"/>
    <w:rsid w:val="00B717DB"/>
    <w:rsid w:val="00B7279B"/>
    <w:rsid w:val="00B72999"/>
    <w:rsid w:val="00B734E1"/>
    <w:rsid w:val="00B735BA"/>
    <w:rsid w:val="00B735ED"/>
    <w:rsid w:val="00B76595"/>
    <w:rsid w:val="00B777EA"/>
    <w:rsid w:val="00B77808"/>
    <w:rsid w:val="00B778D3"/>
    <w:rsid w:val="00B7796E"/>
    <w:rsid w:val="00B77D81"/>
    <w:rsid w:val="00B8007A"/>
    <w:rsid w:val="00B801C9"/>
    <w:rsid w:val="00B8042B"/>
    <w:rsid w:val="00B804DA"/>
    <w:rsid w:val="00B8134A"/>
    <w:rsid w:val="00B814E6"/>
    <w:rsid w:val="00B82184"/>
    <w:rsid w:val="00B82E6E"/>
    <w:rsid w:val="00B843B3"/>
    <w:rsid w:val="00B84F50"/>
    <w:rsid w:val="00B85AEE"/>
    <w:rsid w:val="00B86973"/>
    <w:rsid w:val="00B8713F"/>
    <w:rsid w:val="00B87534"/>
    <w:rsid w:val="00B878D2"/>
    <w:rsid w:val="00B905BE"/>
    <w:rsid w:val="00B915C6"/>
    <w:rsid w:val="00B91EE3"/>
    <w:rsid w:val="00B9252A"/>
    <w:rsid w:val="00B92BDF"/>
    <w:rsid w:val="00B92CCB"/>
    <w:rsid w:val="00B93013"/>
    <w:rsid w:val="00B938A0"/>
    <w:rsid w:val="00B943D8"/>
    <w:rsid w:val="00B948B1"/>
    <w:rsid w:val="00B95B50"/>
    <w:rsid w:val="00B95B9A"/>
    <w:rsid w:val="00B9621D"/>
    <w:rsid w:val="00B962A0"/>
    <w:rsid w:val="00B963EC"/>
    <w:rsid w:val="00B9676E"/>
    <w:rsid w:val="00B96D92"/>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6BB1"/>
    <w:rsid w:val="00BA7487"/>
    <w:rsid w:val="00BA792F"/>
    <w:rsid w:val="00BA7DCF"/>
    <w:rsid w:val="00BB07D0"/>
    <w:rsid w:val="00BB0DE7"/>
    <w:rsid w:val="00BB0EDE"/>
    <w:rsid w:val="00BB171F"/>
    <w:rsid w:val="00BB1C2D"/>
    <w:rsid w:val="00BB24FB"/>
    <w:rsid w:val="00BB2757"/>
    <w:rsid w:val="00BB33C4"/>
    <w:rsid w:val="00BB4A4B"/>
    <w:rsid w:val="00BB51D8"/>
    <w:rsid w:val="00BB5599"/>
    <w:rsid w:val="00BB6F79"/>
    <w:rsid w:val="00BB70B9"/>
    <w:rsid w:val="00BB71E1"/>
    <w:rsid w:val="00BB759C"/>
    <w:rsid w:val="00BB7916"/>
    <w:rsid w:val="00BB7A94"/>
    <w:rsid w:val="00BC03D0"/>
    <w:rsid w:val="00BC15CF"/>
    <w:rsid w:val="00BC15FF"/>
    <w:rsid w:val="00BC1656"/>
    <w:rsid w:val="00BC2946"/>
    <w:rsid w:val="00BC2CD0"/>
    <w:rsid w:val="00BC3555"/>
    <w:rsid w:val="00BC3D24"/>
    <w:rsid w:val="00BC3FD2"/>
    <w:rsid w:val="00BC4920"/>
    <w:rsid w:val="00BC63F5"/>
    <w:rsid w:val="00BC6448"/>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672E"/>
    <w:rsid w:val="00BD7430"/>
    <w:rsid w:val="00BD751B"/>
    <w:rsid w:val="00BE0AA5"/>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04B"/>
    <w:rsid w:val="00BF28DC"/>
    <w:rsid w:val="00BF2AD3"/>
    <w:rsid w:val="00BF2F5C"/>
    <w:rsid w:val="00BF367C"/>
    <w:rsid w:val="00BF4211"/>
    <w:rsid w:val="00BF4421"/>
    <w:rsid w:val="00BF456E"/>
    <w:rsid w:val="00BF48FB"/>
    <w:rsid w:val="00BF4E82"/>
    <w:rsid w:val="00BF54A8"/>
    <w:rsid w:val="00BF6413"/>
    <w:rsid w:val="00BF7023"/>
    <w:rsid w:val="00C00553"/>
    <w:rsid w:val="00C00571"/>
    <w:rsid w:val="00C008AD"/>
    <w:rsid w:val="00C01713"/>
    <w:rsid w:val="00C02355"/>
    <w:rsid w:val="00C032FF"/>
    <w:rsid w:val="00C03A07"/>
    <w:rsid w:val="00C03A64"/>
    <w:rsid w:val="00C04F0D"/>
    <w:rsid w:val="00C0531E"/>
    <w:rsid w:val="00C053B4"/>
    <w:rsid w:val="00C0614B"/>
    <w:rsid w:val="00C06211"/>
    <w:rsid w:val="00C064DE"/>
    <w:rsid w:val="00C07539"/>
    <w:rsid w:val="00C076B1"/>
    <w:rsid w:val="00C0771B"/>
    <w:rsid w:val="00C07D51"/>
    <w:rsid w:val="00C101D6"/>
    <w:rsid w:val="00C12146"/>
    <w:rsid w:val="00C12327"/>
    <w:rsid w:val="00C1276E"/>
    <w:rsid w:val="00C12B25"/>
    <w:rsid w:val="00C12B51"/>
    <w:rsid w:val="00C12B8E"/>
    <w:rsid w:val="00C13105"/>
    <w:rsid w:val="00C13314"/>
    <w:rsid w:val="00C13A04"/>
    <w:rsid w:val="00C13F09"/>
    <w:rsid w:val="00C15DCE"/>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9D3"/>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333"/>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266A"/>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3D3D"/>
    <w:rsid w:val="00C640C1"/>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487"/>
    <w:rsid w:val="00C80B23"/>
    <w:rsid w:val="00C80DB6"/>
    <w:rsid w:val="00C80DFF"/>
    <w:rsid w:val="00C81C50"/>
    <w:rsid w:val="00C81F55"/>
    <w:rsid w:val="00C823B7"/>
    <w:rsid w:val="00C828F1"/>
    <w:rsid w:val="00C82F1C"/>
    <w:rsid w:val="00C83400"/>
    <w:rsid w:val="00C83A13"/>
    <w:rsid w:val="00C84287"/>
    <w:rsid w:val="00C85A0E"/>
    <w:rsid w:val="00C85A95"/>
    <w:rsid w:val="00C85F5D"/>
    <w:rsid w:val="00C861DA"/>
    <w:rsid w:val="00C8647F"/>
    <w:rsid w:val="00C868B9"/>
    <w:rsid w:val="00C86904"/>
    <w:rsid w:val="00C870AD"/>
    <w:rsid w:val="00C875BA"/>
    <w:rsid w:val="00C87A3D"/>
    <w:rsid w:val="00C905CB"/>
    <w:rsid w:val="00C9068C"/>
    <w:rsid w:val="00C90850"/>
    <w:rsid w:val="00C90F90"/>
    <w:rsid w:val="00C914BF"/>
    <w:rsid w:val="00C927F3"/>
    <w:rsid w:val="00C92967"/>
    <w:rsid w:val="00C92D56"/>
    <w:rsid w:val="00C93081"/>
    <w:rsid w:val="00C93240"/>
    <w:rsid w:val="00C93330"/>
    <w:rsid w:val="00C9393C"/>
    <w:rsid w:val="00C94190"/>
    <w:rsid w:val="00C947CC"/>
    <w:rsid w:val="00C95E5C"/>
    <w:rsid w:val="00C960AF"/>
    <w:rsid w:val="00C964AC"/>
    <w:rsid w:val="00C96519"/>
    <w:rsid w:val="00C9676E"/>
    <w:rsid w:val="00C96ABB"/>
    <w:rsid w:val="00C96F6D"/>
    <w:rsid w:val="00C971CF"/>
    <w:rsid w:val="00C9776E"/>
    <w:rsid w:val="00CA09E0"/>
    <w:rsid w:val="00CA0C44"/>
    <w:rsid w:val="00CA0EB8"/>
    <w:rsid w:val="00CA1B3D"/>
    <w:rsid w:val="00CA332F"/>
    <w:rsid w:val="00CA36C6"/>
    <w:rsid w:val="00CA38C8"/>
    <w:rsid w:val="00CA3D0C"/>
    <w:rsid w:val="00CA46A9"/>
    <w:rsid w:val="00CA497D"/>
    <w:rsid w:val="00CA5416"/>
    <w:rsid w:val="00CA5F20"/>
    <w:rsid w:val="00CA60BD"/>
    <w:rsid w:val="00CA654B"/>
    <w:rsid w:val="00CA65D1"/>
    <w:rsid w:val="00CA72DA"/>
    <w:rsid w:val="00CA7EC8"/>
    <w:rsid w:val="00CB03CB"/>
    <w:rsid w:val="00CB06FA"/>
    <w:rsid w:val="00CB1CD7"/>
    <w:rsid w:val="00CB30D0"/>
    <w:rsid w:val="00CB3B35"/>
    <w:rsid w:val="00CB3CF0"/>
    <w:rsid w:val="00CB3CFA"/>
    <w:rsid w:val="00CB4248"/>
    <w:rsid w:val="00CB4597"/>
    <w:rsid w:val="00CB4DBC"/>
    <w:rsid w:val="00CB58D6"/>
    <w:rsid w:val="00CB5B5F"/>
    <w:rsid w:val="00CB5EE9"/>
    <w:rsid w:val="00CB67B1"/>
    <w:rsid w:val="00CB6C4E"/>
    <w:rsid w:val="00CB73D0"/>
    <w:rsid w:val="00CB796A"/>
    <w:rsid w:val="00CC0046"/>
    <w:rsid w:val="00CC006C"/>
    <w:rsid w:val="00CC123C"/>
    <w:rsid w:val="00CC167D"/>
    <w:rsid w:val="00CC1853"/>
    <w:rsid w:val="00CC1871"/>
    <w:rsid w:val="00CC3597"/>
    <w:rsid w:val="00CC3EDA"/>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0687"/>
    <w:rsid w:val="00CD08A1"/>
    <w:rsid w:val="00CD13FD"/>
    <w:rsid w:val="00CD1D3B"/>
    <w:rsid w:val="00CD3051"/>
    <w:rsid w:val="00CD342E"/>
    <w:rsid w:val="00CD39FE"/>
    <w:rsid w:val="00CD3C0C"/>
    <w:rsid w:val="00CD3E17"/>
    <w:rsid w:val="00CD41A0"/>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CC1"/>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51EB"/>
    <w:rsid w:val="00CE695F"/>
    <w:rsid w:val="00CE6979"/>
    <w:rsid w:val="00CE6AD8"/>
    <w:rsid w:val="00CE6B38"/>
    <w:rsid w:val="00CE6CA2"/>
    <w:rsid w:val="00CE72E9"/>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9D2"/>
    <w:rsid w:val="00D0508E"/>
    <w:rsid w:val="00D07386"/>
    <w:rsid w:val="00D0770C"/>
    <w:rsid w:val="00D07C42"/>
    <w:rsid w:val="00D07CB3"/>
    <w:rsid w:val="00D07E85"/>
    <w:rsid w:val="00D10724"/>
    <w:rsid w:val="00D10ABF"/>
    <w:rsid w:val="00D10AE0"/>
    <w:rsid w:val="00D10E3C"/>
    <w:rsid w:val="00D11650"/>
    <w:rsid w:val="00D11722"/>
    <w:rsid w:val="00D12009"/>
    <w:rsid w:val="00D1211B"/>
    <w:rsid w:val="00D12404"/>
    <w:rsid w:val="00D12B98"/>
    <w:rsid w:val="00D13E65"/>
    <w:rsid w:val="00D14193"/>
    <w:rsid w:val="00D144BD"/>
    <w:rsid w:val="00D15B4B"/>
    <w:rsid w:val="00D15FEF"/>
    <w:rsid w:val="00D1637D"/>
    <w:rsid w:val="00D167C6"/>
    <w:rsid w:val="00D168E2"/>
    <w:rsid w:val="00D16960"/>
    <w:rsid w:val="00D16F66"/>
    <w:rsid w:val="00D17500"/>
    <w:rsid w:val="00D1752B"/>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354"/>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3C2E"/>
    <w:rsid w:val="00D544F2"/>
    <w:rsid w:val="00D547B9"/>
    <w:rsid w:val="00D55E47"/>
    <w:rsid w:val="00D5607D"/>
    <w:rsid w:val="00D57D09"/>
    <w:rsid w:val="00D60068"/>
    <w:rsid w:val="00D60AA6"/>
    <w:rsid w:val="00D60C3D"/>
    <w:rsid w:val="00D61088"/>
    <w:rsid w:val="00D61292"/>
    <w:rsid w:val="00D61C6D"/>
    <w:rsid w:val="00D61E98"/>
    <w:rsid w:val="00D62E19"/>
    <w:rsid w:val="00D64587"/>
    <w:rsid w:val="00D645BB"/>
    <w:rsid w:val="00D64B65"/>
    <w:rsid w:val="00D653EC"/>
    <w:rsid w:val="00D65ACA"/>
    <w:rsid w:val="00D65C91"/>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AC7"/>
    <w:rsid w:val="00D82EE6"/>
    <w:rsid w:val="00D8377F"/>
    <w:rsid w:val="00D83E45"/>
    <w:rsid w:val="00D83FC9"/>
    <w:rsid w:val="00D84A1C"/>
    <w:rsid w:val="00D84C6E"/>
    <w:rsid w:val="00D84D3A"/>
    <w:rsid w:val="00D85153"/>
    <w:rsid w:val="00D854BE"/>
    <w:rsid w:val="00D85B7B"/>
    <w:rsid w:val="00D87599"/>
    <w:rsid w:val="00D87E00"/>
    <w:rsid w:val="00D87E24"/>
    <w:rsid w:val="00D90678"/>
    <w:rsid w:val="00D9068C"/>
    <w:rsid w:val="00D909EB"/>
    <w:rsid w:val="00D91311"/>
    <w:rsid w:val="00D9134D"/>
    <w:rsid w:val="00D91C8B"/>
    <w:rsid w:val="00D91F79"/>
    <w:rsid w:val="00D9244D"/>
    <w:rsid w:val="00D92633"/>
    <w:rsid w:val="00D92AA6"/>
    <w:rsid w:val="00D92D27"/>
    <w:rsid w:val="00D945AF"/>
    <w:rsid w:val="00D9464D"/>
    <w:rsid w:val="00D9509F"/>
    <w:rsid w:val="00D950FA"/>
    <w:rsid w:val="00D95369"/>
    <w:rsid w:val="00D9550C"/>
    <w:rsid w:val="00D96B96"/>
    <w:rsid w:val="00D96D11"/>
    <w:rsid w:val="00D96E1E"/>
    <w:rsid w:val="00D96E20"/>
    <w:rsid w:val="00D96FBF"/>
    <w:rsid w:val="00D973A2"/>
    <w:rsid w:val="00D9797B"/>
    <w:rsid w:val="00D97B43"/>
    <w:rsid w:val="00D97ED9"/>
    <w:rsid w:val="00DA0D9E"/>
    <w:rsid w:val="00DA19F8"/>
    <w:rsid w:val="00DA1E94"/>
    <w:rsid w:val="00DA264D"/>
    <w:rsid w:val="00DA2DBC"/>
    <w:rsid w:val="00DA5A9A"/>
    <w:rsid w:val="00DA5D90"/>
    <w:rsid w:val="00DA6383"/>
    <w:rsid w:val="00DA63AE"/>
    <w:rsid w:val="00DA6A26"/>
    <w:rsid w:val="00DA7114"/>
    <w:rsid w:val="00DA731A"/>
    <w:rsid w:val="00DA7A03"/>
    <w:rsid w:val="00DA7A85"/>
    <w:rsid w:val="00DA7F5D"/>
    <w:rsid w:val="00DB041B"/>
    <w:rsid w:val="00DB0543"/>
    <w:rsid w:val="00DB0D6E"/>
    <w:rsid w:val="00DB0DB8"/>
    <w:rsid w:val="00DB1818"/>
    <w:rsid w:val="00DB1AAF"/>
    <w:rsid w:val="00DB1F3D"/>
    <w:rsid w:val="00DB213D"/>
    <w:rsid w:val="00DB2D5E"/>
    <w:rsid w:val="00DB308C"/>
    <w:rsid w:val="00DB3450"/>
    <w:rsid w:val="00DB36B1"/>
    <w:rsid w:val="00DB3861"/>
    <w:rsid w:val="00DB431B"/>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6EA8"/>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2EC5"/>
    <w:rsid w:val="00DD307A"/>
    <w:rsid w:val="00DD3166"/>
    <w:rsid w:val="00DD3779"/>
    <w:rsid w:val="00DD37C3"/>
    <w:rsid w:val="00DD3AE1"/>
    <w:rsid w:val="00DD421B"/>
    <w:rsid w:val="00DD46C2"/>
    <w:rsid w:val="00DD574B"/>
    <w:rsid w:val="00DD5985"/>
    <w:rsid w:val="00DD5B06"/>
    <w:rsid w:val="00DD6022"/>
    <w:rsid w:val="00DD6F4D"/>
    <w:rsid w:val="00DD76A9"/>
    <w:rsid w:val="00DD7DD2"/>
    <w:rsid w:val="00DE0AB4"/>
    <w:rsid w:val="00DE1830"/>
    <w:rsid w:val="00DE1A7F"/>
    <w:rsid w:val="00DE3047"/>
    <w:rsid w:val="00DE34C2"/>
    <w:rsid w:val="00DE34FC"/>
    <w:rsid w:val="00DE35A0"/>
    <w:rsid w:val="00DE35AF"/>
    <w:rsid w:val="00DE39BE"/>
    <w:rsid w:val="00DE3A94"/>
    <w:rsid w:val="00DE3B42"/>
    <w:rsid w:val="00DE3F15"/>
    <w:rsid w:val="00DE4D7A"/>
    <w:rsid w:val="00DE4E72"/>
    <w:rsid w:val="00DE5122"/>
    <w:rsid w:val="00DE53F3"/>
    <w:rsid w:val="00DE55EC"/>
    <w:rsid w:val="00DE6D40"/>
    <w:rsid w:val="00DE71D8"/>
    <w:rsid w:val="00DE71E8"/>
    <w:rsid w:val="00DF0426"/>
    <w:rsid w:val="00DF05B6"/>
    <w:rsid w:val="00DF1B85"/>
    <w:rsid w:val="00DF2429"/>
    <w:rsid w:val="00DF2E49"/>
    <w:rsid w:val="00DF3300"/>
    <w:rsid w:val="00DF39F6"/>
    <w:rsid w:val="00DF4243"/>
    <w:rsid w:val="00DF4275"/>
    <w:rsid w:val="00DF4A6D"/>
    <w:rsid w:val="00DF4B1F"/>
    <w:rsid w:val="00DF5546"/>
    <w:rsid w:val="00DF5B92"/>
    <w:rsid w:val="00DF6922"/>
    <w:rsid w:val="00DF6A47"/>
    <w:rsid w:val="00DF7882"/>
    <w:rsid w:val="00DF7EFE"/>
    <w:rsid w:val="00E0006C"/>
    <w:rsid w:val="00E002B7"/>
    <w:rsid w:val="00E00AB6"/>
    <w:rsid w:val="00E02F09"/>
    <w:rsid w:val="00E034F6"/>
    <w:rsid w:val="00E039AD"/>
    <w:rsid w:val="00E039F8"/>
    <w:rsid w:val="00E03C30"/>
    <w:rsid w:val="00E0431F"/>
    <w:rsid w:val="00E05559"/>
    <w:rsid w:val="00E0579B"/>
    <w:rsid w:val="00E05CE9"/>
    <w:rsid w:val="00E05DA9"/>
    <w:rsid w:val="00E05E63"/>
    <w:rsid w:val="00E066A2"/>
    <w:rsid w:val="00E0757E"/>
    <w:rsid w:val="00E075DC"/>
    <w:rsid w:val="00E102B2"/>
    <w:rsid w:val="00E12630"/>
    <w:rsid w:val="00E14667"/>
    <w:rsid w:val="00E16139"/>
    <w:rsid w:val="00E165E1"/>
    <w:rsid w:val="00E16FDD"/>
    <w:rsid w:val="00E17A66"/>
    <w:rsid w:val="00E20C80"/>
    <w:rsid w:val="00E213B5"/>
    <w:rsid w:val="00E21C13"/>
    <w:rsid w:val="00E23C57"/>
    <w:rsid w:val="00E24226"/>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2856"/>
    <w:rsid w:val="00E44382"/>
    <w:rsid w:val="00E4491A"/>
    <w:rsid w:val="00E449B4"/>
    <w:rsid w:val="00E45C45"/>
    <w:rsid w:val="00E461EF"/>
    <w:rsid w:val="00E46F44"/>
    <w:rsid w:val="00E471CF"/>
    <w:rsid w:val="00E47950"/>
    <w:rsid w:val="00E47B23"/>
    <w:rsid w:val="00E5003D"/>
    <w:rsid w:val="00E502D2"/>
    <w:rsid w:val="00E509BC"/>
    <w:rsid w:val="00E50AE9"/>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39D"/>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02"/>
    <w:rsid w:val="00E848F7"/>
    <w:rsid w:val="00E84D7D"/>
    <w:rsid w:val="00E85A89"/>
    <w:rsid w:val="00E864AA"/>
    <w:rsid w:val="00E86998"/>
    <w:rsid w:val="00E86EFA"/>
    <w:rsid w:val="00E87CFC"/>
    <w:rsid w:val="00E903E6"/>
    <w:rsid w:val="00E90438"/>
    <w:rsid w:val="00E90921"/>
    <w:rsid w:val="00E90DFF"/>
    <w:rsid w:val="00E9152B"/>
    <w:rsid w:val="00E919FD"/>
    <w:rsid w:val="00E91BD8"/>
    <w:rsid w:val="00E925B6"/>
    <w:rsid w:val="00E926D2"/>
    <w:rsid w:val="00E929C4"/>
    <w:rsid w:val="00E9327E"/>
    <w:rsid w:val="00E93519"/>
    <w:rsid w:val="00E93778"/>
    <w:rsid w:val="00E93ADB"/>
    <w:rsid w:val="00E94D04"/>
    <w:rsid w:val="00E95756"/>
    <w:rsid w:val="00E957B2"/>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3D54"/>
    <w:rsid w:val="00EA47F6"/>
    <w:rsid w:val="00EA4D65"/>
    <w:rsid w:val="00EA53B2"/>
    <w:rsid w:val="00EA546E"/>
    <w:rsid w:val="00EA5546"/>
    <w:rsid w:val="00EA7411"/>
    <w:rsid w:val="00EB0011"/>
    <w:rsid w:val="00EB13CD"/>
    <w:rsid w:val="00EB1DCA"/>
    <w:rsid w:val="00EB256B"/>
    <w:rsid w:val="00EB3070"/>
    <w:rsid w:val="00EB36A5"/>
    <w:rsid w:val="00EB52C0"/>
    <w:rsid w:val="00EB5BED"/>
    <w:rsid w:val="00EB685E"/>
    <w:rsid w:val="00EB77B2"/>
    <w:rsid w:val="00EC0332"/>
    <w:rsid w:val="00EC188A"/>
    <w:rsid w:val="00EC20E3"/>
    <w:rsid w:val="00EC2939"/>
    <w:rsid w:val="00EC3069"/>
    <w:rsid w:val="00EC348B"/>
    <w:rsid w:val="00EC421D"/>
    <w:rsid w:val="00EC4A25"/>
    <w:rsid w:val="00EC4C15"/>
    <w:rsid w:val="00EC5084"/>
    <w:rsid w:val="00EC6CBF"/>
    <w:rsid w:val="00EC7851"/>
    <w:rsid w:val="00EC7B75"/>
    <w:rsid w:val="00EC7DFA"/>
    <w:rsid w:val="00ED00D5"/>
    <w:rsid w:val="00ED02B3"/>
    <w:rsid w:val="00ED1047"/>
    <w:rsid w:val="00ED171C"/>
    <w:rsid w:val="00ED1AFD"/>
    <w:rsid w:val="00ED21F4"/>
    <w:rsid w:val="00ED27A9"/>
    <w:rsid w:val="00ED2C73"/>
    <w:rsid w:val="00ED32D4"/>
    <w:rsid w:val="00ED4B1A"/>
    <w:rsid w:val="00ED4FBA"/>
    <w:rsid w:val="00ED631D"/>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19B6"/>
    <w:rsid w:val="00EF386A"/>
    <w:rsid w:val="00EF3C82"/>
    <w:rsid w:val="00EF42C9"/>
    <w:rsid w:val="00EF44B2"/>
    <w:rsid w:val="00EF494B"/>
    <w:rsid w:val="00EF58EA"/>
    <w:rsid w:val="00EF5EAE"/>
    <w:rsid w:val="00EF64BE"/>
    <w:rsid w:val="00EF67E2"/>
    <w:rsid w:val="00EF69B1"/>
    <w:rsid w:val="00EF73CE"/>
    <w:rsid w:val="00EF74F7"/>
    <w:rsid w:val="00EF7545"/>
    <w:rsid w:val="00EF75F7"/>
    <w:rsid w:val="00EF7BB6"/>
    <w:rsid w:val="00F0059F"/>
    <w:rsid w:val="00F00C4A"/>
    <w:rsid w:val="00F01889"/>
    <w:rsid w:val="00F0207E"/>
    <w:rsid w:val="00F025A2"/>
    <w:rsid w:val="00F0277A"/>
    <w:rsid w:val="00F02D47"/>
    <w:rsid w:val="00F03D4B"/>
    <w:rsid w:val="00F03FD4"/>
    <w:rsid w:val="00F040DC"/>
    <w:rsid w:val="00F04685"/>
    <w:rsid w:val="00F06034"/>
    <w:rsid w:val="00F06FAE"/>
    <w:rsid w:val="00F07388"/>
    <w:rsid w:val="00F07869"/>
    <w:rsid w:val="00F07E90"/>
    <w:rsid w:val="00F10052"/>
    <w:rsid w:val="00F119C2"/>
    <w:rsid w:val="00F12C4F"/>
    <w:rsid w:val="00F13500"/>
    <w:rsid w:val="00F1369D"/>
    <w:rsid w:val="00F13C89"/>
    <w:rsid w:val="00F14CA7"/>
    <w:rsid w:val="00F14F97"/>
    <w:rsid w:val="00F15B22"/>
    <w:rsid w:val="00F160E0"/>
    <w:rsid w:val="00F1688B"/>
    <w:rsid w:val="00F16B07"/>
    <w:rsid w:val="00F2026E"/>
    <w:rsid w:val="00F2033C"/>
    <w:rsid w:val="00F20401"/>
    <w:rsid w:val="00F20804"/>
    <w:rsid w:val="00F21F0A"/>
    <w:rsid w:val="00F2209C"/>
    <w:rsid w:val="00F2210A"/>
    <w:rsid w:val="00F22634"/>
    <w:rsid w:val="00F241D8"/>
    <w:rsid w:val="00F2440B"/>
    <w:rsid w:val="00F25D75"/>
    <w:rsid w:val="00F25DDA"/>
    <w:rsid w:val="00F261E1"/>
    <w:rsid w:val="00F2633C"/>
    <w:rsid w:val="00F26BF7"/>
    <w:rsid w:val="00F273DD"/>
    <w:rsid w:val="00F27B4B"/>
    <w:rsid w:val="00F30999"/>
    <w:rsid w:val="00F30B2A"/>
    <w:rsid w:val="00F31A67"/>
    <w:rsid w:val="00F31AF6"/>
    <w:rsid w:val="00F31FE4"/>
    <w:rsid w:val="00F32D31"/>
    <w:rsid w:val="00F34091"/>
    <w:rsid w:val="00F34874"/>
    <w:rsid w:val="00F348AA"/>
    <w:rsid w:val="00F35641"/>
    <w:rsid w:val="00F35ADA"/>
    <w:rsid w:val="00F36100"/>
    <w:rsid w:val="00F36A97"/>
    <w:rsid w:val="00F36FC9"/>
    <w:rsid w:val="00F37019"/>
    <w:rsid w:val="00F373B2"/>
    <w:rsid w:val="00F37743"/>
    <w:rsid w:val="00F37751"/>
    <w:rsid w:val="00F37FB3"/>
    <w:rsid w:val="00F4097B"/>
    <w:rsid w:val="00F40D04"/>
    <w:rsid w:val="00F425EC"/>
    <w:rsid w:val="00F42BF4"/>
    <w:rsid w:val="00F43B82"/>
    <w:rsid w:val="00F4403C"/>
    <w:rsid w:val="00F4415C"/>
    <w:rsid w:val="00F44DE2"/>
    <w:rsid w:val="00F4502B"/>
    <w:rsid w:val="00F45300"/>
    <w:rsid w:val="00F459B6"/>
    <w:rsid w:val="00F45B06"/>
    <w:rsid w:val="00F45C7B"/>
    <w:rsid w:val="00F46189"/>
    <w:rsid w:val="00F461D8"/>
    <w:rsid w:val="00F466E7"/>
    <w:rsid w:val="00F4731B"/>
    <w:rsid w:val="00F476BC"/>
    <w:rsid w:val="00F47B08"/>
    <w:rsid w:val="00F50148"/>
    <w:rsid w:val="00F503F6"/>
    <w:rsid w:val="00F507C8"/>
    <w:rsid w:val="00F509F6"/>
    <w:rsid w:val="00F5198C"/>
    <w:rsid w:val="00F51BDC"/>
    <w:rsid w:val="00F51E62"/>
    <w:rsid w:val="00F51F21"/>
    <w:rsid w:val="00F5258C"/>
    <w:rsid w:val="00F53119"/>
    <w:rsid w:val="00F53B5D"/>
    <w:rsid w:val="00F541B3"/>
    <w:rsid w:val="00F54A3D"/>
    <w:rsid w:val="00F54CB0"/>
    <w:rsid w:val="00F54EE2"/>
    <w:rsid w:val="00F55A56"/>
    <w:rsid w:val="00F55A8B"/>
    <w:rsid w:val="00F55D73"/>
    <w:rsid w:val="00F56832"/>
    <w:rsid w:val="00F56FC2"/>
    <w:rsid w:val="00F57840"/>
    <w:rsid w:val="00F57847"/>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531"/>
    <w:rsid w:val="00F839DF"/>
    <w:rsid w:val="00F83F72"/>
    <w:rsid w:val="00F846C9"/>
    <w:rsid w:val="00F846DF"/>
    <w:rsid w:val="00F8568D"/>
    <w:rsid w:val="00F85F4F"/>
    <w:rsid w:val="00F86529"/>
    <w:rsid w:val="00F86DC4"/>
    <w:rsid w:val="00F86F9A"/>
    <w:rsid w:val="00F87D4C"/>
    <w:rsid w:val="00F9077B"/>
    <w:rsid w:val="00F907C0"/>
    <w:rsid w:val="00F92378"/>
    <w:rsid w:val="00F92843"/>
    <w:rsid w:val="00F928E9"/>
    <w:rsid w:val="00F932FE"/>
    <w:rsid w:val="00F93A15"/>
    <w:rsid w:val="00F93A79"/>
    <w:rsid w:val="00F9408D"/>
    <w:rsid w:val="00F941DF"/>
    <w:rsid w:val="00F94B89"/>
    <w:rsid w:val="00F94C3D"/>
    <w:rsid w:val="00F94F4D"/>
    <w:rsid w:val="00F95754"/>
    <w:rsid w:val="00F959A5"/>
    <w:rsid w:val="00F964C1"/>
    <w:rsid w:val="00F96D5C"/>
    <w:rsid w:val="00F97231"/>
    <w:rsid w:val="00F9787E"/>
    <w:rsid w:val="00F97C6E"/>
    <w:rsid w:val="00F97DD6"/>
    <w:rsid w:val="00FA03D0"/>
    <w:rsid w:val="00FA04E7"/>
    <w:rsid w:val="00FA0893"/>
    <w:rsid w:val="00FA10DF"/>
    <w:rsid w:val="00FA1266"/>
    <w:rsid w:val="00FA13F1"/>
    <w:rsid w:val="00FA15D6"/>
    <w:rsid w:val="00FA161E"/>
    <w:rsid w:val="00FA1783"/>
    <w:rsid w:val="00FA1ABA"/>
    <w:rsid w:val="00FA2537"/>
    <w:rsid w:val="00FA4574"/>
    <w:rsid w:val="00FA4749"/>
    <w:rsid w:val="00FA48FA"/>
    <w:rsid w:val="00FA4B58"/>
    <w:rsid w:val="00FA5265"/>
    <w:rsid w:val="00FA564B"/>
    <w:rsid w:val="00FA5EAC"/>
    <w:rsid w:val="00FA65D3"/>
    <w:rsid w:val="00FA68A0"/>
    <w:rsid w:val="00FA7285"/>
    <w:rsid w:val="00FA7CC2"/>
    <w:rsid w:val="00FA7D67"/>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5D2D"/>
    <w:rsid w:val="00FB62DE"/>
    <w:rsid w:val="00FB6BEC"/>
    <w:rsid w:val="00FB6EFD"/>
    <w:rsid w:val="00FB724C"/>
    <w:rsid w:val="00FB760E"/>
    <w:rsid w:val="00FB7DAD"/>
    <w:rsid w:val="00FC036F"/>
    <w:rsid w:val="00FC0FC2"/>
    <w:rsid w:val="00FC1192"/>
    <w:rsid w:val="00FC11AB"/>
    <w:rsid w:val="00FC1230"/>
    <w:rsid w:val="00FC1345"/>
    <w:rsid w:val="00FC1EC5"/>
    <w:rsid w:val="00FC233D"/>
    <w:rsid w:val="00FC2544"/>
    <w:rsid w:val="00FC28B8"/>
    <w:rsid w:val="00FC29CA"/>
    <w:rsid w:val="00FC3570"/>
    <w:rsid w:val="00FC3D10"/>
    <w:rsid w:val="00FC4C97"/>
    <w:rsid w:val="00FC5260"/>
    <w:rsid w:val="00FC6034"/>
    <w:rsid w:val="00FC62C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6E6"/>
    <w:rsid w:val="00FF1135"/>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qFormat/>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FollowedHyperlink">
    <w:name w:val="FollowedHyperlink"/>
    <w:basedOn w:val="DefaultParagraphFont"/>
    <w:rsid w:val="00E957B2"/>
    <w:rPr>
      <w:color w:val="954F72" w:themeColor="followedHyperlink"/>
      <w:u w:val="single"/>
    </w:rPr>
  </w:style>
  <w:style w:type="character" w:customStyle="1" w:styleId="B1Char1">
    <w:name w:val="B1 Char1"/>
    <w:qFormat/>
    <w:rsid w:val="00C15DCE"/>
  </w:style>
  <w:style w:type="paragraph" w:customStyle="1" w:styleId="Proposal">
    <w:name w:val="Proposal"/>
    <w:basedOn w:val="Normal"/>
    <w:link w:val="ProposalChar"/>
    <w:qFormat/>
    <w:rsid w:val="001C7718"/>
    <w:pPr>
      <w:overflowPunct w:val="0"/>
      <w:autoSpaceDE w:val="0"/>
      <w:autoSpaceDN w:val="0"/>
      <w:adjustRightInd w:val="0"/>
      <w:spacing w:line="259" w:lineRule="auto"/>
      <w:jc w:val="both"/>
    </w:pPr>
    <w:rPr>
      <w:rFonts w:eastAsia="SimSun"/>
      <w:lang w:eastAsia="zh-CN"/>
    </w:rPr>
  </w:style>
  <w:style w:type="character" w:customStyle="1" w:styleId="ProposalChar">
    <w:name w:val="Proposal Char"/>
    <w:link w:val="Proposal"/>
    <w:rsid w:val="001C7718"/>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623">
      <w:bodyDiv w:val="1"/>
      <w:marLeft w:val="0"/>
      <w:marRight w:val="0"/>
      <w:marTop w:val="0"/>
      <w:marBottom w:val="0"/>
      <w:divBdr>
        <w:top w:val="none" w:sz="0" w:space="0" w:color="auto"/>
        <w:left w:val="none" w:sz="0" w:space="0" w:color="auto"/>
        <w:bottom w:val="none" w:sz="0" w:space="0" w:color="auto"/>
        <w:right w:val="none" w:sz="0" w:space="0" w:color="auto"/>
      </w:divBdr>
      <w:divsChild>
        <w:div w:id="1480614124">
          <w:marLeft w:val="0"/>
          <w:marRight w:val="0"/>
          <w:marTop w:val="0"/>
          <w:marBottom w:val="0"/>
          <w:divBdr>
            <w:top w:val="none" w:sz="0" w:space="0" w:color="auto"/>
            <w:left w:val="none" w:sz="0" w:space="0" w:color="auto"/>
            <w:bottom w:val="none" w:sz="0" w:space="0" w:color="auto"/>
            <w:right w:val="none" w:sz="0" w:space="0" w:color="auto"/>
          </w:divBdr>
        </w:div>
        <w:div w:id="1877545335">
          <w:marLeft w:val="0"/>
          <w:marRight w:val="0"/>
          <w:marTop w:val="0"/>
          <w:marBottom w:val="0"/>
          <w:divBdr>
            <w:top w:val="none" w:sz="0" w:space="0" w:color="auto"/>
            <w:left w:val="none" w:sz="0" w:space="0" w:color="auto"/>
            <w:bottom w:val="none" w:sz="0" w:space="0" w:color="auto"/>
            <w:right w:val="none" w:sz="0" w:space="0" w:color="auto"/>
          </w:divBdr>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06243318">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1572902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7130557">
      <w:bodyDiv w:val="1"/>
      <w:marLeft w:val="0"/>
      <w:marRight w:val="0"/>
      <w:marTop w:val="0"/>
      <w:marBottom w:val="0"/>
      <w:divBdr>
        <w:top w:val="none" w:sz="0" w:space="0" w:color="auto"/>
        <w:left w:val="none" w:sz="0" w:space="0" w:color="auto"/>
        <w:bottom w:val="none" w:sz="0" w:space="0" w:color="auto"/>
        <w:right w:val="none" w:sz="0" w:space="0" w:color="auto"/>
      </w:divBdr>
      <w:divsChild>
        <w:div w:id="716323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818016">
              <w:marLeft w:val="0"/>
              <w:marRight w:val="0"/>
              <w:marTop w:val="0"/>
              <w:marBottom w:val="0"/>
              <w:divBdr>
                <w:top w:val="none" w:sz="0" w:space="0" w:color="auto"/>
                <w:left w:val="none" w:sz="0" w:space="0" w:color="auto"/>
                <w:bottom w:val="none" w:sz="0" w:space="0" w:color="auto"/>
                <w:right w:val="none" w:sz="0" w:space="0" w:color="auto"/>
              </w:divBdr>
              <w:divsChild>
                <w:div w:id="1926645010">
                  <w:marLeft w:val="0"/>
                  <w:marRight w:val="0"/>
                  <w:marTop w:val="0"/>
                  <w:marBottom w:val="0"/>
                  <w:divBdr>
                    <w:top w:val="none" w:sz="0" w:space="0" w:color="auto"/>
                    <w:left w:val="none" w:sz="0" w:space="0" w:color="auto"/>
                    <w:bottom w:val="none" w:sz="0" w:space="0" w:color="auto"/>
                    <w:right w:val="none" w:sz="0" w:space="0" w:color="auto"/>
                  </w:divBdr>
                  <w:divsChild>
                    <w:div w:id="151531603">
                      <w:marLeft w:val="0"/>
                      <w:marRight w:val="0"/>
                      <w:marTop w:val="0"/>
                      <w:marBottom w:val="0"/>
                      <w:divBdr>
                        <w:top w:val="none" w:sz="0" w:space="0" w:color="auto"/>
                        <w:left w:val="none" w:sz="0" w:space="0" w:color="auto"/>
                        <w:bottom w:val="none" w:sz="0" w:space="0" w:color="auto"/>
                        <w:right w:val="none" w:sz="0" w:space="0" w:color="auto"/>
                      </w:divBdr>
                      <w:divsChild>
                        <w:div w:id="167139101">
                          <w:marLeft w:val="0"/>
                          <w:marRight w:val="0"/>
                          <w:marTop w:val="0"/>
                          <w:marBottom w:val="0"/>
                          <w:divBdr>
                            <w:top w:val="none" w:sz="0" w:space="0" w:color="auto"/>
                            <w:left w:val="none" w:sz="0" w:space="0" w:color="auto"/>
                            <w:bottom w:val="none" w:sz="0" w:space="0" w:color="auto"/>
                            <w:right w:val="none" w:sz="0" w:space="0" w:color="auto"/>
                          </w:divBdr>
                          <w:divsChild>
                            <w:div w:id="1003632230">
                              <w:marLeft w:val="0"/>
                              <w:marRight w:val="0"/>
                              <w:marTop w:val="0"/>
                              <w:marBottom w:val="0"/>
                              <w:divBdr>
                                <w:top w:val="none" w:sz="0" w:space="0" w:color="auto"/>
                                <w:left w:val="none" w:sz="0" w:space="0" w:color="auto"/>
                                <w:bottom w:val="none" w:sz="0" w:space="0" w:color="auto"/>
                                <w:right w:val="none" w:sz="0" w:space="0" w:color="auto"/>
                              </w:divBdr>
                              <w:divsChild>
                                <w:div w:id="161360933">
                                  <w:marLeft w:val="0"/>
                                  <w:marRight w:val="0"/>
                                  <w:marTop w:val="0"/>
                                  <w:marBottom w:val="0"/>
                                  <w:divBdr>
                                    <w:top w:val="none" w:sz="0" w:space="0" w:color="auto"/>
                                    <w:left w:val="none" w:sz="0" w:space="0" w:color="auto"/>
                                    <w:bottom w:val="none" w:sz="0" w:space="0" w:color="auto"/>
                                    <w:right w:val="none" w:sz="0" w:space="0" w:color="auto"/>
                                  </w:divBdr>
                                </w:div>
                                <w:div w:id="679309110">
                                  <w:marLeft w:val="0"/>
                                  <w:marRight w:val="0"/>
                                  <w:marTop w:val="0"/>
                                  <w:marBottom w:val="0"/>
                                  <w:divBdr>
                                    <w:top w:val="none" w:sz="0" w:space="0" w:color="auto"/>
                                    <w:left w:val="none" w:sz="0" w:space="0" w:color="auto"/>
                                    <w:bottom w:val="none" w:sz="0" w:space="0" w:color="auto"/>
                                    <w:right w:val="none" w:sz="0" w:space="0" w:color="auto"/>
                                  </w:divBdr>
                                </w:div>
                                <w:div w:id="559754668">
                                  <w:marLeft w:val="0"/>
                                  <w:marRight w:val="0"/>
                                  <w:marTop w:val="0"/>
                                  <w:marBottom w:val="0"/>
                                  <w:divBdr>
                                    <w:top w:val="none" w:sz="0" w:space="0" w:color="auto"/>
                                    <w:left w:val="none" w:sz="0" w:space="0" w:color="auto"/>
                                    <w:bottom w:val="none" w:sz="0" w:space="0" w:color="auto"/>
                                    <w:right w:val="none" w:sz="0" w:space="0" w:color="auto"/>
                                  </w:divBdr>
                                </w:div>
                                <w:div w:id="10893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59435500">
      <w:bodyDiv w:val="1"/>
      <w:marLeft w:val="0"/>
      <w:marRight w:val="0"/>
      <w:marTop w:val="0"/>
      <w:marBottom w:val="0"/>
      <w:divBdr>
        <w:top w:val="none" w:sz="0" w:space="0" w:color="auto"/>
        <w:left w:val="none" w:sz="0" w:space="0" w:color="auto"/>
        <w:bottom w:val="none" w:sz="0" w:space="0" w:color="auto"/>
        <w:right w:val="none" w:sz="0" w:space="0" w:color="auto"/>
      </w:divBdr>
    </w:div>
    <w:div w:id="2116485684">
      <w:bodyDiv w:val="1"/>
      <w:marLeft w:val="0"/>
      <w:marRight w:val="0"/>
      <w:marTop w:val="0"/>
      <w:marBottom w:val="0"/>
      <w:divBdr>
        <w:top w:val="none" w:sz="0" w:space="0" w:color="auto"/>
        <w:left w:val="none" w:sz="0" w:space="0" w:color="auto"/>
        <w:bottom w:val="none" w:sz="0" w:space="0" w:color="auto"/>
        <w:right w:val="none" w:sz="0" w:space="0" w:color="auto"/>
      </w:divBdr>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B6F9C846-5660-4008-9873-D97C4EEEA90A}">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3</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4895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Naveen Palle</cp:lastModifiedBy>
  <cp:revision>2</cp:revision>
  <dcterms:created xsi:type="dcterms:W3CDTF">2023-11-03T02:37:00Z</dcterms:created>
  <dcterms:modified xsi:type="dcterms:W3CDTF">2023-11-03T02:37:00Z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