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22DA1" w14:textId="1B7B6A08" w:rsidR="005513F6" w:rsidRDefault="00000000" w:rsidP="006428F5">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4</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hint="eastAsia"/>
          <w:b/>
          <w:kern w:val="0"/>
          <w:sz w:val="28"/>
          <w:szCs w:val="28"/>
          <w:lang w:val="en-US" w:eastAsia="zh-CN"/>
        </w:rPr>
        <w:t xml:space="preserve">     </w:t>
      </w:r>
      <w:r>
        <w:rPr>
          <w:rFonts w:eastAsia="SimSun" w:cs="Arial"/>
          <w:b/>
          <w:kern w:val="0"/>
          <w:sz w:val="28"/>
          <w:szCs w:val="28"/>
          <w:lang w:val="en-US" w:eastAsia="en-US"/>
        </w:rPr>
        <w:tab/>
        <w:t xml:space="preserve">       </w:t>
      </w:r>
      <w:r w:rsidR="006428F5" w:rsidRPr="006428F5">
        <w:rPr>
          <w:rFonts w:eastAsia="SimSun" w:cs="Arial"/>
          <w:b/>
          <w:kern w:val="0"/>
          <w:sz w:val="28"/>
          <w:szCs w:val="28"/>
          <w:lang w:val="en-US" w:eastAsia="en-US"/>
        </w:rPr>
        <w:t>R2-2312087</w:t>
      </w:r>
    </w:p>
    <w:p w14:paraId="640D3461" w14:textId="682BF496" w:rsidR="005513F6" w:rsidRPr="006428F5" w:rsidRDefault="00000000" w:rsidP="006428F5">
      <w:pPr>
        <w:pStyle w:val="Header"/>
        <w:pBdr>
          <w:bottom w:val="none" w:sz="0" w:space="0" w:color="auto"/>
        </w:pBdr>
        <w:tabs>
          <w:tab w:val="clear" w:pos="4153"/>
          <w:tab w:val="clear" w:pos="8306"/>
          <w:tab w:val="left" w:pos="1701"/>
          <w:tab w:val="right" w:pos="9923"/>
        </w:tabs>
        <w:jc w:val="both"/>
        <w:rPr>
          <w:b/>
          <w:bCs/>
          <w:sz w:val="28"/>
          <w:szCs w:val="28"/>
          <w:lang w:val="en-US" w:eastAsia="zh-CN"/>
        </w:rPr>
      </w:pPr>
      <w:r w:rsidRPr="006428F5">
        <w:rPr>
          <w:b/>
          <w:bCs/>
          <w:sz w:val="28"/>
          <w:szCs w:val="28"/>
        </w:rPr>
        <w:t>Chicago, USA, Nov. 13</w:t>
      </w:r>
      <w:r w:rsidRPr="006428F5">
        <w:rPr>
          <w:b/>
          <w:bCs/>
          <w:sz w:val="28"/>
          <w:szCs w:val="28"/>
          <w:vertAlign w:val="superscript"/>
        </w:rPr>
        <w:t>th</w:t>
      </w:r>
      <w:r w:rsidRPr="006428F5">
        <w:rPr>
          <w:b/>
          <w:bCs/>
          <w:sz w:val="28"/>
          <w:szCs w:val="28"/>
        </w:rPr>
        <w:t xml:space="preserve"> – 17</w:t>
      </w:r>
      <w:r w:rsidRPr="006428F5">
        <w:rPr>
          <w:b/>
          <w:bCs/>
          <w:sz w:val="28"/>
          <w:szCs w:val="28"/>
          <w:vertAlign w:val="superscript"/>
        </w:rPr>
        <w:t>th</w:t>
      </w:r>
      <w:r w:rsidRPr="006428F5">
        <w:rPr>
          <w:b/>
          <w:bCs/>
          <w:sz w:val="28"/>
          <w:szCs w:val="28"/>
        </w:rPr>
        <w:t>, 2023</w:t>
      </w:r>
      <w:r>
        <w:rPr>
          <w:rFonts w:hint="eastAsia"/>
          <w:b/>
          <w:bCs/>
          <w:sz w:val="28"/>
          <w:szCs w:val="28"/>
          <w:lang w:val="en-US" w:eastAsia="zh-CN"/>
        </w:rPr>
        <w:t xml:space="preserve">              </w:t>
      </w:r>
      <w:r w:rsidR="006428F5">
        <w:rPr>
          <w:b/>
          <w:bCs/>
          <w:sz w:val="28"/>
          <w:szCs w:val="28"/>
          <w:lang w:val="en-US" w:eastAsia="zh-CN"/>
        </w:rPr>
        <w:t xml:space="preserve">    </w:t>
      </w:r>
    </w:p>
    <w:p w14:paraId="22E328FC" w14:textId="0F5AF13D" w:rsidR="005513F6" w:rsidRDefault="00000000" w:rsidP="006428F5">
      <w:pPr>
        <w:keepLines/>
        <w:widowControl/>
        <w:tabs>
          <w:tab w:val="left" w:pos="567"/>
        </w:tabs>
        <w:adjustRightInd w:val="0"/>
        <w:snapToGrid w:val="0"/>
        <w:spacing w:after="0" w:line="276" w:lineRule="auto"/>
        <w:jc w:val="left"/>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FA8187F" w14:textId="599A382F" w:rsidR="005513F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6428F5" w:rsidRPr="006428F5">
        <w:rPr>
          <w:rFonts w:cs="Arial"/>
          <w:b/>
          <w:bCs/>
          <w:snapToGrid w:val="0"/>
          <w:kern w:val="0"/>
          <w:sz w:val="28"/>
          <w:szCs w:val="28"/>
        </w:rPr>
        <w:t>Open issues for BSR/DSR enhancements for XR</w:t>
      </w:r>
    </w:p>
    <w:p w14:paraId="6EC0AEE1" w14:textId="77777777" w:rsidR="005513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7.5.4.1</w:t>
      </w:r>
    </w:p>
    <w:p w14:paraId="7101D98F" w14:textId="77777777" w:rsidR="005513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F042B79" w14:textId="77777777" w:rsidR="005513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0E04A9C9" w14:textId="77777777" w:rsidR="005513F6" w:rsidRDefault="00000000">
      <w:pPr>
        <w:pStyle w:val="NormalWeb"/>
        <w:spacing w:before="75" w:beforeAutospacing="0" w:after="75" w:afterAutospacing="0" w:line="315" w:lineRule="atLeast"/>
        <w:rPr>
          <w:rFonts w:eastAsia="SimSun" w:cs="Arial"/>
          <w:color w:val="000000"/>
          <w:sz w:val="21"/>
          <w:lang w:val="en-US" w:eastAsia="zh-CN"/>
        </w:rPr>
      </w:pPr>
      <w:r>
        <w:rPr>
          <w:rFonts w:cs="Arial"/>
          <w:color w:val="000000"/>
          <w:sz w:val="21"/>
        </w:rPr>
        <w:t>At RAN2#121-bis</w:t>
      </w:r>
      <w:r>
        <w:rPr>
          <w:rFonts w:eastAsia="SimSun" w:cs="Arial" w:hint="eastAsia"/>
          <w:color w:val="000000"/>
          <w:sz w:val="21"/>
          <w:lang w:val="en-US" w:eastAsia="zh-CN"/>
        </w:rPr>
        <w:t xml:space="preserve"> meeting</w:t>
      </w:r>
      <w:r>
        <w:rPr>
          <w:rFonts w:cs="Arial"/>
          <w:color w:val="000000"/>
          <w:sz w:val="21"/>
        </w:rPr>
        <w:t>,</w:t>
      </w:r>
      <w:r>
        <w:rPr>
          <w:rFonts w:eastAsia="SimSun" w:cs="Arial" w:hint="eastAsia"/>
          <w:color w:val="000000"/>
          <w:sz w:val="21"/>
          <w:lang w:val="en-US" w:eastAsia="zh-CN"/>
        </w:rPr>
        <w:t xml:space="preserve"> the following agreements have been made for BSR enhancement:</w:t>
      </w:r>
    </w:p>
    <w:tbl>
      <w:tblPr>
        <w:tblStyle w:val="TableGrid"/>
        <w:tblW w:w="0" w:type="auto"/>
        <w:tblLook w:val="04A0" w:firstRow="1" w:lastRow="0" w:firstColumn="1" w:lastColumn="0" w:noHBand="0" w:noVBand="1"/>
      </w:tblPr>
      <w:tblGrid>
        <w:gridCol w:w="9771"/>
      </w:tblGrid>
      <w:tr w:rsidR="005513F6" w14:paraId="7CD3553E" w14:textId="77777777">
        <w:tc>
          <w:tcPr>
            <w:tcW w:w="9997" w:type="dxa"/>
          </w:tcPr>
          <w:p w14:paraId="63F23BFD" w14:textId="77777777" w:rsidR="005513F6" w:rsidRDefault="00000000" w:rsidP="00B47D72">
            <w:pPr>
              <w:pStyle w:val="Agreement"/>
              <w:ind w:left="360" w:hanging="360"/>
              <w:rPr>
                <w:b w:val="0"/>
                <w:bCs/>
              </w:rPr>
            </w:pPr>
            <w:bookmarkStart w:id="6" w:name="_Hlk133395723"/>
            <w:r>
              <w:t xml:space="preserve">1. </w:t>
            </w:r>
            <w:r>
              <w:tab/>
            </w:r>
            <w:r>
              <w:rPr>
                <w:b w:val="0"/>
                <w:bCs/>
              </w:rPr>
              <w:t xml:space="preserve">As a working assumption, at most one BS index or BS value is reported by an LCG. This assumption can be revisited if new BSR table design cannot achieve a target level of quantization error. FFS what this target level should be. </w:t>
            </w:r>
          </w:p>
          <w:p w14:paraId="5EF44D0C" w14:textId="77777777" w:rsidR="005513F6" w:rsidRDefault="00000000" w:rsidP="00B47D72">
            <w:pPr>
              <w:pStyle w:val="Agreement"/>
              <w:ind w:left="360" w:hanging="360"/>
              <w:rPr>
                <w:b w:val="0"/>
                <w:bCs/>
              </w:rPr>
            </w:pPr>
            <w:r>
              <w:rPr>
                <w:b w:val="0"/>
                <w:bCs/>
              </w:rPr>
              <w:t>3.</w:t>
            </w:r>
            <w:r>
              <w:rPr>
                <w:b w:val="0"/>
                <w:bCs/>
              </w:rPr>
              <w:tab/>
              <w:t>Design/configuration for new BSR table(s) should include support for narrower ranges (</w:t>
            </w:r>
            <w:proofErr w:type="gramStart"/>
            <w:r>
              <w:rPr>
                <w:b w:val="0"/>
                <w:bCs/>
              </w:rPr>
              <w:t>i.e.</w:t>
            </w:r>
            <w:proofErr w:type="gramEnd"/>
            <w:r>
              <w:rPr>
                <w:b w:val="0"/>
                <w:bCs/>
              </w:rPr>
              <w:t xml:space="preserve"> finer granularity) than the legacy. Details can be discussed after an agreement on how UE obtains new BSR table(s) (</w:t>
            </w:r>
            <w:proofErr w:type="gramStart"/>
            <w:r>
              <w:rPr>
                <w:b w:val="0"/>
                <w:bCs/>
              </w:rPr>
              <w:t>e.g.</w:t>
            </w:r>
            <w:proofErr w:type="gramEnd"/>
            <w:r>
              <w:rPr>
                <w:b w:val="0"/>
                <w:bCs/>
              </w:rPr>
              <w:t xml:space="preserve"> pre-definition vs RRC configuration) is made. </w:t>
            </w:r>
          </w:p>
          <w:bookmarkEnd w:id="6"/>
          <w:p w14:paraId="5D3CB407" w14:textId="77777777" w:rsidR="005513F6" w:rsidRDefault="00000000" w:rsidP="00B47D72">
            <w:pPr>
              <w:pStyle w:val="Agreement"/>
              <w:spacing w:before="75" w:after="75" w:line="315" w:lineRule="atLeast"/>
              <w:ind w:left="360" w:hanging="360"/>
              <w:rPr>
                <w:rFonts w:cs="Arial"/>
                <w:color w:val="000000"/>
                <w:sz w:val="21"/>
              </w:rPr>
            </w:pPr>
            <w:r>
              <w:rPr>
                <w:b w:val="0"/>
                <w:bCs/>
              </w:rPr>
              <w:t>5.</w:t>
            </w:r>
            <w:r>
              <w:rPr>
                <w:b w:val="0"/>
                <w:bCs/>
              </w:rPr>
              <w:tab/>
              <w:t>At least linear distribution is used for generating code points in new BSR table(s).  FFS whether exponential distribution can be considered too.  FFS if piecewise linear distribution is supported.</w:t>
            </w:r>
          </w:p>
        </w:tc>
      </w:tr>
    </w:tbl>
    <w:p w14:paraId="527A3085" w14:textId="77777777" w:rsidR="005513F6" w:rsidRDefault="00000000">
      <w:pPr>
        <w:pStyle w:val="NormalWeb"/>
        <w:spacing w:before="75" w:beforeAutospacing="0" w:after="75" w:afterAutospacing="0" w:line="315" w:lineRule="atLeast"/>
        <w:rPr>
          <w:rFonts w:eastAsia="SimSun" w:cs="Arial"/>
          <w:color w:val="000000"/>
          <w:sz w:val="21"/>
          <w:lang w:val="en-US" w:eastAsia="zh-CN"/>
        </w:rPr>
      </w:pPr>
      <w:r>
        <w:rPr>
          <w:rFonts w:cs="Arial"/>
          <w:color w:val="000000"/>
          <w:sz w:val="21"/>
        </w:rPr>
        <w:t>At RAN2#12</w:t>
      </w:r>
      <w:r>
        <w:rPr>
          <w:rFonts w:eastAsia="SimSun" w:cs="Arial" w:hint="eastAsia"/>
          <w:color w:val="000000"/>
          <w:sz w:val="21"/>
          <w:lang w:val="en-US" w:eastAsia="zh-CN"/>
        </w:rPr>
        <w:t>3</w:t>
      </w:r>
      <w:r>
        <w:rPr>
          <w:rFonts w:cs="Arial"/>
          <w:color w:val="000000"/>
          <w:sz w:val="21"/>
        </w:rPr>
        <w:t>-bis</w:t>
      </w:r>
      <w:r>
        <w:rPr>
          <w:rFonts w:eastAsia="SimSun" w:cs="Arial" w:hint="eastAsia"/>
          <w:color w:val="000000"/>
          <w:sz w:val="21"/>
          <w:lang w:val="en-US" w:eastAsia="zh-CN"/>
        </w:rPr>
        <w:t xml:space="preserve"> meeting</w:t>
      </w:r>
      <w:r>
        <w:rPr>
          <w:rFonts w:cs="Arial"/>
          <w:color w:val="000000"/>
          <w:sz w:val="21"/>
        </w:rPr>
        <w:t>,</w:t>
      </w:r>
      <w:r>
        <w:rPr>
          <w:rFonts w:eastAsia="SimSun" w:cs="Arial" w:hint="eastAsia"/>
          <w:color w:val="000000"/>
          <w:sz w:val="21"/>
          <w:lang w:val="en-US" w:eastAsia="zh-CN"/>
        </w:rPr>
        <w:t xml:space="preserve"> the following agreements have been made for BSR enhancement:</w:t>
      </w:r>
    </w:p>
    <w:tbl>
      <w:tblPr>
        <w:tblStyle w:val="TableGrid"/>
        <w:tblW w:w="0" w:type="auto"/>
        <w:tblLook w:val="04A0" w:firstRow="1" w:lastRow="0" w:firstColumn="1" w:lastColumn="0" w:noHBand="0" w:noVBand="1"/>
      </w:tblPr>
      <w:tblGrid>
        <w:gridCol w:w="9771"/>
      </w:tblGrid>
      <w:tr w:rsidR="005513F6" w14:paraId="0D6BFF5F" w14:textId="77777777">
        <w:tc>
          <w:tcPr>
            <w:tcW w:w="9997" w:type="dxa"/>
          </w:tcPr>
          <w:p w14:paraId="34A4480B" w14:textId="77777777" w:rsidR="005513F6" w:rsidRDefault="00000000" w:rsidP="00B47D72">
            <w:pPr>
              <w:pStyle w:val="Agreement"/>
              <w:numPr>
                <w:ilvl w:val="0"/>
                <w:numId w:val="6"/>
              </w:numPr>
              <w:ind w:left="360" w:hanging="360"/>
              <w:rPr>
                <w:b w:val="0"/>
                <w:bCs/>
                <w:lang w:val="en-US" w:eastAsia="zh-CN"/>
              </w:rPr>
            </w:pPr>
            <w:r>
              <w:rPr>
                <w:rFonts w:eastAsia="SimSun" w:cs="Arial" w:hint="eastAsia"/>
                <w:color w:val="000000"/>
                <w:sz w:val="21"/>
                <w:lang w:val="en-US" w:eastAsia="zh-CN"/>
              </w:rPr>
              <w:t xml:space="preserve">  </w:t>
            </w:r>
            <w:r>
              <w:rPr>
                <w:b w:val="0"/>
                <w:bCs/>
                <w:lang w:val="en-US" w:eastAsia="zh-CN"/>
              </w:rPr>
              <w:t xml:space="preserve">Adopt an exponential BSR table.  FFS on buffer size </w:t>
            </w:r>
          </w:p>
          <w:p w14:paraId="1D6C8CCA" w14:textId="77777777" w:rsidR="005513F6" w:rsidRDefault="00000000" w:rsidP="00B47D72">
            <w:pPr>
              <w:pStyle w:val="Agreement"/>
              <w:numPr>
                <w:ilvl w:val="0"/>
                <w:numId w:val="6"/>
              </w:numPr>
              <w:ind w:left="360" w:hanging="360"/>
              <w:rPr>
                <w:b w:val="0"/>
                <w:bCs/>
                <w:lang w:val="en-US" w:eastAsia="zh-CN"/>
              </w:rPr>
            </w:pPr>
            <w:r>
              <w:rPr>
                <w:rFonts w:hint="eastAsia"/>
                <w:b w:val="0"/>
                <w:bCs/>
                <w:lang w:val="en-US" w:eastAsia="zh-CN"/>
              </w:rPr>
              <w:t xml:space="preserve">  </w:t>
            </w:r>
            <w:r>
              <w:rPr>
                <w:b w:val="0"/>
                <w:bCs/>
                <w:lang w:val="en-US" w:eastAsia="zh-CN"/>
              </w:rPr>
              <w:t>The UE uses the new defined BS table if the buffered data volume is within the range of the new table, otherwise the legacy table is used.</w:t>
            </w:r>
          </w:p>
          <w:p w14:paraId="6861DD19" w14:textId="77777777" w:rsidR="005513F6" w:rsidRDefault="00000000" w:rsidP="00B47D72">
            <w:pPr>
              <w:pStyle w:val="Agreement"/>
              <w:numPr>
                <w:ilvl w:val="0"/>
                <w:numId w:val="6"/>
              </w:numPr>
              <w:ind w:left="360" w:hanging="360"/>
              <w:rPr>
                <w:rFonts w:eastAsia="SimSun" w:cs="Arial"/>
                <w:color w:val="000000"/>
                <w:sz w:val="21"/>
                <w:lang w:val="en-US" w:eastAsia="zh-CN"/>
              </w:rPr>
            </w:pPr>
            <w:r>
              <w:rPr>
                <w:b w:val="0"/>
                <w:bCs/>
                <w:lang w:val="en-US" w:eastAsia="zh-CN"/>
              </w:rPr>
              <w:t>New MAC CE including indication of table selection per LCG will be introduced.  Exact format FFS (to be discussed in MAC CR review phase)</w:t>
            </w:r>
          </w:p>
        </w:tc>
      </w:tr>
    </w:tbl>
    <w:p w14:paraId="26FC9B05" w14:textId="0C991309" w:rsidR="005513F6" w:rsidRDefault="00000000">
      <w:pPr>
        <w:pStyle w:val="NormalWeb"/>
        <w:spacing w:before="75" w:beforeAutospacing="0" w:after="75" w:afterAutospacing="0" w:line="315" w:lineRule="atLeast"/>
        <w:rPr>
          <w:rFonts w:cs="Arial"/>
          <w:color w:val="000000"/>
          <w:sz w:val="21"/>
        </w:rPr>
      </w:pPr>
      <w:r>
        <w:rPr>
          <w:rFonts w:eastAsia="SimSun" w:cs="Arial" w:hint="eastAsia"/>
          <w:color w:val="000000"/>
          <w:sz w:val="21"/>
          <w:lang w:val="en-US" w:eastAsia="zh-CN"/>
        </w:rPr>
        <w:t>I</w:t>
      </w:r>
      <w:r>
        <w:rPr>
          <w:rFonts w:cs="Arial"/>
          <w:color w:val="000000"/>
          <w:sz w:val="21"/>
        </w:rPr>
        <w:t>n this contribution, we discuss</w:t>
      </w:r>
      <w:r>
        <w:rPr>
          <w:rFonts w:eastAsia="SimSun" w:cs="Arial" w:hint="eastAsia"/>
          <w:color w:val="000000"/>
          <w:sz w:val="21"/>
          <w:lang w:val="en-US" w:eastAsia="zh-CN"/>
        </w:rPr>
        <w:t xml:space="preserve"> the BS values in the new BSR </w:t>
      </w:r>
      <w:proofErr w:type="gramStart"/>
      <w:r>
        <w:rPr>
          <w:rFonts w:eastAsia="SimSun" w:cs="Arial" w:hint="eastAsia"/>
          <w:color w:val="000000"/>
          <w:sz w:val="21"/>
          <w:lang w:val="en-US" w:eastAsia="zh-CN"/>
        </w:rPr>
        <w:t xml:space="preserve">table </w:t>
      </w:r>
      <w:r>
        <w:rPr>
          <w:rFonts w:cs="Arial"/>
          <w:color w:val="000000"/>
          <w:sz w:val="21"/>
        </w:rPr>
        <w:t xml:space="preserve"> and</w:t>
      </w:r>
      <w:proofErr w:type="gramEnd"/>
      <w:r>
        <w:rPr>
          <w:rFonts w:cs="Arial"/>
          <w:color w:val="000000"/>
          <w:sz w:val="21"/>
        </w:rPr>
        <w:t xml:space="preserve"> propose a way forward.    </w:t>
      </w:r>
    </w:p>
    <w:p w14:paraId="43D3D194" w14:textId="77777777" w:rsidR="005513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BSR reporting for XR</w:t>
      </w:r>
    </w:p>
    <w:p w14:paraId="301BEE89" w14:textId="77777777" w:rsidR="005513F6" w:rsidRDefault="00000000">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BSR format and inclusion of the </w:t>
      </w:r>
      <w:r>
        <w:rPr>
          <w:rFonts w:cs="Arial"/>
          <w:b w:val="0"/>
          <w:bCs w:val="0"/>
          <w:i/>
          <w:iCs/>
          <w:kern w:val="0"/>
          <w:sz w:val="32"/>
          <w:szCs w:val="36"/>
        </w:rPr>
        <w:t>remaining time</w:t>
      </w:r>
    </w:p>
    <w:p w14:paraId="3A9ADA75" w14:textId="77777777" w:rsidR="005513F6" w:rsidRDefault="00000000">
      <w:r>
        <w:t>In addition to the buffer size, it was agreed to also report the “remaining-time” in UL for the buffered data. Since the buffer size is reported per LCG, it is also proposed to report the remaining-time also per LCG. The arguments for reporting remaining-time per LCG are similar to the arguments for reporting buffer size also per LCG (</w:t>
      </w:r>
      <w:proofErr w:type="gramStart"/>
      <w:r>
        <w:t>i.e.</w:t>
      </w:r>
      <w:proofErr w:type="gramEnd"/>
      <w:r>
        <w:t xml:space="preserve"> the grouping is done by the network based on QoS requirements). </w:t>
      </w:r>
    </w:p>
    <w:p w14:paraId="61BB886D" w14:textId="77777777" w:rsidR="005513F6" w:rsidRDefault="00000000">
      <w:pPr>
        <w:rPr>
          <w:b/>
          <w:bCs/>
        </w:rPr>
      </w:pPr>
      <w:r>
        <w:rPr>
          <w:b/>
          <w:bCs/>
        </w:rPr>
        <w:t>Proposal 1: The remaining-time for buffered data in UL is reported per LCG by the UE</w:t>
      </w:r>
    </w:p>
    <w:p w14:paraId="726DBA33" w14:textId="77777777" w:rsidR="005513F6" w:rsidRDefault="00000000">
      <w:r>
        <w:t xml:space="preserve">When more than one LC is mapped to an LCG, the remaining-time reported by the UE corresponds to the </w:t>
      </w:r>
      <w:r>
        <w:lastRenderedPageBreak/>
        <w:t xml:space="preserve">LC that has the shortest remaining-time left for the buffered data. </w:t>
      </w:r>
    </w:p>
    <w:p w14:paraId="768D3959" w14:textId="77777777" w:rsidR="005513F6" w:rsidRDefault="00000000">
      <w:pPr>
        <w:rPr>
          <w:b/>
          <w:bCs/>
          <w:lang w:val="en-US" w:eastAsia="zh-CN"/>
        </w:rPr>
      </w:pPr>
      <w:r>
        <w:rPr>
          <w:b/>
          <w:bCs/>
        </w:rPr>
        <w:t>Proposal 2: When more than one LC is mapped to an LCG, then the remaining-time reported by the UE corresponds to the data from the LC that has the shortest remaining-time left for the buffered data in UL</w:t>
      </w:r>
      <w:r>
        <w:rPr>
          <w:rFonts w:hint="eastAsia"/>
          <w:b/>
          <w:bCs/>
          <w:lang w:val="en-US" w:eastAsia="zh-CN"/>
        </w:rPr>
        <w:t>.</w:t>
      </w:r>
    </w:p>
    <w:p w14:paraId="22DE113B" w14:textId="77777777" w:rsidR="005513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w:t>
      </w:r>
      <w:r>
        <w:rPr>
          <w:rFonts w:cs="Arial"/>
          <w:b w:val="0"/>
          <w:bCs w:val="0"/>
          <w:kern w:val="0"/>
          <w:sz w:val="32"/>
          <w:szCs w:val="36"/>
        </w:rPr>
        <w:t xml:space="preserve">SR table design </w:t>
      </w:r>
    </w:p>
    <w:p w14:paraId="3C47CEB0" w14:textId="677BFC23" w:rsidR="005513F6" w:rsidRDefault="00000000">
      <w:pPr>
        <w:rPr>
          <w:lang w:val="en-US" w:eastAsia="zh-CN"/>
        </w:rPr>
      </w:pPr>
      <w:r>
        <w:rPr>
          <w:rFonts w:hint="eastAsia"/>
          <w:lang w:val="en-US" w:eastAsia="zh-CN"/>
        </w:rPr>
        <w:t xml:space="preserve">Based on the current XR RRC running CR, the value range of </w:t>
      </w:r>
      <w:r w:rsidRPr="0091274F">
        <w:rPr>
          <w:i/>
          <w:iCs/>
          <w:lang w:val="en-US" w:eastAsia="zh-CN"/>
        </w:rPr>
        <w:t>remainingTimeThreshold-r18</w:t>
      </w:r>
      <w:r>
        <w:rPr>
          <w:rFonts w:hint="eastAsia"/>
          <w:lang w:val="en-US" w:eastAsia="zh-CN"/>
        </w:rPr>
        <w:t xml:space="preserve"> is ENUMERATED {ms5, ms10, ms15, ms20, ms25, ms30, ms50, spare}, and DSR is triggered only if the remainingTime is below the </w:t>
      </w:r>
      <w:r>
        <w:rPr>
          <w:rFonts w:hint="eastAsia"/>
          <w:i/>
          <w:iCs/>
          <w:lang w:val="en-US" w:eastAsia="zh-CN"/>
        </w:rPr>
        <w:t>remainingTimeThreshold-r18</w:t>
      </w:r>
      <w:r w:rsidRPr="0091274F">
        <w:rPr>
          <w:lang w:val="en-US" w:eastAsia="zh-CN"/>
        </w:rPr>
        <w:t xml:space="preserve">, the </w:t>
      </w:r>
      <w:r>
        <w:rPr>
          <w:rFonts w:hint="eastAsia"/>
          <w:lang w:val="en-US" w:eastAsia="zh-CN"/>
        </w:rPr>
        <w:t xml:space="preserve">value of </w:t>
      </w:r>
      <w:r w:rsidRPr="0091274F">
        <w:rPr>
          <w:lang w:val="en-US" w:eastAsia="zh-CN"/>
        </w:rPr>
        <w:t xml:space="preserve">reported </w:t>
      </w:r>
      <w:r>
        <w:rPr>
          <w:rFonts w:hint="eastAsia"/>
          <w:lang w:val="en-US" w:eastAsia="zh-CN"/>
        </w:rPr>
        <w:t>remain</w:t>
      </w:r>
      <w:r w:rsidR="0091274F">
        <w:rPr>
          <w:lang w:val="en-US" w:eastAsia="zh-CN"/>
        </w:rPr>
        <w:t>in</w:t>
      </w:r>
      <w:r>
        <w:rPr>
          <w:rFonts w:hint="eastAsia"/>
          <w:lang w:val="en-US" w:eastAsia="zh-CN"/>
        </w:rPr>
        <w:t xml:space="preserve">g Time should be less than </w:t>
      </w:r>
      <w:r w:rsidR="0091274F">
        <w:rPr>
          <w:lang w:val="en-US" w:eastAsia="zh-CN"/>
        </w:rPr>
        <w:t>or</w:t>
      </w:r>
      <w:r>
        <w:rPr>
          <w:rFonts w:hint="eastAsia"/>
          <w:lang w:val="en-US" w:eastAsia="zh-CN"/>
        </w:rPr>
        <w:t xml:space="preserve"> equal to 50ms. Considering the remaining time reported is used for UL resource scheduling, the remaining time reported should be larger than the UE-gNB RTT Plus a UE/gNB processing time. Thus, the code point of the least remaining time reported can be 1ms. </w:t>
      </w:r>
      <w:proofErr w:type="gramStart"/>
      <w:r>
        <w:rPr>
          <w:rFonts w:hint="eastAsia"/>
          <w:lang w:val="en-US" w:eastAsia="zh-CN"/>
        </w:rPr>
        <w:t>E.g.</w:t>
      </w:r>
      <w:proofErr w:type="gramEnd"/>
      <w:r>
        <w:rPr>
          <w:rFonts w:hint="eastAsia"/>
          <w:lang w:val="en-US" w:eastAsia="zh-CN"/>
        </w:rPr>
        <w:t xml:space="preserve"> the remaining time reported is some range as follows: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5513F6" w14:paraId="6148F51E" w14:textId="77777777">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29D11001" w14:textId="77777777" w:rsidR="005513F6" w:rsidRDefault="00000000">
            <w:pPr>
              <w:pStyle w:val="TAC"/>
              <w:rPr>
                <w:szCs w:val="18"/>
              </w:rPr>
            </w:pPr>
            <w:r>
              <w:rPr>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5FB693" w14:textId="77777777" w:rsidR="005513F6" w:rsidRDefault="00000000">
            <w:pPr>
              <w:pStyle w:val="TAC"/>
              <w:rPr>
                <w:szCs w:val="18"/>
              </w:rPr>
            </w:pPr>
            <w:r>
              <w:rPr>
                <w:rFonts w:eastAsia="SimSun" w:hint="eastAsia"/>
                <w:szCs w:val="18"/>
                <w:lang w:val="en-US" w:eastAsia="zh-CN"/>
              </w:rPr>
              <w:t>DS</w:t>
            </w:r>
            <w:r>
              <w:rPr>
                <w:szCs w:val="18"/>
              </w:rPr>
              <w:t xml:space="preserve">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6EC18CA" w14:textId="77777777" w:rsidR="005513F6" w:rsidRDefault="00000000">
            <w:pPr>
              <w:pStyle w:val="TAC"/>
              <w:rPr>
                <w:szCs w:val="18"/>
              </w:rPr>
            </w:pPr>
            <w:r>
              <w:rPr>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7FF318" w14:textId="77777777" w:rsidR="005513F6" w:rsidRDefault="00000000">
            <w:pPr>
              <w:pStyle w:val="TAC"/>
              <w:rPr>
                <w:szCs w:val="18"/>
              </w:rPr>
            </w:pPr>
            <w:r>
              <w:rPr>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99DC757" w14:textId="77777777" w:rsidR="005513F6" w:rsidRDefault="00000000">
            <w:pPr>
              <w:pStyle w:val="TAC"/>
              <w:rPr>
                <w:szCs w:val="18"/>
              </w:rPr>
            </w:pPr>
            <w:r>
              <w:rPr>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34F55CD3" w14:textId="77777777" w:rsidR="005513F6" w:rsidRDefault="00000000">
            <w:pPr>
              <w:pStyle w:val="TAC"/>
              <w:rPr>
                <w:szCs w:val="18"/>
              </w:rPr>
            </w:pPr>
            <w:r>
              <w:rPr>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3F6ED2F" w14:textId="77777777" w:rsidR="005513F6" w:rsidRDefault="00000000">
            <w:pPr>
              <w:pStyle w:val="TAC"/>
              <w:rPr>
                <w:szCs w:val="18"/>
              </w:rPr>
            </w:pPr>
            <w:r>
              <w:rPr>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2F5F871" w14:textId="77777777" w:rsidR="005513F6" w:rsidRDefault="00000000">
            <w:pPr>
              <w:pStyle w:val="TAC"/>
              <w:rPr>
                <w:szCs w:val="18"/>
              </w:rPr>
            </w:pPr>
            <w:r>
              <w:rPr>
                <w:szCs w:val="18"/>
              </w:rPr>
              <w:t>BS value</w:t>
            </w:r>
          </w:p>
        </w:tc>
      </w:tr>
      <w:tr w:rsidR="005513F6" w14:paraId="77361DB3" w14:textId="77777777">
        <w:trPr>
          <w:trHeight w:val="170"/>
          <w:jc w:val="center"/>
        </w:trPr>
        <w:tc>
          <w:tcPr>
            <w:tcW w:w="770" w:type="dxa"/>
            <w:shd w:val="clear" w:color="auto" w:fill="auto"/>
            <w:vAlign w:val="center"/>
          </w:tcPr>
          <w:p w14:paraId="46F079A8" w14:textId="77777777" w:rsidR="005513F6" w:rsidRDefault="00000000">
            <w:pPr>
              <w:pStyle w:val="TAC"/>
              <w:rPr>
                <w:szCs w:val="18"/>
              </w:rPr>
            </w:pPr>
            <w:r>
              <w:rPr>
                <w:szCs w:val="18"/>
              </w:rPr>
              <w:t>0</w:t>
            </w:r>
          </w:p>
        </w:tc>
        <w:tc>
          <w:tcPr>
            <w:tcW w:w="1016" w:type="dxa"/>
            <w:shd w:val="clear" w:color="auto" w:fill="auto"/>
            <w:vAlign w:val="center"/>
          </w:tcPr>
          <w:p w14:paraId="1278023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1ms</w:t>
            </w:r>
          </w:p>
        </w:tc>
        <w:tc>
          <w:tcPr>
            <w:tcW w:w="771" w:type="dxa"/>
            <w:shd w:val="clear" w:color="auto" w:fill="auto"/>
            <w:vAlign w:val="center"/>
          </w:tcPr>
          <w:p w14:paraId="20FAC0B1" w14:textId="77777777" w:rsidR="005513F6" w:rsidRDefault="00000000">
            <w:pPr>
              <w:pStyle w:val="TAC"/>
              <w:rPr>
                <w:szCs w:val="18"/>
              </w:rPr>
            </w:pPr>
            <w:r>
              <w:rPr>
                <w:rFonts w:hint="eastAsia"/>
              </w:rPr>
              <w:t>8</w:t>
            </w:r>
          </w:p>
        </w:tc>
        <w:tc>
          <w:tcPr>
            <w:tcW w:w="1016" w:type="dxa"/>
            <w:shd w:val="clear" w:color="auto" w:fill="auto"/>
            <w:vAlign w:val="center"/>
          </w:tcPr>
          <w:p w14:paraId="4EBF1AAB"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14ms</w:t>
            </w:r>
          </w:p>
        </w:tc>
        <w:tc>
          <w:tcPr>
            <w:tcW w:w="771" w:type="dxa"/>
            <w:vAlign w:val="center"/>
          </w:tcPr>
          <w:p w14:paraId="146F0032" w14:textId="77777777" w:rsidR="005513F6" w:rsidRDefault="00000000">
            <w:pPr>
              <w:pStyle w:val="TAC"/>
              <w:rPr>
                <w:szCs w:val="18"/>
              </w:rPr>
            </w:pPr>
            <w:r>
              <w:rPr>
                <w:rFonts w:hint="eastAsia"/>
              </w:rPr>
              <w:t>16</w:t>
            </w:r>
          </w:p>
        </w:tc>
        <w:tc>
          <w:tcPr>
            <w:tcW w:w="1261" w:type="dxa"/>
            <w:vAlign w:val="center"/>
          </w:tcPr>
          <w:p w14:paraId="01672B20"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27ms</w:t>
            </w:r>
          </w:p>
        </w:tc>
        <w:tc>
          <w:tcPr>
            <w:tcW w:w="771" w:type="dxa"/>
            <w:vAlign w:val="center"/>
          </w:tcPr>
          <w:p w14:paraId="6DEE1D80" w14:textId="77777777" w:rsidR="005513F6" w:rsidRDefault="00000000">
            <w:pPr>
              <w:pStyle w:val="TAC"/>
              <w:rPr>
                <w:szCs w:val="18"/>
              </w:rPr>
            </w:pPr>
            <w:r>
              <w:rPr>
                <w:rFonts w:hint="eastAsia"/>
              </w:rPr>
              <w:t>24</w:t>
            </w:r>
          </w:p>
        </w:tc>
        <w:tc>
          <w:tcPr>
            <w:tcW w:w="1507" w:type="dxa"/>
            <w:vAlign w:val="center"/>
          </w:tcPr>
          <w:p w14:paraId="62EE9E27"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36ms</w:t>
            </w:r>
          </w:p>
        </w:tc>
      </w:tr>
      <w:tr w:rsidR="005513F6" w14:paraId="33D6EBA8" w14:textId="77777777">
        <w:trPr>
          <w:trHeight w:val="170"/>
          <w:jc w:val="center"/>
        </w:trPr>
        <w:tc>
          <w:tcPr>
            <w:tcW w:w="770" w:type="dxa"/>
            <w:shd w:val="clear" w:color="auto" w:fill="auto"/>
            <w:vAlign w:val="center"/>
          </w:tcPr>
          <w:p w14:paraId="721E4C91" w14:textId="77777777" w:rsidR="005513F6" w:rsidRDefault="00000000">
            <w:pPr>
              <w:pStyle w:val="TAC"/>
              <w:rPr>
                <w:rFonts w:eastAsia="SimSun"/>
                <w:szCs w:val="18"/>
                <w:lang w:eastAsia="zh-CN"/>
              </w:rPr>
            </w:pPr>
            <w:r>
              <w:rPr>
                <w:rFonts w:eastAsia="SimSun" w:hint="eastAsia"/>
                <w:szCs w:val="18"/>
                <w:lang w:val="en-US" w:eastAsia="zh-CN"/>
              </w:rPr>
              <w:t>1</w:t>
            </w:r>
          </w:p>
        </w:tc>
        <w:tc>
          <w:tcPr>
            <w:tcW w:w="1016" w:type="dxa"/>
            <w:shd w:val="clear" w:color="auto" w:fill="auto"/>
            <w:vAlign w:val="center"/>
          </w:tcPr>
          <w:p w14:paraId="0F6C504A" w14:textId="77777777" w:rsidR="005513F6" w:rsidRDefault="00000000">
            <w:pPr>
              <w:pStyle w:val="TAC"/>
              <w:rPr>
                <w:rFonts w:eastAsia="SimSun"/>
                <w:szCs w:val="18"/>
                <w:lang w:eastAsia="zh-CN"/>
              </w:rPr>
            </w:pPr>
            <w:r>
              <w:rPr>
                <w:szCs w:val="18"/>
                <w:lang w:eastAsia="ko-KR"/>
              </w:rPr>
              <w:t xml:space="preserve">≤ </w:t>
            </w:r>
            <w:r>
              <w:rPr>
                <w:rFonts w:eastAsia="SimSun" w:hint="eastAsia"/>
                <w:szCs w:val="18"/>
                <w:lang w:val="en-US" w:eastAsia="zh-CN"/>
              </w:rPr>
              <w:t>2ms</w:t>
            </w:r>
          </w:p>
        </w:tc>
        <w:tc>
          <w:tcPr>
            <w:tcW w:w="771" w:type="dxa"/>
            <w:shd w:val="clear" w:color="auto" w:fill="auto"/>
            <w:vAlign w:val="center"/>
          </w:tcPr>
          <w:p w14:paraId="4950D2DE" w14:textId="77777777" w:rsidR="005513F6" w:rsidRDefault="00000000">
            <w:pPr>
              <w:pStyle w:val="TAC"/>
              <w:rPr>
                <w:szCs w:val="18"/>
              </w:rPr>
            </w:pPr>
            <w:r>
              <w:rPr>
                <w:rFonts w:hint="eastAsia"/>
              </w:rPr>
              <w:t>9</w:t>
            </w:r>
          </w:p>
        </w:tc>
        <w:tc>
          <w:tcPr>
            <w:tcW w:w="1016" w:type="dxa"/>
            <w:shd w:val="clear" w:color="auto" w:fill="auto"/>
            <w:vAlign w:val="center"/>
          </w:tcPr>
          <w:p w14:paraId="3CB65A07"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15ms</w:t>
            </w:r>
          </w:p>
        </w:tc>
        <w:tc>
          <w:tcPr>
            <w:tcW w:w="771" w:type="dxa"/>
            <w:vAlign w:val="center"/>
          </w:tcPr>
          <w:p w14:paraId="3AA88E0B" w14:textId="77777777" w:rsidR="005513F6" w:rsidRDefault="00000000">
            <w:pPr>
              <w:pStyle w:val="TAC"/>
              <w:rPr>
                <w:szCs w:val="18"/>
              </w:rPr>
            </w:pPr>
            <w:r>
              <w:rPr>
                <w:rFonts w:hint="eastAsia"/>
              </w:rPr>
              <w:t>17</w:t>
            </w:r>
          </w:p>
        </w:tc>
        <w:tc>
          <w:tcPr>
            <w:tcW w:w="1261" w:type="dxa"/>
            <w:vAlign w:val="center"/>
          </w:tcPr>
          <w:p w14:paraId="6F5E0B1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28ms</w:t>
            </w:r>
          </w:p>
        </w:tc>
        <w:tc>
          <w:tcPr>
            <w:tcW w:w="771" w:type="dxa"/>
            <w:vAlign w:val="center"/>
          </w:tcPr>
          <w:p w14:paraId="05DD76E9" w14:textId="77777777" w:rsidR="005513F6" w:rsidRDefault="00000000">
            <w:pPr>
              <w:pStyle w:val="TAC"/>
              <w:rPr>
                <w:szCs w:val="18"/>
              </w:rPr>
            </w:pPr>
            <w:r>
              <w:rPr>
                <w:rFonts w:hint="eastAsia"/>
              </w:rPr>
              <w:t>25</w:t>
            </w:r>
          </w:p>
        </w:tc>
        <w:tc>
          <w:tcPr>
            <w:tcW w:w="1507" w:type="dxa"/>
            <w:vAlign w:val="center"/>
          </w:tcPr>
          <w:p w14:paraId="1C27899C"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38ms</w:t>
            </w:r>
          </w:p>
        </w:tc>
      </w:tr>
      <w:tr w:rsidR="005513F6" w14:paraId="4F2935CE" w14:textId="77777777">
        <w:trPr>
          <w:trHeight w:val="170"/>
          <w:jc w:val="center"/>
        </w:trPr>
        <w:tc>
          <w:tcPr>
            <w:tcW w:w="770" w:type="dxa"/>
            <w:shd w:val="clear" w:color="auto" w:fill="auto"/>
            <w:vAlign w:val="center"/>
          </w:tcPr>
          <w:p w14:paraId="571B5888" w14:textId="77777777" w:rsidR="005513F6" w:rsidRDefault="00000000">
            <w:pPr>
              <w:pStyle w:val="TAC"/>
              <w:rPr>
                <w:szCs w:val="18"/>
              </w:rPr>
            </w:pPr>
            <w:r>
              <w:rPr>
                <w:szCs w:val="18"/>
              </w:rPr>
              <w:t>2</w:t>
            </w:r>
          </w:p>
        </w:tc>
        <w:tc>
          <w:tcPr>
            <w:tcW w:w="1016" w:type="dxa"/>
            <w:shd w:val="clear" w:color="auto" w:fill="auto"/>
            <w:vAlign w:val="center"/>
          </w:tcPr>
          <w:p w14:paraId="4F2044B4" w14:textId="77777777" w:rsidR="005513F6" w:rsidRDefault="00000000">
            <w:pPr>
              <w:pStyle w:val="TAC"/>
              <w:rPr>
                <w:rFonts w:eastAsia="SimSun"/>
                <w:szCs w:val="18"/>
                <w:lang w:eastAsia="zh-CN"/>
              </w:rPr>
            </w:pPr>
            <w:r>
              <w:rPr>
                <w:szCs w:val="18"/>
              </w:rPr>
              <w:t xml:space="preserve">≤ </w:t>
            </w:r>
            <w:r>
              <w:rPr>
                <w:rFonts w:eastAsia="SimSun" w:hint="eastAsia"/>
                <w:szCs w:val="18"/>
                <w:lang w:val="en-US" w:eastAsia="zh-CN"/>
              </w:rPr>
              <w:t>3ms</w:t>
            </w:r>
          </w:p>
        </w:tc>
        <w:tc>
          <w:tcPr>
            <w:tcW w:w="771" w:type="dxa"/>
            <w:shd w:val="clear" w:color="auto" w:fill="auto"/>
            <w:vAlign w:val="center"/>
          </w:tcPr>
          <w:p w14:paraId="23F88B6D" w14:textId="77777777" w:rsidR="005513F6" w:rsidRDefault="00000000">
            <w:pPr>
              <w:pStyle w:val="TAC"/>
              <w:rPr>
                <w:szCs w:val="18"/>
              </w:rPr>
            </w:pPr>
            <w:r>
              <w:rPr>
                <w:rFonts w:hint="eastAsia"/>
              </w:rPr>
              <w:t>10</w:t>
            </w:r>
          </w:p>
        </w:tc>
        <w:tc>
          <w:tcPr>
            <w:tcW w:w="1016" w:type="dxa"/>
            <w:shd w:val="clear" w:color="auto" w:fill="auto"/>
            <w:vAlign w:val="center"/>
          </w:tcPr>
          <w:p w14:paraId="1109ACD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16ms</w:t>
            </w:r>
          </w:p>
        </w:tc>
        <w:tc>
          <w:tcPr>
            <w:tcW w:w="771" w:type="dxa"/>
            <w:vAlign w:val="center"/>
          </w:tcPr>
          <w:p w14:paraId="3B397313" w14:textId="77777777" w:rsidR="005513F6" w:rsidRDefault="00000000">
            <w:pPr>
              <w:pStyle w:val="TAC"/>
              <w:rPr>
                <w:szCs w:val="18"/>
              </w:rPr>
            </w:pPr>
            <w:r>
              <w:rPr>
                <w:rFonts w:hint="eastAsia"/>
              </w:rPr>
              <w:t>18</w:t>
            </w:r>
          </w:p>
        </w:tc>
        <w:tc>
          <w:tcPr>
            <w:tcW w:w="1261" w:type="dxa"/>
            <w:vAlign w:val="center"/>
          </w:tcPr>
          <w:p w14:paraId="2600831C"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29ms</w:t>
            </w:r>
          </w:p>
        </w:tc>
        <w:tc>
          <w:tcPr>
            <w:tcW w:w="771" w:type="dxa"/>
            <w:vAlign w:val="center"/>
          </w:tcPr>
          <w:p w14:paraId="7CB28F87" w14:textId="77777777" w:rsidR="005513F6" w:rsidRDefault="00000000">
            <w:pPr>
              <w:pStyle w:val="TAC"/>
              <w:rPr>
                <w:szCs w:val="18"/>
              </w:rPr>
            </w:pPr>
            <w:r>
              <w:rPr>
                <w:rFonts w:hint="eastAsia"/>
              </w:rPr>
              <w:t>26</w:t>
            </w:r>
          </w:p>
        </w:tc>
        <w:tc>
          <w:tcPr>
            <w:tcW w:w="1507" w:type="dxa"/>
            <w:vAlign w:val="center"/>
          </w:tcPr>
          <w:p w14:paraId="69391D62"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40ms</w:t>
            </w:r>
          </w:p>
        </w:tc>
      </w:tr>
      <w:tr w:rsidR="005513F6" w14:paraId="759D022E" w14:textId="77777777">
        <w:trPr>
          <w:trHeight w:val="170"/>
          <w:jc w:val="center"/>
        </w:trPr>
        <w:tc>
          <w:tcPr>
            <w:tcW w:w="770" w:type="dxa"/>
            <w:shd w:val="clear" w:color="auto" w:fill="auto"/>
            <w:vAlign w:val="center"/>
          </w:tcPr>
          <w:p w14:paraId="7B020DAD" w14:textId="77777777" w:rsidR="005513F6" w:rsidRDefault="00000000">
            <w:pPr>
              <w:pStyle w:val="TAC"/>
              <w:rPr>
                <w:szCs w:val="18"/>
              </w:rPr>
            </w:pPr>
            <w:r>
              <w:rPr>
                <w:szCs w:val="18"/>
              </w:rPr>
              <w:t>3</w:t>
            </w:r>
          </w:p>
        </w:tc>
        <w:tc>
          <w:tcPr>
            <w:tcW w:w="1016" w:type="dxa"/>
            <w:shd w:val="clear" w:color="auto" w:fill="auto"/>
            <w:vAlign w:val="center"/>
          </w:tcPr>
          <w:p w14:paraId="18D3B0FE" w14:textId="77777777" w:rsidR="005513F6" w:rsidRDefault="00000000">
            <w:pPr>
              <w:pStyle w:val="TAC"/>
              <w:rPr>
                <w:rFonts w:eastAsia="SimSun"/>
                <w:szCs w:val="18"/>
                <w:lang w:eastAsia="zh-CN"/>
              </w:rPr>
            </w:pPr>
            <w:r>
              <w:rPr>
                <w:szCs w:val="18"/>
              </w:rPr>
              <w:t xml:space="preserve">≤ </w:t>
            </w:r>
            <w:r>
              <w:rPr>
                <w:rFonts w:eastAsia="SimSun" w:hint="eastAsia"/>
                <w:szCs w:val="18"/>
                <w:lang w:val="en-US" w:eastAsia="zh-CN"/>
              </w:rPr>
              <w:t>4ms</w:t>
            </w:r>
          </w:p>
        </w:tc>
        <w:tc>
          <w:tcPr>
            <w:tcW w:w="771" w:type="dxa"/>
            <w:shd w:val="clear" w:color="auto" w:fill="auto"/>
            <w:vAlign w:val="center"/>
          </w:tcPr>
          <w:p w14:paraId="0C39BF97" w14:textId="77777777" w:rsidR="005513F6" w:rsidRDefault="00000000">
            <w:pPr>
              <w:pStyle w:val="TAC"/>
              <w:rPr>
                <w:szCs w:val="18"/>
              </w:rPr>
            </w:pPr>
            <w:r>
              <w:rPr>
                <w:rFonts w:hint="eastAsia"/>
              </w:rPr>
              <w:t>11</w:t>
            </w:r>
          </w:p>
        </w:tc>
        <w:tc>
          <w:tcPr>
            <w:tcW w:w="1016" w:type="dxa"/>
            <w:shd w:val="clear" w:color="auto" w:fill="auto"/>
            <w:vAlign w:val="center"/>
          </w:tcPr>
          <w:p w14:paraId="1E77C9F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17ms</w:t>
            </w:r>
          </w:p>
        </w:tc>
        <w:tc>
          <w:tcPr>
            <w:tcW w:w="771" w:type="dxa"/>
            <w:vAlign w:val="center"/>
          </w:tcPr>
          <w:p w14:paraId="748CC959" w14:textId="77777777" w:rsidR="005513F6" w:rsidRDefault="00000000">
            <w:pPr>
              <w:pStyle w:val="TAC"/>
              <w:rPr>
                <w:szCs w:val="18"/>
              </w:rPr>
            </w:pPr>
            <w:r>
              <w:rPr>
                <w:rFonts w:hint="eastAsia"/>
              </w:rPr>
              <w:t>19</w:t>
            </w:r>
          </w:p>
        </w:tc>
        <w:tc>
          <w:tcPr>
            <w:tcW w:w="1261" w:type="dxa"/>
            <w:vAlign w:val="center"/>
          </w:tcPr>
          <w:p w14:paraId="58153E63"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30ms</w:t>
            </w:r>
          </w:p>
        </w:tc>
        <w:tc>
          <w:tcPr>
            <w:tcW w:w="771" w:type="dxa"/>
            <w:vAlign w:val="center"/>
          </w:tcPr>
          <w:p w14:paraId="42073AE6" w14:textId="77777777" w:rsidR="005513F6" w:rsidRDefault="00000000">
            <w:pPr>
              <w:pStyle w:val="TAC"/>
              <w:rPr>
                <w:szCs w:val="18"/>
              </w:rPr>
            </w:pPr>
            <w:r>
              <w:rPr>
                <w:rFonts w:hint="eastAsia"/>
              </w:rPr>
              <w:t>27</w:t>
            </w:r>
          </w:p>
        </w:tc>
        <w:tc>
          <w:tcPr>
            <w:tcW w:w="1507" w:type="dxa"/>
            <w:vAlign w:val="center"/>
          </w:tcPr>
          <w:p w14:paraId="2A6B68B7"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42ms</w:t>
            </w:r>
          </w:p>
        </w:tc>
      </w:tr>
      <w:tr w:rsidR="005513F6" w14:paraId="483D9DB3" w14:textId="77777777">
        <w:trPr>
          <w:trHeight w:val="170"/>
          <w:jc w:val="center"/>
        </w:trPr>
        <w:tc>
          <w:tcPr>
            <w:tcW w:w="770" w:type="dxa"/>
            <w:shd w:val="clear" w:color="auto" w:fill="auto"/>
            <w:vAlign w:val="center"/>
          </w:tcPr>
          <w:p w14:paraId="2369866A" w14:textId="77777777" w:rsidR="005513F6" w:rsidRDefault="00000000">
            <w:pPr>
              <w:pStyle w:val="TAC"/>
              <w:rPr>
                <w:szCs w:val="18"/>
              </w:rPr>
            </w:pPr>
            <w:r>
              <w:rPr>
                <w:szCs w:val="18"/>
              </w:rPr>
              <w:t>4</w:t>
            </w:r>
          </w:p>
        </w:tc>
        <w:tc>
          <w:tcPr>
            <w:tcW w:w="1016" w:type="dxa"/>
            <w:shd w:val="clear" w:color="auto" w:fill="auto"/>
            <w:vAlign w:val="center"/>
          </w:tcPr>
          <w:p w14:paraId="225652F9" w14:textId="77777777" w:rsidR="005513F6" w:rsidRDefault="00000000">
            <w:pPr>
              <w:pStyle w:val="TAC"/>
              <w:rPr>
                <w:rFonts w:eastAsia="SimSun"/>
                <w:szCs w:val="18"/>
                <w:lang w:eastAsia="zh-CN"/>
              </w:rPr>
            </w:pPr>
            <w:r>
              <w:rPr>
                <w:szCs w:val="18"/>
              </w:rPr>
              <w:t xml:space="preserve">≤ </w:t>
            </w:r>
            <w:r>
              <w:rPr>
                <w:rFonts w:eastAsia="SimSun" w:hint="eastAsia"/>
                <w:szCs w:val="18"/>
                <w:lang w:val="en-US" w:eastAsia="zh-CN"/>
              </w:rPr>
              <w:t>5ms</w:t>
            </w:r>
          </w:p>
        </w:tc>
        <w:tc>
          <w:tcPr>
            <w:tcW w:w="771" w:type="dxa"/>
            <w:shd w:val="clear" w:color="auto" w:fill="auto"/>
            <w:vAlign w:val="center"/>
          </w:tcPr>
          <w:p w14:paraId="64B9D25A" w14:textId="77777777" w:rsidR="005513F6" w:rsidRDefault="00000000">
            <w:pPr>
              <w:pStyle w:val="TAC"/>
              <w:rPr>
                <w:szCs w:val="18"/>
              </w:rPr>
            </w:pPr>
            <w:r>
              <w:rPr>
                <w:rFonts w:hint="eastAsia"/>
              </w:rPr>
              <w:t>12</w:t>
            </w:r>
          </w:p>
        </w:tc>
        <w:tc>
          <w:tcPr>
            <w:tcW w:w="1016" w:type="dxa"/>
            <w:shd w:val="clear" w:color="auto" w:fill="auto"/>
            <w:vAlign w:val="center"/>
          </w:tcPr>
          <w:p w14:paraId="47C7B3D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18ms</w:t>
            </w:r>
          </w:p>
        </w:tc>
        <w:tc>
          <w:tcPr>
            <w:tcW w:w="771" w:type="dxa"/>
            <w:vAlign w:val="center"/>
          </w:tcPr>
          <w:p w14:paraId="534C1813" w14:textId="77777777" w:rsidR="005513F6" w:rsidRDefault="00000000">
            <w:pPr>
              <w:pStyle w:val="TAC"/>
              <w:rPr>
                <w:szCs w:val="18"/>
              </w:rPr>
            </w:pPr>
            <w:r>
              <w:rPr>
                <w:rFonts w:hint="eastAsia"/>
              </w:rPr>
              <w:t>20</w:t>
            </w:r>
          </w:p>
        </w:tc>
        <w:tc>
          <w:tcPr>
            <w:tcW w:w="1261" w:type="dxa"/>
            <w:vAlign w:val="center"/>
          </w:tcPr>
          <w:p w14:paraId="2944753C"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31ms</w:t>
            </w:r>
          </w:p>
        </w:tc>
        <w:tc>
          <w:tcPr>
            <w:tcW w:w="771" w:type="dxa"/>
            <w:vAlign w:val="center"/>
          </w:tcPr>
          <w:p w14:paraId="42523A97" w14:textId="77777777" w:rsidR="005513F6" w:rsidRDefault="00000000">
            <w:pPr>
              <w:pStyle w:val="TAC"/>
              <w:rPr>
                <w:szCs w:val="18"/>
              </w:rPr>
            </w:pPr>
            <w:r>
              <w:rPr>
                <w:rFonts w:hint="eastAsia"/>
              </w:rPr>
              <w:t>28</w:t>
            </w:r>
          </w:p>
        </w:tc>
        <w:tc>
          <w:tcPr>
            <w:tcW w:w="1507" w:type="dxa"/>
            <w:vAlign w:val="center"/>
          </w:tcPr>
          <w:p w14:paraId="679E8ABF"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44ms</w:t>
            </w:r>
          </w:p>
        </w:tc>
      </w:tr>
      <w:tr w:rsidR="005513F6" w14:paraId="2C1C1ABC" w14:textId="77777777">
        <w:trPr>
          <w:trHeight w:val="170"/>
          <w:jc w:val="center"/>
        </w:trPr>
        <w:tc>
          <w:tcPr>
            <w:tcW w:w="770" w:type="dxa"/>
            <w:shd w:val="clear" w:color="auto" w:fill="auto"/>
            <w:vAlign w:val="center"/>
          </w:tcPr>
          <w:p w14:paraId="7ED7AD79" w14:textId="77777777" w:rsidR="005513F6" w:rsidRDefault="00000000">
            <w:pPr>
              <w:pStyle w:val="TAC"/>
              <w:rPr>
                <w:szCs w:val="18"/>
              </w:rPr>
            </w:pPr>
            <w:r>
              <w:rPr>
                <w:szCs w:val="18"/>
              </w:rPr>
              <w:t>5</w:t>
            </w:r>
          </w:p>
        </w:tc>
        <w:tc>
          <w:tcPr>
            <w:tcW w:w="1016" w:type="dxa"/>
            <w:shd w:val="clear" w:color="auto" w:fill="auto"/>
            <w:vAlign w:val="center"/>
          </w:tcPr>
          <w:p w14:paraId="3326E5CE" w14:textId="77777777" w:rsidR="005513F6" w:rsidRDefault="00000000">
            <w:pPr>
              <w:pStyle w:val="TAC"/>
              <w:rPr>
                <w:rFonts w:eastAsia="SimSun"/>
                <w:szCs w:val="18"/>
                <w:lang w:eastAsia="zh-CN"/>
              </w:rPr>
            </w:pPr>
            <w:r>
              <w:rPr>
                <w:szCs w:val="18"/>
              </w:rPr>
              <w:t xml:space="preserve">≤ </w:t>
            </w:r>
            <w:r>
              <w:rPr>
                <w:rFonts w:eastAsia="SimSun" w:hint="eastAsia"/>
                <w:szCs w:val="18"/>
                <w:lang w:val="en-US" w:eastAsia="zh-CN"/>
              </w:rPr>
              <w:t>6ms</w:t>
            </w:r>
          </w:p>
        </w:tc>
        <w:tc>
          <w:tcPr>
            <w:tcW w:w="771" w:type="dxa"/>
            <w:shd w:val="clear" w:color="auto" w:fill="auto"/>
            <w:vAlign w:val="center"/>
          </w:tcPr>
          <w:p w14:paraId="764AEA92" w14:textId="77777777" w:rsidR="005513F6" w:rsidRDefault="00000000">
            <w:pPr>
              <w:pStyle w:val="TAC"/>
              <w:rPr>
                <w:szCs w:val="18"/>
              </w:rPr>
            </w:pPr>
            <w:r>
              <w:rPr>
                <w:rFonts w:hint="eastAsia"/>
              </w:rPr>
              <w:t>13</w:t>
            </w:r>
          </w:p>
        </w:tc>
        <w:tc>
          <w:tcPr>
            <w:tcW w:w="1016" w:type="dxa"/>
            <w:shd w:val="clear" w:color="auto" w:fill="auto"/>
            <w:vAlign w:val="center"/>
          </w:tcPr>
          <w:p w14:paraId="3315E1F8"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19ms</w:t>
            </w:r>
          </w:p>
        </w:tc>
        <w:tc>
          <w:tcPr>
            <w:tcW w:w="771" w:type="dxa"/>
            <w:vAlign w:val="center"/>
          </w:tcPr>
          <w:p w14:paraId="698AB58B" w14:textId="77777777" w:rsidR="005513F6" w:rsidRDefault="00000000">
            <w:pPr>
              <w:pStyle w:val="TAC"/>
              <w:rPr>
                <w:szCs w:val="18"/>
              </w:rPr>
            </w:pPr>
            <w:r>
              <w:rPr>
                <w:rFonts w:hint="eastAsia"/>
              </w:rPr>
              <w:t>21</w:t>
            </w:r>
          </w:p>
        </w:tc>
        <w:tc>
          <w:tcPr>
            <w:tcW w:w="1261" w:type="dxa"/>
            <w:vAlign w:val="center"/>
          </w:tcPr>
          <w:p w14:paraId="09637628"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32ms</w:t>
            </w:r>
          </w:p>
        </w:tc>
        <w:tc>
          <w:tcPr>
            <w:tcW w:w="771" w:type="dxa"/>
            <w:vAlign w:val="center"/>
          </w:tcPr>
          <w:p w14:paraId="47B89C25" w14:textId="77777777" w:rsidR="005513F6" w:rsidRDefault="00000000">
            <w:pPr>
              <w:pStyle w:val="TAC"/>
              <w:rPr>
                <w:szCs w:val="18"/>
              </w:rPr>
            </w:pPr>
            <w:r>
              <w:rPr>
                <w:rFonts w:hint="eastAsia"/>
              </w:rPr>
              <w:t>29</w:t>
            </w:r>
          </w:p>
        </w:tc>
        <w:tc>
          <w:tcPr>
            <w:tcW w:w="1507" w:type="dxa"/>
            <w:vAlign w:val="center"/>
          </w:tcPr>
          <w:p w14:paraId="104B1973"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46ms</w:t>
            </w:r>
          </w:p>
        </w:tc>
      </w:tr>
      <w:tr w:rsidR="005513F6" w14:paraId="345F9E01" w14:textId="77777777">
        <w:trPr>
          <w:trHeight w:val="170"/>
          <w:jc w:val="center"/>
        </w:trPr>
        <w:tc>
          <w:tcPr>
            <w:tcW w:w="770" w:type="dxa"/>
            <w:shd w:val="clear" w:color="auto" w:fill="auto"/>
            <w:vAlign w:val="center"/>
          </w:tcPr>
          <w:p w14:paraId="4D3A5C7D" w14:textId="77777777" w:rsidR="005513F6" w:rsidRDefault="00000000">
            <w:pPr>
              <w:pStyle w:val="TAC"/>
              <w:rPr>
                <w:szCs w:val="18"/>
              </w:rPr>
            </w:pPr>
            <w:r>
              <w:rPr>
                <w:szCs w:val="18"/>
              </w:rPr>
              <w:t>6</w:t>
            </w:r>
          </w:p>
        </w:tc>
        <w:tc>
          <w:tcPr>
            <w:tcW w:w="1016" w:type="dxa"/>
            <w:shd w:val="clear" w:color="auto" w:fill="auto"/>
            <w:vAlign w:val="center"/>
          </w:tcPr>
          <w:p w14:paraId="52FAF81B" w14:textId="77777777" w:rsidR="005513F6" w:rsidRDefault="00000000">
            <w:pPr>
              <w:pStyle w:val="TAC"/>
              <w:rPr>
                <w:rFonts w:eastAsia="SimSun"/>
                <w:szCs w:val="18"/>
                <w:lang w:eastAsia="zh-CN"/>
              </w:rPr>
            </w:pPr>
            <w:r>
              <w:rPr>
                <w:szCs w:val="18"/>
              </w:rPr>
              <w:t xml:space="preserve">≤ </w:t>
            </w:r>
            <w:r>
              <w:rPr>
                <w:rFonts w:eastAsia="SimSun" w:hint="eastAsia"/>
                <w:szCs w:val="18"/>
                <w:lang w:val="en-US" w:eastAsia="zh-CN"/>
              </w:rPr>
              <w:t>7ms</w:t>
            </w:r>
          </w:p>
        </w:tc>
        <w:tc>
          <w:tcPr>
            <w:tcW w:w="771" w:type="dxa"/>
            <w:shd w:val="clear" w:color="auto" w:fill="auto"/>
            <w:vAlign w:val="center"/>
          </w:tcPr>
          <w:p w14:paraId="010D15B4" w14:textId="77777777" w:rsidR="005513F6" w:rsidRDefault="00000000">
            <w:pPr>
              <w:pStyle w:val="TAC"/>
              <w:rPr>
                <w:szCs w:val="18"/>
              </w:rPr>
            </w:pPr>
            <w:r>
              <w:rPr>
                <w:rFonts w:hint="eastAsia"/>
              </w:rPr>
              <w:t>14</w:t>
            </w:r>
          </w:p>
        </w:tc>
        <w:tc>
          <w:tcPr>
            <w:tcW w:w="1016" w:type="dxa"/>
            <w:shd w:val="clear" w:color="auto" w:fill="auto"/>
            <w:vAlign w:val="center"/>
          </w:tcPr>
          <w:p w14:paraId="6E065176"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20ms</w:t>
            </w:r>
          </w:p>
        </w:tc>
        <w:tc>
          <w:tcPr>
            <w:tcW w:w="771" w:type="dxa"/>
            <w:vAlign w:val="center"/>
          </w:tcPr>
          <w:p w14:paraId="0370091E" w14:textId="77777777" w:rsidR="005513F6" w:rsidRDefault="00000000">
            <w:pPr>
              <w:pStyle w:val="TAC"/>
              <w:rPr>
                <w:szCs w:val="18"/>
              </w:rPr>
            </w:pPr>
            <w:r>
              <w:rPr>
                <w:rFonts w:hint="eastAsia"/>
              </w:rPr>
              <w:t>22</w:t>
            </w:r>
          </w:p>
        </w:tc>
        <w:tc>
          <w:tcPr>
            <w:tcW w:w="1261" w:type="dxa"/>
            <w:vAlign w:val="center"/>
          </w:tcPr>
          <w:p w14:paraId="7C1A7C77"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33ms</w:t>
            </w:r>
          </w:p>
        </w:tc>
        <w:tc>
          <w:tcPr>
            <w:tcW w:w="771" w:type="dxa"/>
            <w:vAlign w:val="center"/>
          </w:tcPr>
          <w:p w14:paraId="1F25E6C1" w14:textId="77777777" w:rsidR="005513F6" w:rsidRDefault="00000000">
            <w:pPr>
              <w:pStyle w:val="TAC"/>
              <w:rPr>
                <w:szCs w:val="18"/>
              </w:rPr>
            </w:pPr>
            <w:r>
              <w:rPr>
                <w:rFonts w:hint="eastAsia"/>
              </w:rPr>
              <w:t>30</w:t>
            </w:r>
          </w:p>
        </w:tc>
        <w:tc>
          <w:tcPr>
            <w:tcW w:w="1507" w:type="dxa"/>
            <w:vAlign w:val="center"/>
          </w:tcPr>
          <w:p w14:paraId="0C1247F8"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48ms</w:t>
            </w:r>
          </w:p>
        </w:tc>
      </w:tr>
      <w:tr w:rsidR="005513F6" w14:paraId="4306F7D7" w14:textId="77777777">
        <w:trPr>
          <w:trHeight w:val="170"/>
          <w:jc w:val="center"/>
        </w:trPr>
        <w:tc>
          <w:tcPr>
            <w:tcW w:w="770" w:type="dxa"/>
            <w:shd w:val="clear" w:color="auto" w:fill="auto"/>
            <w:vAlign w:val="center"/>
          </w:tcPr>
          <w:p w14:paraId="533D6CF2" w14:textId="77777777" w:rsidR="005513F6" w:rsidRDefault="00000000">
            <w:pPr>
              <w:pStyle w:val="TAC"/>
              <w:rPr>
                <w:szCs w:val="18"/>
              </w:rPr>
            </w:pPr>
            <w:r>
              <w:rPr>
                <w:szCs w:val="18"/>
              </w:rPr>
              <w:t>7</w:t>
            </w:r>
          </w:p>
        </w:tc>
        <w:tc>
          <w:tcPr>
            <w:tcW w:w="1016" w:type="dxa"/>
            <w:shd w:val="clear" w:color="auto" w:fill="auto"/>
            <w:vAlign w:val="center"/>
          </w:tcPr>
          <w:p w14:paraId="76895EEC" w14:textId="77777777" w:rsidR="005513F6" w:rsidRDefault="00000000">
            <w:pPr>
              <w:pStyle w:val="TAC"/>
              <w:rPr>
                <w:rFonts w:eastAsia="SimSun"/>
                <w:szCs w:val="18"/>
                <w:lang w:eastAsia="zh-CN"/>
              </w:rPr>
            </w:pPr>
            <w:r>
              <w:rPr>
                <w:szCs w:val="18"/>
              </w:rPr>
              <w:t xml:space="preserve">≤ </w:t>
            </w:r>
            <w:r>
              <w:rPr>
                <w:rFonts w:eastAsia="SimSun" w:hint="eastAsia"/>
                <w:szCs w:val="18"/>
                <w:lang w:val="en-US" w:eastAsia="zh-CN"/>
              </w:rPr>
              <w:t>8ms</w:t>
            </w:r>
          </w:p>
        </w:tc>
        <w:tc>
          <w:tcPr>
            <w:tcW w:w="771" w:type="dxa"/>
            <w:shd w:val="clear" w:color="auto" w:fill="auto"/>
            <w:vAlign w:val="center"/>
          </w:tcPr>
          <w:p w14:paraId="0F0B69DD" w14:textId="77777777" w:rsidR="005513F6" w:rsidRDefault="00000000">
            <w:pPr>
              <w:pStyle w:val="TAC"/>
              <w:rPr>
                <w:szCs w:val="18"/>
              </w:rPr>
            </w:pPr>
            <w:r>
              <w:rPr>
                <w:rFonts w:hint="eastAsia"/>
              </w:rPr>
              <w:t>15</w:t>
            </w:r>
          </w:p>
        </w:tc>
        <w:tc>
          <w:tcPr>
            <w:tcW w:w="1016" w:type="dxa"/>
            <w:shd w:val="clear" w:color="auto" w:fill="auto"/>
            <w:vAlign w:val="center"/>
          </w:tcPr>
          <w:p w14:paraId="43E90CF1"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21ms</w:t>
            </w:r>
          </w:p>
        </w:tc>
        <w:tc>
          <w:tcPr>
            <w:tcW w:w="771" w:type="dxa"/>
            <w:vAlign w:val="center"/>
          </w:tcPr>
          <w:p w14:paraId="5EA2423B" w14:textId="77777777" w:rsidR="005513F6" w:rsidRDefault="00000000">
            <w:pPr>
              <w:pStyle w:val="TAC"/>
              <w:rPr>
                <w:szCs w:val="18"/>
              </w:rPr>
            </w:pPr>
            <w:r>
              <w:rPr>
                <w:rFonts w:hint="eastAsia"/>
              </w:rPr>
              <w:t>23</w:t>
            </w:r>
          </w:p>
        </w:tc>
        <w:tc>
          <w:tcPr>
            <w:tcW w:w="1261" w:type="dxa"/>
            <w:vAlign w:val="center"/>
          </w:tcPr>
          <w:p w14:paraId="11D3B29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34ms</w:t>
            </w:r>
          </w:p>
        </w:tc>
        <w:tc>
          <w:tcPr>
            <w:tcW w:w="771" w:type="dxa"/>
            <w:vAlign w:val="center"/>
          </w:tcPr>
          <w:p w14:paraId="0178216F" w14:textId="77777777" w:rsidR="005513F6" w:rsidRDefault="00000000">
            <w:pPr>
              <w:pStyle w:val="TAC"/>
              <w:rPr>
                <w:szCs w:val="18"/>
              </w:rPr>
            </w:pPr>
            <w:r>
              <w:rPr>
                <w:rFonts w:hint="eastAsia"/>
              </w:rPr>
              <w:t>31</w:t>
            </w:r>
          </w:p>
        </w:tc>
        <w:tc>
          <w:tcPr>
            <w:tcW w:w="1507" w:type="dxa"/>
            <w:vAlign w:val="center"/>
          </w:tcPr>
          <w:p w14:paraId="78A73E1E" w14:textId="77777777" w:rsidR="005513F6" w:rsidRDefault="00000000">
            <w:pPr>
              <w:pStyle w:val="TAC"/>
              <w:rPr>
                <w:rFonts w:eastAsia="SimSun"/>
                <w:szCs w:val="18"/>
                <w:lang w:val="en-US" w:eastAsia="zh-CN"/>
              </w:rPr>
            </w:pPr>
            <w:r>
              <w:rPr>
                <w:szCs w:val="18"/>
              </w:rPr>
              <w:t xml:space="preserve">≤ </w:t>
            </w:r>
            <w:r>
              <w:rPr>
                <w:rFonts w:eastAsia="SimSun" w:hint="eastAsia"/>
                <w:szCs w:val="18"/>
                <w:lang w:val="en-US" w:eastAsia="zh-CN"/>
              </w:rPr>
              <w:t>50ms</w:t>
            </w:r>
          </w:p>
        </w:tc>
      </w:tr>
    </w:tbl>
    <w:p w14:paraId="7D5ECA8B" w14:textId="77777777" w:rsidR="005513F6" w:rsidRPr="0091274F" w:rsidRDefault="00000000">
      <w:pPr>
        <w:rPr>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The</w:t>
      </w:r>
      <w:r w:rsidRPr="0091274F">
        <w:rPr>
          <w:b/>
          <w:bCs/>
          <w:lang w:val="en-US" w:eastAsia="zh-CN"/>
        </w:rPr>
        <w:t xml:space="preserve"> remaining time reported is </w:t>
      </w:r>
      <w:r>
        <w:rPr>
          <w:rFonts w:hint="eastAsia"/>
          <w:b/>
          <w:bCs/>
          <w:lang w:val="en-US" w:eastAsia="zh-CN"/>
        </w:rPr>
        <w:t>time range, and the code point can be between 1ms to 50ms.</w:t>
      </w:r>
    </w:p>
    <w:p w14:paraId="388D35BA" w14:textId="77777777" w:rsidR="005513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Hlk134539258"/>
      <w:r>
        <w:rPr>
          <w:rFonts w:cs="Arial"/>
          <w:b w:val="0"/>
          <w:bCs w:val="0"/>
          <w:kern w:val="0"/>
          <w:sz w:val="32"/>
          <w:szCs w:val="36"/>
        </w:rPr>
        <w:t xml:space="preserve">BSR table design </w:t>
      </w:r>
    </w:p>
    <w:bookmarkEnd w:id="7"/>
    <w:p w14:paraId="44C81D07" w14:textId="64774EF3" w:rsidR="000E7C06" w:rsidRDefault="000E7C06">
      <w:pPr>
        <w:pStyle w:val="NormalWeb"/>
        <w:spacing w:before="75" w:beforeAutospacing="0" w:after="75" w:afterAutospacing="0" w:line="315" w:lineRule="atLeast"/>
        <w:rPr>
          <w:rFonts w:cs="Arial"/>
          <w:color w:val="000000"/>
          <w:sz w:val="21"/>
        </w:rPr>
      </w:pPr>
      <w:r>
        <w:rPr>
          <w:rFonts w:cs="Arial"/>
          <w:color w:val="000000"/>
          <w:sz w:val="21"/>
        </w:rPr>
        <w:t xml:space="preserve">At the last RAN2 meeting it was agreed that a new BSR table using exponential distribution of the BS tables. The main goal of the new BS table is to reduce the quantization errors and it is unclear whether the quantization errors will be low enough with the new BS table especially with the exponential distribution which will be biased towards to lower BS values. At RAN2#121bis, it was agreed that </w:t>
      </w:r>
      <w:r w:rsidRPr="000E7C06">
        <w:rPr>
          <w:rFonts w:cs="Arial"/>
          <w:i/>
          <w:iCs/>
          <w:color w:val="000000"/>
          <w:sz w:val="21"/>
        </w:rPr>
        <w:t xml:space="preserve">at most one BS index or BS value is reported by an LCG. </w:t>
      </w:r>
      <w:r w:rsidRPr="006428F5">
        <w:rPr>
          <w:rFonts w:cs="Arial"/>
          <w:i/>
          <w:iCs/>
          <w:color w:val="000000"/>
          <w:sz w:val="21"/>
        </w:rPr>
        <w:t>This assumption can be revisited if new BSR table design cannot achieve a target level of quantization error</w:t>
      </w:r>
      <w:r w:rsidRPr="000E7C06">
        <w:rPr>
          <w:rFonts w:cs="Arial"/>
          <w:i/>
          <w:iCs/>
          <w:color w:val="000000"/>
          <w:sz w:val="21"/>
        </w:rPr>
        <w:t xml:space="preserve">. </w:t>
      </w:r>
    </w:p>
    <w:p w14:paraId="08FF1496" w14:textId="77777777" w:rsidR="000E7C06" w:rsidRDefault="000E7C06">
      <w:pPr>
        <w:pStyle w:val="NormalWeb"/>
        <w:spacing w:before="75" w:beforeAutospacing="0" w:after="75" w:afterAutospacing="0" w:line="315" w:lineRule="atLeast"/>
        <w:rPr>
          <w:rFonts w:cs="Arial"/>
          <w:color w:val="000000"/>
          <w:sz w:val="21"/>
        </w:rPr>
      </w:pPr>
      <w:r>
        <w:rPr>
          <w:rFonts w:cs="Arial"/>
          <w:color w:val="000000"/>
          <w:sz w:val="21"/>
        </w:rPr>
        <w:t xml:space="preserve">Given the above, we propose to evaluate the residual quantization errors and consider including an additional BS index or BS value to further reduce the quantizaiton errors. </w:t>
      </w:r>
    </w:p>
    <w:p w14:paraId="4A339A2B" w14:textId="05FE6A33" w:rsidR="005513F6" w:rsidRPr="00597B95" w:rsidRDefault="000E7C06">
      <w:pPr>
        <w:pStyle w:val="NormalWeb"/>
        <w:spacing w:before="75" w:beforeAutospacing="0" w:after="75" w:afterAutospacing="0" w:line="315" w:lineRule="atLeast"/>
        <w:rPr>
          <w:rFonts w:eastAsia="SimSun" w:cs="Arial"/>
          <w:b/>
          <w:bCs/>
          <w:color w:val="000000"/>
          <w:sz w:val="21"/>
          <w:lang w:val="en-US" w:eastAsia="zh-CN"/>
        </w:rPr>
      </w:pPr>
      <w:r w:rsidRPr="006428F5">
        <w:rPr>
          <w:rFonts w:cs="Arial"/>
          <w:b/>
          <w:bCs/>
          <w:color w:val="000000"/>
          <w:sz w:val="21"/>
        </w:rPr>
        <w:t xml:space="preserve">Proposal </w:t>
      </w:r>
      <w:r w:rsidR="00597B95" w:rsidRPr="006428F5">
        <w:rPr>
          <w:rFonts w:cs="Arial"/>
          <w:b/>
          <w:bCs/>
          <w:color w:val="000000"/>
          <w:sz w:val="21"/>
        </w:rPr>
        <w:t xml:space="preserve">4: If the residual quantization errors are above a threshold with the new BS table, UE </w:t>
      </w:r>
      <w:r w:rsidR="006428F5">
        <w:rPr>
          <w:rFonts w:cs="Arial"/>
          <w:b/>
          <w:bCs/>
          <w:color w:val="000000"/>
          <w:sz w:val="21"/>
        </w:rPr>
        <w:t xml:space="preserve">can </w:t>
      </w:r>
      <w:r w:rsidR="00597B95" w:rsidRPr="006428F5">
        <w:rPr>
          <w:rFonts w:cs="Arial"/>
          <w:b/>
          <w:bCs/>
          <w:color w:val="000000"/>
          <w:sz w:val="21"/>
        </w:rPr>
        <w:t xml:space="preserve">include an additional BS value / BS index. </w:t>
      </w:r>
    </w:p>
    <w:p w14:paraId="793ECE26" w14:textId="5D432A73" w:rsidR="00631FD6" w:rsidRDefault="00000000" w:rsidP="00631FD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063B36A0" w14:textId="77777777" w:rsidR="006428F5" w:rsidRDefault="006428F5" w:rsidP="006428F5">
      <w:pPr>
        <w:rPr>
          <w:b/>
          <w:bCs/>
        </w:rPr>
      </w:pPr>
      <w:bookmarkStart w:id="8" w:name="_Toc18404543"/>
      <w:bookmarkStart w:id="9" w:name="_Toc18403976"/>
      <w:bookmarkStart w:id="10" w:name="_Toc18413612"/>
      <w:r>
        <w:rPr>
          <w:b/>
          <w:bCs/>
        </w:rPr>
        <w:t>Proposal 1: The remaining-time for buffered data in UL is reported per LCG by the UE</w:t>
      </w:r>
    </w:p>
    <w:p w14:paraId="28AB4CA7" w14:textId="77777777" w:rsidR="006428F5" w:rsidRDefault="006428F5" w:rsidP="006428F5">
      <w:pPr>
        <w:rPr>
          <w:b/>
          <w:bCs/>
          <w:lang w:val="en-US" w:eastAsia="zh-CN"/>
        </w:rPr>
      </w:pPr>
      <w:r>
        <w:rPr>
          <w:b/>
          <w:bCs/>
        </w:rPr>
        <w:t>Proposal 2: When more than one LC is mapped to an LCG, then the remaining-time reported by the UE corresponds to the data from the LC that has the shortest remaining-time left for the buffered data in UL</w:t>
      </w:r>
      <w:r>
        <w:rPr>
          <w:rFonts w:hint="eastAsia"/>
          <w:b/>
          <w:bCs/>
          <w:lang w:val="en-US" w:eastAsia="zh-CN"/>
        </w:rPr>
        <w:t>.</w:t>
      </w:r>
    </w:p>
    <w:p w14:paraId="4EA862CE" w14:textId="77777777" w:rsidR="006428F5" w:rsidRPr="0091274F" w:rsidRDefault="006428F5" w:rsidP="006428F5">
      <w:pPr>
        <w:rPr>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The</w:t>
      </w:r>
      <w:r w:rsidRPr="0091274F">
        <w:rPr>
          <w:b/>
          <w:bCs/>
          <w:lang w:val="en-US" w:eastAsia="zh-CN"/>
        </w:rPr>
        <w:t xml:space="preserve"> remaining time reported is </w:t>
      </w:r>
      <w:r>
        <w:rPr>
          <w:rFonts w:hint="eastAsia"/>
          <w:b/>
          <w:bCs/>
          <w:lang w:val="en-US" w:eastAsia="zh-CN"/>
        </w:rPr>
        <w:t>time range, and the code point can be between 1ms to 50ms.</w:t>
      </w:r>
    </w:p>
    <w:p w14:paraId="4BE5061C" w14:textId="71C8DD86" w:rsidR="005513F6" w:rsidRDefault="006428F5">
      <w:pPr>
        <w:pStyle w:val="NormalWeb"/>
        <w:spacing w:before="75" w:beforeAutospacing="0" w:after="75" w:afterAutospacing="0" w:line="315" w:lineRule="atLeast"/>
        <w:rPr>
          <w:b/>
          <w:bCs/>
        </w:rPr>
      </w:pPr>
      <w:r w:rsidRPr="006428F5">
        <w:rPr>
          <w:rFonts w:cs="Arial"/>
          <w:b/>
          <w:bCs/>
          <w:color w:val="000000"/>
          <w:sz w:val="21"/>
        </w:rPr>
        <w:t xml:space="preserve">Proposal 4: If the residual quantization errors are above a threshold with the new BS table, UE </w:t>
      </w:r>
      <w:r>
        <w:rPr>
          <w:rFonts w:cs="Arial"/>
          <w:b/>
          <w:bCs/>
          <w:color w:val="000000"/>
          <w:sz w:val="21"/>
        </w:rPr>
        <w:t xml:space="preserve">can </w:t>
      </w:r>
      <w:r w:rsidRPr="006428F5">
        <w:rPr>
          <w:rFonts w:cs="Arial"/>
          <w:b/>
          <w:bCs/>
          <w:color w:val="000000"/>
          <w:sz w:val="21"/>
        </w:rPr>
        <w:t xml:space="preserve">include an additional BS value / BS index. </w:t>
      </w:r>
      <w:r>
        <w:rPr>
          <w:rFonts w:cs="Arial"/>
          <w:b/>
          <w:bCs/>
          <w:color w:val="000000"/>
          <w:sz w:val="21"/>
        </w:rPr>
        <w:t xml:space="preserve"> </w:t>
      </w:r>
    </w:p>
    <w:p w14:paraId="2C283538" w14:textId="77777777" w:rsidR="005513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1D8E5F0A" w14:textId="42EEC686" w:rsidR="005513F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Draft_R2_121bis_meeting_report_v2</w:t>
      </w:r>
    </w:p>
    <w:p w14:paraId="79E0D739" w14:textId="77777777" w:rsidR="005513F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Draft_R2_122_meeting_report_v2</w:t>
      </w:r>
    </w:p>
    <w:p w14:paraId="41ADA8AF" w14:textId="77777777" w:rsidR="005513F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Draft_R2_123_meeting_report_v1</w:t>
      </w:r>
    </w:p>
    <w:p w14:paraId="3E2D0888" w14:textId="77777777" w:rsidR="005513F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R2_123bis_ChairNotes_23-10-13_13-00_final</w:t>
      </w:r>
    </w:p>
    <w:p w14:paraId="60AD23C5" w14:textId="77777777" w:rsidR="005513F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XR RRC running CR</w:t>
      </w:r>
    </w:p>
    <w:p w14:paraId="41FEDFFB" w14:textId="77777777" w:rsidR="005513F6" w:rsidRDefault="005513F6" w:rsidP="006428F5">
      <w:pPr>
        <w:pStyle w:val="Heading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pPr>
    </w:p>
    <w:sectPr w:rsidR="005513F6">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AC46" w14:textId="77777777" w:rsidR="003206FF" w:rsidRDefault="003206FF">
      <w:pPr>
        <w:spacing w:line="240" w:lineRule="auto"/>
      </w:pPr>
      <w:r>
        <w:separator/>
      </w:r>
    </w:p>
  </w:endnote>
  <w:endnote w:type="continuationSeparator" w:id="0">
    <w:p w14:paraId="5EA73BA3" w14:textId="77777777" w:rsidR="003206FF" w:rsidRDefault="00320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2115" w14:textId="77777777" w:rsidR="005513F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B9F13A" w14:textId="77777777" w:rsidR="005513F6" w:rsidRDefault="005513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537F" w14:textId="77777777" w:rsidR="005513F6" w:rsidRDefault="005513F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AEC6" w14:textId="77777777" w:rsidR="003B3BFA" w:rsidRDefault="003B3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21B7" w14:textId="77777777" w:rsidR="003206FF" w:rsidRDefault="003206FF">
      <w:pPr>
        <w:spacing w:after="0"/>
      </w:pPr>
      <w:r>
        <w:separator/>
      </w:r>
    </w:p>
  </w:footnote>
  <w:footnote w:type="continuationSeparator" w:id="0">
    <w:p w14:paraId="3A81B9D9" w14:textId="77777777" w:rsidR="003206FF" w:rsidRDefault="00320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AA45" w14:textId="77777777" w:rsidR="003B3BFA" w:rsidRDefault="003B3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1EE5" w14:textId="77777777" w:rsidR="005513F6" w:rsidRDefault="005513F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8733" w14:textId="77777777" w:rsidR="003B3BFA" w:rsidRDefault="003B3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0B0027"/>
    <w:multiLevelType w:val="singleLevel"/>
    <w:tmpl w:val="ED0B0027"/>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D34355"/>
    <w:multiLevelType w:val="multilevel"/>
    <w:tmpl w:val="0BD3435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95581744">
    <w:abstractNumId w:val="1"/>
  </w:num>
  <w:num w:numId="2" w16cid:durableId="1893422382">
    <w:abstractNumId w:val="6"/>
  </w:num>
  <w:num w:numId="3" w16cid:durableId="1707559084">
    <w:abstractNumId w:val="4"/>
  </w:num>
  <w:num w:numId="4" w16cid:durableId="450058521">
    <w:abstractNumId w:val="5"/>
  </w:num>
  <w:num w:numId="5" w16cid:durableId="1084184351">
    <w:abstractNumId w:val="2"/>
  </w:num>
  <w:num w:numId="6" w16cid:durableId="500966905">
    <w:abstractNumId w:val="0"/>
  </w:num>
  <w:num w:numId="7" w16cid:durableId="1941260810">
    <w:abstractNumId w:val="3"/>
  </w:num>
  <w:num w:numId="8" w16cid:durableId="1171525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0C5"/>
    <w:rsid w:val="0007240A"/>
    <w:rsid w:val="000732C0"/>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E7C06"/>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06FF"/>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3BFA"/>
    <w:rsid w:val="003B448B"/>
    <w:rsid w:val="003B47C6"/>
    <w:rsid w:val="003B4EEA"/>
    <w:rsid w:val="003B774C"/>
    <w:rsid w:val="003B79ED"/>
    <w:rsid w:val="003C1D54"/>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61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3F6"/>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B95"/>
    <w:rsid w:val="00597D15"/>
    <w:rsid w:val="005A30F3"/>
    <w:rsid w:val="005A3156"/>
    <w:rsid w:val="005A53DF"/>
    <w:rsid w:val="005A6185"/>
    <w:rsid w:val="005A64AC"/>
    <w:rsid w:val="005B052E"/>
    <w:rsid w:val="005B220B"/>
    <w:rsid w:val="005B2E19"/>
    <w:rsid w:val="005B2EE3"/>
    <w:rsid w:val="005B5B72"/>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1FD6"/>
    <w:rsid w:val="00633DA7"/>
    <w:rsid w:val="00635291"/>
    <w:rsid w:val="006357BD"/>
    <w:rsid w:val="006408DC"/>
    <w:rsid w:val="006413AD"/>
    <w:rsid w:val="006417C1"/>
    <w:rsid w:val="006428F5"/>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86C6D"/>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18B"/>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274F"/>
    <w:rsid w:val="00912A82"/>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8E"/>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47D72"/>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441"/>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216"/>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4B8B"/>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6D67B90"/>
    <w:rsid w:val="087D49D7"/>
    <w:rsid w:val="098B1EF5"/>
    <w:rsid w:val="09D467AF"/>
    <w:rsid w:val="09F00BD8"/>
    <w:rsid w:val="0B2C0FB7"/>
    <w:rsid w:val="0CB145DE"/>
    <w:rsid w:val="0CBA1583"/>
    <w:rsid w:val="0D47430F"/>
    <w:rsid w:val="0E6F0740"/>
    <w:rsid w:val="0F321E2D"/>
    <w:rsid w:val="103A4EAF"/>
    <w:rsid w:val="10DF3115"/>
    <w:rsid w:val="131C76E1"/>
    <w:rsid w:val="1501485D"/>
    <w:rsid w:val="158A460C"/>
    <w:rsid w:val="16DD2110"/>
    <w:rsid w:val="1A9B1F53"/>
    <w:rsid w:val="1B3D4012"/>
    <w:rsid w:val="1B481AFB"/>
    <w:rsid w:val="1D235F66"/>
    <w:rsid w:val="1D330706"/>
    <w:rsid w:val="1D665A9E"/>
    <w:rsid w:val="1D8D3AB3"/>
    <w:rsid w:val="1E21472F"/>
    <w:rsid w:val="1E64724C"/>
    <w:rsid w:val="1E880EA7"/>
    <w:rsid w:val="1EB2633F"/>
    <w:rsid w:val="1ECA6EAF"/>
    <w:rsid w:val="1ED8667A"/>
    <w:rsid w:val="1F51614F"/>
    <w:rsid w:val="20705710"/>
    <w:rsid w:val="211E529B"/>
    <w:rsid w:val="222D1C2F"/>
    <w:rsid w:val="232660FF"/>
    <w:rsid w:val="248512BD"/>
    <w:rsid w:val="2744098B"/>
    <w:rsid w:val="274C0BCA"/>
    <w:rsid w:val="2A4A4D64"/>
    <w:rsid w:val="2AA14025"/>
    <w:rsid w:val="2AA823D6"/>
    <w:rsid w:val="2B2348E2"/>
    <w:rsid w:val="2C341EC4"/>
    <w:rsid w:val="2C7F2EA6"/>
    <w:rsid w:val="2D1E05D5"/>
    <w:rsid w:val="2FC873F0"/>
    <w:rsid w:val="3003631E"/>
    <w:rsid w:val="3078124A"/>
    <w:rsid w:val="3090209F"/>
    <w:rsid w:val="31DE1118"/>
    <w:rsid w:val="32C850C3"/>
    <w:rsid w:val="32D900A8"/>
    <w:rsid w:val="387260AA"/>
    <w:rsid w:val="38FA0996"/>
    <w:rsid w:val="39193DDA"/>
    <w:rsid w:val="396E02FE"/>
    <w:rsid w:val="3AA26C9B"/>
    <w:rsid w:val="3ADC5E36"/>
    <w:rsid w:val="3C3F7E0E"/>
    <w:rsid w:val="3E7A082F"/>
    <w:rsid w:val="41793A79"/>
    <w:rsid w:val="42680181"/>
    <w:rsid w:val="437906BF"/>
    <w:rsid w:val="44151D6E"/>
    <w:rsid w:val="44C70D28"/>
    <w:rsid w:val="452560E2"/>
    <w:rsid w:val="454E006C"/>
    <w:rsid w:val="4625557D"/>
    <w:rsid w:val="465173C0"/>
    <w:rsid w:val="47727391"/>
    <w:rsid w:val="49613924"/>
    <w:rsid w:val="498254A8"/>
    <w:rsid w:val="49DD7C63"/>
    <w:rsid w:val="4B3040AF"/>
    <w:rsid w:val="4C081A35"/>
    <w:rsid w:val="4CF24C8C"/>
    <w:rsid w:val="4D786103"/>
    <w:rsid w:val="4D904DAA"/>
    <w:rsid w:val="4F2F25EA"/>
    <w:rsid w:val="50F36CD9"/>
    <w:rsid w:val="50FD7AEE"/>
    <w:rsid w:val="53AB764B"/>
    <w:rsid w:val="55E15918"/>
    <w:rsid w:val="56830F29"/>
    <w:rsid w:val="56BF0EA2"/>
    <w:rsid w:val="56CE15F2"/>
    <w:rsid w:val="57362D58"/>
    <w:rsid w:val="57A329FE"/>
    <w:rsid w:val="59414843"/>
    <w:rsid w:val="59996800"/>
    <w:rsid w:val="5B2C56F7"/>
    <w:rsid w:val="5BDF3319"/>
    <w:rsid w:val="5D93468D"/>
    <w:rsid w:val="5EA87B0A"/>
    <w:rsid w:val="5EB119EE"/>
    <w:rsid w:val="5F8828F6"/>
    <w:rsid w:val="626E2D07"/>
    <w:rsid w:val="62B8321C"/>
    <w:rsid w:val="63766DF5"/>
    <w:rsid w:val="63A965A7"/>
    <w:rsid w:val="63E41E32"/>
    <w:rsid w:val="64EE729B"/>
    <w:rsid w:val="66E97154"/>
    <w:rsid w:val="66F9171A"/>
    <w:rsid w:val="6761194F"/>
    <w:rsid w:val="67A01566"/>
    <w:rsid w:val="67A84465"/>
    <w:rsid w:val="69797C2C"/>
    <w:rsid w:val="698A4F55"/>
    <w:rsid w:val="6BEE421F"/>
    <w:rsid w:val="6C586CE2"/>
    <w:rsid w:val="6D1112AB"/>
    <w:rsid w:val="6D735E56"/>
    <w:rsid w:val="6D935AB0"/>
    <w:rsid w:val="6DC14984"/>
    <w:rsid w:val="6E087119"/>
    <w:rsid w:val="70D03D2D"/>
    <w:rsid w:val="71173046"/>
    <w:rsid w:val="72A262A2"/>
    <w:rsid w:val="72E9489F"/>
    <w:rsid w:val="73E1565D"/>
    <w:rsid w:val="75544B2F"/>
    <w:rsid w:val="760A43BF"/>
    <w:rsid w:val="76C409DE"/>
    <w:rsid w:val="783E4597"/>
    <w:rsid w:val="7A2301D5"/>
    <w:rsid w:val="7A265E0F"/>
    <w:rsid w:val="7B82113C"/>
    <w:rsid w:val="7BE208A5"/>
    <w:rsid w:val="7D2A73BF"/>
    <w:rsid w:val="7D87285F"/>
    <w:rsid w:val="7DDB64D4"/>
    <w:rsid w:val="7DEA393D"/>
    <w:rsid w:val="7E5940F2"/>
    <w:rsid w:val="7FEC2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B9922"/>
  <w15:docId w15:val="{345DACF8-F731-4D56-AE97-EA42E70B7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Revision4">
    <w:name w:val="Revision4"/>
    <w:hidden/>
    <w:uiPriority w:val="99"/>
    <w:semiHidden/>
    <w:qFormat/>
    <w:rPr>
      <w:rFonts w:ascii="Arial" w:eastAsiaTheme="minorEastAsia" w:hAnsi="Arial"/>
      <w:kern w:val="2"/>
      <w:sz w:val="21"/>
      <w:szCs w:val="21"/>
    </w:rPr>
  </w:style>
  <w:style w:type="paragraph" w:styleId="Revision">
    <w:name w:val="Revision"/>
    <w:hidden/>
    <w:uiPriority w:val="99"/>
    <w:unhideWhenUsed/>
    <w:rsid w:val="0091274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452067">
      <w:bodyDiv w:val="1"/>
      <w:marLeft w:val="0"/>
      <w:marRight w:val="0"/>
      <w:marTop w:val="0"/>
      <w:marBottom w:val="0"/>
      <w:divBdr>
        <w:top w:val="none" w:sz="0" w:space="0" w:color="auto"/>
        <w:left w:val="none" w:sz="0" w:space="0" w:color="auto"/>
        <w:bottom w:val="none" w:sz="0" w:space="0" w:color="auto"/>
        <w:right w:val="none" w:sz="0" w:space="0" w:color="auto"/>
      </w:divBdr>
    </w:div>
    <w:div w:id="135168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16</cp:revision>
  <cp:lastPrinted>2113-01-01T00:00:00Z</cp:lastPrinted>
  <dcterms:created xsi:type="dcterms:W3CDTF">2023-05-10T12:17:00Z</dcterms:created>
  <dcterms:modified xsi:type="dcterms:W3CDTF">2023-11-02T15:49:00Z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