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2D84F" w14:textId="7542B2D7" w:rsidR="00F125E8" w:rsidRPr="00F01040" w:rsidRDefault="00F125E8" w:rsidP="00952FF2">
      <w:pPr>
        <w:pStyle w:val="a6"/>
        <w:tabs>
          <w:tab w:val="clear" w:pos="9072"/>
          <w:tab w:val="right" w:pos="8364"/>
        </w:tabs>
        <w:spacing w:line="360" w:lineRule="auto"/>
        <w:rPr>
          <w:rFonts w:eastAsiaTheme="minorEastAsia"/>
          <w:sz w:val="24"/>
          <w:lang w:val="en-GB" w:eastAsia="zh-CN"/>
        </w:rPr>
      </w:pPr>
      <w:r w:rsidRPr="00F01040">
        <w:rPr>
          <w:sz w:val="24"/>
          <w:lang w:val="en-GB"/>
        </w:rPr>
        <w:t>3GPP TSG-RAN WG2 Meeting #1</w:t>
      </w:r>
      <w:r w:rsidR="00CE7A2A" w:rsidRPr="00F01040">
        <w:rPr>
          <w:rFonts w:eastAsiaTheme="minorEastAsia" w:hint="eastAsia"/>
          <w:sz w:val="24"/>
          <w:lang w:val="en-GB" w:eastAsia="zh-CN"/>
        </w:rPr>
        <w:t>2</w:t>
      </w:r>
      <w:r w:rsidR="00D84844" w:rsidRPr="00F01040">
        <w:rPr>
          <w:rFonts w:eastAsiaTheme="minorEastAsia"/>
          <w:sz w:val="24"/>
          <w:lang w:val="en-GB" w:eastAsia="zh-CN"/>
        </w:rPr>
        <w:t>4</w:t>
      </w:r>
      <w:r w:rsidRPr="00F01040">
        <w:rPr>
          <w:rFonts w:eastAsiaTheme="minorEastAsia" w:hint="eastAsia"/>
          <w:sz w:val="24"/>
          <w:lang w:val="en-GB" w:eastAsia="zh-CN"/>
        </w:rPr>
        <w:tab/>
      </w:r>
      <w:r w:rsidRPr="00F01040">
        <w:rPr>
          <w:rFonts w:eastAsia="宋体" w:hint="eastAsia"/>
          <w:sz w:val="24"/>
          <w:lang w:val="en-GB" w:eastAsia="zh-CN"/>
        </w:rPr>
        <w:tab/>
      </w:r>
      <w:r w:rsidR="00966635" w:rsidRPr="00F01040">
        <w:rPr>
          <w:rFonts w:eastAsiaTheme="minorEastAsia"/>
          <w:sz w:val="24"/>
          <w:lang w:val="en-GB" w:eastAsia="zh-CN"/>
        </w:rPr>
        <w:t>R2-2</w:t>
      </w:r>
      <w:r w:rsidR="00F01040" w:rsidRPr="00F01040">
        <w:rPr>
          <w:rFonts w:eastAsiaTheme="minorEastAsia"/>
          <w:sz w:val="24"/>
          <w:lang w:val="en-GB" w:eastAsia="zh-CN"/>
        </w:rPr>
        <w:t>311859</w:t>
      </w:r>
    </w:p>
    <w:p w14:paraId="7C253A1C" w14:textId="014FE399" w:rsidR="00D84844" w:rsidRDefault="00D84844" w:rsidP="00952FF2">
      <w:pPr>
        <w:tabs>
          <w:tab w:val="center" w:pos="4536"/>
          <w:tab w:val="right" w:pos="9072"/>
        </w:tabs>
        <w:spacing w:line="360" w:lineRule="auto"/>
        <w:rPr>
          <w:rFonts w:ascii="Arial" w:eastAsia="MS Mincho" w:hAnsi="Arial"/>
          <w:b/>
          <w:sz w:val="22"/>
          <w:szCs w:val="22"/>
        </w:rPr>
      </w:pPr>
      <w:r w:rsidRPr="00F01040">
        <w:rPr>
          <w:rFonts w:ascii="Arial" w:eastAsia="MS Mincho" w:hAnsi="Arial"/>
          <w:b/>
          <w:sz w:val="24"/>
        </w:rPr>
        <w:t>Chicago, US</w:t>
      </w:r>
      <w:r w:rsidR="00755C94">
        <w:rPr>
          <w:rFonts w:ascii="Arial" w:eastAsia="MS Mincho" w:hAnsi="Arial"/>
          <w:b/>
          <w:sz w:val="24"/>
        </w:rPr>
        <w:t>A</w:t>
      </w:r>
      <w:r w:rsidRPr="00F01040">
        <w:rPr>
          <w:rFonts w:ascii="Arial" w:eastAsia="MS Mincho" w:hAnsi="Arial"/>
          <w:b/>
          <w:sz w:val="24"/>
        </w:rPr>
        <w:t xml:space="preserve">, November </w:t>
      </w:r>
      <w:r w:rsidR="00D550F5">
        <w:rPr>
          <w:rFonts w:ascii="Arial" w:eastAsia="MS Mincho" w:hAnsi="Arial"/>
          <w:b/>
          <w:sz w:val="24"/>
        </w:rPr>
        <w:t>13</w:t>
      </w:r>
      <w:r w:rsidR="00D550F5" w:rsidRPr="00D550F5">
        <w:rPr>
          <w:rFonts w:ascii="Arial" w:eastAsia="MS Mincho" w:hAnsi="Arial"/>
          <w:b/>
          <w:sz w:val="24"/>
          <w:vertAlign w:val="superscript"/>
        </w:rPr>
        <w:t>th</w:t>
      </w:r>
      <w:r w:rsidR="00D550F5">
        <w:rPr>
          <w:rFonts w:ascii="Arial" w:eastAsia="MS Mincho" w:hAnsi="Arial"/>
          <w:b/>
          <w:sz w:val="24"/>
          <w:vertAlign w:val="superscript"/>
        </w:rPr>
        <w:t>—</w:t>
      </w:r>
      <w:r w:rsidR="00D550F5">
        <w:rPr>
          <w:rFonts w:ascii="Arial" w:eastAsia="MS Mincho" w:hAnsi="Arial"/>
          <w:b/>
          <w:sz w:val="24"/>
        </w:rPr>
        <w:t>17</w:t>
      </w:r>
      <w:r w:rsidR="00D550F5" w:rsidRPr="00D550F5">
        <w:rPr>
          <w:rFonts w:ascii="Arial" w:eastAsia="MS Mincho" w:hAnsi="Arial"/>
          <w:b/>
          <w:sz w:val="24"/>
          <w:vertAlign w:val="superscript"/>
        </w:rPr>
        <w:t>th</w:t>
      </w:r>
      <w:r w:rsidR="00D550F5">
        <w:rPr>
          <w:rFonts w:ascii="Arial" w:eastAsia="MS Mincho" w:hAnsi="Arial"/>
          <w:b/>
          <w:sz w:val="24"/>
          <w:vertAlign w:val="superscript"/>
        </w:rPr>
        <w:t xml:space="preserve"> </w:t>
      </w:r>
      <w:r w:rsidRPr="00F01040">
        <w:rPr>
          <w:rFonts w:ascii="Arial" w:eastAsia="MS Mincho" w:hAnsi="Arial"/>
          <w:b/>
          <w:sz w:val="24"/>
        </w:rPr>
        <w:t>, 2023</w:t>
      </w:r>
    </w:p>
    <w:p w14:paraId="590DC666" w14:textId="7A03F264" w:rsidR="00F23F86" w:rsidRPr="00F01040" w:rsidRDefault="00D84844" w:rsidP="00952FF2">
      <w:pPr>
        <w:tabs>
          <w:tab w:val="center" w:pos="4536"/>
          <w:tab w:val="right" w:pos="9072"/>
        </w:tabs>
        <w:spacing w:line="360" w:lineRule="auto"/>
        <w:rPr>
          <w:rFonts w:ascii="Arial" w:eastAsia="MS Mincho" w:hAnsi="Arial"/>
          <w:b/>
          <w:sz w:val="24"/>
        </w:rPr>
      </w:pPr>
      <w:r w:rsidRPr="00F01040">
        <w:rPr>
          <w:rFonts w:ascii="Arial" w:eastAsia="MS Mincho" w:hAnsi="Arial"/>
          <w:b/>
          <w:sz w:val="24"/>
        </w:rPr>
        <w:t>Agenda Item:</w:t>
      </w:r>
      <w:r w:rsidR="00F01040">
        <w:rPr>
          <w:rFonts w:ascii="Arial" w:eastAsia="MS Mincho" w:hAnsi="Arial"/>
          <w:b/>
          <w:sz w:val="24"/>
        </w:rPr>
        <w:t xml:space="preserve">    </w:t>
      </w:r>
      <w:r w:rsidRPr="00F01040">
        <w:rPr>
          <w:rFonts w:ascii="Arial" w:eastAsia="MS Mincho" w:hAnsi="Arial"/>
          <w:b/>
          <w:sz w:val="24"/>
        </w:rPr>
        <w:t>7.7.4.</w:t>
      </w:r>
      <w:r w:rsidR="00F01040" w:rsidRPr="00F01040">
        <w:rPr>
          <w:rFonts w:ascii="Arial" w:eastAsia="MS Mincho" w:hAnsi="Arial"/>
          <w:b/>
          <w:sz w:val="24"/>
        </w:rPr>
        <w:t>1</w:t>
      </w:r>
    </w:p>
    <w:p w14:paraId="00811027" w14:textId="3F234246" w:rsidR="00E3725B" w:rsidRPr="001D376B" w:rsidRDefault="00E3725B" w:rsidP="00952FF2">
      <w:pPr>
        <w:pStyle w:val="a6"/>
        <w:tabs>
          <w:tab w:val="clear" w:pos="4536"/>
          <w:tab w:val="left" w:pos="1910"/>
        </w:tabs>
        <w:spacing w:after="90" w:line="360" w:lineRule="auto"/>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proofErr w:type="spellStart"/>
      <w:r w:rsidR="00340A59">
        <w:rPr>
          <w:rFonts w:eastAsia="宋体" w:cs="Arial"/>
          <w:sz w:val="22"/>
          <w:szCs w:val="22"/>
          <w:lang w:eastAsia="zh-CN"/>
        </w:rPr>
        <w:t>Quectel</w:t>
      </w:r>
      <w:proofErr w:type="spellEnd"/>
    </w:p>
    <w:p w14:paraId="72554B28" w14:textId="7D52A062" w:rsidR="00100BBD" w:rsidRPr="001D376B" w:rsidRDefault="00E3725B" w:rsidP="00952FF2">
      <w:pPr>
        <w:pStyle w:val="a6"/>
        <w:tabs>
          <w:tab w:val="clear" w:pos="4536"/>
          <w:tab w:val="left" w:pos="1800"/>
        </w:tabs>
        <w:spacing w:after="90" w:line="360" w:lineRule="auto"/>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bookmarkStart w:id="1" w:name="OLE_LINK13"/>
      <w:r w:rsidR="00340A59" w:rsidRPr="00340A59">
        <w:rPr>
          <w:rFonts w:cs="Arial"/>
          <w:sz w:val="22"/>
          <w:szCs w:val="22"/>
        </w:rPr>
        <w:t>Remaining Issues on RACH-less for R18 NR NTN</w:t>
      </w:r>
      <w:bookmarkEnd w:id="1"/>
      <w:r w:rsidR="00537B76" w:rsidDel="00537B76">
        <w:rPr>
          <w:rFonts w:eastAsia="宋体" w:cs="Arial" w:hint="eastAsia"/>
          <w:sz w:val="22"/>
          <w:szCs w:val="22"/>
          <w:lang w:eastAsia="zh-CN"/>
        </w:rPr>
        <w:t xml:space="preserve"> </w:t>
      </w:r>
    </w:p>
    <w:p w14:paraId="741A5E04" w14:textId="77777777" w:rsidR="00E3725B" w:rsidRPr="001D376B" w:rsidRDefault="00E3725B" w:rsidP="00952FF2">
      <w:pPr>
        <w:pStyle w:val="a6"/>
        <w:tabs>
          <w:tab w:val="left" w:pos="1800"/>
        </w:tabs>
        <w:spacing w:after="90" w:line="360" w:lineRule="auto"/>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295AD4D" w14:textId="77777777" w:rsidR="00E3725B" w:rsidRPr="001D376B" w:rsidRDefault="00E3725B" w:rsidP="00E3725B">
      <w:pPr>
        <w:pBdr>
          <w:bottom w:val="single" w:sz="4" w:space="1" w:color="auto"/>
        </w:pBdr>
        <w:tabs>
          <w:tab w:val="left" w:pos="2552"/>
        </w:tabs>
        <w:jc w:val="both"/>
      </w:pPr>
    </w:p>
    <w:p w14:paraId="3326218A"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0A9AA225" w14:textId="31E11E68" w:rsidR="008F5E5D" w:rsidRPr="008F5E5D" w:rsidRDefault="00A06545" w:rsidP="008F5E5D">
      <w:pPr>
        <w:spacing w:beforeLines="50" w:before="120"/>
        <w:jc w:val="both"/>
        <w:rPr>
          <w:rFonts w:eastAsia="Arial Unicode MS"/>
          <w:lang w:eastAsia="zh-CN"/>
        </w:rPr>
      </w:pPr>
      <w:bookmarkStart w:id="4" w:name="OLE_LINK1"/>
      <w:bookmarkStart w:id="5" w:name="OLE_LINK2"/>
      <w:r w:rsidRPr="001D376B">
        <w:rPr>
          <w:rFonts w:eastAsia="Arial Unicode MS" w:hint="eastAsia"/>
          <w:lang w:eastAsia="zh-CN"/>
        </w:rPr>
        <w:t>In RAN2#1</w:t>
      </w:r>
      <w:r>
        <w:rPr>
          <w:rFonts w:eastAsia="Arial Unicode MS" w:hint="eastAsia"/>
          <w:lang w:eastAsia="zh-CN"/>
        </w:rPr>
        <w:t>23bits, the following agreements</w:t>
      </w:r>
      <w:r w:rsidRPr="001D376B">
        <w:rPr>
          <w:rFonts w:eastAsia="Arial Unicode MS" w:hint="eastAsia"/>
          <w:lang w:eastAsia="zh-CN"/>
        </w:rPr>
        <w:t xml:space="preserve"> </w:t>
      </w:r>
      <w:r>
        <w:rPr>
          <w:rFonts w:eastAsia="Arial Unicode MS" w:hint="eastAsia"/>
          <w:lang w:eastAsia="zh-CN"/>
        </w:rPr>
        <w:t>on</w:t>
      </w:r>
      <w:bookmarkStart w:id="6" w:name="OLE_LINK28"/>
      <w:r>
        <w:rPr>
          <w:rFonts w:eastAsia="Arial Unicode MS" w:hint="eastAsia"/>
          <w:lang w:eastAsia="zh-CN"/>
        </w:rPr>
        <w:t xml:space="preserve"> RACH-less HO enhancements </w:t>
      </w:r>
      <w:bookmarkEnd w:id="6"/>
      <w:r>
        <w:rPr>
          <w:rFonts w:eastAsia="Arial Unicode MS" w:hint="eastAsia"/>
          <w:lang w:eastAsia="zh-CN"/>
        </w:rPr>
        <w:t>for NR NTN</w:t>
      </w:r>
      <w:r w:rsidR="008F5E5D">
        <w:rPr>
          <w:rFonts w:eastAsia="Arial Unicode MS"/>
          <w:lang w:eastAsia="zh-CN"/>
        </w:rPr>
        <w:t xml:space="preserve"> were </w:t>
      </w:r>
      <w:r w:rsidR="00755C94">
        <w:rPr>
          <w:rFonts w:eastAsia="Arial Unicode MS"/>
          <w:lang w:eastAsia="zh-CN"/>
        </w:rPr>
        <w:t>achieved [</w:t>
      </w:r>
      <w:r w:rsidR="008F5E5D">
        <w:rPr>
          <w:rFonts w:eastAsia="Arial Unicode MS"/>
          <w:lang w:eastAsia="zh-CN"/>
        </w:rPr>
        <w:t>1]</w:t>
      </w:r>
      <w:r>
        <w:rPr>
          <w:rFonts w:eastAsia="Arial Unicode MS" w:hint="eastAsia"/>
          <w:lang w:eastAsia="zh-CN"/>
        </w:rPr>
        <w:t xml:space="preserve"> </w:t>
      </w:r>
      <w:r>
        <w:rPr>
          <w:rFonts w:eastAsia="Arial Unicode MS"/>
          <w:lang w:eastAsia="zh-CN"/>
        </w:rPr>
        <w:t xml:space="preserve">, Combining with </w:t>
      </w:r>
      <w:r>
        <w:rPr>
          <w:rFonts w:eastAsia="Arial Unicode MS" w:hint="eastAsia"/>
          <w:lang w:eastAsia="zh-CN"/>
        </w:rPr>
        <w:t xml:space="preserve">RACH-less HO enhancements </w:t>
      </w:r>
      <w:r>
        <w:rPr>
          <w:rFonts w:eastAsia="Arial Unicode MS"/>
          <w:lang w:eastAsia="zh-CN"/>
        </w:rPr>
        <w:t xml:space="preserve">in </w:t>
      </w:r>
      <w:r>
        <w:rPr>
          <w:rFonts w:eastAsia="Arial Unicode MS" w:hint="eastAsia"/>
          <w:lang w:eastAsia="zh-CN"/>
        </w:rPr>
        <w:t xml:space="preserve">unchanged PCI </w:t>
      </w:r>
      <w:r>
        <w:rPr>
          <w:rFonts w:eastAsia="Arial Unicode MS"/>
          <w:lang w:eastAsia="zh-CN"/>
        </w:rPr>
        <w:t>mechanism</w:t>
      </w:r>
      <w:r>
        <w:rPr>
          <w:rFonts w:eastAsia="Arial Unicode MS" w:hint="eastAsia"/>
          <w:lang w:eastAsia="zh-CN"/>
        </w:rPr>
        <w:t xml:space="preserve"> </w:t>
      </w:r>
      <w:r w:rsidRPr="001D376B">
        <w:rPr>
          <w:rFonts w:eastAsia="Arial Unicode MS" w:hint="eastAsia"/>
          <w:lang w:eastAsia="zh-CN"/>
        </w:rPr>
        <w:t>w</w:t>
      </w:r>
      <w:r>
        <w:rPr>
          <w:rFonts w:eastAsia="Arial Unicode MS" w:hint="eastAsia"/>
          <w:lang w:eastAsia="zh-CN"/>
        </w:rPr>
        <w:t>ere achieved</w:t>
      </w:r>
      <w:r w:rsidR="008F5E5D">
        <w:rPr>
          <w:rFonts w:eastAsia="Arial Unicode MS"/>
          <w:lang w:eastAsia="zh-CN"/>
        </w:rPr>
        <w:t xml:space="preserve">  also. </w:t>
      </w:r>
      <w:r w:rsidR="008F5E5D">
        <w:rPr>
          <w:rFonts w:eastAsia="Arial Unicode MS" w:hint="eastAsia"/>
          <w:lang w:eastAsia="zh-CN"/>
        </w:rPr>
        <w:t xml:space="preserve">In this document, we focus on </w:t>
      </w:r>
      <w:r w:rsidR="008F5E5D">
        <w:rPr>
          <w:rFonts w:eastAsia="Arial Unicode MS"/>
          <w:lang w:eastAsia="zh-CN"/>
        </w:rPr>
        <w:t>further</w:t>
      </w:r>
      <w:r w:rsidR="008F5E5D">
        <w:rPr>
          <w:rFonts w:eastAsia="Arial Unicode MS" w:hint="eastAsia"/>
          <w:lang w:eastAsia="zh-CN"/>
        </w:rPr>
        <w:t xml:space="preserve"> details on RACH-less HO support in NR NTN and provide observations and proposals from our </w:t>
      </w:r>
      <w:r w:rsidR="008F5E5D">
        <w:rPr>
          <w:rFonts w:eastAsia="Arial Unicode MS"/>
          <w:lang w:eastAsia="zh-CN"/>
        </w:rPr>
        <w:t>perspective</w:t>
      </w:r>
      <w:r w:rsidR="008F5E5D">
        <w:rPr>
          <w:rFonts w:eastAsia="Arial Unicode MS" w:hint="eastAsia"/>
          <w:lang w:eastAsia="zh-CN"/>
        </w:rPr>
        <w:t>.</w:t>
      </w:r>
    </w:p>
    <w:p w14:paraId="68DA7E8B" w14:textId="77777777" w:rsidR="008F5E5D" w:rsidRDefault="008F5E5D" w:rsidP="008F5E5D">
      <w:pPr>
        <w:spacing w:beforeLines="50" w:before="120"/>
        <w:jc w:val="distribute"/>
        <w:rPr>
          <w:rFonts w:eastAsia="Arial Unicode MS"/>
          <w:lang w:eastAsia="zh-CN"/>
        </w:rPr>
      </w:pPr>
    </w:p>
    <w:tbl>
      <w:tblPr>
        <w:tblStyle w:val="ab"/>
        <w:tblW w:w="0" w:type="auto"/>
        <w:tblLook w:val="04A0" w:firstRow="1" w:lastRow="0" w:firstColumn="1" w:lastColumn="0" w:noHBand="0" w:noVBand="1"/>
      </w:tblPr>
      <w:tblGrid>
        <w:gridCol w:w="8398"/>
      </w:tblGrid>
      <w:tr w:rsidR="00DA71A1" w14:paraId="4FF1EAAD" w14:textId="77777777" w:rsidTr="00DA71A1">
        <w:tc>
          <w:tcPr>
            <w:tcW w:w="8398" w:type="dxa"/>
          </w:tcPr>
          <w:bookmarkEnd w:id="4"/>
          <w:bookmarkEnd w:id="5"/>
          <w:p w14:paraId="39813917" w14:textId="77777777" w:rsidR="00DA71A1" w:rsidRDefault="00DA71A1" w:rsidP="00E47496">
            <w:pPr>
              <w:pStyle w:val="a1"/>
            </w:pPr>
            <w:r>
              <w:t>Agreements</w:t>
            </w:r>
            <w:r w:rsidRPr="00263E37">
              <w:t xml:space="preserve"> </w:t>
            </w:r>
          </w:p>
          <w:p w14:paraId="70A9A605" w14:textId="77777777" w:rsidR="00DA71A1" w:rsidRPr="00DA71A1" w:rsidRDefault="00DA71A1" w:rsidP="00DA71A1">
            <w:pPr>
              <w:pStyle w:val="a1"/>
              <w:numPr>
                <w:ilvl w:val="0"/>
                <w:numId w:val="28"/>
              </w:numPr>
              <w:rPr>
                <w:rFonts w:eastAsia="Arial Unicode MS"/>
                <w:lang w:eastAsia="zh-CN"/>
              </w:rPr>
            </w:pPr>
            <w:r w:rsidRPr="00263E37">
              <w:t>UE relies on T304 and RRC Re-establishment procedure to address RACH-less HO failure in Rel-18 NTN (as in LTE). No new NTN-specific enhancements are introduced</w:t>
            </w:r>
            <w:r>
              <w:t>. If TAT expires, the UE follows the legacy procedures, regardless of the RACH-less HO configuration. RAN2 understands that the NW can ensure a proper configuration for TAT and T304 values (up to NW implementation, no need to capture this in the specs)</w:t>
            </w:r>
          </w:p>
          <w:p w14:paraId="34E59C8A" w14:textId="77777777" w:rsidR="00DA71A1" w:rsidRPr="00DA71A1" w:rsidRDefault="00DA71A1" w:rsidP="00DA71A1">
            <w:pPr>
              <w:pStyle w:val="a1"/>
              <w:numPr>
                <w:ilvl w:val="0"/>
                <w:numId w:val="28"/>
              </w:numPr>
              <w:rPr>
                <w:rFonts w:eastAsia="Arial Unicode MS"/>
                <w:lang w:eastAsia="zh-CN"/>
              </w:rPr>
            </w:pPr>
            <w:r>
              <w:t>As f</w:t>
            </w:r>
            <w:r w:rsidRPr="006144AA">
              <w:t xml:space="preserve">or RACH-less LTM, </w:t>
            </w:r>
            <w:r>
              <w:t xml:space="preserve">for RACH-less NTN, </w:t>
            </w:r>
            <w:r w:rsidRPr="006144AA">
              <w:t>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w:t>
            </w:r>
            <w:r>
              <w:t xml:space="preserve">. RAN understands this does not exclude the possibility to use a </w:t>
            </w:r>
            <w:r w:rsidRPr="001276E8">
              <w:t>Contention Resolution MAC CE</w:t>
            </w:r>
            <w:r>
              <w:t xml:space="preserve"> but this will not be used as a determination of the RACH less HO completio</w:t>
            </w:r>
            <w:r>
              <w:rPr>
                <w:rFonts w:asciiTheme="minorEastAsia" w:eastAsiaTheme="minorEastAsia" w:hAnsiTheme="minorEastAsia" w:hint="eastAsia"/>
                <w:lang w:eastAsia="zh-CN"/>
              </w:rPr>
              <w:t>n</w:t>
            </w:r>
          </w:p>
          <w:p w14:paraId="6CD3935D" w14:textId="77777777" w:rsidR="00DA71A1" w:rsidRPr="00DA71A1" w:rsidRDefault="00DA71A1" w:rsidP="00DA71A1">
            <w:pPr>
              <w:pStyle w:val="a1"/>
              <w:numPr>
                <w:ilvl w:val="0"/>
                <w:numId w:val="28"/>
              </w:numPr>
              <w:rPr>
                <w:rFonts w:eastAsia="Arial Unicode MS"/>
                <w:lang w:eastAsia="zh-CN"/>
              </w:rPr>
            </w:pPr>
            <w:r>
              <w:t xml:space="preserve">We follow the LTE baseline for </w:t>
            </w:r>
            <w:r w:rsidRPr="00693C1C">
              <w:t xml:space="preserve">when UE starts the PTAG </w:t>
            </w:r>
            <w:proofErr w:type="spellStart"/>
            <w:r w:rsidRPr="00693C1C">
              <w:t>timeAlignmentTimer</w:t>
            </w:r>
            <w:proofErr w:type="spellEnd"/>
            <w:r w:rsidRPr="00693C1C">
              <w:t xml:space="preserve"> i</w:t>
            </w:r>
            <w:r>
              <w:t>n NTN RACH-less HO (option 1 in R</w:t>
            </w:r>
            <w:r w:rsidRPr="00693C1C">
              <w:t>2-2311318</w:t>
            </w:r>
            <w:r>
              <w:t>)</w:t>
            </w:r>
          </w:p>
          <w:p w14:paraId="0E4A3578" w14:textId="0C79C894" w:rsidR="00DA71A1" w:rsidRDefault="00DA71A1" w:rsidP="00DA71A1">
            <w:pPr>
              <w:pStyle w:val="a1"/>
              <w:numPr>
                <w:ilvl w:val="0"/>
                <w:numId w:val="28"/>
              </w:numPr>
              <w:rPr>
                <w:rFonts w:eastAsia="Arial Unicode MS"/>
                <w:lang w:eastAsia="zh-CN"/>
              </w:rPr>
            </w:pPr>
            <w:r w:rsidRPr="001276E8">
              <w:t>Combination of RACH-less HO with time-based</w:t>
            </w:r>
            <w:r>
              <w:t xml:space="preserve"> CHO is supported in Rel-18 NTN for both Configured and Dynamic Grant. For the Dynamic Grant case this should be configured by the NW only when the is no risk of confusion about which beam to use (up to NW implementation).</w:t>
            </w:r>
          </w:p>
        </w:tc>
      </w:tr>
    </w:tbl>
    <w:p w14:paraId="377346C6" w14:textId="77777777" w:rsidR="00DA71A1" w:rsidRDefault="00DA71A1" w:rsidP="00E47496">
      <w:pPr>
        <w:pStyle w:val="a1"/>
        <w:rPr>
          <w:rFonts w:eastAsia="Arial Unicode MS"/>
          <w:lang w:eastAsia="zh-CN"/>
        </w:rPr>
      </w:pPr>
    </w:p>
    <w:p w14:paraId="5CD14BFC" w14:textId="77777777" w:rsidR="00125172" w:rsidRPr="002E6059" w:rsidRDefault="006025C9" w:rsidP="006A16D0">
      <w:pPr>
        <w:pStyle w:val="1"/>
        <w:jc w:val="both"/>
        <w:rPr>
          <w:b w:val="0"/>
          <w:szCs w:val="28"/>
        </w:rPr>
      </w:pPr>
      <w:r w:rsidRPr="00A33CF7">
        <w:rPr>
          <w:b w:val="0"/>
          <w:szCs w:val="28"/>
        </w:rPr>
        <w:t>Discussion</w:t>
      </w:r>
      <w:bookmarkStart w:id="7" w:name="OLE_LINK24"/>
      <w:bookmarkStart w:id="8" w:name="OLE_LINK25"/>
    </w:p>
    <w:p w14:paraId="31EFDFD4" w14:textId="54C481CD" w:rsidR="00862BA1" w:rsidRPr="006C5E9D" w:rsidRDefault="00A33CF7" w:rsidP="006C5E9D">
      <w:pPr>
        <w:overflowPunct w:val="0"/>
        <w:autoSpaceDE w:val="0"/>
        <w:autoSpaceDN w:val="0"/>
        <w:adjustRightInd w:val="0"/>
        <w:jc w:val="both"/>
        <w:textAlignment w:val="baseline"/>
        <w:rPr>
          <w:rFonts w:eastAsiaTheme="minorEastAsia"/>
          <w:lang w:eastAsia="zh-CN"/>
        </w:rPr>
      </w:pPr>
      <w:r>
        <w:rPr>
          <w:rFonts w:eastAsiaTheme="minorEastAsia" w:hint="eastAsia"/>
          <w:lang w:eastAsia="zh-CN"/>
        </w:rPr>
        <w:t>In RAN2</w:t>
      </w:r>
      <w:r w:rsidR="00C76643">
        <w:rPr>
          <w:rFonts w:eastAsiaTheme="minorEastAsia" w:hint="eastAsia"/>
          <w:lang w:eastAsia="zh-CN"/>
        </w:rPr>
        <w:t xml:space="preserve"> </w:t>
      </w:r>
      <w:r>
        <w:rPr>
          <w:rFonts w:eastAsiaTheme="minorEastAsia" w:hint="eastAsia"/>
          <w:lang w:eastAsia="zh-CN"/>
        </w:rPr>
        <w:t>#</w:t>
      </w:r>
      <w:r w:rsidR="00DB2836">
        <w:rPr>
          <w:rFonts w:eastAsiaTheme="minorEastAsia" w:hint="eastAsia"/>
          <w:lang w:eastAsia="zh-CN"/>
        </w:rPr>
        <w:t>123</w:t>
      </w:r>
      <w:r w:rsidR="008F5E5D">
        <w:rPr>
          <w:rFonts w:eastAsiaTheme="minorEastAsia"/>
          <w:lang w:eastAsia="zh-CN"/>
        </w:rPr>
        <w:t>bits</w:t>
      </w:r>
      <w:r w:rsidR="00DB2836">
        <w:rPr>
          <w:rFonts w:eastAsiaTheme="minorEastAsia" w:hint="eastAsia"/>
          <w:lang w:eastAsia="zh-CN"/>
        </w:rPr>
        <w:t xml:space="preserve"> </w:t>
      </w:r>
      <w:r>
        <w:rPr>
          <w:rFonts w:eastAsiaTheme="minorEastAsia" w:hint="eastAsia"/>
          <w:lang w:eastAsia="zh-CN"/>
        </w:rPr>
        <w:t>meeting,</w:t>
      </w:r>
      <w:r w:rsidR="00412327" w:rsidRPr="00412327">
        <w:rPr>
          <w:rFonts w:ascii="Arial" w:hAnsi="Arial" w:cs="Arial"/>
        </w:rPr>
        <w:t xml:space="preserve"> </w:t>
      </w:r>
      <w:r w:rsidR="00412327" w:rsidRPr="00412327">
        <w:rPr>
          <w:rFonts w:eastAsiaTheme="minorEastAsia"/>
          <w:lang w:eastAsia="zh-CN"/>
        </w:rPr>
        <w:t xml:space="preserve">From UE capability </w:t>
      </w:r>
      <w:r w:rsidR="00952FF2" w:rsidRPr="00412327">
        <w:rPr>
          <w:rFonts w:eastAsiaTheme="minorEastAsia"/>
          <w:lang w:eastAsia="zh-CN"/>
        </w:rPr>
        <w:t>perspective, the</w:t>
      </w:r>
      <w:r w:rsidR="00412327" w:rsidRPr="00412327">
        <w:rPr>
          <w:rFonts w:eastAsiaTheme="minorEastAsia"/>
          <w:lang w:eastAsia="zh-CN"/>
        </w:rPr>
        <w:t xml:space="preserve"> support of NR RACH-less HO is optional</w:t>
      </w:r>
      <w:r w:rsidR="00412327" w:rsidRPr="00412327">
        <w:rPr>
          <w:rFonts w:eastAsiaTheme="minorEastAsia" w:hint="eastAsia"/>
          <w:lang w:eastAsia="zh-CN"/>
        </w:rPr>
        <w:t>.</w:t>
      </w:r>
      <w:r w:rsidR="00412327" w:rsidRPr="00412327">
        <w:rPr>
          <w:rFonts w:eastAsiaTheme="minorEastAsia"/>
          <w:lang w:eastAsia="zh-CN"/>
        </w:rPr>
        <w:t xml:space="preserve"> . Similarly, the support of RACH-less SAT switching should be also </w:t>
      </w:r>
      <w:r w:rsidR="00412327" w:rsidRPr="00412327">
        <w:rPr>
          <w:rFonts w:eastAsiaTheme="minorEastAsia" w:hint="eastAsia"/>
          <w:lang w:eastAsia="zh-CN"/>
        </w:rPr>
        <w:t>defined</w:t>
      </w:r>
      <w:r w:rsidR="00412327" w:rsidRPr="00412327">
        <w:rPr>
          <w:rFonts w:eastAsiaTheme="minorEastAsia"/>
          <w:lang w:eastAsia="zh-CN"/>
        </w:rPr>
        <w:t xml:space="preserve"> as optional UE capability. </w:t>
      </w:r>
      <w:r w:rsidR="00862BA1" w:rsidRPr="006C5E9D">
        <w:rPr>
          <w:rFonts w:eastAsiaTheme="minorEastAsia"/>
          <w:lang w:eastAsia="zh-CN"/>
        </w:rPr>
        <w:t xml:space="preserve">It’s the optional UE capability to support the RACH-less satellite switching </w:t>
      </w:r>
      <w:r w:rsidR="00952FF2" w:rsidRPr="006C5E9D">
        <w:rPr>
          <w:rFonts w:eastAsiaTheme="minorEastAsia"/>
          <w:lang w:eastAsia="zh-CN"/>
        </w:rPr>
        <w:t>procedure.</w:t>
      </w:r>
      <w:r w:rsidR="00862BA1" w:rsidRPr="006C5E9D">
        <w:rPr>
          <w:rFonts w:eastAsiaTheme="minorEastAsia"/>
          <w:lang w:eastAsia="zh-CN"/>
        </w:rPr>
        <w:t xml:space="preserve"> From network side, whether to enable the RACH-less satellite switching should be based on network configuration. Since the satellite switching is not L3 based mobility, using RRC dedicated signaling for such configuration should be avoided as much as possible, and we can only rely on SIB19 to provide such configuration.</w:t>
      </w:r>
    </w:p>
    <w:p w14:paraId="55545708" w14:textId="77777777" w:rsidR="006C5E9D" w:rsidRPr="006C5E9D" w:rsidRDefault="006C5E9D" w:rsidP="006C5E9D">
      <w:pPr>
        <w:overflowPunct w:val="0"/>
        <w:autoSpaceDE w:val="0"/>
        <w:autoSpaceDN w:val="0"/>
        <w:adjustRightInd w:val="0"/>
        <w:jc w:val="both"/>
        <w:textAlignment w:val="baseline"/>
        <w:rPr>
          <w:rFonts w:eastAsiaTheme="minorEastAsia"/>
          <w:lang w:eastAsia="zh-CN"/>
        </w:rPr>
      </w:pPr>
    </w:p>
    <w:p w14:paraId="5A6AA4DA" w14:textId="24F13A3F" w:rsidR="00862BA1" w:rsidRPr="00340A59" w:rsidRDefault="00862BA1" w:rsidP="006C5E9D">
      <w:pPr>
        <w:overflowPunct w:val="0"/>
        <w:autoSpaceDE w:val="0"/>
        <w:autoSpaceDN w:val="0"/>
        <w:adjustRightInd w:val="0"/>
        <w:jc w:val="both"/>
        <w:textAlignment w:val="baseline"/>
        <w:rPr>
          <w:rFonts w:ascii="Arial" w:hAnsi="Arial" w:cs="Arial"/>
          <w:b/>
          <w:bCs/>
          <w:i/>
          <w:iCs/>
        </w:rPr>
      </w:pPr>
      <w:bookmarkStart w:id="9" w:name="OLE_LINK29"/>
      <w:r w:rsidRPr="00340A59">
        <w:rPr>
          <w:rFonts w:eastAsiaTheme="minorEastAsia"/>
          <w:b/>
          <w:bCs/>
          <w:i/>
          <w:iCs/>
          <w:lang w:eastAsia="zh-CN"/>
        </w:rPr>
        <w:t xml:space="preserve">Proposal </w:t>
      </w:r>
      <w:r w:rsidR="006C5E9D" w:rsidRPr="00340A59">
        <w:rPr>
          <w:rFonts w:eastAsiaTheme="minorEastAsia"/>
          <w:b/>
          <w:bCs/>
          <w:i/>
          <w:iCs/>
          <w:lang w:eastAsia="zh-CN"/>
        </w:rPr>
        <w:t>1</w:t>
      </w:r>
      <w:r w:rsidRPr="00340A59">
        <w:rPr>
          <w:rFonts w:eastAsiaTheme="minorEastAsia"/>
          <w:b/>
          <w:bCs/>
          <w:i/>
          <w:iCs/>
          <w:lang w:eastAsia="zh-CN"/>
        </w:rPr>
        <w:t xml:space="preserve">: </w:t>
      </w:r>
      <w:r w:rsidR="006C5E9D" w:rsidRPr="00340A59">
        <w:rPr>
          <w:rFonts w:eastAsiaTheme="minorEastAsia"/>
          <w:b/>
          <w:bCs/>
          <w:i/>
          <w:iCs/>
          <w:lang w:eastAsia="zh-CN"/>
        </w:rPr>
        <w:t xml:space="preserve">support </w:t>
      </w:r>
      <w:r w:rsidRPr="00340A59">
        <w:rPr>
          <w:rFonts w:eastAsiaTheme="minorEastAsia"/>
          <w:b/>
          <w:bCs/>
          <w:i/>
          <w:iCs/>
          <w:lang w:eastAsia="zh-CN"/>
        </w:rPr>
        <w:t xml:space="preserve">RACH-less satellite switching procedure is configured in SIB19. </w:t>
      </w:r>
    </w:p>
    <w:bookmarkEnd w:id="9"/>
    <w:p w14:paraId="645CE1DB" w14:textId="48431B0F" w:rsidR="00A33CF7" w:rsidRPr="00862BA1" w:rsidRDefault="00A33CF7" w:rsidP="00A33CF7">
      <w:pPr>
        <w:pStyle w:val="a1"/>
        <w:rPr>
          <w:rFonts w:eastAsiaTheme="minorEastAsia"/>
          <w:lang w:eastAsia="zh-CN"/>
        </w:rPr>
      </w:pPr>
    </w:p>
    <w:p w14:paraId="506A6AC1" w14:textId="0FE6C604" w:rsidR="00311D07" w:rsidRPr="006C5E9D" w:rsidRDefault="006C5E9D" w:rsidP="00311D07">
      <w:pPr>
        <w:overflowPunct w:val="0"/>
        <w:autoSpaceDE w:val="0"/>
        <w:autoSpaceDN w:val="0"/>
        <w:adjustRightInd w:val="0"/>
        <w:jc w:val="both"/>
        <w:textAlignment w:val="baseline"/>
        <w:rPr>
          <w:rFonts w:eastAsiaTheme="minorEastAsia"/>
          <w:lang w:eastAsia="zh-CN"/>
        </w:rPr>
      </w:pPr>
      <w:r w:rsidRPr="006C5E9D">
        <w:rPr>
          <w:rFonts w:eastAsiaTheme="minorEastAsia"/>
          <w:lang w:eastAsia="zh-CN"/>
        </w:rPr>
        <w:t xml:space="preserve">During RACH-less satellite switching, in order to provide the UL grant for the 1st UL transmission towards target satellite, we can follow the same design as RACH-less HO and rely on dynamic grant or </w:t>
      </w:r>
      <w:bookmarkStart w:id="10" w:name="OLE_LINK31"/>
      <w:r w:rsidRPr="006C5E9D">
        <w:rPr>
          <w:rFonts w:eastAsiaTheme="minorEastAsia"/>
          <w:lang w:eastAsia="zh-CN"/>
        </w:rPr>
        <w:t>pre-configured</w:t>
      </w:r>
      <w:bookmarkEnd w:id="10"/>
      <w:r w:rsidRPr="006C5E9D">
        <w:rPr>
          <w:rFonts w:eastAsiaTheme="minorEastAsia"/>
          <w:lang w:eastAsia="zh-CN"/>
        </w:rPr>
        <w:t xml:space="preserve"> grant. For satellite switching scenario, since the serving satellite changes, the beam situation providing coverage has also changed. In this procedure, the beam information should be cell </w:t>
      </w:r>
      <w:r w:rsidRPr="006C5E9D">
        <w:rPr>
          <w:rFonts w:eastAsiaTheme="minorEastAsia"/>
          <w:lang w:eastAsia="zh-CN"/>
        </w:rPr>
        <w:lastRenderedPageBreak/>
        <w:t xml:space="preserve">specific or satellite specific, </w:t>
      </w:r>
      <w:r w:rsidR="00311D07">
        <w:rPr>
          <w:rFonts w:eastAsiaTheme="minorEastAsia"/>
          <w:lang w:eastAsia="zh-CN"/>
        </w:rPr>
        <w:t xml:space="preserve">The </w:t>
      </w:r>
      <w:r w:rsidR="00311D07" w:rsidRPr="006C5E9D">
        <w:rPr>
          <w:rFonts w:eastAsiaTheme="minorEastAsia"/>
          <w:lang w:eastAsia="zh-CN"/>
        </w:rPr>
        <w:t>network provides the beam and the associated preconfigured grant of target cell in UE dedicated RRC signaling.</w:t>
      </w:r>
      <w:r w:rsidR="00311D07" w:rsidRPr="00311D07">
        <w:rPr>
          <w:rFonts w:eastAsiaTheme="minorEastAsia"/>
          <w:lang w:eastAsia="zh-CN"/>
        </w:rPr>
        <w:t xml:space="preserve"> </w:t>
      </w:r>
      <w:r w:rsidR="00311D07" w:rsidRPr="006C5E9D">
        <w:rPr>
          <w:rFonts w:eastAsiaTheme="minorEastAsia"/>
          <w:lang w:eastAsia="zh-CN"/>
        </w:rPr>
        <w:t>For satellite switching procedure</w:t>
      </w:r>
      <w:r w:rsidR="00311D07">
        <w:rPr>
          <w:rFonts w:eastAsiaTheme="minorEastAsia"/>
          <w:lang w:eastAsia="zh-CN"/>
        </w:rPr>
        <w:t xml:space="preserve"> in unchanged PCI</w:t>
      </w:r>
      <w:r w:rsidR="00311D07" w:rsidRPr="006C5E9D">
        <w:rPr>
          <w:rFonts w:eastAsiaTheme="minorEastAsia"/>
          <w:lang w:eastAsia="zh-CN"/>
        </w:rPr>
        <w:t>, since the serving cell does not change, we can consider using the legacy configured grant for this purpose, and UE does</w:t>
      </w:r>
      <w:r w:rsidR="00311D07">
        <w:rPr>
          <w:rFonts w:eastAsiaTheme="minorEastAsia"/>
          <w:lang w:eastAsia="zh-CN"/>
        </w:rPr>
        <w:t xml:space="preserve"> </w:t>
      </w:r>
      <w:r w:rsidR="00311D07" w:rsidRPr="006C5E9D">
        <w:rPr>
          <w:rFonts w:eastAsiaTheme="minorEastAsia"/>
          <w:lang w:eastAsia="zh-CN"/>
        </w:rPr>
        <w:t xml:space="preserve">not need to release it after satellite switching. For example, network may provide two configured grant configurations associated to the different SSBs. When UE switches to the target satellite, and UE detect a good SSB#1 from the target satellite, UE can select the configured grant associated with SSB#1 for 1st UL transmission. </w:t>
      </w:r>
    </w:p>
    <w:p w14:paraId="733938FF" w14:textId="77777777" w:rsidR="00311D07" w:rsidRDefault="00311D07" w:rsidP="00311D07">
      <w:pPr>
        <w:overflowPunct w:val="0"/>
        <w:autoSpaceDE w:val="0"/>
        <w:autoSpaceDN w:val="0"/>
        <w:adjustRightInd w:val="0"/>
        <w:jc w:val="both"/>
        <w:textAlignment w:val="baseline"/>
        <w:rPr>
          <w:rFonts w:eastAsiaTheme="minorEastAsia"/>
          <w:lang w:eastAsia="zh-CN"/>
        </w:rPr>
      </w:pPr>
    </w:p>
    <w:p w14:paraId="1D8E4927" w14:textId="323FEBD2" w:rsidR="00311D07" w:rsidRPr="00B37A07" w:rsidRDefault="00311D07" w:rsidP="00311D07">
      <w:pPr>
        <w:overflowPunct w:val="0"/>
        <w:autoSpaceDE w:val="0"/>
        <w:autoSpaceDN w:val="0"/>
        <w:adjustRightInd w:val="0"/>
        <w:jc w:val="both"/>
        <w:textAlignment w:val="baseline"/>
        <w:rPr>
          <w:rFonts w:eastAsiaTheme="minorEastAsia"/>
          <w:b/>
          <w:bCs/>
          <w:i/>
          <w:iCs/>
          <w:lang w:eastAsia="zh-CN"/>
        </w:rPr>
      </w:pPr>
      <w:bookmarkStart w:id="11" w:name="OLE_LINK35"/>
      <w:r w:rsidRPr="00B37A07">
        <w:rPr>
          <w:rFonts w:eastAsiaTheme="minorEastAsia"/>
          <w:b/>
          <w:bCs/>
          <w:i/>
          <w:iCs/>
          <w:lang w:eastAsia="zh-CN"/>
        </w:rPr>
        <w:t xml:space="preserve">Proposal </w:t>
      </w:r>
      <w:r w:rsidR="00B37A07">
        <w:rPr>
          <w:rFonts w:eastAsiaTheme="minorEastAsia"/>
          <w:b/>
          <w:bCs/>
          <w:i/>
          <w:iCs/>
          <w:lang w:eastAsia="zh-CN"/>
        </w:rPr>
        <w:t>2</w:t>
      </w:r>
      <w:r w:rsidRPr="00B37A07">
        <w:rPr>
          <w:rFonts w:eastAsiaTheme="minorEastAsia"/>
          <w:b/>
          <w:bCs/>
          <w:i/>
          <w:iCs/>
          <w:lang w:eastAsia="zh-CN"/>
        </w:rPr>
        <w:t xml:space="preserve">: </w:t>
      </w:r>
      <w:r w:rsidR="00B37A07" w:rsidRPr="00B37A07">
        <w:rPr>
          <w:rFonts w:eastAsiaTheme="minorEastAsia"/>
          <w:b/>
          <w:bCs/>
          <w:i/>
          <w:iCs/>
          <w:lang w:eastAsia="zh-CN"/>
        </w:rPr>
        <w:t xml:space="preserve">For RACH-less satellite switching procedure, </w:t>
      </w:r>
      <w:r w:rsidR="00B37A07">
        <w:rPr>
          <w:rFonts w:eastAsiaTheme="minorEastAsia"/>
          <w:b/>
          <w:bCs/>
          <w:i/>
          <w:iCs/>
          <w:lang w:eastAsia="zh-CN"/>
        </w:rPr>
        <w:t xml:space="preserve">support </w:t>
      </w:r>
      <w:r w:rsidR="00B37A07" w:rsidRPr="00B37A07">
        <w:rPr>
          <w:rFonts w:eastAsiaTheme="minorEastAsia"/>
          <w:b/>
          <w:bCs/>
          <w:i/>
          <w:iCs/>
          <w:lang w:eastAsia="zh-CN"/>
        </w:rPr>
        <w:t>network may provide the configured grant and associated to beam info via RRC dedicated signaling, and UE selects the configured grant based on the detected SSB from the target satellite</w:t>
      </w:r>
      <w:r w:rsidRPr="00B37A07">
        <w:rPr>
          <w:rFonts w:eastAsiaTheme="minorEastAsia"/>
          <w:b/>
          <w:bCs/>
          <w:i/>
          <w:iCs/>
          <w:lang w:eastAsia="zh-CN"/>
        </w:rPr>
        <w:t>.</w:t>
      </w:r>
    </w:p>
    <w:bookmarkEnd w:id="11"/>
    <w:p w14:paraId="0F255B64" w14:textId="76992B3E" w:rsidR="006C5E9D" w:rsidRPr="00B37A07" w:rsidRDefault="006C5E9D" w:rsidP="006C5E9D">
      <w:pPr>
        <w:overflowPunct w:val="0"/>
        <w:autoSpaceDE w:val="0"/>
        <w:autoSpaceDN w:val="0"/>
        <w:adjustRightInd w:val="0"/>
        <w:jc w:val="both"/>
        <w:textAlignment w:val="baseline"/>
        <w:rPr>
          <w:rFonts w:eastAsiaTheme="minorEastAsia"/>
          <w:b/>
          <w:bCs/>
          <w:i/>
          <w:iCs/>
          <w:lang w:eastAsia="zh-CN"/>
        </w:rPr>
      </w:pPr>
    </w:p>
    <w:p w14:paraId="7965FBED" w14:textId="77777777" w:rsidR="00311D07" w:rsidRDefault="00311D07" w:rsidP="00311D07">
      <w:pPr>
        <w:overflowPunct w:val="0"/>
        <w:autoSpaceDE w:val="0"/>
        <w:autoSpaceDN w:val="0"/>
        <w:adjustRightInd w:val="0"/>
        <w:jc w:val="both"/>
        <w:textAlignment w:val="baseline"/>
        <w:rPr>
          <w:rFonts w:eastAsiaTheme="minorEastAsia"/>
          <w:i/>
          <w:iCs/>
          <w:lang w:eastAsia="zh-CN"/>
        </w:rPr>
      </w:pPr>
    </w:p>
    <w:p w14:paraId="22561E46" w14:textId="44794F32" w:rsidR="003902E7" w:rsidRPr="003902E7" w:rsidRDefault="003902E7" w:rsidP="003902E7">
      <w:pPr>
        <w:overflowPunct w:val="0"/>
        <w:autoSpaceDE w:val="0"/>
        <w:autoSpaceDN w:val="0"/>
        <w:adjustRightInd w:val="0"/>
        <w:jc w:val="both"/>
        <w:textAlignment w:val="baseline"/>
        <w:rPr>
          <w:rFonts w:eastAsiaTheme="minorEastAsia"/>
          <w:lang w:eastAsia="zh-CN"/>
        </w:rPr>
      </w:pPr>
      <w:r w:rsidRPr="003902E7">
        <w:rPr>
          <w:rFonts w:eastAsiaTheme="minorEastAsia"/>
          <w:lang w:eastAsia="zh-CN"/>
        </w:rPr>
        <w:t xml:space="preserve">For RACH-less satellite switching procedure, the change of serving satellite will lead to changes in the propagation delay and the channel condition of the serving cell from UE perspective. Therefore, it will introduce some impact on MAC operation and RRM measurement operation. </w:t>
      </w:r>
    </w:p>
    <w:p w14:paraId="05B7170B" w14:textId="7D0B8180" w:rsidR="003902E7" w:rsidRPr="003902E7" w:rsidRDefault="003902E7" w:rsidP="003902E7">
      <w:pPr>
        <w:overflowPunct w:val="0"/>
        <w:autoSpaceDE w:val="0"/>
        <w:autoSpaceDN w:val="0"/>
        <w:adjustRightInd w:val="0"/>
        <w:jc w:val="both"/>
        <w:textAlignment w:val="baseline"/>
        <w:rPr>
          <w:rFonts w:eastAsiaTheme="minorEastAsia"/>
          <w:lang w:eastAsia="zh-CN"/>
        </w:rPr>
      </w:pPr>
      <w:r w:rsidRPr="003902E7">
        <w:rPr>
          <w:rFonts w:eastAsiaTheme="minorEastAsia"/>
          <w:lang w:eastAsia="zh-CN"/>
        </w:rPr>
        <w:t xml:space="preserve">Regarding the impact on RRM measurement, due to the change of radio condition of the serving cell, UE may need to reset all the serving cell related </w:t>
      </w:r>
      <w:r w:rsidR="00755C94" w:rsidRPr="003902E7">
        <w:rPr>
          <w:rFonts w:eastAsiaTheme="minorEastAsia"/>
          <w:lang w:eastAsia="zh-CN"/>
        </w:rPr>
        <w:t>measurement,</w:t>
      </w:r>
      <w:r w:rsidRPr="003902E7">
        <w:rPr>
          <w:rFonts w:eastAsiaTheme="minorEastAsia"/>
          <w:lang w:eastAsia="zh-CN"/>
        </w:rPr>
        <w:t xml:space="preserve"> i.e. reset L3 filter for the serving cell’s RRM measurement and reset RLM, but there will be no impact on neighbor cell’s measurement. </w:t>
      </w:r>
    </w:p>
    <w:p w14:paraId="45F38052" w14:textId="77777777" w:rsidR="003902E7" w:rsidRDefault="003902E7" w:rsidP="003902E7">
      <w:pPr>
        <w:overflowPunct w:val="0"/>
        <w:autoSpaceDE w:val="0"/>
        <w:autoSpaceDN w:val="0"/>
        <w:adjustRightInd w:val="0"/>
        <w:jc w:val="both"/>
        <w:textAlignment w:val="baseline"/>
        <w:rPr>
          <w:rFonts w:eastAsiaTheme="minorEastAsia"/>
          <w:b/>
          <w:bCs/>
          <w:i/>
          <w:iCs/>
          <w:lang w:eastAsia="zh-CN"/>
        </w:rPr>
      </w:pPr>
    </w:p>
    <w:p w14:paraId="5BFBA1D0" w14:textId="68260B57" w:rsidR="003902E7" w:rsidRDefault="003902E7" w:rsidP="003902E7">
      <w:pPr>
        <w:overflowPunct w:val="0"/>
        <w:autoSpaceDE w:val="0"/>
        <w:autoSpaceDN w:val="0"/>
        <w:adjustRightInd w:val="0"/>
        <w:jc w:val="both"/>
        <w:textAlignment w:val="baseline"/>
        <w:rPr>
          <w:rFonts w:ascii="Arial" w:hAnsi="Arial" w:cs="Arial"/>
          <w:b/>
          <w:bCs/>
        </w:rPr>
      </w:pPr>
      <w:bookmarkStart w:id="12" w:name="OLE_LINK36"/>
      <w:r w:rsidRPr="003902E7">
        <w:rPr>
          <w:rFonts w:eastAsiaTheme="minorEastAsia"/>
          <w:b/>
          <w:bCs/>
          <w:i/>
          <w:iCs/>
          <w:lang w:eastAsia="zh-CN"/>
        </w:rPr>
        <w:t xml:space="preserve">Proposal </w:t>
      </w:r>
      <w:r w:rsidR="00340A59">
        <w:rPr>
          <w:rFonts w:eastAsiaTheme="minorEastAsia"/>
          <w:b/>
          <w:bCs/>
          <w:i/>
          <w:iCs/>
          <w:lang w:eastAsia="zh-CN"/>
        </w:rPr>
        <w:t>3</w:t>
      </w:r>
      <w:r w:rsidRPr="003902E7">
        <w:rPr>
          <w:rFonts w:eastAsiaTheme="minorEastAsia"/>
          <w:b/>
          <w:bCs/>
          <w:i/>
          <w:iCs/>
          <w:lang w:eastAsia="zh-CN"/>
        </w:rPr>
        <w:t>: Support during satellite switching procedure, UE re</w:t>
      </w:r>
      <w:r w:rsidRPr="003902E7">
        <w:rPr>
          <w:rFonts w:eastAsiaTheme="minorEastAsia" w:hint="eastAsia"/>
          <w:b/>
          <w:bCs/>
          <w:i/>
          <w:iCs/>
          <w:lang w:eastAsia="zh-CN"/>
        </w:rPr>
        <w:t>-</w:t>
      </w:r>
      <w:r w:rsidRPr="003902E7">
        <w:rPr>
          <w:rFonts w:eastAsiaTheme="minorEastAsia"/>
          <w:b/>
          <w:bCs/>
          <w:i/>
          <w:iCs/>
          <w:lang w:eastAsia="zh-CN"/>
        </w:rPr>
        <w:t>initiates all the serving cell related measurement, e.g. reset L3 filter for serving cell RRM measurement and reset the RLM.</w:t>
      </w:r>
      <w:r>
        <w:rPr>
          <w:rFonts w:ascii="Arial" w:hAnsi="Arial" w:cs="Arial"/>
          <w:b/>
          <w:bCs/>
        </w:rPr>
        <w:t xml:space="preserve"> </w:t>
      </w:r>
    </w:p>
    <w:bookmarkEnd w:id="12"/>
    <w:p w14:paraId="53534A57" w14:textId="77777777" w:rsidR="00862BA1" w:rsidRDefault="00862BA1" w:rsidP="00A33CF7">
      <w:pPr>
        <w:pStyle w:val="a1"/>
        <w:rPr>
          <w:rFonts w:eastAsiaTheme="minorEastAsia"/>
          <w:lang w:eastAsia="zh-CN"/>
        </w:rPr>
      </w:pPr>
    </w:p>
    <w:p w14:paraId="00AD7C6C" w14:textId="77777777" w:rsidR="00340A59" w:rsidRPr="001D376B" w:rsidRDefault="00340A59" w:rsidP="00340A59">
      <w:pPr>
        <w:pStyle w:val="1"/>
        <w:jc w:val="both"/>
        <w:rPr>
          <w:b w:val="0"/>
          <w:szCs w:val="28"/>
        </w:rPr>
      </w:pPr>
      <w:r w:rsidRPr="001C008C">
        <w:rPr>
          <w:b w:val="0"/>
          <w:szCs w:val="28"/>
        </w:rPr>
        <w:t>Conclusion</w:t>
      </w:r>
    </w:p>
    <w:p w14:paraId="5D7CB257" w14:textId="77777777" w:rsidR="00340A59" w:rsidRDefault="00340A59" w:rsidP="00340A59">
      <w:pPr>
        <w:overflowPunct w:val="0"/>
        <w:autoSpaceDE w:val="0"/>
        <w:autoSpaceDN w:val="0"/>
        <w:adjustRightInd w:val="0"/>
        <w:jc w:val="both"/>
        <w:textAlignment w:val="baseline"/>
        <w:rPr>
          <w:rFonts w:eastAsiaTheme="minorEastAsia"/>
          <w:b/>
          <w:bCs/>
          <w:i/>
          <w:iCs/>
          <w:lang w:eastAsia="zh-CN"/>
        </w:rPr>
      </w:pPr>
      <w:r w:rsidRPr="00340A59">
        <w:rPr>
          <w:rFonts w:eastAsiaTheme="minorEastAsia"/>
          <w:b/>
          <w:bCs/>
          <w:i/>
          <w:iCs/>
          <w:lang w:eastAsia="zh-CN"/>
        </w:rPr>
        <w:t xml:space="preserve">Proposal 1: support RACH-less satellite switching procedure is configured in SIB19. </w:t>
      </w:r>
    </w:p>
    <w:p w14:paraId="59D50FC1" w14:textId="77777777" w:rsidR="00340A59" w:rsidRDefault="00340A59" w:rsidP="00340A59">
      <w:pPr>
        <w:overflowPunct w:val="0"/>
        <w:autoSpaceDE w:val="0"/>
        <w:autoSpaceDN w:val="0"/>
        <w:adjustRightInd w:val="0"/>
        <w:jc w:val="both"/>
        <w:textAlignment w:val="baseline"/>
        <w:rPr>
          <w:rFonts w:eastAsiaTheme="minorEastAsia"/>
          <w:b/>
          <w:bCs/>
          <w:i/>
          <w:iCs/>
          <w:lang w:eastAsia="zh-CN"/>
        </w:rPr>
      </w:pPr>
    </w:p>
    <w:p w14:paraId="7906A662" w14:textId="77777777" w:rsidR="00340A59" w:rsidRPr="00B37A07" w:rsidRDefault="00340A59" w:rsidP="00340A59">
      <w:pPr>
        <w:overflowPunct w:val="0"/>
        <w:autoSpaceDE w:val="0"/>
        <w:autoSpaceDN w:val="0"/>
        <w:adjustRightInd w:val="0"/>
        <w:jc w:val="both"/>
        <w:textAlignment w:val="baseline"/>
        <w:rPr>
          <w:rFonts w:eastAsiaTheme="minorEastAsia"/>
          <w:b/>
          <w:bCs/>
          <w:i/>
          <w:iCs/>
          <w:lang w:eastAsia="zh-CN"/>
        </w:rPr>
      </w:pPr>
      <w:r w:rsidRPr="00B37A07">
        <w:rPr>
          <w:rFonts w:eastAsiaTheme="minorEastAsia"/>
          <w:b/>
          <w:bCs/>
          <w:i/>
          <w:iCs/>
          <w:lang w:eastAsia="zh-CN"/>
        </w:rPr>
        <w:t xml:space="preserve">Proposal </w:t>
      </w:r>
      <w:r>
        <w:rPr>
          <w:rFonts w:eastAsiaTheme="minorEastAsia"/>
          <w:b/>
          <w:bCs/>
          <w:i/>
          <w:iCs/>
          <w:lang w:eastAsia="zh-CN"/>
        </w:rPr>
        <w:t>2</w:t>
      </w:r>
      <w:r w:rsidRPr="00B37A07">
        <w:rPr>
          <w:rFonts w:eastAsiaTheme="minorEastAsia"/>
          <w:b/>
          <w:bCs/>
          <w:i/>
          <w:iCs/>
          <w:lang w:eastAsia="zh-CN"/>
        </w:rPr>
        <w:t xml:space="preserve">: For RACH-less satellite switching procedure, </w:t>
      </w:r>
      <w:r>
        <w:rPr>
          <w:rFonts w:eastAsiaTheme="minorEastAsia"/>
          <w:b/>
          <w:bCs/>
          <w:i/>
          <w:iCs/>
          <w:lang w:eastAsia="zh-CN"/>
        </w:rPr>
        <w:t xml:space="preserve">support </w:t>
      </w:r>
      <w:r w:rsidRPr="00B37A07">
        <w:rPr>
          <w:rFonts w:eastAsiaTheme="minorEastAsia"/>
          <w:b/>
          <w:bCs/>
          <w:i/>
          <w:iCs/>
          <w:lang w:eastAsia="zh-CN"/>
        </w:rPr>
        <w:t>network may provide the configured grant and associated to beam info via RRC dedicated signaling, and UE selects the configured grant based on the detected SSB from the target satellite.</w:t>
      </w:r>
    </w:p>
    <w:p w14:paraId="135F2F88" w14:textId="77777777" w:rsidR="00340A59" w:rsidRPr="00340A59" w:rsidRDefault="00340A59" w:rsidP="00340A59">
      <w:pPr>
        <w:overflowPunct w:val="0"/>
        <w:autoSpaceDE w:val="0"/>
        <w:autoSpaceDN w:val="0"/>
        <w:adjustRightInd w:val="0"/>
        <w:jc w:val="both"/>
        <w:textAlignment w:val="baseline"/>
        <w:rPr>
          <w:rFonts w:ascii="Arial" w:hAnsi="Arial" w:cs="Arial"/>
          <w:b/>
          <w:bCs/>
          <w:i/>
          <w:iCs/>
        </w:rPr>
      </w:pPr>
    </w:p>
    <w:p w14:paraId="3A9E5356" w14:textId="77777777" w:rsidR="00340A59" w:rsidRDefault="00340A59" w:rsidP="00340A59">
      <w:pPr>
        <w:overflowPunct w:val="0"/>
        <w:autoSpaceDE w:val="0"/>
        <w:autoSpaceDN w:val="0"/>
        <w:adjustRightInd w:val="0"/>
        <w:jc w:val="both"/>
        <w:textAlignment w:val="baseline"/>
        <w:rPr>
          <w:rFonts w:ascii="Arial" w:hAnsi="Arial" w:cs="Arial"/>
          <w:b/>
          <w:bCs/>
        </w:rPr>
      </w:pPr>
      <w:r w:rsidRPr="003902E7">
        <w:rPr>
          <w:rFonts w:eastAsiaTheme="minorEastAsia"/>
          <w:b/>
          <w:bCs/>
          <w:i/>
          <w:iCs/>
          <w:lang w:eastAsia="zh-CN"/>
        </w:rPr>
        <w:t xml:space="preserve">Proposal </w:t>
      </w:r>
      <w:r>
        <w:rPr>
          <w:rFonts w:eastAsiaTheme="minorEastAsia"/>
          <w:b/>
          <w:bCs/>
          <w:i/>
          <w:iCs/>
          <w:lang w:eastAsia="zh-CN"/>
        </w:rPr>
        <w:t>3</w:t>
      </w:r>
      <w:r w:rsidRPr="003902E7">
        <w:rPr>
          <w:rFonts w:eastAsiaTheme="minorEastAsia"/>
          <w:b/>
          <w:bCs/>
          <w:i/>
          <w:iCs/>
          <w:lang w:eastAsia="zh-CN"/>
        </w:rPr>
        <w:t>: Support during satellite switching procedure, UE re</w:t>
      </w:r>
      <w:r w:rsidRPr="003902E7">
        <w:rPr>
          <w:rFonts w:eastAsiaTheme="minorEastAsia" w:hint="eastAsia"/>
          <w:b/>
          <w:bCs/>
          <w:i/>
          <w:iCs/>
          <w:lang w:eastAsia="zh-CN"/>
        </w:rPr>
        <w:t>-</w:t>
      </w:r>
      <w:r w:rsidRPr="003902E7">
        <w:rPr>
          <w:rFonts w:eastAsiaTheme="minorEastAsia"/>
          <w:b/>
          <w:bCs/>
          <w:i/>
          <w:iCs/>
          <w:lang w:eastAsia="zh-CN"/>
        </w:rPr>
        <w:t>initiates all the serving cell related measurement, e.g. reset L3 filter for serving cell RRM measurement and reset the RLM.</w:t>
      </w:r>
      <w:r>
        <w:rPr>
          <w:rFonts w:ascii="Arial" w:hAnsi="Arial" w:cs="Arial"/>
          <w:b/>
          <w:bCs/>
        </w:rPr>
        <w:t xml:space="preserve"> </w:t>
      </w:r>
    </w:p>
    <w:p w14:paraId="36EEC2A1" w14:textId="77777777" w:rsidR="00340A59" w:rsidRPr="00340A59" w:rsidRDefault="00340A59" w:rsidP="00A33CF7">
      <w:pPr>
        <w:pStyle w:val="a1"/>
        <w:rPr>
          <w:rFonts w:eastAsiaTheme="minorEastAsia"/>
          <w:lang w:eastAsia="zh-CN"/>
        </w:rPr>
      </w:pPr>
    </w:p>
    <w:p w14:paraId="3DB51E34" w14:textId="77777777" w:rsidR="00340A59" w:rsidRPr="001D376B" w:rsidRDefault="00340A59" w:rsidP="00340A59">
      <w:pPr>
        <w:pStyle w:val="1"/>
        <w:jc w:val="both"/>
        <w:rPr>
          <w:b w:val="0"/>
          <w:szCs w:val="28"/>
        </w:rPr>
      </w:pPr>
      <w:r w:rsidRPr="001D376B">
        <w:rPr>
          <w:b w:val="0"/>
          <w:szCs w:val="28"/>
        </w:rPr>
        <w:t>Reference</w:t>
      </w:r>
    </w:p>
    <w:p w14:paraId="247C2A03" w14:textId="77777777" w:rsidR="00755C94" w:rsidRDefault="00755C94" w:rsidP="00340A59">
      <w:pPr>
        <w:pStyle w:val="a1"/>
        <w:numPr>
          <w:ilvl w:val="0"/>
          <w:numId w:val="7"/>
        </w:numPr>
        <w:rPr>
          <w:rFonts w:eastAsiaTheme="minorEastAsia"/>
          <w:noProof/>
          <w:lang w:eastAsia="zh-CN"/>
        </w:rPr>
      </w:pPr>
      <w:r>
        <w:rPr>
          <w:rFonts w:eastAsiaTheme="minorEastAsia" w:hint="eastAsia"/>
          <w:noProof/>
          <w:lang w:eastAsia="zh-CN"/>
        </w:rPr>
        <w:t>RAN2 #123</w:t>
      </w:r>
      <w:r>
        <w:rPr>
          <w:rFonts w:eastAsiaTheme="minorEastAsia"/>
          <w:noProof/>
          <w:lang w:eastAsia="zh-CN"/>
        </w:rPr>
        <w:t>bits</w:t>
      </w:r>
      <w:r>
        <w:rPr>
          <w:rFonts w:eastAsiaTheme="minorEastAsia" w:hint="eastAsia"/>
          <w:noProof/>
          <w:lang w:eastAsia="zh-CN"/>
        </w:rPr>
        <w:t xml:space="preserve"> meeting report</w:t>
      </w:r>
      <w:r>
        <w:rPr>
          <w:rFonts w:eastAsiaTheme="minorEastAsia" w:hint="eastAsia"/>
          <w:noProof/>
          <w:lang w:eastAsia="zh-CN"/>
        </w:rPr>
        <w:t xml:space="preserve"> </w:t>
      </w:r>
    </w:p>
    <w:p w14:paraId="672DEA54" w14:textId="5A69B61C" w:rsidR="00340A59" w:rsidRDefault="00340A59" w:rsidP="00340A59">
      <w:pPr>
        <w:pStyle w:val="a1"/>
        <w:numPr>
          <w:ilvl w:val="0"/>
          <w:numId w:val="7"/>
        </w:numPr>
        <w:rPr>
          <w:rFonts w:eastAsiaTheme="minorEastAsia"/>
          <w:noProof/>
          <w:lang w:eastAsia="zh-CN"/>
        </w:rPr>
      </w:pPr>
      <w:r>
        <w:rPr>
          <w:rFonts w:eastAsiaTheme="minorEastAsia" w:hint="eastAsia"/>
          <w:noProof/>
          <w:lang w:eastAsia="zh-CN"/>
        </w:rPr>
        <w:t>RAN2 #123 meeting report;</w:t>
      </w:r>
    </w:p>
    <w:bookmarkEnd w:id="7"/>
    <w:bookmarkEnd w:id="8"/>
    <w:p w14:paraId="678397F7" w14:textId="4A6486C3" w:rsidR="00340A59" w:rsidRDefault="00340A59" w:rsidP="00755C94">
      <w:pPr>
        <w:pStyle w:val="a1"/>
        <w:ind w:left="420"/>
        <w:rPr>
          <w:rFonts w:eastAsiaTheme="minorEastAsia"/>
          <w:noProof/>
          <w:lang w:eastAsia="zh-CN"/>
        </w:rPr>
      </w:pPr>
    </w:p>
    <w:sectPr w:rsidR="00340A59" w:rsidSect="00DB2836">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A93F0" w14:textId="77777777" w:rsidR="006E420E" w:rsidRDefault="006E420E">
      <w:r>
        <w:separator/>
      </w:r>
    </w:p>
  </w:endnote>
  <w:endnote w:type="continuationSeparator" w:id="0">
    <w:p w14:paraId="2D7D5235" w14:textId="77777777" w:rsidR="006E420E" w:rsidRDefault="006E4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FF3ED" w14:textId="77777777" w:rsidR="006E420E" w:rsidRDefault="006E420E">
      <w:r>
        <w:separator/>
      </w:r>
    </w:p>
  </w:footnote>
  <w:footnote w:type="continuationSeparator" w:id="0">
    <w:p w14:paraId="4880DE78" w14:textId="77777777" w:rsidR="006E420E" w:rsidRDefault="006E4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0.8pt;height:10.8pt" o:bullet="t">
        <v:imagedata r:id="rId1" o:title="msoBCA5"/>
      </v:shape>
    </w:pict>
  </w:numPicBullet>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B472DB"/>
    <w:multiLevelType w:val="multilevel"/>
    <w:tmpl w:val="09B472DB"/>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11AE6DB1"/>
    <w:multiLevelType w:val="hybridMultilevel"/>
    <w:tmpl w:val="F806B3D6"/>
    <w:lvl w:ilvl="0" w:tplc="623ADD44">
      <w:start w:val="3"/>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6417AD"/>
    <w:multiLevelType w:val="hybridMultilevel"/>
    <w:tmpl w:val="04F6A5DC"/>
    <w:lvl w:ilvl="0" w:tplc="1BA4C7E4">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00B749C"/>
    <w:multiLevelType w:val="hybridMultilevel"/>
    <w:tmpl w:val="9F7827F4"/>
    <w:lvl w:ilvl="0" w:tplc="B9A2F57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287FA3"/>
    <w:multiLevelType w:val="hybridMultilevel"/>
    <w:tmpl w:val="5724531E"/>
    <w:lvl w:ilvl="0" w:tplc="A3FC65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27A2C14"/>
    <w:multiLevelType w:val="hybridMultilevel"/>
    <w:tmpl w:val="0E704312"/>
    <w:lvl w:ilvl="0" w:tplc="571EA434">
      <w:start w:val="1"/>
      <w:numFmt w:val="decimal"/>
      <w:lvlText w:val="%1."/>
      <w:lvlJc w:val="left"/>
      <w:pPr>
        <w:ind w:left="360" w:hanging="360"/>
      </w:pPr>
      <w:rPr>
        <w:rFonts w:eastAsia="MS Mincho"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D513A6"/>
    <w:multiLevelType w:val="hybridMultilevel"/>
    <w:tmpl w:val="EBA481F0"/>
    <w:lvl w:ilvl="0" w:tplc="2FC86F5E">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B3B48CA"/>
    <w:multiLevelType w:val="multilevel"/>
    <w:tmpl w:val="7B3B4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3"/>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6D4CD2"/>
    <w:multiLevelType w:val="hybridMultilevel"/>
    <w:tmpl w:val="98021DA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33264468">
    <w:abstractNumId w:val="26"/>
  </w:num>
  <w:num w:numId="2" w16cid:durableId="934938481">
    <w:abstractNumId w:val="22"/>
  </w:num>
  <w:num w:numId="3" w16cid:durableId="885458710">
    <w:abstractNumId w:val="14"/>
  </w:num>
  <w:num w:numId="4" w16cid:durableId="469980625">
    <w:abstractNumId w:val="13"/>
  </w:num>
  <w:num w:numId="5" w16cid:durableId="726952087">
    <w:abstractNumId w:val="27"/>
  </w:num>
  <w:num w:numId="6" w16cid:durableId="1143080317">
    <w:abstractNumId w:val="17"/>
  </w:num>
  <w:num w:numId="7" w16cid:durableId="540750226">
    <w:abstractNumId w:val="16"/>
  </w:num>
  <w:num w:numId="8" w16cid:durableId="2098288600">
    <w:abstractNumId w:val="20"/>
  </w:num>
  <w:num w:numId="9" w16cid:durableId="506411730">
    <w:abstractNumId w:val="12"/>
  </w:num>
  <w:num w:numId="10" w16cid:durableId="1535732007">
    <w:abstractNumId w:val="15"/>
  </w:num>
  <w:num w:numId="11" w16cid:durableId="153380577">
    <w:abstractNumId w:val="10"/>
  </w:num>
  <w:num w:numId="12" w16cid:durableId="715547781">
    <w:abstractNumId w:val="0"/>
  </w:num>
  <w:num w:numId="13" w16cid:durableId="179957174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5212222">
    <w:abstractNumId w:val="4"/>
  </w:num>
  <w:num w:numId="15" w16cid:durableId="1722361848">
    <w:abstractNumId w:val="21"/>
  </w:num>
  <w:num w:numId="16" w16cid:durableId="126431539">
    <w:abstractNumId w:val="25"/>
  </w:num>
  <w:num w:numId="17" w16cid:durableId="1554266689">
    <w:abstractNumId w:val="5"/>
  </w:num>
  <w:num w:numId="18" w16cid:durableId="1953003563">
    <w:abstractNumId w:val="3"/>
  </w:num>
  <w:num w:numId="19" w16cid:durableId="687635045">
    <w:abstractNumId w:val="6"/>
  </w:num>
  <w:num w:numId="20" w16cid:durableId="703484120">
    <w:abstractNumId w:val="8"/>
  </w:num>
  <w:num w:numId="21" w16cid:durableId="660280325">
    <w:abstractNumId w:val="7"/>
  </w:num>
  <w:num w:numId="22" w16cid:durableId="2914462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92631570">
    <w:abstractNumId w:val="18"/>
  </w:num>
  <w:num w:numId="24" w16cid:durableId="426076781">
    <w:abstractNumId w:val="26"/>
  </w:num>
  <w:num w:numId="25" w16cid:durableId="1703481223">
    <w:abstractNumId w:val="23"/>
  </w:num>
  <w:num w:numId="26" w16cid:durableId="1938904890">
    <w:abstractNumId w:val="24"/>
  </w:num>
  <w:num w:numId="27" w16cid:durableId="772283210">
    <w:abstractNumId w:val="1"/>
  </w:num>
  <w:num w:numId="28" w16cid:durableId="1497307668">
    <w:abstractNumId w:val="11"/>
  </w:num>
  <w:num w:numId="29" w16cid:durableId="57017550">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0F3A"/>
    <w:rsid w:val="000014F4"/>
    <w:rsid w:val="00001530"/>
    <w:rsid w:val="00001622"/>
    <w:rsid w:val="0000176D"/>
    <w:rsid w:val="00001C9F"/>
    <w:rsid w:val="0000202E"/>
    <w:rsid w:val="00002774"/>
    <w:rsid w:val="00002FDB"/>
    <w:rsid w:val="00003165"/>
    <w:rsid w:val="000034B9"/>
    <w:rsid w:val="00003977"/>
    <w:rsid w:val="00003A3C"/>
    <w:rsid w:val="00003B75"/>
    <w:rsid w:val="00003BD4"/>
    <w:rsid w:val="00003EA4"/>
    <w:rsid w:val="000040DA"/>
    <w:rsid w:val="00004526"/>
    <w:rsid w:val="00004718"/>
    <w:rsid w:val="00004B80"/>
    <w:rsid w:val="00005702"/>
    <w:rsid w:val="00005705"/>
    <w:rsid w:val="000057FA"/>
    <w:rsid w:val="00005C2E"/>
    <w:rsid w:val="0000600A"/>
    <w:rsid w:val="00006229"/>
    <w:rsid w:val="000062D6"/>
    <w:rsid w:val="00006817"/>
    <w:rsid w:val="00006E0C"/>
    <w:rsid w:val="00006E95"/>
    <w:rsid w:val="00007279"/>
    <w:rsid w:val="00007794"/>
    <w:rsid w:val="000079B7"/>
    <w:rsid w:val="00007EB1"/>
    <w:rsid w:val="00010B23"/>
    <w:rsid w:val="00010C87"/>
    <w:rsid w:val="00010DB4"/>
    <w:rsid w:val="00010E73"/>
    <w:rsid w:val="00010F9B"/>
    <w:rsid w:val="000110D6"/>
    <w:rsid w:val="00011623"/>
    <w:rsid w:val="000116A5"/>
    <w:rsid w:val="0001174C"/>
    <w:rsid w:val="00011991"/>
    <w:rsid w:val="0001226D"/>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3DB"/>
    <w:rsid w:val="000217C0"/>
    <w:rsid w:val="0002195F"/>
    <w:rsid w:val="00021CFC"/>
    <w:rsid w:val="00021D3D"/>
    <w:rsid w:val="00021F35"/>
    <w:rsid w:val="0002263C"/>
    <w:rsid w:val="00022738"/>
    <w:rsid w:val="00022FB2"/>
    <w:rsid w:val="0002318F"/>
    <w:rsid w:val="000243FB"/>
    <w:rsid w:val="000244FD"/>
    <w:rsid w:val="000248C5"/>
    <w:rsid w:val="00024A12"/>
    <w:rsid w:val="000251AC"/>
    <w:rsid w:val="0002532A"/>
    <w:rsid w:val="00025B6B"/>
    <w:rsid w:val="00025BE7"/>
    <w:rsid w:val="00025CBC"/>
    <w:rsid w:val="00025FDD"/>
    <w:rsid w:val="000261DF"/>
    <w:rsid w:val="000263B2"/>
    <w:rsid w:val="000264DE"/>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B46"/>
    <w:rsid w:val="000323BE"/>
    <w:rsid w:val="000325C4"/>
    <w:rsid w:val="0003274A"/>
    <w:rsid w:val="00032D13"/>
    <w:rsid w:val="00033094"/>
    <w:rsid w:val="0003312E"/>
    <w:rsid w:val="00033255"/>
    <w:rsid w:val="00033350"/>
    <w:rsid w:val="0003335F"/>
    <w:rsid w:val="000333E5"/>
    <w:rsid w:val="00033B50"/>
    <w:rsid w:val="00033D0A"/>
    <w:rsid w:val="00033ED5"/>
    <w:rsid w:val="0003402D"/>
    <w:rsid w:val="00034294"/>
    <w:rsid w:val="0003448C"/>
    <w:rsid w:val="00034619"/>
    <w:rsid w:val="00034856"/>
    <w:rsid w:val="00034AD8"/>
    <w:rsid w:val="00034BB3"/>
    <w:rsid w:val="00035082"/>
    <w:rsid w:val="00035938"/>
    <w:rsid w:val="00035BA5"/>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1B3D"/>
    <w:rsid w:val="00042463"/>
    <w:rsid w:val="000425F7"/>
    <w:rsid w:val="00042989"/>
    <w:rsid w:val="00042C66"/>
    <w:rsid w:val="00043369"/>
    <w:rsid w:val="0004357F"/>
    <w:rsid w:val="00043CA2"/>
    <w:rsid w:val="00044021"/>
    <w:rsid w:val="00044238"/>
    <w:rsid w:val="0004423B"/>
    <w:rsid w:val="000443DE"/>
    <w:rsid w:val="00044DA6"/>
    <w:rsid w:val="00045108"/>
    <w:rsid w:val="0004516D"/>
    <w:rsid w:val="000460EF"/>
    <w:rsid w:val="000461FF"/>
    <w:rsid w:val="000466C6"/>
    <w:rsid w:val="000467CF"/>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902"/>
    <w:rsid w:val="00052A9C"/>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930"/>
    <w:rsid w:val="00060A1B"/>
    <w:rsid w:val="00060DF6"/>
    <w:rsid w:val="00061ACD"/>
    <w:rsid w:val="00061BDF"/>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B5F"/>
    <w:rsid w:val="00064D42"/>
    <w:rsid w:val="00064EA4"/>
    <w:rsid w:val="0006550A"/>
    <w:rsid w:val="00065D03"/>
    <w:rsid w:val="00066251"/>
    <w:rsid w:val="00066713"/>
    <w:rsid w:val="00066A60"/>
    <w:rsid w:val="00067358"/>
    <w:rsid w:val="000673E5"/>
    <w:rsid w:val="000674DC"/>
    <w:rsid w:val="00067A9D"/>
    <w:rsid w:val="00070572"/>
    <w:rsid w:val="000706B4"/>
    <w:rsid w:val="000706F3"/>
    <w:rsid w:val="00070700"/>
    <w:rsid w:val="000707D9"/>
    <w:rsid w:val="00070C03"/>
    <w:rsid w:val="00070EC0"/>
    <w:rsid w:val="00071101"/>
    <w:rsid w:val="0007134B"/>
    <w:rsid w:val="00071727"/>
    <w:rsid w:val="00071B55"/>
    <w:rsid w:val="00071F99"/>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6E0"/>
    <w:rsid w:val="000748C6"/>
    <w:rsid w:val="000749EF"/>
    <w:rsid w:val="00074A70"/>
    <w:rsid w:val="00074C75"/>
    <w:rsid w:val="00075033"/>
    <w:rsid w:val="0007522C"/>
    <w:rsid w:val="00075B5F"/>
    <w:rsid w:val="00075D35"/>
    <w:rsid w:val="00075FE1"/>
    <w:rsid w:val="00076695"/>
    <w:rsid w:val="000767B5"/>
    <w:rsid w:val="00076930"/>
    <w:rsid w:val="00076B7E"/>
    <w:rsid w:val="00076C75"/>
    <w:rsid w:val="00076C85"/>
    <w:rsid w:val="00076D76"/>
    <w:rsid w:val="00076E3A"/>
    <w:rsid w:val="0007737B"/>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6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0FE9"/>
    <w:rsid w:val="000A14E3"/>
    <w:rsid w:val="000A1BA5"/>
    <w:rsid w:val="000A1E95"/>
    <w:rsid w:val="000A21DB"/>
    <w:rsid w:val="000A2793"/>
    <w:rsid w:val="000A2AF1"/>
    <w:rsid w:val="000A2DFF"/>
    <w:rsid w:val="000A37A5"/>
    <w:rsid w:val="000A380C"/>
    <w:rsid w:val="000A3D01"/>
    <w:rsid w:val="000A3F1B"/>
    <w:rsid w:val="000A4158"/>
    <w:rsid w:val="000A436E"/>
    <w:rsid w:val="000A483B"/>
    <w:rsid w:val="000A488F"/>
    <w:rsid w:val="000A4994"/>
    <w:rsid w:val="000A4A29"/>
    <w:rsid w:val="000A4A9E"/>
    <w:rsid w:val="000A5154"/>
    <w:rsid w:val="000A53FC"/>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2DC8"/>
    <w:rsid w:val="000B3216"/>
    <w:rsid w:val="000B3296"/>
    <w:rsid w:val="000B4489"/>
    <w:rsid w:val="000B4664"/>
    <w:rsid w:val="000B4996"/>
    <w:rsid w:val="000B5179"/>
    <w:rsid w:val="000B66A6"/>
    <w:rsid w:val="000B685E"/>
    <w:rsid w:val="000B7123"/>
    <w:rsid w:val="000B77A0"/>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40C0"/>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364"/>
    <w:rsid w:val="000C6587"/>
    <w:rsid w:val="000C65B6"/>
    <w:rsid w:val="000C66EF"/>
    <w:rsid w:val="000C69E5"/>
    <w:rsid w:val="000C6CA8"/>
    <w:rsid w:val="000C7130"/>
    <w:rsid w:val="000C74A5"/>
    <w:rsid w:val="000C77AE"/>
    <w:rsid w:val="000C7B9A"/>
    <w:rsid w:val="000C7BEC"/>
    <w:rsid w:val="000C7C88"/>
    <w:rsid w:val="000C7D9E"/>
    <w:rsid w:val="000D0303"/>
    <w:rsid w:val="000D041A"/>
    <w:rsid w:val="000D086E"/>
    <w:rsid w:val="000D0F69"/>
    <w:rsid w:val="000D10B0"/>
    <w:rsid w:val="000D173A"/>
    <w:rsid w:val="000D1D79"/>
    <w:rsid w:val="000D2341"/>
    <w:rsid w:val="000D2630"/>
    <w:rsid w:val="000D275B"/>
    <w:rsid w:val="000D27DF"/>
    <w:rsid w:val="000D2A3F"/>
    <w:rsid w:val="000D2AFF"/>
    <w:rsid w:val="000D328C"/>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AF5"/>
    <w:rsid w:val="000E1B6C"/>
    <w:rsid w:val="000E2976"/>
    <w:rsid w:val="000E2E72"/>
    <w:rsid w:val="000E2FF4"/>
    <w:rsid w:val="000E342F"/>
    <w:rsid w:val="000E35D3"/>
    <w:rsid w:val="000E3620"/>
    <w:rsid w:val="000E3AE2"/>
    <w:rsid w:val="000E3AE7"/>
    <w:rsid w:val="000E472C"/>
    <w:rsid w:val="000E477E"/>
    <w:rsid w:val="000E488F"/>
    <w:rsid w:val="000E4B35"/>
    <w:rsid w:val="000E517C"/>
    <w:rsid w:val="000E51DE"/>
    <w:rsid w:val="000E557C"/>
    <w:rsid w:val="000E5689"/>
    <w:rsid w:val="000E5742"/>
    <w:rsid w:val="000E61FD"/>
    <w:rsid w:val="000E622F"/>
    <w:rsid w:val="000E629A"/>
    <w:rsid w:val="000E649F"/>
    <w:rsid w:val="000E69D1"/>
    <w:rsid w:val="000E6A80"/>
    <w:rsid w:val="000E7403"/>
    <w:rsid w:val="000E75B3"/>
    <w:rsid w:val="000E75DB"/>
    <w:rsid w:val="000E7602"/>
    <w:rsid w:val="000E7D9B"/>
    <w:rsid w:val="000E7F1F"/>
    <w:rsid w:val="000E7FEF"/>
    <w:rsid w:val="000F0DA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BF"/>
    <w:rsid w:val="0010451D"/>
    <w:rsid w:val="0010479A"/>
    <w:rsid w:val="00104A46"/>
    <w:rsid w:val="001052CC"/>
    <w:rsid w:val="00105570"/>
    <w:rsid w:val="001058AA"/>
    <w:rsid w:val="001058DC"/>
    <w:rsid w:val="00105A1C"/>
    <w:rsid w:val="00105BB2"/>
    <w:rsid w:val="00105BD6"/>
    <w:rsid w:val="00105BE8"/>
    <w:rsid w:val="00105CD2"/>
    <w:rsid w:val="00105D09"/>
    <w:rsid w:val="00106768"/>
    <w:rsid w:val="00106D84"/>
    <w:rsid w:val="00106DD3"/>
    <w:rsid w:val="00106FB2"/>
    <w:rsid w:val="0010727F"/>
    <w:rsid w:val="001072ED"/>
    <w:rsid w:val="0010757E"/>
    <w:rsid w:val="00107749"/>
    <w:rsid w:val="00107B12"/>
    <w:rsid w:val="00107F1D"/>
    <w:rsid w:val="001102F6"/>
    <w:rsid w:val="00110A3B"/>
    <w:rsid w:val="0011166A"/>
    <w:rsid w:val="0011190C"/>
    <w:rsid w:val="00111A44"/>
    <w:rsid w:val="00111ED8"/>
    <w:rsid w:val="001127B9"/>
    <w:rsid w:val="00112C0B"/>
    <w:rsid w:val="00112DA2"/>
    <w:rsid w:val="00112EBB"/>
    <w:rsid w:val="00113061"/>
    <w:rsid w:val="00113461"/>
    <w:rsid w:val="0011358D"/>
    <w:rsid w:val="00113983"/>
    <w:rsid w:val="00113A32"/>
    <w:rsid w:val="00114239"/>
    <w:rsid w:val="0011474F"/>
    <w:rsid w:val="00114951"/>
    <w:rsid w:val="00114BBB"/>
    <w:rsid w:val="00114C0D"/>
    <w:rsid w:val="00115CE3"/>
    <w:rsid w:val="00115E17"/>
    <w:rsid w:val="001161E8"/>
    <w:rsid w:val="0011635F"/>
    <w:rsid w:val="00116625"/>
    <w:rsid w:val="00116645"/>
    <w:rsid w:val="001166D9"/>
    <w:rsid w:val="00116886"/>
    <w:rsid w:val="0011698A"/>
    <w:rsid w:val="001169A3"/>
    <w:rsid w:val="001169F8"/>
    <w:rsid w:val="00116D60"/>
    <w:rsid w:val="00116F48"/>
    <w:rsid w:val="00117049"/>
    <w:rsid w:val="001170E6"/>
    <w:rsid w:val="00117642"/>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5BA"/>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F"/>
    <w:rsid w:val="00136402"/>
    <w:rsid w:val="00136678"/>
    <w:rsid w:val="001369AE"/>
    <w:rsid w:val="001371FD"/>
    <w:rsid w:val="00137349"/>
    <w:rsid w:val="001374EC"/>
    <w:rsid w:val="001378A7"/>
    <w:rsid w:val="00137A41"/>
    <w:rsid w:val="00137D55"/>
    <w:rsid w:val="00137D8A"/>
    <w:rsid w:val="001400E9"/>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D48"/>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BC"/>
    <w:rsid w:val="00151EE2"/>
    <w:rsid w:val="00151F65"/>
    <w:rsid w:val="00152604"/>
    <w:rsid w:val="001527DC"/>
    <w:rsid w:val="001532D1"/>
    <w:rsid w:val="00153A30"/>
    <w:rsid w:val="00153ADA"/>
    <w:rsid w:val="00153D16"/>
    <w:rsid w:val="001540C0"/>
    <w:rsid w:val="001545D8"/>
    <w:rsid w:val="001549F5"/>
    <w:rsid w:val="00155034"/>
    <w:rsid w:val="001550CC"/>
    <w:rsid w:val="001552A6"/>
    <w:rsid w:val="001553D8"/>
    <w:rsid w:val="001554CE"/>
    <w:rsid w:val="00155E31"/>
    <w:rsid w:val="001563C6"/>
    <w:rsid w:val="00156AD9"/>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6E6"/>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E5B"/>
    <w:rsid w:val="00172030"/>
    <w:rsid w:val="001726A5"/>
    <w:rsid w:val="001728EB"/>
    <w:rsid w:val="00172C7A"/>
    <w:rsid w:val="00172CA2"/>
    <w:rsid w:val="00172DA0"/>
    <w:rsid w:val="00172E8C"/>
    <w:rsid w:val="0017395A"/>
    <w:rsid w:val="00173E5D"/>
    <w:rsid w:val="001742A3"/>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70AC"/>
    <w:rsid w:val="001770AD"/>
    <w:rsid w:val="001772C8"/>
    <w:rsid w:val="00177516"/>
    <w:rsid w:val="00177D25"/>
    <w:rsid w:val="001803FF"/>
    <w:rsid w:val="0018058C"/>
    <w:rsid w:val="0018071A"/>
    <w:rsid w:val="00180774"/>
    <w:rsid w:val="0018114F"/>
    <w:rsid w:val="00181AD4"/>
    <w:rsid w:val="00181DEE"/>
    <w:rsid w:val="00181F18"/>
    <w:rsid w:val="001822DB"/>
    <w:rsid w:val="00182473"/>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479"/>
    <w:rsid w:val="0018753B"/>
    <w:rsid w:val="00187565"/>
    <w:rsid w:val="00187631"/>
    <w:rsid w:val="00187689"/>
    <w:rsid w:val="00187E31"/>
    <w:rsid w:val="00187EB6"/>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D89"/>
    <w:rsid w:val="001A1FBC"/>
    <w:rsid w:val="001A2362"/>
    <w:rsid w:val="001A239F"/>
    <w:rsid w:val="001A2B2C"/>
    <w:rsid w:val="001A3158"/>
    <w:rsid w:val="001A319F"/>
    <w:rsid w:val="001A36F7"/>
    <w:rsid w:val="001A3832"/>
    <w:rsid w:val="001A3F69"/>
    <w:rsid w:val="001A40E4"/>
    <w:rsid w:val="001A4678"/>
    <w:rsid w:val="001A491A"/>
    <w:rsid w:val="001A4A89"/>
    <w:rsid w:val="001A50BB"/>
    <w:rsid w:val="001A52BE"/>
    <w:rsid w:val="001A56FC"/>
    <w:rsid w:val="001A5CC5"/>
    <w:rsid w:val="001A614C"/>
    <w:rsid w:val="001A62F5"/>
    <w:rsid w:val="001A67A3"/>
    <w:rsid w:val="001A6927"/>
    <w:rsid w:val="001A7CF7"/>
    <w:rsid w:val="001B0204"/>
    <w:rsid w:val="001B0721"/>
    <w:rsid w:val="001B0807"/>
    <w:rsid w:val="001B0B75"/>
    <w:rsid w:val="001B0C11"/>
    <w:rsid w:val="001B0F0C"/>
    <w:rsid w:val="001B13A2"/>
    <w:rsid w:val="001B18DB"/>
    <w:rsid w:val="001B1B04"/>
    <w:rsid w:val="001B220B"/>
    <w:rsid w:val="001B352F"/>
    <w:rsid w:val="001B3C20"/>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0A96"/>
    <w:rsid w:val="001C18D0"/>
    <w:rsid w:val="001C2192"/>
    <w:rsid w:val="001C2710"/>
    <w:rsid w:val="001C285C"/>
    <w:rsid w:val="001C29A5"/>
    <w:rsid w:val="001C2C3F"/>
    <w:rsid w:val="001C30CE"/>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A06"/>
    <w:rsid w:val="001E0AA0"/>
    <w:rsid w:val="001E0CFF"/>
    <w:rsid w:val="001E0E48"/>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9A2"/>
    <w:rsid w:val="001E6DDD"/>
    <w:rsid w:val="001E72D2"/>
    <w:rsid w:val="001E77F0"/>
    <w:rsid w:val="001E7EDF"/>
    <w:rsid w:val="001F026D"/>
    <w:rsid w:val="001F040C"/>
    <w:rsid w:val="001F04AC"/>
    <w:rsid w:val="001F0A64"/>
    <w:rsid w:val="001F0AFF"/>
    <w:rsid w:val="001F0E40"/>
    <w:rsid w:val="001F1135"/>
    <w:rsid w:val="001F117B"/>
    <w:rsid w:val="001F13B3"/>
    <w:rsid w:val="001F182F"/>
    <w:rsid w:val="001F2686"/>
    <w:rsid w:val="001F3396"/>
    <w:rsid w:val="001F34EA"/>
    <w:rsid w:val="001F3687"/>
    <w:rsid w:val="001F3841"/>
    <w:rsid w:val="001F3A38"/>
    <w:rsid w:val="001F3B24"/>
    <w:rsid w:val="001F3B2D"/>
    <w:rsid w:val="001F3DD9"/>
    <w:rsid w:val="001F40F6"/>
    <w:rsid w:val="001F42A2"/>
    <w:rsid w:val="001F4319"/>
    <w:rsid w:val="001F43E8"/>
    <w:rsid w:val="001F474C"/>
    <w:rsid w:val="001F4751"/>
    <w:rsid w:val="001F4796"/>
    <w:rsid w:val="001F4CF3"/>
    <w:rsid w:val="001F50B8"/>
    <w:rsid w:val="001F51A5"/>
    <w:rsid w:val="001F5A7A"/>
    <w:rsid w:val="001F5ED4"/>
    <w:rsid w:val="001F61EF"/>
    <w:rsid w:val="001F630F"/>
    <w:rsid w:val="001F66D4"/>
    <w:rsid w:val="001F6A35"/>
    <w:rsid w:val="001F6D16"/>
    <w:rsid w:val="001F6E7C"/>
    <w:rsid w:val="001F7C57"/>
    <w:rsid w:val="001F7E2A"/>
    <w:rsid w:val="001F7F7A"/>
    <w:rsid w:val="00200147"/>
    <w:rsid w:val="0020049B"/>
    <w:rsid w:val="002012A2"/>
    <w:rsid w:val="00201EA2"/>
    <w:rsid w:val="002020EC"/>
    <w:rsid w:val="00202274"/>
    <w:rsid w:val="0020228E"/>
    <w:rsid w:val="0020239E"/>
    <w:rsid w:val="00202AFC"/>
    <w:rsid w:val="002034AA"/>
    <w:rsid w:val="0020399E"/>
    <w:rsid w:val="00204046"/>
    <w:rsid w:val="0020412B"/>
    <w:rsid w:val="00204475"/>
    <w:rsid w:val="002044CA"/>
    <w:rsid w:val="00204504"/>
    <w:rsid w:val="002046BA"/>
    <w:rsid w:val="0020481E"/>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0DDB"/>
    <w:rsid w:val="0021103E"/>
    <w:rsid w:val="0021105B"/>
    <w:rsid w:val="00211258"/>
    <w:rsid w:val="0021145F"/>
    <w:rsid w:val="00211930"/>
    <w:rsid w:val="00212260"/>
    <w:rsid w:val="0021259F"/>
    <w:rsid w:val="00212B35"/>
    <w:rsid w:val="00213041"/>
    <w:rsid w:val="002138F9"/>
    <w:rsid w:val="00213D6D"/>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6DC"/>
    <w:rsid w:val="00217B3C"/>
    <w:rsid w:val="00217CB1"/>
    <w:rsid w:val="00217FB1"/>
    <w:rsid w:val="00220678"/>
    <w:rsid w:val="00220863"/>
    <w:rsid w:val="00220F69"/>
    <w:rsid w:val="0022144D"/>
    <w:rsid w:val="002214AA"/>
    <w:rsid w:val="00221744"/>
    <w:rsid w:val="0022175D"/>
    <w:rsid w:val="002219C8"/>
    <w:rsid w:val="00221A7D"/>
    <w:rsid w:val="00221B2E"/>
    <w:rsid w:val="00221E6B"/>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B5A"/>
    <w:rsid w:val="00226FB3"/>
    <w:rsid w:val="00227037"/>
    <w:rsid w:val="002270A2"/>
    <w:rsid w:val="002278F9"/>
    <w:rsid w:val="00227B81"/>
    <w:rsid w:val="00230358"/>
    <w:rsid w:val="0023043A"/>
    <w:rsid w:val="002304E5"/>
    <w:rsid w:val="002304FB"/>
    <w:rsid w:val="002306D6"/>
    <w:rsid w:val="002308E6"/>
    <w:rsid w:val="00230A92"/>
    <w:rsid w:val="00231B6D"/>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5817"/>
    <w:rsid w:val="002362AC"/>
    <w:rsid w:val="0023644A"/>
    <w:rsid w:val="0023696E"/>
    <w:rsid w:val="002371C5"/>
    <w:rsid w:val="002378BC"/>
    <w:rsid w:val="00237A1B"/>
    <w:rsid w:val="00237DC5"/>
    <w:rsid w:val="0024043B"/>
    <w:rsid w:val="00240C4B"/>
    <w:rsid w:val="00240DCE"/>
    <w:rsid w:val="002410EE"/>
    <w:rsid w:val="0024144A"/>
    <w:rsid w:val="00241AF0"/>
    <w:rsid w:val="00241C61"/>
    <w:rsid w:val="00241F79"/>
    <w:rsid w:val="0024234A"/>
    <w:rsid w:val="002426AB"/>
    <w:rsid w:val="002427F8"/>
    <w:rsid w:val="00242819"/>
    <w:rsid w:val="00242895"/>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573"/>
    <w:rsid w:val="00245581"/>
    <w:rsid w:val="00245C97"/>
    <w:rsid w:val="00245CFE"/>
    <w:rsid w:val="00245DCA"/>
    <w:rsid w:val="00245E95"/>
    <w:rsid w:val="002462E2"/>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1D71"/>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937"/>
    <w:rsid w:val="00260A9E"/>
    <w:rsid w:val="00260DBE"/>
    <w:rsid w:val="0026131E"/>
    <w:rsid w:val="0026144F"/>
    <w:rsid w:val="00261C61"/>
    <w:rsid w:val="00261ECB"/>
    <w:rsid w:val="00261FBD"/>
    <w:rsid w:val="00262059"/>
    <w:rsid w:val="00262C92"/>
    <w:rsid w:val="002630EC"/>
    <w:rsid w:val="002631C6"/>
    <w:rsid w:val="00263298"/>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F82"/>
    <w:rsid w:val="002736C7"/>
    <w:rsid w:val="002738A0"/>
    <w:rsid w:val="00273970"/>
    <w:rsid w:val="0027398B"/>
    <w:rsid w:val="00273C86"/>
    <w:rsid w:val="002740A8"/>
    <w:rsid w:val="00274737"/>
    <w:rsid w:val="002747D0"/>
    <w:rsid w:val="00274C75"/>
    <w:rsid w:val="00275303"/>
    <w:rsid w:val="00275367"/>
    <w:rsid w:val="002759FB"/>
    <w:rsid w:val="00275FE7"/>
    <w:rsid w:val="002761BF"/>
    <w:rsid w:val="00276751"/>
    <w:rsid w:val="002767E1"/>
    <w:rsid w:val="0027680E"/>
    <w:rsid w:val="00276E53"/>
    <w:rsid w:val="00276F00"/>
    <w:rsid w:val="002776E2"/>
    <w:rsid w:val="0027773F"/>
    <w:rsid w:val="0027775A"/>
    <w:rsid w:val="00277A21"/>
    <w:rsid w:val="00277A2C"/>
    <w:rsid w:val="002801AE"/>
    <w:rsid w:val="00280800"/>
    <w:rsid w:val="00280869"/>
    <w:rsid w:val="002814E0"/>
    <w:rsid w:val="00281791"/>
    <w:rsid w:val="00281FF3"/>
    <w:rsid w:val="002820CF"/>
    <w:rsid w:val="00282258"/>
    <w:rsid w:val="0028241E"/>
    <w:rsid w:val="002827A0"/>
    <w:rsid w:val="00282C3D"/>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1B4"/>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17C"/>
    <w:rsid w:val="00294534"/>
    <w:rsid w:val="00294A48"/>
    <w:rsid w:val="00294E98"/>
    <w:rsid w:val="00294E9F"/>
    <w:rsid w:val="002950A1"/>
    <w:rsid w:val="00295754"/>
    <w:rsid w:val="00295870"/>
    <w:rsid w:val="00295AA0"/>
    <w:rsid w:val="00295C42"/>
    <w:rsid w:val="00295D97"/>
    <w:rsid w:val="00295E03"/>
    <w:rsid w:val="00295F7E"/>
    <w:rsid w:val="00295F92"/>
    <w:rsid w:val="00295FD2"/>
    <w:rsid w:val="002961E2"/>
    <w:rsid w:val="00296249"/>
    <w:rsid w:val="00296892"/>
    <w:rsid w:val="00296D01"/>
    <w:rsid w:val="00296EC0"/>
    <w:rsid w:val="0029704A"/>
    <w:rsid w:val="00297096"/>
    <w:rsid w:val="00297474"/>
    <w:rsid w:val="0029763C"/>
    <w:rsid w:val="00297839"/>
    <w:rsid w:val="00297960"/>
    <w:rsid w:val="002A024A"/>
    <w:rsid w:val="002A02F1"/>
    <w:rsid w:val="002A1109"/>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66"/>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2F0"/>
    <w:rsid w:val="002B4653"/>
    <w:rsid w:val="002B4695"/>
    <w:rsid w:val="002B50AC"/>
    <w:rsid w:val="002B5400"/>
    <w:rsid w:val="002B5B57"/>
    <w:rsid w:val="002B6693"/>
    <w:rsid w:val="002B6B76"/>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408"/>
    <w:rsid w:val="002C2A8A"/>
    <w:rsid w:val="002C2B4D"/>
    <w:rsid w:val="002C31CF"/>
    <w:rsid w:val="002C3995"/>
    <w:rsid w:val="002C3CD3"/>
    <w:rsid w:val="002C4386"/>
    <w:rsid w:val="002C45AB"/>
    <w:rsid w:val="002C5799"/>
    <w:rsid w:val="002C5914"/>
    <w:rsid w:val="002C6318"/>
    <w:rsid w:val="002C65D5"/>
    <w:rsid w:val="002C7008"/>
    <w:rsid w:val="002C724B"/>
    <w:rsid w:val="002C7745"/>
    <w:rsid w:val="002C78BA"/>
    <w:rsid w:val="002C7AED"/>
    <w:rsid w:val="002D012E"/>
    <w:rsid w:val="002D0613"/>
    <w:rsid w:val="002D0785"/>
    <w:rsid w:val="002D08F0"/>
    <w:rsid w:val="002D16B6"/>
    <w:rsid w:val="002D1ED9"/>
    <w:rsid w:val="002D27CE"/>
    <w:rsid w:val="002D30A7"/>
    <w:rsid w:val="002D3153"/>
    <w:rsid w:val="002D3295"/>
    <w:rsid w:val="002D35F1"/>
    <w:rsid w:val="002D3A8E"/>
    <w:rsid w:val="002D3B2E"/>
    <w:rsid w:val="002D3B43"/>
    <w:rsid w:val="002D3F97"/>
    <w:rsid w:val="002D40A2"/>
    <w:rsid w:val="002D4116"/>
    <w:rsid w:val="002D42F9"/>
    <w:rsid w:val="002D435E"/>
    <w:rsid w:val="002D48C8"/>
    <w:rsid w:val="002D4C07"/>
    <w:rsid w:val="002D4C7C"/>
    <w:rsid w:val="002D5013"/>
    <w:rsid w:val="002D5133"/>
    <w:rsid w:val="002D51B1"/>
    <w:rsid w:val="002D51C7"/>
    <w:rsid w:val="002D58A0"/>
    <w:rsid w:val="002D5A70"/>
    <w:rsid w:val="002D601E"/>
    <w:rsid w:val="002D610A"/>
    <w:rsid w:val="002D6488"/>
    <w:rsid w:val="002D6542"/>
    <w:rsid w:val="002D6672"/>
    <w:rsid w:val="002D66D2"/>
    <w:rsid w:val="002D6CAD"/>
    <w:rsid w:val="002D72FC"/>
    <w:rsid w:val="002D738F"/>
    <w:rsid w:val="002D744C"/>
    <w:rsid w:val="002D7972"/>
    <w:rsid w:val="002D7B6E"/>
    <w:rsid w:val="002D7C29"/>
    <w:rsid w:val="002D7CA2"/>
    <w:rsid w:val="002D7DAF"/>
    <w:rsid w:val="002E006E"/>
    <w:rsid w:val="002E00F9"/>
    <w:rsid w:val="002E01EF"/>
    <w:rsid w:val="002E0DBF"/>
    <w:rsid w:val="002E1114"/>
    <w:rsid w:val="002E1481"/>
    <w:rsid w:val="002E15B2"/>
    <w:rsid w:val="002E1794"/>
    <w:rsid w:val="002E1F27"/>
    <w:rsid w:val="002E1FEA"/>
    <w:rsid w:val="002E21D0"/>
    <w:rsid w:val="002E2246"/>
    <w:rsid w:val="002E24AE"/>
    <w:rsid w:val="002E2E46"/>
    <w:rsid w:val="002E3036"/>
    <w:rsid w:val="002E3365"/>
    <w:rsid w:val="002E37D8"/>
    <w:rsid w:val="002E3860"/>
    <w:rsid w:val="002E3F0D"/>
    <w:rsid w:val="002E4253"/>
    <w:rsid w:val="002E4311"/>
    <w:rsid w:val="002E4429"/>
    <w:rsid w:val="002E45C0"/>
    <w:rsid w:val="002E46CA"/>
    <w:rsid w:val="002E4EAE"/>
    <w:rsid w:val="002E5789"/>
    <w:rsid w:val="002E5A79"/>
    <w:rsid w:val="002E5E18"/>
    <w:rsid w:val="002E5E3F"/>
    <w:rsid w:val="002E6059"/>
    <w:rsid w:val="002E6178"/>
    <w:rsid w:val="002E6672"/>
    <w:rsid w:val="002E68E9"/>
    <w:rsid w:val="002E6A7C"/>
    <w:rsid w:val="002E6C6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856"/>
    <w:rsid w:val="002F1D3C"/>
    <w:rsid w:val="002F1F37"/>
    <w:rsid w:val="002F2B16"/>
    <w:rsid w:val="002F2CBC"/>
    <w:rsid w:val="002F31E9"/>
    <w:rsid w:val="002F32B5"/>
    <w:rsid w:val="002F34CE"/>
    <w:rsid w:val="002F3D3B"/>
    <w:rsid w:val="002F3D46"/>
    <w:rsid w:val="002F3D62"/>
    <w:rsid w:val="002F3FDC"/>
    <w:rsid w:val="002F40F8"/>
    <w:rsid w:val="002F4476"/>
    <w:rsid w:val="002F44ED"/>
    <w:rsid w:val="002F4661"/>
    <w:rsid w:val="002F4B83"/>
    <w:rsid w:val="002F4BD3"/>
    <w:rsid w:val="002F4D72"/>
    <w:rsid w:val="002F4E9B"/>
    <w:rsid w:val="002F53F3"/>
    <w:rsid w:val="002F55F4"/>
    <w:rsid w:val="002F582C"/>
    <w:rsid w:val="002F5D1E"/>
    <w:rsid w:val="002F653D"/>
    <w:rsid w:val="002F67FE"/>
    <w:rsid w:val="002F6969"/>
    <w:rsid w:val="002F6981"/>
    <w:rsid w:val="002F6C6E"/>
    <w:rsid w:val="002F6E45"/>
    <w:rsid w:val="002F712A"/>
    <w:rsid w:val="002F75CC"/>
    <w:rsid w:val="002F79C6"/>
    <w:rsid w:val="002F7FC3"/>
    <w:rsid w:val="00300156"/>
    <w:rsid w:val="003004BB"/>
    <w:rsid w:val="003004FE"/>
    <w:rsid w:val="00300964"/>
    <w:rsid w:val="00300B56"/>
    <w:rsid w:val="0030147C"/>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07EEB"/>
    <w:rsid w:val="0031045B"/>
    <w:rsid w:val="003104B1"/>
    <w:rsid w:val="00310773"/>
    <w:rsid w:val="00310885"/>
    <w:rsid w:val="0031126F"/>
    <w:rsid w:val="0031147B"/>
    <w:rsid w:val="00311810"/>
    <w:rsid w:val="0031188D"/>
    <w:rsid w:val="00311AF3"/>
    <w:rsid w:val="00311D07"/>
    <w:rsid w:val="00311E89"/>
    <w:rsid w:val="00311FAC"/>
    <w:rsid w:val="00312265"/>
    <w:rsid w:val="0031226B"/>
    <w:rsid w:val="00312875"/>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17F5E"/>
    <w:rsid w:val="00320060"/>
    <w:rsid w:val="003204BB"/>
    <w:rsid w:val="00320F22"/>
    <w:rsid w:val="00320FA6"/>
    <w:rsid w:val="003212A4"/>
    <w:rsid w:val="0032164B"/>
    <w:rsid w:val="00321A46"/>
    <w:rsid w:val="00321E9E"/>
    <w:rsid w:val="00321F3E"/>
    <w:rsid w:val="0032279D"/>
    <w:rsid w:val="003227CF"/>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C28"/>
    <w:rsid w:val="00324ECE"/>
    <w:rsid w:val="00324FFA"/>
    <w:rsid w:val="00325078"/>
    <w:rsid w:val="00325246"/>
    <w:rsid w:val="0032556F"/>
    <w:rsid w:val="00325895"/>
    <w:rsid w:val="00325DC6"/>
    <w:rsid w:val="00326508"/>
    <w:rsid w:val="00326892"/>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424"/>
    <w:rsid w:val="003378CB"/>
    <w:rsid w:val="00337A44"/>
    <w:rsid w:val="00340115"/>
    <w:rsid w:val="003407AD"/>
    <w:rsid w:val="00340A53"/>
    <w:rsid w:val="00340A59"/>
    <w:rsid w:val="00341470"/>
    <w:rsid w:val="003420E4"/>
    <w:rsid w:val="0034213F"/>
    <w:rsid w:val="00342737"/>
    <w:rsid w:val="00342C65"/>
    <w:rsid w:val="00342FE0"/>
    <w:rsid w:val="0034301B"/>
    <w:rsid w:val="0034332B"/>
    <w:rsid w:val="00343688"/>
    <w:rsid w:val="00343D25"/>
    <w:rsid w:val="00344351"/>
    <w:rsid w:val="0034455C"/>
    <w:rsid w:val="00344658"/>
    <w:rsid w:val="00344D36"/>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B6F"/>
    <w:rsid w:val="00347FCE"/>
    <w:rsid w:val="00350140"/>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DF2"/>
    <w:rsid w:val="00356819"/>
    <w:rsid w:val="00356D2E"/>
    <w:rsid w:val="00356DC1"/>
    <w:rsid w:val="00357000"/>
    <w:rsid w:val="003576A9"/>
    <w:rsid w:val="00357E3C"/>
    <w:rsid w:val="00357F88"/>
    <w:rsid w:val="003600BD"/>
    <w:rsid w:val="003602D1"/>
    <w:rsid w:val="00360649"/>
    <w:rsid w:val="0036084D"/>
    <w:rsid w:val="0036099D"/>
    <w:rsid w:val="00360A19"/>
    <w:rsid w:val="00360A3F"/>
    <w:rsid w:val="00360C1E"/>
    <w:rsid w:val="00361F72"/>
    <w:rsid w:val="00362B21"/>
    <w:rsid w:val="00362E22"/>
    <w:rsid w:val="00362F9A"/>
    <w:rsid w:val="003630F9"/>
    <w:rsid w:val="003633C9"/>
    <w:rsid w:val="003636C4"/>
    <w:rsid w:val="00363AA0"/>
    <w:rsid w:val="00363F04"/>
    <w:rsid w:val="0036408B"/>
    <w:rsid w:val="003644A6"/>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DD4"/>
    <w:rsid w:val="00367EF0"/>
    <w:rsid w:val="00370506"/>
    <w:rsid w:val="00370554"/>
    <w:rsid w:val="00370ABE"/>
    <w:rsid w:val="00370BB0"/>
    <w:rsid w:val="003712FE"/>
    <w:rsid w:val="00371338"/>
    <w:rsid w:val="0037133D"/>
    <w:rsid w:val="0037179C"/>
    <w:rsid w:val="003718F6"/>
    <w:rsid w:val="0037195A"/>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DC1"/>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4F1D"/>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2D0"/>
    <w:rsid w:val="003902E7"/>
    <w:rsid w:val="00390510"/>
    <w:rsid w:val="00390D39"/>
    <w:rsid w:val="003911E7"/>
    <w:rsid w:val="003913BC"/>
    <w:rsid w:val="00391461"/>
    <w:rsid w:val="00391A72"/>
    <w:rsid w:val="00391A86"/>
    <w:rsid w:val="00391B47"/>
    <w:rsid w:val="0039222B"/>
    <w:rsid w:val="00392290"/>
    <w:rsid w:val="00392588"/>
    <w:rsid w:val="00392598"/>
    <w:rsid w:val="00393298"/>
    <w:rsid w:val="00393474"/>
    <w:rsid w:val="003936A2"/>
    <w:rsid w:val="003936FE"/>
    <w:rsid w:val="003938EF"/>
    <w:rsid w:val="00393920"/>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2A6"/>
    <w:rsid w:val="00396448"/>
    <w:rsid w:val="003971DE"/>
    <w:rsid w:val="00397836"/>
    <w:rsid w:val="003A00B7"/>
    <w:rsid w:val="003A031F"/>
    <w:rsid w:val="003A05F5"/>
    <w:rsid w:val="003A0F0D"/>
    <w:rsid w:val="003A11DF"/>
    <w:rsid w:val="003A1237"/>
    <w:rsid w:val="003A12B3"/>
    <w:rsid w:val="003A169B"/>
    <w:rsid w:val="003A179D"/>
    <w:rsid w:val="003A1B34"/>
    <w:rsid w:val="003A23A1"/>
    <w:rsid w:val="003A2AC4"/>
    <w:rsid w:val="003A2D71"/>
    <w:rsid w:val="003A3386"/>
    <w:rsid w:val="003A340A"/>
    <w:rsid w:val="003A3420"/>
    <w:rsid w:val="003A3AA6"/>
    <w:rsid w:val="003A3D65"/>
    <w:rsid w:val="003A41F5"/>
    <w:rsid w:val="003A435A"/>
    <w:rsid w:val="003A4A0E"/>
    <w:rsid w:val="003A4AD6"/>
    <w:rsid w:val="003A4E55"/>
    <w:rsid w:val="003A501B"/>
    <w:rsid w:val="003A50FD"/>
    <w:rsid w:val="003A5239"/>
    <w:rsid w:val="003A58BA"/>
    <w:rsid w:val="003A632C"/>
    <w:rsid w:val="003A63C7"/>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26A2"/>
    <w:rsid w:val="003B28AA"/>
    <w:rsid w:val="003B2A8A"/>
    <w:rsid w:val="003B383B"/>
    <w:rsid w:val="003B39D1"/>
    <w:rsid w:val="003B3C60"/>
    <w:rsid w:val="003B3C6C"/>
    <w:rsid w:val="003B4341"/>
    <w:rsid w:val="003B43AD"/>
    <w:rsid w:val="003B4583"/>
    <w:rsid w:val="003B4664"/>
    <w:rsid w:val="003B4813"/>
    <w:rsid w:val="003B4D0C"/>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974"/>
    <w:rsid w:val="003C453D"/>
    <w:rsid w:val="003C4E77"/>
    <w:rsid w:val="003C4F00"/>
    <w:rsid w:val="003C530E"/>
    <w:rsid w:val="003C5336"/>
    <w:rsid w:val="003C548F"/>
    <w:rsid w:val="003C55E7"/>
    <w:rsid w:val="003C5C5C"/>
    <w:rsid w:val="003C5ECB"/>
    <w:rsid w:val="003C5F85"/>
    <w:rsid w:val="003C60F6"/>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214E"/>
    <w:rsid w:val="003D2672"/>
    <w:rsid w:val="003D29F2"/>
    <w:rsid w:val="003D33B6"/>
    <w:rsid w:val="003D34A7"/>
    <w:rsid w:val="003D354E"/>
    <w:rsid w:val="003D381F"/>
    <w:rsid w:val="003D3831"/>
    <w:rsid w:val="003D3928"/>
    <w:rsid w:val="003D3BCE"/>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9F3"/>
    <w:rsid w:val="003E0B7F"/>
    <w:rsid w:val="003E0FC7"/>
    <w:rsid w:val="003E13D6"/>
    <w:rsid w:val="003E1659"/>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A69"/>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6BB5"/>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27"/>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877"/>
    <w:rsid w:val="004248C5"/>
    <w:rsid w:val="00424D1A"/>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4F"/>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4CC"/>
    <w:rsid w:val="00440999"/>
    <w:rsid w:val="00440D2E"/>
    <w:rsid w:val="00441897"/>
    <w:rsid w:val="00441A76"/>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9FE"/>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2B4"/>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2651"/>
    <w:rsid w:val="00463422"/>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7A"/>
    <w:rsid w:val="00473ADF"/>
    <w:rsid w:val="00473B56"/>
    <w:rsid w:val="00473DD2"/>
    <w:rsid w:val="00473DE8"/>
    <w:rsid w:val="00474247"/>
    <w:rsid w:val="00474579"/>
    <w:rsid w:val="004745DE"/>
    <w:rsid w:val="004753B5"/>
    <w:rsid w:val="00475D2A"/>
    <w:rsid w:val="00475EB0"/>
    <w:rsid w:val="0047667B"/>
    <w:rsid w:val="0047670A"/>
    <w:rsid w:val="004768CA"/>
    <w:rsid w:val="00476B9E"/>
    <w:rsid w:val="00476DD1"/>
    <w:rsid w:val="004770FA"/>
    <w:rsid w:val="0047727E"/>
    <w:rsid w:val="00477325"/>
    <w:rsid w:val="00477359"/>
    <w:rsid w:val="0047768B"/>
    <w:rsid w:val="00477706"/>
    <w:rsid w:val="00477809"/>
    <w:rsid w:val="00480436"/>
    <w:rsid w:val="004804D2"/>
    <w:rsid w:val="00480836"/>
    <w:rsid w:val="00480999"/>
    <w:rsid w:val="00480FB8"/>
    <w:rsid w:val="00481418"/>
    <w:rsid w:val="00481444"/>
    <w:rsid w:val="0048182F"/>
    <w:rsid w:val="004818E2"/>
    <w:rsid w:val="00481CA6"/>
    <w:rsid w:val="004822DE"/>
    <w:rsid w:val="0048238B"/>
    <w:rsid w:val="00482872"/>
    <w:rsid w:val="0048299A"/>
    <w:rsid w:val="00482BF0"/>
    <w:rsid w:val="00483AC9"/>
    <w:rsid w:val="00483C08"/>
    <w:rsid w:val="00483C32"/>
    <w:rsid w:val="00483C4B"/>
    <w:rsid w:val="00483DBF"/>
    <w:rsid w:val="00484388"/>
    <w:rsid w:val="00484489"/>
    <w:rsid w:val="00484491"/>
    <w:rsid w:val="00484D7F"/>
    <w:rsid w:val="004851AE"/>
    <w:rsid w:val="00485A36"/>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731"/>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4CD9"/>
    <w:rsid w:val="00495298"/>
    <w:rsid w:val="00495639"/>
    <w:rsid w:val="0049588B"/>
    <w:rsid w:val="0049602F"/>
    <w:rsid w:val="004961E6"/>
    <w:rsid w:val="00496607"/>
    <w:rsid w:val="004966A7"/>
    <w:rsid w:val="004969A9"/>
    <w:rsid w:val="00496B47"/>
    <w:rsid w:val="00496F25"/>
    <w:rsid w:val="0049705D"/>
    <w:rsid w:val="00497229"/>
    <w:rsid w:val="004972BA"/>
    <w:rsid w:val="004975BE"/>
    <w:rsid w:val="0049796A"/>
    <w:rsid w:val="004A01A7"/>
    <w:rsid w:val="004A0217"/>
    <w:rsid w:val="004A0793"/>
    <w:rsid w:val="004A19C4"/>
    <w:rsid w:val="004A20E2"/>
    <w:rsid w:val="004A275D"/>
    <w:rsid w:val="004A2A53"/>
    <w:rsid w:val="004A2DB2"/>
    <w:rsid w:val="004A2FA1"/>
    <w:rsid w:val="004A30DB"/>
    <w:rsid w:val="004A3310"/>
    <w:rsid w:val="004A3748"/>
    <w:rsid w:val="004A3AC1"/>
    <w:rsid w:val="004A3EEA"/>
    <w:rsid w:val="004A41A6"/>
    <w:rsid w:val="004A425D"/>
    <w:rsid w:val="004A4543"/>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2A"/>
    <w:rsid w:val="004A6A34"/>
    <w:rsid w:val="004A78EE"/>
    <w:rsid w:val="004A79E6"/>
    <w:rsid w:val="004B0276"/>
    <w:rsid w:val="004B08A0"/>
    <w:rsid w:val="004B0C98"/>
    <w:rsid w:val="004B10B7"/>
    <w:rsid w:val="004B141D"/>
    <w:rsid w:val="004B1F28"/>
    <w:rsid w:val="004B293A"/>
    <w:rsid w:val="004B2EBF"/>
    <w:rsid w:val="004B31C0"/>
    <w:rsid w:val="004B3832"/>
    <w:rsid w:val="004B3885"/>
    <w:rsid w:val="004B39B8"/>
    <w:rsid w:val="004B3D67"/>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15"/>
    <w:rsid w:val="004C2BBC"/>
    <w:rsid w:val="004C2D3A"/>
    <w:rsid w:val="004C2D9C"/>
    <w:rsid w:val="004C2DDC"/>
    <w:rsid w:val="004C2E28"/>
    <w:rsid w:val="004C2F9E"/>
    <w:rsid w:val="004C32A3"/>
    <w:rsid w:val="004C3535"/>
    <w:rsid w:val="004C35E3"/>
    <w:rsid w:val="004C3763"/>
    <w:rsid w:val="004C380A"/>
    <w:rsid w:val="004C39CA"/>
    <w:rsid w:val="004C3BD1"/>
    <w:rsid w:val="004C3D1F"/>
    <w:rsid w:val="004C4630"/>
    <w:rsid w:val="004C479D"/>
    <w:rsid w:val="004C4F88"/>
    <w:rsid w:val="004C5445"/>
    <w:rsid w:val="004C5C6C"/>
    <w:rsid w:val="004C61E1"/>
    <w:rsid w:val="004C629A"/>
    <w:rsid w:val="004C6D68"/>
    <w:rsid w:val="004C6F5C"/>
    <w:rsid w:val="004C70AB"/>
    <w:rsid w:val="004C717C"/>
    <w:rsid w:val="004D028E"/>
    <w:rsid w:val="004D0321"/>
    <w:rsid w:val="004D0589"/>
    <w:rsid w:val="004D078F"/>
    <w:rsid w:val="004D09CE"/>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53"/>
    <w:rsid w:val="004D4572"/>
    <w:rsid w:val="004D4AB7"/>
    <w:rsid w:val="004D4DBA"/>
    <w:rsid w:val="004D50B1"/>
    <w:rsid w:val="004D51DC"/>
    <w:rsid w:val="004D5598"/>
    <w:rsid w:val="004D59A5"/>
    <w:rsid w:val="004D5A65"/>
    <w:rsid w:val="004D5E49"/>
    <w:rsid w:val="004D6038"/>
    <w:rsid w:val="004D6696"/>
    <w:rsid w:val="004D6A73"/>
    <w:rsid w:val="004D6F85"/>
    <w:rsid w:val="004D72B3"/>
    <w:rsid w:val="004D7311"/>
    <w:rsid w:val="004D7A89"/>
    <w:rsid w:val="004E0252"/>
    <w:rsid w:val="004E055F"/>
    <w:rsid w:val="004E0A5C"/>
    <w:rsid w:val="004E0F9B"/>
    <w:rsid w:val="004E104F"/>
    <w:rsid w:val="004E186D"/>
    <w:rsid w:val="004E20E6"/>
    <w:rsid w:val="004E248C"/>
    <w:rsid w:val="004E24B9"/>
    <w:rsid w:val="004E2F15"/>
    <w:rsid w:val="004E30B4"/>
    <w:rsid w:val="004E34A9"/>
    <w:rsid w:val="004E38E5"/>
    <w:rsid w:val="004E3A9C"/>
    <w:rsid w:val="004E3F03"/>
    <w:rsid w:val="004E4139"/>
    <w:rsid w:val="004E41CE"/>
    <w:rsid w:val="004E4256"/>
    <w:rsid w:val="004E4592"/>
    <w:rsid w:val="004E46F1"/>
    <w:rsid w:val="004E49FF"/>
    <w:rsid w:val="004E4FC4"/>
    <w:rsid w:val="004E5272"/>
    <w:rsid w:val="004E5284"/>
    <w:rsid w:val="004E5431"/>
    <w:rsid w:val="004E548C"/>
    <w:rsid w:val="004E5CAD"/>
    <w:rsid w:val="004E607E"/>
    <w:rsid w:val="004E6462"/>
    <w:rsid w:val="004E65B7"/>
    <w:rsid w:val="004E6AB1"/>
    <w:rsid w:val="004E70C8"/>
    <w:rsid w:val="004E7489"/>
    <w:rsid w:val="004E7D81"/>
    <w:rsid w:val="004F04B5"/>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EE7"/>
    <w:rsid w:val="004F2F91"/>
    <w:rsid w:val="004F3635"/>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DC5"/>
    <w:rsid w:val="00506F12"/>
    <w:rsid w:val="005074F3"/>
    <w:rsid w:val="005076A2"/>
    <w:rsid w:val="0051015F"/>
    <w:rsid w:val="0051085E"/>
    <w:rsid w:val="00510964"/>
    <w:rsid w:val="00511033"/>
    <w:rsid w:val="005115BB"/>
    <w:rsid w:val="00511706"/>
    <w:rsid w:val="005123BC"/>
    <w:rsid w:val="005124E9"/>
    <w:rsid w:val="00512526"/>
    <w:rsid w:val="00512688"/>
    <w:rsid w:val="005128C0"/>
    <w:rsid w:val="00512BF7"/>
    <w:rsid w:val="00512FDC"/>
    <w:rsid w:val="005130BA"/>
    <w:rsid w:val="005135F6"/>
    <w:rsid w:val="005148DE"/>
    <w:rsid w:val="00514B78"/>
    <w:rsid w:val="00514E40"/>
    <w:rsid w:val="00515304"/>
    <w:rsid w:val="00515516"/>
    <w:rsid w:val="00515C45"/>
    <w:rsid w:val="00515DDB"/>
    <w:rsid w:val="00516232"/>
    <w:rsid w:val="0051623A"/>
    <w:rsid w:val="0051683D"/>
    <w:rsid w:val="005168B7"/>
    <w:rsid w:val="00516A40"/>
    <w:rsid w:val="00516BB1"/>
    <w:rsid w:val="00517E3C"/>
    <w:rsid w:val="00520C75"/>
    <w:rsid w:val="00520C9A"/>
    <w:rsid w:val="005210F3"/>
    <w:rsid w:val="00521459"/>
    <w:rsid w:val="00521B40"/>
    <w:rsid w:val="00521C2E"/>
    <w:rsid w:val="00521FCC"/>
    <w:rsid w:val="0052203E"/>
    <w:rsid w:val="0052266A"/>
    <w:rsid w:val="0052288C"/>
    <w:rsid w:val="005228E1"/>
    <w:rsid w:val="00522D32"/>
    <w:rsid w:val="00522F7F"/>
    <w:rsid w:val="00523055"/>
    <w:rsid w:val="00523385"/>
    <w:rsid w:val="005233BA"/>
    <w:rsid w:val="005234EE"/>
    <w:rsid w:val="00524141"/>
    <w:rsid w:val="00524890"/>
    <w:rsid w:val="00524B13"/>
    <w:rsid w:val="0052517B"/>
    <w:rsid w:val="00525454"/>
    <w:rsid w:val="005256CC"/>
    <w:rsid w:val="005256D2"/>
    <w:rsid w:val="005258F3"/>
    <w:rsid w:val="00525AC0"/>
    <w:rsid w:val="00525DA4"/>
    <w:rsid w:val="005261E3"/>
    <w:rsid w:val="005261E9"/>
    <w:rsid w:val="005266A4"/>
    <w:rsid w:val="005266C7"/>
    <w:rsid w:val="0052691A"/>
    <w:rsid w:val="00526E18"/>
    <w:rsid w:val="00526E5F"/>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620"/>
    <w:rsid w:val="00531C80"/>
    <w:rsid w:val="00532664"/>
    <w:rsid w:val="005329B1"/>
    <w:rsid w:val="005335D2"/>
    <w:rsid w:val="00533631"/>
    <w:rsid w:val="00533759"/>
    <w:rsid w:val="00533B51"/>
    <w:rsid w:val="00533F35"/>
    <w:rsid w:val="00534774"/>
    <w:rsid w:val="00534970"/>
    <w:rsid w:val="00534A53"/>
    <w:rsid w:val="00534DDF"/>
    <w:rsid w:val="0053575B"/>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B76"/>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33C"/>
    <w:rsid w:val="0054290F"/>
    <w:rsid w:val="00542D4E"/>
    <w:rsid w:val="00542FBE"/>
    <w:rsid w:val="005434D1"/>
    <w:rsid w:val="0054356B"/>
    <w:rsid w:val="00543736"/>
    <w:rsid w:val="00543873"/>
    <w:rsid w:val="00543A87"/>
    <w:rsid w:val="00543B14"/>
    <w:rsid w:val="00543D0F"/>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424"/>
    <w:rsid w:val="00552560"/>
    <w:rsid w:val="005529B0"/>
    <w:rsid w:val="00552AE2"/>
    <w:rsid w:val="00552D8C"/>
    <w:rsid w:val="00553491"/>
    <w:rsid w:val="005538EC"/>
    <w:rsid w:val="00553A98"/>
    <w:rsid w:val="00553C36"/>
    <w:rsid w:val="005542EA"/>
    <w:rsid w:val="0055450C"/>
    <w:rsid w:val="00554662"/>
    <w:rsid w:val="005546F4"/>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4ED"/>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A88"/>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33D"/>
    <w:rsid w:val="005744F0"/>
    <w:rsid w:val="0057454C"/>
    <w:rsid w:val="00574CA8"/>
    <w:rsid w:val="00574FFD"/>
    <w:rsid w:val="00575043"/>
    <w:rsid w:val="0057515D"/>
    <w:rsid w:val="005753AC"/>
    <w:rsid w:val="00575624"/>
    <w:rsid w:val="00575A0C"/>
    <w:rsid w:val="00575DD6"/>
    <w:rsid w:val="00576DCE"/>
    <w:rsid w:val="00577206"/>
    <w:rsid w:val="00580085"/>
    <w:rsid w:val="005804FE"/>
    <w:rsid w:val="00580A92"/>
    <w:rsid w:val="00580B4F"/>
    <w:rsid w:val="00580E24"/>
    <w:rsid w:val="00581027"/>
    <w:rsid w:val="0058119F"/>
    <w:rsid w:val="00581A23"/>
    <w:rsid w:val="00581CA3"/>
    <w:rsid w:val="00582041"/>
    <w:rsid w:val="00583755"/>
    <w:rsid w:val="0058379E"/>
    <w:rsid w:val="005838FE"/>
    <w:rsid w:val="00583C8E"/>
    <w:rsid w:val="00583E66"/>
    <w:rsid w:val="005842E9"/>
    <w:rsid w:val="00584333"/>
    <w:rsid w:val="00584663"/>
    <w:rsid w:val="00584CD9"/>
    <w:rsid w:val="005851DD"/>
    <w:rsid w:val="00585598"/>
    <w:rsid w:val="005856EF"/>
    <w:rsid w:val="005860CF"/>
    <w:rsid w:val="0058616E"/>
    <w:rsid w:val="00586170"/>
    <w:rsid w:val="0058689C"/>
    <w:rsid w:val="00586FB5"/>
    <w:rsid w:val="00587134"/>
    <w:rsid w:val="005872D9"/>
    <w:rsid w:val="00587315"/>
    <w:rsid w:val="005873AB"/>
    <w:rsid w:val="00587721"/>
    <w:rsid w:val="00587753"/>
    <w:rsid w:val="00587830"/>
    <w:rsid w:val="00587C30"/>
    <w:rsid w:val="00587F2E"/>
    <w:rsid w:val="00590057"/>
    <w:rsid w:val="0059019D"/>
    <w:rsid w:val="00590BEA"/>
    <w:rsid w:val="00590C13"/>
    <w:rsid w:val="00590DE3"/>
    <w:rsid w:val="00590EDD"/>
    <w:rsid w:val="00591082"/>
    <w:rsid w:val="00591416"/>
    <w:rsid w:val="00591418"/>
    <w:rsid w:val="005916CB"/>
    <w:rsid w:val="005920F8"/>
    <w:rsid w:val="005922D6"/>
    <w:rsid w:val="0059234F"/>
    <w:rsid w:val="005925D3"/>
    <w:rsid w:val="00592885"/>
    <w:rsid w:val="00592C6A"/>
    <w:rsid w:val="005931C9"/>
    <w:rsid w:val="00593509"/>
    <w:rsid w:val="0059379F"/>
    <w:rsid w:val="00593F5A"/>
    <w:rsid w:val="00594189"/>
    <w:rsid w:val="00594481"/>
    <w:rsid w:val="005945ED"/>
    <w:rsid w:val="005946B5"/>
    <w:rsid w:val="00594887"/>
    <w:rsid w:val="0059589B"/>
    <w:rsid w:val="005958CD"/>
    <w:rsid w:val="00595BA0"/>
    <w:rsid w:val="00595BB9"/>
    <w:rsid w:val="00596578"/>
    <w:rsid w:val="00596586"/>
    <w:rsid w:val="0059658A"/>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106"/>
    <w:rsid w:val="005B22FE"/>
    <w:rsid w:val="005B2487"/>
    <w:rsid w:val="005B2621"/>
    <w:rsid w:val="005B2F17"/>
    <w:rsid w:val="005B343A"/>
    <w:rsid w:val="005B3AD9"/>
    <w:rsid w:val="005B4296"/>
    <w:rsid w:val="005B49B9"/>
    <w:rsid w:val="005B4C14"/>
    <w:rsid w:val="005B4D97"/>
    <w:rsid w:val="005B4EDB"/>
    <w:rsid w:val="005B4FAD"/>
    <w:rsid w:val="005B528E"/>
    <w:rsid w:val="005B5CD7"/>
    <w:rsid w:val="005B5DF7"/>
    <w:rsid w:val="005B5F10"/>
    <w:rsid w:val="005B63B2"/>
    <w:rsid w:val="005B693F"/>
    <w:rsid w:val="005B6AFB"/>
    <w:rsid w:val="005B740F"/>
    <w:rsid w:val="005B780E"/>
    <w:rsid w:val="005B7A2B"/>
    <w:rsid w:val="005B7E40"/>
    <w:rsid w:val="005C0174"/>
    <w:rsid w:val="005C0332"/>
    <w:rsid w:val="005C11D9"/>
    <w:rsid w:val="005C1732"/>
    <w:rsid w:val="005C1A9B"/>
    <w:rsid w:val="005C1D15"/>
    <w:rsid w:val="005C1EB9"/>
    <w:rsid w:val="005C1F11"/>
    <w:rsid w:val="005C211A"/>
    <w:rsid w:val="005C2A75"/>
    <w:rsid w:val="005C2D59"/>
    <w:rsid w:val="005C3A7C"/>
    <w:rsid w:val="005C3B09"/>
    <w:rsid w:val="005C409B"/>
    <w:rsid w:val="005C42D7"/>
    <w:rsid w:val="005C4423"/>
    <w:rsid w:val="005C48DF"/>
    <w:rsid w:val="005C4A26"/>
    <w:rsid w:val="005C524D"/>
    <w:rsid w:val="005C556F"/>
    <w:rsid w:val="005C56FB"/>
    <w:rsid w:val="005C57B8"/>
    <w:rsid w:val="005C5ACE"/>
    <w:rsid w:val="005C5CAD"/>
    <w:rsid w:val="005C5DAB"/>
    <w:rsid w:val="005C6064"/>
    <w:rsid w:val="005C609B"/>
    <w:rsid w:val="005C6358"/>
    <w:rsid w:val="005C73F0"/>
    <w:rsid w:val="005C74AD"/>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A6D"/>
    <w:rsid w:val="005D2D08"/>
    <w:rsid w:val="005D2DC0"/>
    <w:rsid w:val="005D2E1D"/>
    <w:rsid w:val="005D2F4F"/>
    <w:rsid w:val="005D324A"/>
    <w:rsid w:val="005D32E7"/>
    <w:rsid w:val="005D3814"/>
    <w:rsid w:val="005D39A1"/>
    <w:rsid w:val="005D3AB3"/>
    <w:rsid w:val="005D3B4B"/>
    <w:rsid w:val="005D3EA2"/>
    <w:rsid w:val="005D3EDB"/>
    <w:rsid w:val="005D434F"/>
    <w:rsid w:val="005D48A0"/>
    <w:rsid w:val="005D4C85"/>
    <w:rsid w:val="005D5123"/>
    <w:rsid w:val="005D5E0F"/>
    <w:rsid w:val="005D64C7"/>
    <w:rsid w:val="005D6758"/>
    <w:rsid w:val="005D6BCC"/>
    <w:rsid w:val="005D6DBE"/>
    <w:rsid w:val="005D7269"/>
    <w:rsid w:val="005D72A9"/>
    <w:rsid w:val="005D7412"/>
    <w:rsid w:val="005D7471"/>
    <w:rsid w:val="005D794D"/>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21"/>
    <w:rsid w:val="00600377"/>
    <w:rsid w:val="006005B1"/>
    <w:rsid w:val="00600741"/>
    <w:rsid w:val="00600C28"/>
    <w:rsid w:val="00600FA8"/>
    <w:rsid w:val="0060188A"/>
    <w:rsid w:val="006019A8"/>
    <w:rsid w:val="00601AA0"/>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D8"/>
    <w:rsid w:val="00605BE6"/>
    <w:rsid w:val="00606434"/>
    <w:rsid w:val="006064AF"/>
    <w:rsid w:val="006064C5"/>
    <w:rsid w:val="0060733A"/>
    <w:rsid w:val="0060747C"/>
    <w:rsid w:val="00607AD3"/>
    <w:rsid w:val="006101B3"/>
    <w:rsid w:val="00610579"/>
    <w:rsid w:val="006105F8"/>
    <w:rsid w:val="00610C98"/>
    <w:rsid w:val="006117CC"/>
    <w:rsid w:val="006117E0"/>
    <w:rsid w:val="00611E05"/>
    <w:rsid w:val="00611E82"/>
    <w:rsid w:val="00612B65"/>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3E"/>
    <w:rsid w:val="00617449"/>
    <w:rsid w:val="00617988"/>
    <w:rsid w:val="00617F1A"/>
    <w:rsid w:val="00620FEE"/>
    <w:rsid w:val="00621553"/>
    <w:rsid w:val="00621C01"/>
    <w:rsid w:val="00621EEA"/>
    <w:rsid w:val="006221B9"/>
    <w:rsid w:val="0062223D"/>
    <w:rsid w:val="006223E4"/>
    <w:rsid w:val="0062273C"/>
    <w:rsid w:val="006229FF"/>
    <w:rsid w:val="00622BD2"/>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E87"/>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2D9"/>
    <w:rsid w:val="00630525"/>
    <w:rsid w:val="00630602"/>
    <w:rsid w:val="00630979"/>
    <w:rsid w:val="00630C0A"/>
    <w:rsid w:val="0063123F"/>
    <w:rsid w:val="006314F6"/>
    <w:rsid w:val="00631569"/>
    <w:rsid w:val="00631808"/>
    <w:rsid w:val="00631863"/>
    <w:rsid w:val="00631EEC"/>
    <w:rsid w:val="00632295"/>
    <w:rsid w:val="0063229E"/>
    <w:rsid w:val="00632517"/>
    <w:rsid w:val="00632FE2"/>
    <w:rsid w:val="00633361"/>
    <w:rsid w:val="006341BE"/>
    <w:rsid w:val="00634B25"/>
    <w:rsid w:val="00634C93"/>
    <w:rsid w:val="00634EFB"/>
    <w:rsid w:val="00634F8E"/>
    <w:rsid w:val="00635AAA"/>
    <w:rsid w:val="00635DB5"/>
    <w:rsid w:val="006363A8"/>
    <w:rsid w:val="0063643E"/>
    <w:rsid w:val="00636883"/>
    <w:rsid w:val="00636A13"/>
    <w:rsid w:val="0063718A"/>
    <w:rsid w:val="0063762C"/>
    <w:rsid w:val="00637D09"/>
    <w:rsid w:val="006404B9"/>
    <w:rsid w:val="006407A2"/>
    <w:rsid w:val="00640C9A"/>
    <w:rsid w:val="00640CE7"/>
    <w:rsid w:val="00640F48"/>
    <w:rsid w:val="00641254"/>
    <w:rsid w:val="00641562"/>
    <w:rsid w:val="00641959"/>
    <w:rsid w:val="00641B1C"/>
    <w:rsid w:val="00641B57"/>
    <w:rsid w:val="00641CF9"/>
    <w:rsid w:val="00641EC1"/>
    <w:rsid w:val="0064204F"/>
    <w:rsid w:val="00642305"/>
    <w:rsid w:val="00642C83"/>
    <w:rsid w:val="00642EB8"/>
    <w:rsid w:val="00643480"/>
    <w:rsid w:val="006435F4"/>
    <w:rsid w:val="006443EA"/>
    <w:rsid w:val="006446B7"/>
    <w:rsid w:val="00644DC8"/>
    <w:rsid w:val="006452DA"/>
    <w:rsid w:val="00645ABC"/>
    <w:rsid w:val="00645B14"/>
    <w:rsid w:val="00645DF2"/>
    <w:rsid w:val="00646108"/>
    <w:rsid w:val="00646582"/>
    <w:rsid w:val="00646685"/>
    <w:rsid w:val="006466A5"/>
    <w:rsid w:val="00646A72"/>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A6C"/>
    <w:rsid w:val="00655FD3"/>
    <w:rsid w:val="00655FF7"/>
    <w:rsid w:val="006560C3"/>
    <w:rsid w:val="006560FC"/>
    <w:rsid w:val="00656507"/>
    <w:rsid w:val="00656698"/>
    <w:rsid w:val="00656777"/>
    <w:rsid w:val="0065688C"/>
    <w:rsid w:val="00656AC4"/>
    <w:rsid w:val="00656C25"/>
    <w:rsid w:val="00656E51"/>
    <w:rsid w:val="006573B8"/>
    <w:rsid w:val="00657D45"/>
    <w:rsid w:val="00660184"/>
    <w:rsid w:val="00660709"/>
    <w:rsid w:val="0066075E"/>
    <w:rsid w:val="00660957"/>
    <w:rsid w:val="006611C8"/>
    <w:rsid w:val="0066165F"/>
    <w:rsid w:val="00661C15"/>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3FFE"/>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5B"/>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A81"/>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A54"/>
    <w:rsid w:val="00677ECC"/>
    <w:rsid w:val="006802FE"/>
    <w:rsid w:val="0068036B"/>
    <w:rsid w:val="00680AE7"/>
    <w:rsid w:val="00680BD8"/>
    <w:rsid w:val="00681309"/>
    <w:rsid w:val="0068199C"/>
    <w:rsid w:val="00681AE2"/>
    <w:rsid w:val="00681AED"/>
    <w:rsid w:val="00681B7F"/>
    <w:rsid w:val="00681DA3"/>
    <w:rsid w:val="00681EAE"/>
    <w:rsid w:val="006824EF"/>
    <w:rsid w:val="0068254C"/>
    <w:rsid w:val="00682787"/>
    <w:rsid w:val="006828A8"/>
    <w:rsid w:val="00682A7A"/>
    <w:rsid w:val="00682C1E"/>
    <w:rsid w:val="00682EC8"/>
    <w:rsid w:val="006843CB"/>
    <w:rsid w:val="006844B3"/>
    <w:rsid w:val="00684873"/>
    <w:rsid w:val="00684A09"/>
    <w:rsid w:val="00684AED"/>
    <w:rsid w:val="00684C91"/>
    <w:rsid w:val="006861CB"/>
    <w:rsid w:val="0068633B"/>
    <w:rsid w:val="00686CDC"/>
    <w:rsid w:val="00686D76"/>
    <w:rsid w:val="0068718C"/>
    <w:rsid w:val="006875BA"/>
    <w:rsid w:val="00687607"/>
    <w:rsid w:val="00687BD2"/>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4CD"/>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C95"/>
    <w:rsid w:val="006B500D"/>
    <w:rsid w:val="006B50EA"/>
    <w:rsid w:val="006B5408"/>
    <w:rsid w:val="006B55BE"/>
    <w:rsid w:val="006B582A"/>
    <w:rsid w:val="006B63BD"/>
    <w:rsid w:val="006B6DDB"/>
    <w:rsid w:val="006B76C5"/>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5E9D"/>
    <w:rsid w:val="006C61C7"/>
    <w:rsid w:val="006C62DC"/>
    <w:rsid w:val="006C66B0"/>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9A8"/>
    <w:rsid w:val="006D1CB3"/>
    <w:rsid w:val="006D1D7B"/>
    <w:rsid w:val="006D20E6"/>
    <w:rsid w:val="006D27A1"/>
    <w:rsid w:val="006D2C00"/>
    <w:rsid w:val="006D2E17"/>
    <w:rsid w:val="006D33A7"/>
    <w:rsid w:val="006D3893"/>
    <w:rsid w:val="006D43CF"/>
    <w:rsid w:val="006D44B4"/>
    <w:rsid w:val="006D4719"/>
    <w:rsid w:val="006D47D2"/>
    <w:rsid w:val="006D4C13"/>
    <w:rsid w:val="006D5573"/>
    <w:rsid w:val="006D6286"/>
    <w:rsid w:val="006D62F4"/>
    <w:rsid w:val="006D67F5"/>
    <w:rsid w:val="006D6865"/>
    <w:rsid w:val="006D6CB7"/>
    <w:rsid w:val="006D6D56"/>
    <w:rsid w:val="006D7148"/>
    <w:rsid w:val="006D7161"/>
    <w:rsid w:val="006D75D1"/>
    <w:rsid w:val="006D7A75"/>
    <w:rsid w:val="006D7B37"/>
    <w:rsid w:val="006D7B50"/>
    <w:rsid w:val="006D7CE4"/>
    <w:rsid w:val="006E0228"/>
    <w:rsid w:val="006E034A"/>
    <w:rsid w:val="006E0677"/>
    <w:rsid w:val="006E077E"/>
    <w:rsid w:val="006E0870"/>
    <w:rsid w:val="006E0A73"/>
    <w:rsid w:val="006E0BCF"/>
    <w:rsid w:val="006E0DC6"/>
    <w:rsid w:val="006E0E61"/>
    <w:rsid w:val="006E0FCB"/>
    <w:rsid w:val="006E103D"/>
    <w:rsid w:val="006E200F"/>
    <w:rsid w:val="006E2655"/>
    <w:rsid w:val="006E2999"/>
    <w:rsid w:val="006E2A00"/>
    <w:rsid w:val="006E2B1A"/>
    <w:rsid w:val="006E2DF9"/>
    <w:rsid w:val="006E2EC5"/>
    <w:rsid w:val="006E34C8"/>
    <w:rsid w:val="006E37A5"/>
    <w:rsid w:val="006E3998"/>
    <w:rsid w:val="006E39EF"/>
    <w:rsid w:val="006E3B1F"/>
    <w:rsid w:val="006E3B89"/>
    <w:rsid w:val="006E3F9E"/>
    <w:rsid w:val="006E420E"/>
    <w:rsid w:val="006E4276"/>
    <w:rsid w:val="006E441A"/>
    <w:rsid w:val="006E4821"/>
    <w:rsid w:val="006E4BDB"/>
    <w:rsid w:val="006E543C"/>
    <w:rsid w:val="006E6070"/>
    <w:rsid w:val="006E60B5"/>
    <w:rsid w:val="006E62C4"/>
    <w:rsid w:val="006E6514"/>
    <w:rsid w:val="006E659A"/>
    <w:rsid w:val="006E67EE"/>
    <w:rsid w:val="006E694A"/>
    <w:rsid w:val="006E6A87"/>
    <w:rsid w:val="006E6A8F"/>
    <w:rsid w:val="006E6AFD"/>
    <w:rsid w:val="006E72DD"/>
    <w:rsid w:val="006E7934"/>
    <w:rsid w:val="006F0416"/>
    <w:rsid w:val="006F0510"/>
    <w:rsid w:val="006F056E"/>
    <w:rsid w:val="006F0E3A"/>
    <w:rsid w:val="006F0F8C"/>
    <w:rsid w:val="006F12CE"/>
    <w:rsid w:val="006F184F"/>
    <w:rsid w:val="006F1B85"/>
    <w:rsid w:val="006F1E59"/>
    <w:rsid w:val="006F209C"/>
    <w:rsid w:val="006F2283"/>
    <w:rsid w:val="006F28C5"/>
    <w:rsid w:val="006F2969"/>
    <w:rsid w:val="006F380E"/>
    <w:rsid w:val="006F38F4"/>
    <w:rsid w:val="006F41D8"/>
    <w:rsid w:val="006F464A"/>
    <w:rsid w:val="006F4725"/>
    <w:rsid w:val="006F4785"/>
    <w:rsid w:val="006F49D4"/>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17B9"/>
    <w:rsid w:val="00701F5F"/>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10121"/>
    <w:rsid w:val="00710226"/>
    <w:rsid w:val="00710632"/>
    <w:rsid w:val="00710D24"/>
    <w:rsid w:val="00710F06"/>
    <w:rsid w:val="00711184"/>
    <w:rsid w:val="007112CC"/>
    <w:rsid w:val="0071138E"/>
    <w:rsid w:val="00711A8C"/>
    <w:rsid w:val="00711B0B"/>
    <w:rsid w:val="00711C69"/>
    <w:rsid w:val="00711F27"/>
    <w:rsid w:val="00711F5A"/>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778"/>
    <w:rsid w:val="00722F13"/>
    <w:rsid w:val="0072304C"/>
    <w:rsid w:val="007230D1"/>
    <w:rsid w:val="00723492"/>
    <w:rsid w:val="007235E4"/>
    <w:rsid w:val="007235FA"/>
    <w:rsid w:val="007238E5"/>
    <w:rsid w:val="00723E27"/>
    <w:rsid w:val="00724043"/>
    <w:rsid w:val="0072404B"/>
    <w:rsid w:val="007244EB"/>
    <w:rsid w:val="0072467C"/>
    <w:rsid w:val="00724B18"/>
    <w:rsid w:val="00724F36"/>
    <w:rsid w:val="00724F4A"/>
    <w:rsid w:val="007252E3"/>
    <w:rsid w:val="00725FBA"/>
    <w:rsid w:val="0072610B"/>
    <w:rsid w:val="00726686"/>
    <w:rsid w:val="00726AF6"/>
    <w:rsid w:val="007272DE"/>
    <w:rsid w:val="007276B5"/>
    <w:rsid w:val="00727705"/>
    <w:rsid w:val="00727CCE"/>
    <w:rsid w:val="007300A9"/>
    <w:rsid w:val="00730752"/>
    <w:rsid w:val="00730802"/>
    <w:rsid w:val="00730B33"/>
    <w:rsid w:val="00730BFA"/>
    <w:rsid w:val="00730F94"/>
    <w:rsid w:val="00730FF2"/>
    <w:rsid w:val="0073195A"/>
    <w:rsid w:val="00732396"/>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63C"/>
    <w:rsid w:val="0074182A"/>
    <w:rsid w:val="007419DD"/>
    <w:rsid w:val="00741AA4"/>
    <w:rsid w:val="00741DF5"/>
    <w:rsid w:val="00742363"/>
    <w:rsid w:val="0074276C"/>
    <w:rsid w:val="00742B76"/>
    <w:rsid w:val="0074360F"/>
    <w:rsid w:val="007438AB"/>
    <w:rsid w:val="00743F46"/>
    <w:rsid w:val="00743F4C"/>
    <w:rsid w:val="007445F4"/>
    <w:rsid w:val="00744983"/>
    <w:rsid w:val="00744FD7"/>
    <w:rsid w:val="007453FA"/>
    <w:rsid w:val="00745702"/>
    <w:rsid w:val="0074609B"/>
    <w:rsid w:val="00746125"/>
    <w:rsid w:val="0074624C"/>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7D7"/>
    <w:rsid w:val="00750D3D"/>
    <w:rsid w:val="00750E0D"/>
    <w:rsid w:val="0075101B"/>
    <w:rsid w:val="0075137C"/>
    <w:rsid w:val="00751598"/>
    <w:rsid w:val="00751C7F"/>
    <w:rsid w:val="00751DC9"/>
    <w:rsid w:val="00751E14"/>
    <w:rsid w:val="00752255"/>
    <w:rsid w:val="007526A1"/>
    <w:rsid w:val="0075299F"/>
    <w:rsid w:val="00752C67"/>
    <w:rsid w:val="00752DB9"/>
    <w:rsid w:val="00752E46"/>
    <w:rsid w:val="007530C0"/>
    <w:rsid w:val="0075404F"/>
    <w:rsid w:val="0075413D"/>
    <w:rsid w:val="00754A81"/>
    <w:rsid w:val="00754CC9"/>
    <w:rsid w:val="00754FD9"/>
    <w:rsid w:val="00755359"/>
    <w:rsid w:val="0075541A"/>
    <w:rsid w:val="0075547E"/>
    <w:rsid w:val="007554BF"/>
    <w:rsid w:val="00755B12"/>
    <w:rsid w:val="00755C94"/>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EE5"/>
    <w:rsid w:val="007704D7"/>
    <w:rsid w:val="00770747"/>
    <w:rsid w:val="0077079E"/>
    <w:rsid w:val="00770940"/>
    <w:rsid w:val="0077096A"/>
    <w:rsid w:val="0077105E"/>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1"/>
    <w:rsid w:val="007750DE"/>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0F41"/>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75C"/>
    <w:rsid w:val="00794B77"/>
    <w:rsid w:val="0079543F"/>
    <w:rsid w:val="00795598"/>
    <w:rsid w:val="00795D9C"/>
    <w:rsid w:val="007963C2"/>
    <w:rsid w:val="00796441"/>
    <w:rsid w:val="00796A30"/>
    <w:rsid w:val="00796D1C"/>
    <w:rsid w:val="00796E0C"/>
    <w:rsid w:val="00797693"/>
    <w:rsid w:val="00797712"/>
    <w:rsid w:val="007979B2"/>
    <w:rsid w:val="007A0449"/>
    <w:rsid w:val="007A090E"/>
    <w:rsid w:val="007A148E"/>
    <w:rsid w:val="007A171C"/>
    <w:rsid w:val="007A1E80"/>
    <w:rsid w:val="007A260A"/>
    <w:rsid w:val="007A28C8"/>
    <w:rsid w:val="007A2DC7"/>
    <w:rsid w:val="007A2E3E"/>
    <w:rsid w:val="007A3993"/>
    <w:rsid w:val="007A39D3"/>
    <w:rsid w:val="007A3EA2"/>
    <w:rsid w:val="007A452C"/>
    <w:rsid w:val="007A4E46"/>
    <w:rsid w:val="007A5161"/>
    <w:rsid w:val="007A5379"/>
    <w:rsid w:val="007A5AC4"/>
    <w:rsid w:val="007A607A"/>
    <w:rsid w:val="007A6119"/>
    <w:rsid w:val="007A6351"/>
    <w:rsid w:val="007A6698"/>
    <w:rsid w:val="007A66D0"/>
    <w:rsid w:val="007A6A02"/>
    <w:rsid w:val="007A70AF"/>
    <w:rsid w:val="007A70E0"/>
    <w:rsid w:val="007A796E"/>
    <w:rsid w:val="007A7C6F"/>
    <w:rsid w:val="007B0051"/>
    <w:rsid w:val="007B06DB"/>
    <w:rsid w:val="007B09C5"/>
    <w:rsid w:val="007B126A"/>
    <w:rsid w:val="007B1C54"/>
    <w:rsid w:val="007B23BC"/>
    <w:rsid w:val="007B24B0"/>
    <w:rsid w:val="007B2666"/>
    <w:rsid w:val="007B27A7"/>
    <w:rsid w:val="007B3356"/>
    <w:rsid w:val="007B33E4"/>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F5F"/>
    <w:rsid w:val="007C00F8"/>
    <w:rsid w:val="007C0477"/>
    <w:rsid w:val="007C04FC"/>
    <w:rsid w:val="007C064C"/>
    <w:rsid w:val="007C0661"/>
    <w:rsid w:val="007C06D1"/>
    <w:rsid w:val="007C0B99"/>
    <w:rsid w:val="007C0BC5"/>
    <w:rsid w:val="007C0BCD"/>
    <w:rsid w:val="007C1000"/>
    <w:rsid w:val="007C155F"/>
    <w:rsid w:val="007C19BD"/>
    <w:rsid w:val="007C207E"/>
    <w:rsid w:val="007C227A"/>
    <w:rsid w:val="007C2426"/>
    <w:rsid w:val="007C2736"/>
    <w:rsid w:val="007C2A06"/>
    <w:rsid w:val="007C2CC5"/>
    <w:rsid w:val="007C2CF1"/>
    <w:rsid w:val="007C2EF9"/>
    <w:rsid w:val="007C2F45"/>
    <w:rsid w:val="007C35AA"/>
    <w:rsid w:val="007C399F"/>
    <w:rsid w:val="007C39AF"/>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77F"/>
    <w:rsid w:val="007D4C45"/>
    <w:rsid w:val="007D50AA"/>
    <w:rsid w:val="007D5743"/>
    <w:rsid w:val="007D662F"/>
    <w:rsid w:val="007D66A4"/>
    <w:rsid w:val="007D66F3"/>
    <w:rsid w:val="007D7221"/>
    <w:rsid w:val="007D7974"/>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2EF2"/>
    <w:rsid w:val="007E31F1"/>
    <w:rsid w:val="007E35B4"/>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2F5"/>
    <w:rsid w:val="007F34C2"/>
    <w:rsid w:val="007F3DA6"/>
    <w:rsid w:val="007F3E34"/>
    <w:rsid w:val="007F3FA8"/>
    <w:rsid w:val="007F45AE"/>
    <w:rsid w:val="007F495D"/>
    <w:rsid w:val="007F4E6F"/>
    <w:rsid w:val="007F5A71"/>
    <w:rsid w:val="007F5BC0"/>
    <w:rsid w:val="007F6709"/>
    <w:rsid w:val="007F6C11"/>
    <w:rsid w:val="007F7333"/>
    <w:rsid w:val="007F74AF"/>
    <w:rsid w:val="007F7523"/>
    <w:rsid w:val="007F79DD"/>
    <w:rsid w:val="007F7F2A"/>
    <w:rsid w:val="007F7F7A"/>
    <w:rsid w:val="0080068D"/>
    <w:rsid w:val="008008F9"/>
    <w:rsid w:val="00800C7B"/>
    <w:rsid w:val="008017AA"/>
    <w:rsid w:val="00801845"/>
    <w:rsid w:val="00801971"/>
    <w:rsid w:val="00801C28"/>
    <w:rsid w:val="00801E61"/>
    <w:rsid w:val="008026E2"/>
    <w:rsid w:val="008029AF"/>
    <w:rsid w:val="00802D6C"/>
    <w:rsid w:val="00802DAD"/>
    <w:rsid w:val="00803581"/>
    <w:rsid w:val="00803A2B"/>
    <w:rsid w:val="00803D2C"/>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509"/>
    <w:rsid w:val="008117BB"/>
    <w:rsid w:val="00811A09"/>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27D"/>
    <w:rsid w:val="0083495F"/>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287"/>
    <w:rsid w:val="00841711"/>
    <w:rsid w:val="00841863"/>
    <w:rsid w:val="00841C1F"/>
    <w:rsid w:val="008420DD"/>
    <w:rsid w:val="00842167"/>
    <w:rsid w:val="00842243"/>
    <w:rsid w:val="00842329"/>
    <w:rsid w:val="00842AAA"/>
    <w:rsid w:val="00842BCC"/>
    <w:rsid w:val="00842C1C"/>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E56"/>
    <w:rsid w:val="008502CE"/>
    <w:rsid w:val="008502DA"/>
    <w:rsid w:val="0085072F"/>
    <w:rsid w:val="00850C4C"/>
    <w:rsid w:val="00850CFB"/>
    <w:rsid w:val="00850DE8"/>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A79"/>
    <w:rsid w:val="00855C4D"/>
    <w:rsid w:val="0085626E"/>
    <w:rsid w:val="0085664D"/>
    <w:rsid w:val="008569BB"/>
    <w:rsid w:val="00856B8F"/>
    <w:rsid w:val="008573A4"/>
    <w:rsid w:val="008573CD"/>
    <w:rsid w:val="008574EB"/>
    <w:rsid w:val="008574FC"/>
    <w:rsid w:val="00857556"/>
    <w:rsid w:val="00857B33"/>
    <w:rsid w:val="00857BDD"/>
    <w:rsid w:val="008603C1"/>
    <w:rsid w:val="008606DB"/>
    <w:rsid w:val="0086114E"/>
    <w:rsid w:val="008611CD"/>
    <w:rsid w:val="0086190A"/>
    <w:rsid w:val="0086198E"/>
    <w:rsid w:val="00861D43"/>
    <w:rsid w:val="00862121"/>
    <w:rsid w:val="0086242A"/>
    <w:rsid w:val="00862732"/>
    <w:rsid w:val="00862BA1"/>
    <w:rsid w:val="00862D87"/>
    <w:rsid w:val="0086327A"/>
    <w:rsid w:val="0086330D"/>
    <w:rsid w:val="0086387A"/>
    <w:rsid w:val="00863CEA"/>
    <w:rsid w:val="00863E97"/>
    <w:rsid w:val="0086465A"/>
    <w:rsid w:val="00864776"/>
    <w:rsid w:val="0086478F"/>
    <w:rsid w:val="008649F3"/>
    <w:rsid w:val="00864BCE"/>
    <w:rsid w:val="00864DCD"/>
    <w:rsid w:val="00864E76"/>
    <w:rsid w:val="00865012"/>
    <w:rsid w:val="008654D6"/>
    <w:rsid w:val="00865B5D"/>
    <w:rsid w:val="00865CA8"/>
    <w:rsid w:val="00865CC8"/>
    <w:rsid w:val="00865E40"/>
    <w:rsid w:val="00865E5C"/>
    <w:rsid w:val="00865F4E"/>
    <w:rsid w:val="00865FF4"/>
    <w:rsid w:val="0086639F"/>
    <w:rsid w:val="00866C33"/>
    <w:rsid w:val="008671F1"/>
    <w:rsid w:val="0086798E"/>
    <w:rsid w:val="008679AE"/>
    <w:rsid w:val="00867CB1"/>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2DD9"/>
    <w:rsid w:val="00873036"/>
    <w:rsid w:val="008732D9"/>
    <w:rsid w:val="008733D5"/>
    <w:rsid w:val="00873BB4"/>
    <w:rsid w:val="008740DF"/>
    <w:rsid w:val="0087418E"/>
    <w:rsid w:val="00874361"/>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EB6"/>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38F"/>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318E"/>
    <w:rsid w:val="00893EE4"/>
    <w:rsid w:val="00894004"/>
    <w:rsid w:val="0089451B"/>
    <w:rsid w:val="00894CA8"/>
    <w:rsid w:val="00894F70"/>
    <w:rsid w:val="00895468"/>
    <w:rsid w:val="0089553B"/>
    <w:rsid w:val="00895974"/>
    <w:rsid w:val="0089665D"/>
    <w:rsid w:val="008968C3"/>
    <w:rsid w:val="00896DDA"/>
    <w:rsid w:val="008970E2"/>
    <w:rsid w:val="00897287"/>
    <w:rsid w:val="0089730A"/>
    <w:rsid w:val="0089731B"/>
    <w:rsid w:val="008974AD"/>
    <w:rsid w:val="00897A83"/>
    <w:rsid w:val="00897ED6"/>
    <w:rsid w:val="008A02A5"/>
    <w:rsid w:val="008A0A94"/>
    <w:rsid w:val="008A0C01"/>
    <w:rsid w:val="008A13EA"/>
    <w:rsid w:val="008A1525"/>
    <w:rsid w:val="008A1669"/>
    <w:rsid w:val="008A16FA"/>
    <w:rsid w:val="008A1855"/>
    <w:rsid w:val="008A1FB7"/>
    <w:rsid w:val="008A2349"/>
    <w:rsid w:val="008A278F"/>
    <w:rsid w:val="008A2ACE"/>
    <w:rsid w:val="008A374F"/>
    <w:rsid w:val="008A3981"/>
    <w:rsid w:val="008A3DE0"/>
    <w:rsid w:val="008A4193"/>
    <w:rsid w:val="008A46F0"/>
    <w:rsid w:val="008A47F6"/>
    <w:rsid w:val="008A481F"/>
    <w:rsid w:val="008A4F16"/>
    <w:rsid w:val="008A4F95"/>
    <w:rsid w:val="008A50DF"/>
    <w:rsid w:val="008A5286"/>
    <w:rsid w:val="008A546A"/>
    <w:rsid w:val="008A5619"/>
    <w:rsid w:val="008A5EA2"/>
    <w:rsid w:val="008A6797"/>
    <w:rsid w:val="008A688F"/>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A87"/>
    <w:rsid w:val="008B2B6B"/>
    <w:rsid w:val="008B2DBD"/>
    <w:rsid w:val="008B2DE8"/>
    <w:rsid w:val="008B304C"/>
    <w:rsid w:val="008B327F"/>
    <w:rsid w:val="008B360D"/>
    <w:rsid w:val="008B3E91"/>
    <w:rsid w:val="008B3EC1"/>
    <w:rsid w:val="008B3F4F"/>
    <w:rsid w:val="008B40BB"/>
    <w:rsid w:val="008B4206"/>
    <w:rsid w:val="008B48B5"/>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88"/>
    <w:rsid w:val="008C0CE1"/>
    <w:rsid w:val="008C1447"/>
    <w:rsid w:val="008C1807"/>
    <w:rsid w:val="008C181E"/>
    <w:rsid w:val="008C1EF6"/>
    <w:rsid w:val="008C21A6"/>
    <w:rsid w:val="008C2262"/>
    <w:rsid w:val="008C3225"/>
    <w:rsid w:val="008C347F"/>
    <w:rsid w:val="008C34D4"/>
    <w:rsid w:val="008C37AC"/>
    <w:rsid w:val="008C3CC2"/>
    <w:rsid w:val="008C401A"/>
    <w:rsid w:val="008C4785"/>
    <w:rsid w:val="008C4E48"/>
    <w:rsid w:val="008C5356"/>
    <w:rsid w:val="008C5490"/>
    <w:rsid w:val="008C5D1B"/>
    <w:rsid w:val="008C6526"/>
    <w:rsid w:val="008C6773"/>
    <w:rsid w:val="008C6A73"/>
    <w:rsid w:val="008C6AA4"/>
    <w:rsid w:val="008C74F0"/>
    <w:rsid w:val="008C7720"/>
    <w:rsid w:val="008C7F4D"/>
    <w:rsid w:val="008D00D8"/>
    <w:rsid w:val="008D09E2"/>
    <w:rsid w:val="008D1124"/>
    <w:rsid w:val="008D2360"/>
    <w:rsid w:val="008D25A8"/>
    <w:rsid w:val="008D2918"/>
    <w:rsid w:val="008D2929"/>
    <w:rsid w:val="008D2D3F"/>
    <w:rsid w:val="008D2DC1"/>
    <w:rsid w:val="008D2E1D"/>
    <w:rsid w:val="008D3690"/>
    <w:rsid w:val="008D38C4"/>
    <w:rsid w:val="008D443D"/>
    <w:rsid w:val="008D45B4"/>
    <w:rsid w:val="008D46C3"/>
    <w:rsid w:val="008D4D84"/>
    <w:rsid w:val="008D527F"/>
    <w:rsid w:val="008D54DD"/>
    <w:rsid w:val="008D5AEF"/>
    <w:rsid w:val="008D5AFF"/>
    <w:rsid w:val="008D5B41"/>
    <w:rsid w:val="008D5E1E"/>
    <w:rsid w:val="008D695D"/>
    <w:rsid w:val="008D6AEB"/>
    <w:rsid w:val="008D6FD4"/>
    <w:rsid w:val="008D749C"/>
    <w:rsid w:val="008E0167"/>
    <w:rsid w:val="008E01C9"/>
    <w:rsid w:val="008E01F2"/>
    <w:rsid w:val="008E033B"/>
    <w:rsid w:val="008E04FE"/>
    <w:rsid w:val="008E0595"/>
    <w:rsid w:val="008E067E"/>
    <w:rsid w:val="008E074A"/>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A70"/>
    <w:rsid w:val="008E51EC"/>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21C"/>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5B85"/>
    <w:rsid w:val="008F5E5D"/>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2EEF"/>
    <w:rsid w:val="00903083"/>
    <w:rsid w:val="0090322B"/>
    <w:rsid w:val="00903662"/>
    <w:rsid w:val="00903ABC"/>
    <w:rsid w:val="00904056"/>
    <w:rsid w:val="009042BA"/>
    <w:rsid w:val="009044AE"/>
    <w:rsid w:val="009044C6"/>
    <w:rsid w:val="00904707"/>
    <w:rsid w:val="00904883"/>
    <w:rsid w:val="009048B6"/>
    <w:rsid w:val="009048D5"/>
    <w:rsid w:val="00904A2B"/>
    <w:rsid w:val="00904AE4"/>
    <w:rsid w:val="00904B5C"/>
    <w:rsid w:val="00904C16"/>
    <w:rsid w:val="0090540B"/>
    <w:rsid w:val="00905840"/>
    <w:rsid w:val="00905A7C"/>
    <w:rsid w:val="00905C71"/>
    <w:rsid w:val="00906150"/>
    <w:rsid w:val="00906202"/>
    <w:rsid w:val="0090690E"/>
    <w:rsid w:val="0090716D"/>
    <w:rsid w:val="009076A9"/>
    <w:rsid w:val="00907A93"/>
    <w:rsid w:val="00907B06"/>
    <w:rsid w:val="00907C82"/>
    <w:rsid w:val="00907F19"/>
    <w:rsid w:val="00907F5C"/>
    <w:rsid w:val="009101FE"/>
    <w:rsid w:val="00910727"/>
    <w:rsid w:val="00910824"/>
    <w:rsid w:val="009109A0"/>
    <w:rsid w:val="00910BFF"/>
    <w:rsid w:val="009112A8"/>
    <w:rsid w:val="0091178A"/>
    <w:rsid w:val="00911890"/>
    <w:rsid w:val="00911DEB"/>
    <w:rsid w:val="00911EC7"/>
    <w:rsid w:val="00911F88"/>
    <w:rsid w:val="00912BF1"/>
    <w:rsid w:val="00912CF5"/>
    <w:rsid w:val="00913266"/>
    <w:rsid w:val="00913382"/>
    <w:rsid w:val="009134A8"/>
    <w:rsid w:val="00913854"/>
    <w:rsid w:val="00913A79"/>
    <w:rsid w:val="00913DC4"/>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52E"/>
    <w:rsid w:val="009177EE"/>
    <w:rsid w:val="0091795E"/>
    <w:rsid w:val="00917FA2"/>
    <w:rsid w:val="009201B4"/>
    <w:rsid w:val="009209CC"/>
    <w:rsid w:val="00920CB0"/>
    <w:rsid w:val="0092105F"/>
    <w:rsid w:val="00921848"/>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7B6"/>
    <w:rsid w:val="00925B70"/>
    <w:rsid w:val="00925C39"/>
    <w:rsid w:val="00925DD1"/>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6B"/>
    <w:rsid w:val="00932AF0"/>
    <w:rsid w:val="00932B9D"/>
    <w:rsid w:val="00932E4D"/>
    <w:rsid w:val="00933711"/>
    <w:rsid w:val="00933D99"/>
    <w:rsid w:val="00934130"/>
    <w:rsid w:val="0093472B"/>
    <w:rsid w:val="00934741"/>
    <w:rsid w:val="009348D6"/>
    <w:rsid w:val="00934A64"/>
    <w:rsid w:val="00935185"/>
    <w:rsid w:val="00935425"/>
    <w:rsid w:val="009355C9"/>
    <w:rsid w:val="00935614"/>
    <w:rsid w:val="0093562D"/>
    <w:rsid w:val="0093563E"/>
    <w:rsid w:val="00935679"/>
    <w:rsid w:val="009356E8"/>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1BD3"/>
    <w:rsid w:val="00952870"/>
    <w:rsid w:val="00952D3C"/>
    <w:rsid w:val="00952D54"/>
    <w:rsid w:val="00952F61"/>
    <w:rsid w:val="00952FBD"/>
    <w:rsid w:val="00952FF2"/>
    <w:rsid w:val="0095315F"/>
    <w:rsid w:val="009531A4"/>
    <w:rsid w:val="009531BE"/>
    <w:rsid w:val="0095324D"/>
    <w:rsid w:val="0095336F"/>
    <w:rsid w:val="00953626"/>
    <w:rsid w:val="0095396A"/>
    <w:rsid w:val="00953A29"/>
    <w:rsid w:val="00953B49"/>
    <w:rsid w:val="00954559"/>
    <w:rsid w:val="00954EE3"/>
    <w:rsid w:val="00954FDF"/>
    <w:rsid w:val="00954FF8"/>
    <w:rsid w:val="009556BE"/>
    <w:rsid w:val="009557B0"/>
    <w:rsid w:val="009559BB"/>
    <w:rsid w:val="009563E0"/>
    <w:rsid w:val="00956679"/>
    <w:rsid w:val="009566DA"/>
    <w:rsid w:val="00956B4E"/>
    <w:rsid w:val="00956C8C"/>
    <w:rsid w:val="009571BB"/>
    <w:rsid w:val="009574BD"/>
    <w:rsid w:val="0095759A"/>
    <w:rsid w:val="009576B2"/>
    <w:rsid w:val="00957EFB"/>
    <w:rsid w:val="00957FE3"/>
    <w:rsid w:val="009600DE"/>
    <w:rsid w:val="00960CE5"/>
    <w:rsid w:val="00960DED"/>
    <w:rsid w:val="00961062"/>
    <w:rsid w:val="0096135F"/>
    <w:rsid w:val="009613F9"/>
    <w:rsid w:val="0096196C"/>
    <w:rsid w:val="00961BBF"/>
    <w:rsid w:val="00961C97"/>
    <w:rsid w:val="00961E39"/>
    <w:rsid w:val="00962134"/>
    <w:rsid w:val="009622A0"/>
    <w:rsid w:val="0096367F"/>
    <w:rsid w:val="00963FA1"/>
    <w:rsid w:val="009641F6"/>
    <w:rsid w:val="00964353"/>
    <w:rsid w:val="009649B9"/>
    <w:rsid w:val="00964B0B"/>
    <w:rsid w:val="00964B39"/>
    <w:rsid w:val="00964C09"/>
    <w:rsid w:val="009653EA"/>
    <w:rsid w:val="00965AD7"/>
    <w:rsid w:val="00965BAB"/>
    <w:rsid w:val="00966635"/>
    <w:rsid w:val="0096674C"/>
    <w:rsid w:val="00966AF1"/>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AC3"/>
    <w:rsid w:val="00971CF6"/>
    <w:rsid w:val="00971D35"/>
    <w:rsid w:val="0097264F"/>
    <w:rsid w:val="00972CA5"/>
    <w:rsid w:val="00972FA1"/>
    <w:rsid w:val="00973317"/>
    <w:rsid w:val="009733D7"/>
    <w:rsid w:val="00973B18"/>
    <w:rsid w:val="00973D89"/>
    <w:rsid w:val="00973EFF"/>
    <w:rsid w:val="0097468B"/>
    <w:rsid w:val="00974928"/>
    <w:rsid w:val="0097492D"/>
    <w:rsid w:val="00975005"/>
    <w:rsid w:val="0097513F"/>
    <w:rsid w:val="0097516F"/>
    <w:rsid w:val="0097521B"/>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1D5"/>
    <w:rsid w:val="00980E29"/>
    <w:rsid w:val="009815A5"/>
    <w:rsid w:val="00981DDE"/>
    <w:rsid w:val="009820BB"/>
    <w:rsid w:val="0098215E"/>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365"/>
    <w:rsid w:val="009939D2"/>
    <w:rsid w:val="00993DCE"/>
    <w:rsid w:val="009940AB"/>
    <w:rsid w:val="009940FC"/>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03"/>
    <w:rsid w:val="009A0411"/>
    <w:rsid w:val="009A0428"/>
    <w:rsid w:val="009A05B6"/>
    <w:rsid w:val="009A071B"/>
    <w:rsid w:val="009A0762"/>
    <w:rsid w:val="009A08AD"/>
    <w:rsid w:val="009A09A4"/>
    <w:rsid w:val="009A100F"/>
    <w:rsid w:val="009A1276"/>
    <w:rsid w:val="009A144F"/>
    <w:rsid w:val="009A1615"/>
    <w:rsid w:val="009A16AF"/>
    <w:rsid w:val="009A186D"/>
    <w:rsid w:val="009A1E74"/>
    <w:rsid w:val="009A1F95"/>
    <w:rsid w:val="009A2A05"/>
    <w:rsid w:val="009A2A8C"/>
    <w:rsid w:val="009A2B9E"/>
    <w:rsid w:val="009A2DA9"/>
    <w:rsid w:val="009A3205"/>
    <w:rsid w:val="009A38D8"/>
    <w:rsid w:val="009A3D0A"/>
    <w:rsid w:val="009A3E10"/>
    <w:rsid w:val="009A3EC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1956"/>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074B"/>
    <w:rsid w:val="009C10F7"/>
    <w:rsid w:val="009C1158"/>
    <w:rsid w:val="009C1265"/>
    <w:rsid w:val="009C17B6"/>
    <w:rsid w:val="009C180C"/>
    <w:rsid w:val="009C1ACD"/>
    <w:rsid w:val="009C1B40"/>
    <w:rsid w:val="009C1B8A"/>
    <w:rsid w:val="009C1ED4"/>
    <w:rsid w:val="009C25E8"/>
    <w:rsid w:val="009C2645"/>
    <w:rsid w:val="009C2B5D"/>
    <w:rsid w:val="009C33BF"/>
    <w:rsid w:val="009C3780"/>
    <w:rsid w:val="009C3B25"/>
    <w:rsid w:val="009C408B"/>
    <w:rsid w:val="009C4442"/>
    <w:rsid w:val="009C4823"/>
    <w:rsid w:val="009C4B77"/>
    <w:rsid w:val="009C4BEA"/>
    <w:rsid w:val="009C4C10"/>
    <w:rsid w:val="009C5127"/>
    <w:rsid w:val="009C5702"/>
    <w:rsid w:val="009C5A20"/>
    <w:rsid w:val="009C609A"/>
    <w:rsid w:val="009C647A"/>
    <w:rsid w:val="009C68DA"/>
    <w:rsid w:val="009C6983"/>
    <w:rsid w:val="009C6DED"/>
    <w:rsid w:val="009C76D5"/>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5D6"/>
    <w:rsid w:val="009D48BA"/>
    <w:rsid w:val="009D491E"/>
    <w:rsid w:val="009D4D16"/>
    <w:rsid w:val="009D4F7D"/>
    <w:rsid w:val="009D4FF7"/>
    <w:rsid w:val="009D5051"/>
    <w:rsid w:val="009D5071"/>
    <w:rsid w:val="009D56B2"/>
    <w:rsid w:val="009D5D9D"/>
    <w:rsid w:val="009D6560"/>
    <w:rsid w:val="009D6AF6"/>
    <w:rsid w:val="009D7509"/>
    <w:rsid w:val="009D7570"/>
    <w:rsid w:val="009D75C7"/>
    <w:rsid w:val="009D79B9"/>
    <w:rsid w:val="009D7CA9"/>
    <w:rsid w:val="009D7E0C"/>
    <w:rsid w:val="009E002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78D"/>
    <w:rsid w:val="009E28C5"/>
    <w:rsid w:val="009E29A6"/>
    <w:rsid w:val="009E3489"/>
    <w:rsid w:val="009E36B9"/>
    <w:rsid w:val="009E3A27"/>
    <w:rsid w:val="009E3B02"/>
    <w:rsid w:val="009E3C7C"/>
    <w:rsid w:val="009E3E17"/>
    <w:rsid w:val="009E447F"/>
    <w:rsid w:val="009E49DA"/>
    <w:rsid w:val="009E4A7E"/>
    <w:rsid w:val="009E4C90"/>
    <w:rsid w:val="009E5109"/>
    <w:rsid w:val="009E51E8"/>
    <w:rsid w:val="009E5285"/>
    <w:rsid w:val="009E5635"/>
    <w:rsid w:val="009E5D54"/>
    <w:rsid w:val="009E5DF0"/>
    <w:rsid w:val="009E5EA7"/>
    <w:rsid w:val="009E65A1"/>
    <w:rsid w:val="009E66D4"/>
    <w:rsid w:val="009E6705"/>
    <w:rsid w:val="009E67EE"/>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EAB"/>
    <w:rsid w:val="009F43B9"/>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F"/>
    <w:rsid w:val="00A025AF"/>
    <w:rsid w:val="00A02CA4"/>
    <w:rsid w:val="00A02F7F"/>
    <w:rsid w:val="00A02F9D"/>
    <w:rsid w:val="00A0346D"/>
    <w:rsid w:val="00A0360F"/>
    <w:rsid w:val="00A0382B"/>
    <w:rsid w:val="00A03A48"/>
    <w:rsid w:val="00A03C3B"/>
    <w:rsid w:val="00A03D85"/>
    <w:rsid w:val="00A03DD5"/>
    <w:rsid w:val="00A03E70"/>
    <w:rsid w:val="00A04194"/>
    <w:rsid w:val="00A0420E"/>
    <w:rsid w:val="00A046B1"/>
    <w:rsid w:val="00A046BB"/>
    <w:rsid w:val="00A048F0"/>
    <w:rsid w:val="00A0567B"/>
    <w:rsid w:val="00A058C3"/>
    <w:rsid w:val="00A05A19"/>
    <w:rsid w:val="00A060D0"/>
    <w:rsid w:val="00A06545"/>
    <w:rsid w:val="00A06994"/>
    <w:rsid w:val="00A06FDE"/>
    <w:rsid w:val="00A075D7"/>
    <w:rsid w:val="00A07C38"/>
    <w:rsid w:val="00A07C4B"/>
    <w:rsid w:val="00A07ECC"/>
    <w:rsid w:val="00A101FF"/>
    <w:rsid w:val="00A10378"/>
    <w:rsid w:val="00A106DD"/>
    <w:rsid w:val="00A10719"/>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5AC"/>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1F32"/>
    <w:rsid w:val="00A321FB"/>
    <w:rsid w:val="00A3235E"/>
    <w:rsid w:val="00A3282D"/>
    <w:rsid w:val="00A32CD5"/>
    <w:rsid w:val="00A32D69"/>
    <w:rsid w:val="00A32EB4"/>
    <w:rsid w:val="00A332CB"/>
    <w:rsid w:val="00A33608"/>
    <w:rsid w:val="00A33855"/>
    <w:rsid w:val="00A338C7"/>
    <w:rsid w:val="00A33CF7"/>
    <w:rsid w:val="00A341FA"/>
    <w:rsid w:val="00A343BB"/>
    <w:rsid w:val="00A3443E"/>
    <w:rsid w:val="00A345D2"/>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5F3"/>
    <w:rsid w:val="00A436C2"/>
    <w:rsid w:val="00A438A4"/>
    <w:rsid w:val="00A43BA1"/>
    <w:rsid w:val="00A43CED"/>
    <w:rsid w:val="00A44142"/>
    <w:rsid w:val="00A4462A"/>
    <w:rsid w:val="00A44726"/>
    <w:rsid w:val="00A4484B"/>
    <w:rsid w:val="00A44C10"/>
    <w:rsid w:val="00A451F6"/>
    <w:rsid w:val="00A45A05"/>
    <w:rsid w:val="00A4612E"/>
    <w:rsid w:val="00A46503"/>
    <w:rsid w:val="00A4655A"/>
    <w:rsid w:val="00A46D79"/>
    <w:rsid w:val="00A470A8"/>
    <w:rsid w:val="00A475D2"/>
    <w:rsid w:val="00A47A44"/>
    <w:rsid w:val="00A47CA4"/>
    <w:rsid w:val="00A5041E"/>
    <w:rsid w:val="00A50670"/>
    <w:rsid w:val="00A50EF9"/>
    <w:rsid w:val="00A51038"/>
    <w:rsid w:val="00A51952"/>
    <w:rsid w:val="00A522FF"/>
    <w:rsid w:val="00A5241E"/>
    <w:rsid w:val="00A53A1D"/>
    <w:rsid w:val="00A53A90"/>
    <w:rsid w:val="00A53E8B"/>
    <w:rsid w:val="00A5477A"/>
    <w:rsid w:val="00A54A4C"/>
    <w:rsid w:val="00A54C57"/>
    <w:rsid w:val="00A54E83"/>
    <w:rsid w:val="00A552A3"/>
    <w:rsid w:val="00A556C6"/>
    <w:rsid w:val="00A55D89"/>
    <w:rsid w:val="00A560C6"/>
    <w:rsid w:val="00A56486"/>
    <w:rsid w:val="00A56651"/>
    <w:rsid w:val="00A56660"/>
    <w:rsid w:val="00A56B4E"/>
    <w:rsid w:val="00A5706D"/>
    <w:rsid w:val="00A5749E"/>
    <w:rsid w:val="00A57721"/>
    <w:rsid w:val="00A601ED"/>
    <w:rsid w:val="00A60630"/>
    <w:rsid w:val="00A60DD5"/>
    <w:rsid w:val="00A61395"/>
    <w:rsid w:val="00A616C3"/>
    <w:rsid w:val="00A617D2"/>
    <w:rsid w:val="00A62008"/>
    <w:rsid w:val="00A622EF"/>
    <w:rsid w:val="00A62487"/>
    <w:rsid w:val="00A62C75"/>
    <w:rsid w:val="00A62EAC"/>
    <w:rsid w:val="00A62FF0"/>
    <w:rsid w:val="00A63438"/>
    <w:rsid w:val="00A63CCE"/>
    <w:rsid w:val="00A63EF2"/>
    <w:rsid w:val="00A643AE"/>
    <w:rsid w:val="00A648E8"/>
    <w:rsid w:val="00A64ECE"/>
    <w:rsid w:val="00A6515D"/>
    <w:rsid w:val="00A652DF"/>
    <w:rsid w:val="00A659F3"/>
    <w:rsid w:val="00A65FAC"/>
    <w:rsid w:val="00A66947"/>
    <w:rsid w:val="00A67AFC"/>
    <w:rsid w:val="00A67BB8"/>
    <w:rsid w:val="00A67C6B"/>
    <w:rsid w:val="00A708EE"/>
    <w:rsid w:val="00A70DC3"/>
    <w:rsid w:val="00A70F9E"/>
    <w:rsid w:val="00A719B5"/>
    <w:rsid w:val="00A71DF7"/>
    <w:rsid w:val="00A724C5"/>
    <w:rsid w:val="00A73A3B"/>
    <w:rsid w:val="00A73C00"/>
    <w:rsid w:val="00A74610"/>
    <w:rsid w:val="00A74A1D"/>
    <w:rsid w:val="00A74DDB"/>
    <w:rsid w:val="00A74F1B"/>
    <w:rsid w:val="00A751A7"/>
    <w:rsid w:val="00A7534F"/>
    <w:rsid w:val="00A75789"/>
    <w:rsid w:val="00A7590E"/>
    <w:rsid w:val="00A75957"/>
    <w:rsid w:val="00A7599C"/>
    <w:rsid w:val="00A75C41"/>
    <w:rsid w:val="00A75E43"/>
    <w:rsid w:val="00A762DB"/>
    <w:rsid w:val="00A76DB9"/>
    <w:rsid w:val="00A76EE5"/>
    <w:rsid w:val="00A7758B"/>
    <w:rsid w:val="00A77671"/>
    <w:rsid w:val="00A77C15"/>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2A1"/>
    <w:rsid w:val="00A86462"/>
    <w:rsid w:val="00A8662B"/>
    <w:rsid w:val="00A86AB0"/>
    <w:rsid w:val="00A86D43"/>
    <w:rsid w:val="00A86F75"/>
    <w:rsid w:val="00A86FDB"/>
    <w:rsid w:val="00A87233"/>
    <w:rsid w:val="00A8728F"/>
    <w:rsid w:val="00A87B56"/>
    <w:rsid w:val="00A87BDE"/>
    <w:rsid w:val="00A90877"/>
    <w:rsid w:val="00A908C2"/>
    <w:rsid w:val="00A908DC"/>
    <w:rsid w:val="00A90D97"/>
    <w:rsid w:val="00A910E8"/>
    <w:rsid w:val="00A91557"/>
    <w:rsid w:val="00A91627"/>
    <w:rsid w:val="00A916D1"/>
    <w:rsid w:val="00A91715"/>
    <w:rsid w:val="00A91AC9"/>
    <w:rsid w:val="00A921B8"/>
    <w:rsid w:val="00A92368"/>
    <w:rsid w:val="00A926FF"/>
    <w:rsid w:val="00A9282E"/>
    <w:rsid w:val="00A92F5C"/>
    <w:rsid w:val="00A93334"/>
    <w:rsid w:val="00A936C6"/>
    <w:rsid w:val="00A93843"/>
    <w:rsid w:val="00A93BAC"/>
    <w:rsid w:val="00A93C82"/>
    <w:rsid w:val="00A93FC7"/>
    <w:rsid w:val="00A9475E"/>
    <w:rsid w:val="00A94930"/>
    <w:rsid w:val="00A94A55"/>
    <w:rsid w:val="00A94C4E"/>
    <w:rsid w:val="00A94F82"/>
    <w:rsid w:val="00A95278"/>
    <w:rsid w:val="00A95B9C"/>
    <w:rsid w:val="00A95D8B"/>
    <w:rsid w:val="00A95DC1"/>
    <w:rsid w:val="00A96357"/>
    <w:rsid w:val="00A96799"/>
    <w:rsid w:val="00A975FD"/>
    <w:rsid w:val="00A97ABC"/>
    <w:rsid w:val="00A97B08"/>
    <w:rsid w:val="00A97E19"/>
    <w:rsid w:val="00AA0004"/>
    <w:rsid w:val="00AA0DA8"/>
    <w:rsid w:val="00AA10E2"/>
    <w:rsid w:val="00AA1694"/>
    <w:rsid w:val="00AA1832"/>
    <w:rsid w:val="00AA1871"/>
    <w:rsid w:val="00AA1E36"/>
    <w:rsid w:val="00AA24F2"/>
    <w:rsid w:val="00AA2737"/>
    <w:rsid w:val="00AA3183"/>
    <w:rsid w:val="00AA40CB"/>
    <w:rsid w:val="00AA4193"/>
    <w:rsid w:val="00AA459D"/>
    <w:rsid w:val="00AA496B"/>
    <w:rsid w:val="00AA49DD"/>
    <w:rsid w:val="00AA4DBA"/>
    <w:rsid w:val="00AA52AE"/>
    <w:rsid w:val="00AA54B6"/>
    <w:rsid w:val="00AA55C6"/>
    <w:rsid w:val="00AA5B13"/>
    <w:rsid w:val="00AA6735"/>
    <w:rsid w:val="00AA6E97"/>
    <w:rsid w:val="00AA7576"/>
    <w:rsid w:val="00AB04F7"/>
    <w:rsid w:val="00AB08E8"/>
    <w:rsid w:val="00AB0C13"/>
    <w:rsid w:val="00AB1000"/>
    <w:rsid w:val="00AB118E"/>
    <w:rsid w:val="00AB1C47"/>
    <w:rsid w:val="00AB1DA9"/>
    <w:rsid w:val="00AB1EF6"/>
    <w:rsid w:val="00AB1F89"/>
    <w:rsid w:val="00AB2B03"/>
    <w:rsid w:val="00AB2C6D"/>
    <w:rsid w:val="00AB369D"/>
    <w:rsid w:val="00AB3A4A"/>
    <w:rsid w:val="00AB3C27"/>
    <w:rsid w:val="00AB42F5"/>
    <w:rsid w:val="00AB46C7"/>
    <w:rsid w:val="00AB4886"/>
    <w:rsid w:val="00AB4C44"/>
    <w:rsid w:val="00AB5937"/>
    <w:rsid w:val="00AB5E4A"/>
    <w:rsid w:val="00AB6DF2"/>
    <w:rsid w:val="00AB6FB7"/>
    <w:rsid w:val="00AB73FF"/>
    <w:rsid w:val="00AB7801"/>
    <w:rsid w:val="00AB78C2"/>
    <w:rsid w:val="00AB79CA"/>
    <w:rsid w:val="00AB7E81"/>
    <w:rsid w:val="00AC009B"/>
    <w:rsid w:val="00AC03DF"/>
    <w:rsid w:val="00AC04D8"/>
    <w:rsid w:val="00AC0E3A"/>
    <w:rsid w:val="00AC1B19"/>
    <w:rsid w:val="00AC1B1D"/>
    <w:rsid w:val="00AC1BD2"/>
    <w:rsid w:val="00AC1C09"/>
    <w:rsid w:val="00AC1DC6"/>
    <w:rsid w:val="00AC213B"/>
    <w:rsid w:val="00AC2363"/>
    <w:rsid w:val="00AC238C"/>
    <w:rsid w:val="00AC2544"/>
    <w:rsid w:val="00AC256B"/>
    <w:rsid w:val="00AC27CF"/>
    <w:rsid w:val="00AC2810"/>
    <w:rsid w:val="00AC29A3"/>
    <w:rsid w:val="00AC3054"/>
    <w:rsid w:val="00AC3314"/>
    <w:rsid w:val="00AC39FC"/>
    <w:rsid w:val="00AC3B0F"/>
    <w:rsid w:val="00AC3E13"/>
    <w:rsid w:val="00AC4113"/>
    <w:rsid w:val="00AC4A00"/>
    <w:rsid w:val="00AC4AA8"/>
    <w:rsid w:val="00AC5046"/>
    <w:rsid w:val="00AC5291"/>
    <w:rsid w:val="00AC55A9"/>
    <w:rsid w:val="00AC587C"/>
    <w:rsid w:val="00AC5890"/>
    <w:rsid w:val="00AC5A86"/>
    <w:rsid w:val="00AC5DF3"/>
    <w:rsid w:val="00AC6C03"/>
    <w:rsid w:val="00AC71D7"/>
    <w:rsid w:val="00AC7592"/>
    <w:rsid w:val="00AC7672"/>
    <w:rsid w:val="00AC7AEC"/>
    <w:rsid w:val="00AC7FCA"/>
    <w:rsid w:val="00AD02BB"/>
    <w:rsid w:val="00AD0715"/>
    <w:rsid w:val="00AD0CB4"/>
    <w:rsid w:val="00AD155C"/>
    <w:rsid w:val="00AD1CBD"/>
    <w:rsid w:val="00AD22F8"/>
    <w:rsid w:val="00AD23A4"/>
    <w:rsid w:val="00AD2586"/>
    <w:rsid w:val="00AD2D9C"/>
    <w:rsid w:val="00AD36C5"/>
    <w:rsid w:val="00AD370B"/>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B6A"/>
    <w:rsid w:val="00AD6DF4"/>
    <w:rsid w:val="00AD73B2"/>
    <w:rsid w:val="00AD7D9A"/>
    <w:rsid w:val="00AE0042"/>
    <w:rsid w:val="00AE00FB"/>
    <w:rsid w:val="00AE0366"/>
    <w:rsid w:val="00AE09F8"/>
    <w:rsid w:val="00AE0C04"/>
    <w:rsid w:val="00AE1485"/>
    <w:rsid w:val="00AE168B"/>
    <w:rsid w:val="00AE1839"/>
    <w:rsid w:val="00AE1963"/>
    <w:rsid w:val="00AE1A07"/>
    <w:rsid w:val="00AE1BB5"/>
    <w:rsid w:val="00AE1E17"/>
    <w:rsid w:val="00AE1EA3"/>
    <w:rsid w:val="00AE1F3E"/>
    <w:rsid w:val="00AE1FF3"/>
    <w:rsid w:val="00AE24E0"/>
    <w:rsid w:val="00AE269A"/>
    <w:rsid w:val="00AE2781"/>
    <w:rsid w:val="00AE2822"/>
    <w:rsid w:val="00AE2AA0"/>
    <w:rsid w:val="00AE2B84"/>
    <w:rsid w:val="00AE2FBC"/>
    <w:rsid w:val="00AE3098"/>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F87"/>
    <w:rsid w:val="00AE767C"/>
    <w:rsid w:val="00AE7941"/>
    <w:rsid w:val="00AE7B30"/>
    <w:rsid w:val="00AE7B94"/>
    <w:rsid w:val="00AE7D8A"/>
    <w:rsid w:val="00AF0850"/>
    <w:rsid w:val="00AF0869"/>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78B"/>
    <w:rsid w:val="00AF6D9B"/>
    <w:rsid w:val="00AF6E92"/>
    <w:rsid w:val="00AF7466"/>
    <w:rsid w:val="00AF7612"/>
    <w:rsid w:val="00AF764A"/>
    <w:rsid w:val="00AF7A3E"/>
    <w:rsid w:val="00AF7C1C"/>
    <w:rsid w:val="00B001D0"/>
    <w:rsid w:val="00B00DBB"/>
    <w:rsid w:val="00B015FF"/>
    <w:rsid w:val="00B01E5D"/>
    <w:rsid w:val="00B022FC"/>
    <w:rsid w:val="00B02661"/>
    <w:rsid w:val="00B0284B"/>
    <w:rsid w:val="00B02F4F"/>
    <w:rsid w:val="00B03A89"/>
    <w:rsid w:val="00B03FCB"/>
    <w:rsid w:val="00B04211"/>
    <w:rsid w:val="00B048BE"/>
    <w:rsid w:val="00B0523F"/>
    <w:rsid w:val="00B057B8"/>
    <w:rsid w:val="00B06061"/>
    <w:rsid w:val="00B063D8"/>
    <w:rsid w:val="00B06444"/>
    <w:rsid w:val="00B0646A"/>
    <w:rsid w:val="00B06816"/>
    <w:rsid w:val="00B06842"/>
    <w:rsid w:val="00B06953"/>
    <w:rsid w:val="00B0714B"/>
    <w:rsid w:val="00B0726A"/>
    <w:rsid w:val="00B07552"/>
    <w:rsid w:val="00B07BBE"/>
    <w:rsid w:val="00B07C25"/>
    <w:rsid w:val="00B1009C"/>
    <w:rsid w:val="00B103BC"/>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CC"/>
    <w:rsid w:val="00B12E71"/>
    <w:rsid w:val="00B12F33"/>
    <w:rsid w:val="00B13242"/>
    <w:rsid w:val="00B132D8"/>
    <w:rsid w:val="00B132F5"/>
    <w:rsid w:val="00B1339C"/>
    <w:rsid w:val="00B13A0C"/>
    <w:rsid w:val="00B13B8E"/>
    <w:rsid w:val="00B143B3"/>
    <w:rsid w:val="00B143F9"/>
    <w:rsid w:val="00B1459A"/>
    <w:rsid w:val="00B14855"/>
    <w:rsid w:val="00B14980"/>
    <w:rsid w:val="00B149E7"/>
    <w:rsid w:val="00B14BE5"/>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A0D"/>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899"/>
    <w:rsid w:val="00B25AB0"/>
    <w:rsid w:val="00B25DE2"/>
    <w:rsid w:val="00B260ED"/>
    <w:rsid w:val="00B26186"/>
    <w:rsid w:val="00B261D8"/>
    <w:rsid w:val="00B26AA1"/>
    <w:rsid w:val="00B26B5C"/>
    <w:rsid w:val="00B27153"/>
    <w:rsid w:val="00B27193"/>
    <w:rsid w:val="00B274D6"/>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E10"/>
    <w:rsid w:val="00B32FE1"/>
    <w:rsid w:val="00B3350B"/>
    <w:rsid w:val="00B33572"/>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37A07"/>
    <w:rsid w:val="00B401F3"/>
    <w:rsid w:val="00B40623"/>
    <w:rsid w:val="00B407D3"/>
    <w:rsid w:val="00B40853"/>
    <w:rsid w:val="00B40B76"/>
    <w:rsid w:val="00B40B8A"/>
    <w:rsid w:val="00B4177A"/>
    <w:rsid w:val="00B417F9"/>
    <w:rsid w:val="00B4285D"/>
    <w:rsid w:val="00B42ABC"/>
    <w:rsid w:val="00B42BBE"/>
    <w:rsid w:val="00B42CD0"/>
    <w:rsid w:val="00B43A00"/>
    <w:rsid w:val="00B441D1"/>
    <w:rsid w:val="00B44286"/>
    <w:rsid w:val="00B44585"/>
    <w:rsid w:val="00B446F8"/>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420"/>
    <w:rsid w:val="00B556BE"/>
    <w:rsid w:val="00B55766"/>
    <w:rsid w:val="00B558F2"/>
    <w:rsid w:val="00B56483"/>
    <w:rsid w:val="00B56962"/>
    <w:rsid w:val="00B56975"/>
    <w:rsid w:val="00B56C46"/>
    <w:rsid w:val="00B56DC6"/>
    <w:rsid w:val="00B57921"/>
    <w:rsid w:val="00B57F6C"/>
    <w:rsid w:val="00B60040"/>
    <w:rsid w:val="00B60423"/>
    <w:rsid w:val="00B60871"/>
    <w:rsid w:val="00B60BA0"/>
    <w:rsid w:val="00B60E3D"/>
    <w:rsid w:val="00B61143"/>
    <w:rsid w:val="00B6120D"/>
    <w:rsid w:val="00B61300"/>
    <w:rsid w:val="00B61820"/>
    <w:rsid w:val="00B61933"/>
    <w:rsid w:val="00B62098"/>
    <w:rsid w:val="00B62263"/>
    <w:rsid w:val="00B624DE"/>
    <w:rsid w:val="00B627D9"/>
    <w:rsid w:val="00B62E20"/>
    <w:rsid w:val="00B62E82"/>
    <w:rsid w:val="00B6317A"/>
    <w:rsid w:val="00B631E6"/>
    <w:rsid w:val="00B632CA"/>
    <w:rsid w:val="00B6352A"/>
    <w:rsid w:val="00B6356F"/>
    <w:rsid w:val="00B6381B"/>
    <w:rsid w:val="00B639DE"/>
    <w:rsid w:val="00B63F10"/>
    <w:rsid w:val="00B6410F"/>
    <w:rsid w:val="00B644AF"/>
    <w:rsid w:val="00B64B3F"/>
    <w:rsid w:val="00B64DD4"/>
    <w:rsid w:val="00B65417"/>
    <w:rsid w:val="00B65788"/>
    <w:rsid w:val="00B657B0"/>
    <w:rsid w:val="00B657BB"/>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6EB"/>
    <w:rsid w:val="00B726FC"/>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7A1"/>
    <w:rsid w:val="00B76B70"/>
    <w:rsid w:val="00B76B89"/>
    <w:rsid w:val="00B770BF"/>
    <w:rsid w:val="00B77405"/>
    <w:rsid w:val="00B7742D"/>
    <w:rsid w:val="00B7746D"/>
    <w:rsid w:val="00B80127"/>
    <w:rsid w:val="00B8037B"/>
    <w:rsid w:val="00B80450"/>
    <w:rsid w:val="00B80616"/>
    <w:rsid w:val="00B8068B"/>
    <w:rsid w:val="00B80DCE"/>
    <w:rsid w:val="00B8125D"/>
    <w:rsid w:val="00B81521"/>
    <w:rsid w:val="00B8195F"/>
    <w:rsid w:val="00B81B31"/>
    <w:rsid w:val="00B81FC1"/>
    <w:rsid w:val="00B82502"/>
    <w:rsid w:val="00B82908"/>
    <w:rsid w:val="00B82B0A"/>
    <w:rsid w:val="00B82F5F"/>
    <w:rsid w:val="00B830D8"/>
    <w:rsid w:val="00B83E9D"/>
    <w:rsid w:val="00B842CD"/>
    <w:rsid w:val="00B84478"/>
    <w:rsid w:val="00B8457A"/>
    <w:rsid w:val="00B84B01"/>
    <w:rsid w:val="00B85F46"/>
    <w:rsid w:val="00B86160"/>
    <w:rsid w:val="00B861DB"/>
    <w:rsid w:val="00B863B5"/>
    <w:rsid w:val="00B86C6F"/>
    <w:rsid w:val="00B87B4F"/>
    <w:rsid w:val="00B87FBC"/>
    <w:rsid w:val="00B9031F"/>
    <w:rsid w:val="00B90666"/>
    <w:rsid w:val="00B90B2F"/>
    <w:rsid w:val="00B90C64"/>
    <w:rsid w:val="00B90E7E"/>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F89"/>
    <w:rsid w:val="00B94334"/>
    <w:rsid w:val="00B94476"/>
    <w:rsid w:val="00B949F9"/>
    <w:rsid w:val="00B94FD3"/>
    <w:rsid w:val="00B95110"/>
    <w:rsid w:val="00B9553F"/>
    <w:rsid w:val="00B95C75"/>
    <w:rsid w:val="00B95E9C"/>
    <w:rsid w:val="00B96118"/>
    <w:rsid w:val="00B96151"/>
    <w:rsid w:val="00B96B53"/>
    <w:rsid w:val="00B97204"/>
    <w:rsid w:val="00B97481"/>
    <w:rsid w:val="00B97784"/>
    <w:rsid w:val="00B979E0"/>
    <w:rsid w:val="00B97D87"/>
    <w:rsid w:val="00BA053B"/>
    <w:rsid w:val="00BA07D0"/>
    <w:rsid w:val="00BA1249"/>
    <w:rsid w:val="00BA145C"/>
    <w:rsid w:val="00BA14E5"/>
    <w:rsid w:val="00BA15C8"/>
    <w:rsid w:val="00BA20CE"/>
    <w:rsid w:val="00BA22E8"/>
    <w:rsid w:val="00BA245C"/>
    <w:rsid w:val="00BA25F4"/>
    <w:rsid w:val="00BA28D7"/>
    <w:rsid w:val="00BA34F0"/>
    <w:rsid w:val="00BA3649"/>
    <w:rsid w:val="00BA36C8"/>
    <w:rsid w:val="00BA3A28"/>
    <w:rsid w:val="00BA3C73"/>
    <w:rsid w:val="00BA3E16"/>
    <w:rsid w:val="00BA476A"/>
    <w:rsid w:val="00BA4A7D"/>
    <w:rsid w:val="00BA50B9"/>
    <w:rsid w:val="00BA565E"/>
    <w:rsid w:val="00BA586D"/>
    <w:rsid w:val="00BA6151"/>
    <w:rsid w:val="00BA6267"/>
    <w:rsid w:val="00BA63AB"/>
    <w:rsid w:val="00BA660F"/>
    <w:rsid w:val="00BA694A"/>
    <w:rsid w:val="00BA6A7F"/>
    <w:rsid w:val="00BA6ADB"/>
    <w:rsid w:val="00BA724E"/>
    <w:rsid w:val="00BA74E8"/>
    <w:rsid w:val="00BA792C"/>
    <w:rsid w:val="00BA7C4B"/>
    <w:rsid w:val="00BA7DF1"/>
    <w:rsid w:val="00BB01BD"/>
    <w:rsid w:val="00BB09DD"/>
    <w:rsid w:val="00BB0A82"/>
    <w:rsid w:val="00BB0BB4"/>
    <w:rsid w:val="00BB1856"/>
    <w:rsid w:val="00BB1F31"/>
    <w:rsid w:val="00BB20A4"/>
    <w:rsid w:val="00BB239E"/>
    <w:rsid w:val="00BB23B3"/>
    <w:rsid w:val="00BB2DDF"/>
    <w:rsid w:val="00BB3148"/>
    <w:rsid w:val="00BB34CB"/>
    <w:rsid w:val="00BB3619"/>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69D"/>
    <w:rsid w:val="00BC1A38"/>
    <w:rsid w:val="00BC1D03"/>
    <w:rsid w:val="00BC1DA2"/>
    <w:rsid w:val="00BC1DB3"/>
    <w:rsid w:val="00BC1F10"/>
    <w:rsid w:val="00BC24C7"/>
    <w:rsid w:val="00BC2547"/>
    <w:rsid w:val="00BC294A"/>
    <w:rsid w:val="00BC2B99"/>
    <w:rsid w:val="00BC2E2C"/>
    <w:rsid w:val="00BC319E"/>
    <w:rsid w:val="00BC32EB"/>
    <w:rsid w:val="00BC3366"/>
    <w:rsid w:val="00BC365F"/>
    <w:rsid w:val="00BC3822"/>
    <w:rsid w:val="00BC382D"/>
    <w:rsid w:val="00BC3BEB"/>
    <w:rsid w:val="00BC4027"/>
    <w:rsid w:val="00BC41F8"/>
    <w:rsid w:val="00BC464A"/>
    <w:rsid w:val="00BC469B"/>
    <w:rsid w:val="00BC46EE"/>
    <w:rsid w:val="00BC4727"/>
    <w:rsid w:val="00BC47DE"/>
    <w:rsid w:val="00BC4A38"/>
    <w:rsid w:val="00BC5605"/>
    <w:rsid w:val="00BC56B4"/>
    <w:rsid w:val="00BC5B17"/>
    <w:rsid w:val="00BC614D"/>
    <w:rsid w:val="00BC61CB"/>
    <w:rsid w:val="00BC6419"/>
    <w:rsid w:val="00BC64C2"/>
    <w:rsid w:val="00BC6AA4"/>
    <w:rsid w:val="00BC6AAB"/>
    <w:rsid w:val="00BC6B5D"/>
    <w:rsid w:val="00BC6E4A"/>
    <w:rsid w:val="00BC6E7F"/>
    <w:rsid w:val="00BC6E84"/>
    <w:rsid w:val="00BC703A"/>
    <w:rsid w:val="00BC7192"/>
    <w:rsid w:val="00BC72B5"/>
    <w:rsid w:val="00BC7587"/>
    <w:rsid w:val="00BC761D"/>
    <w:rsid w:val="00BC7EF2"/>
    <w:rsid w:val="00BD09E0"/>
    <w:rsid w:val="00BD0A75"/>
    <w:rsid w:val="00BD0AE7"/>
    <w:rsid w:val="00BD0DC0"/>
    <w:rsid w:val="00BD107C"/>
    <w:rsid w:val="00BD1924"/>
    <w:rsid w:val="00BD1E9C"/>
    <w:rsid w:val="00BD1EFD"/>
    <w:rsid w:val="00BD2222"/>
    <w:rsid w:val="00BD234A"/>
    <w:rsid w:val="00BD2417"/>
    <w:rsid w:val="00BD246B"/>
    <w:rsid w:val="00BD2711"/>
    <w:rsid w:val="00BD2B1C"/>
    <w:rsid w:val="00BD2C1B"/>
    <w:rsid w:val="00BD320D"/>
    <w:rsid w:val="00BD327B"/>
    <w:rsid w:val="00BD3620"/>
    <w:rsid w:val="00BD3815"/>
    <w:rsid w:val="00BD388A"/>
    <w:rsid w:val="00BD3A04"/>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5A7"/>
    <w:rsid w:val="00BE0788"/>
    <w:rsid w:val="00BE0800"/>
    <w:rsid w:val="00BE0E12"/>
    <w:rsid w:val="00BE0E95"/>
    <w:rsid w:val="00BE1F8E"/>
    <w:rsid w:val="00BE28D9"/>
    <w:rsid w:val="00BE29FE"/>
    <w:rsid w:val="00BE30BC"/>
    <w:rsid w:val="00BE325D"/>
    <w:rsid w:val="00BE37C7"/>
    <w:rsid w:val="00BE38BD"/>
    <w:rsid w:val="00BE3A49"/>
    <w:rsid w:val="00BE3A4F"/>
    <w:rsid w:val="00BE3C4C"/>
    <w:rsid w:val="00BE44DC"/>
    <w:rsid w:val="00BE4B5A"/>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221"/>
    <w:rsid w:val="00BF136D"/>
    <w:rsid w:val="00BF14D7"/>
    <w:rsid w:val="00BF164F"/>
    <w:rsid w:val="00BF1AC9"/>
    <w:rsid w:val="00BF1BC1"/>
    <w:rsid w:val="00BF1E6B"/>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8B1"/>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AA5"/>
    <w:rsid w:val="00C02CFA"/>
    <w:rsid w:val="00C02E58"/>
    <w:rsid w:val="00C03096"/>
    <w:rsid w:val="00C031AD"/>
    <w:rsid w:val="00C0346B"/>
    <w:rsid w:val="00C03643"/>
    <w:rsid w:val="00C038D4"/>
    <w:rsid w:val="00C03EA8"/>
    <w:rsid w:val="00C04629"/>
    <w:rsid w:val="00C046EE"/>
    <w:rsid w:val="00C05091"/>
    <w:rsid w:val="00C05313"/>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632"/>
    <w:rsid w:val="00C118AB"/>
    <w:rsid w:val="00C11F21"/>
    <w:rsid w:val="00C11F6B"/>
    <w:rsid w:val="00C120F5"/>
    <w:rsid w:val="00C122A7"/>
    <w:rsid w:val="00C1241D"/>
    <w:rsid w:val="00C12830"/>
    <w:rsid w:val="00C12BAE"/>
    <w:rsid w:val="00C12C62"/>
    <w:rsid w:val="00C12F5C"/>
    <w:rsid w:val="00C1326A"/>
    <w:rsid w:val="00C13509"/>
    <w:rsid w:val="00C13652"/>
    <w:rsid w:val="00C139FF"/>
    <w:rsid w:val="00C13ACE"/>
    <w:rsid w:val="00C13B4C"/>
    <w:rsid w:val="00C13D1D"/>
    <w:rsid w:val="00C13EDE"/>
    <w:rsid w:val="00C1410E"/>
    <w:rsid w:val="00C142CC"/>
    <w:rsid w:val="00C142D6"/>
    <w:rsid w:val="00C1442B"/>
    <w:rsid w:val="00C146CE"/>
    <w:rsid w:val="00C14832"/>
    <w:rsid w:val="00C14BB0"/>
    <w:rsid w:val="00C14D5C"/>
    <w:rsid w:val="00C14E42"/>
    <w:rsid w:val="00C156B9"/>
    <w:rsid w:val="00C158AE"/>
    <w:rsid w:val="00C15CE1"/>
    <w:rsid w:val="00C15D73"/>
    <w:rsid w:val="00C15F03"/>
    <w:rsid w:val="00C16510"/>
    <w:rsid w:val="00C16681"/>
    <w:rsid w:val="00C1685F"/>
    <w:rsid w:val="00C16BFC"/>
    <w:rsid w:val="00C16F62"/>
    <w:rsid w:val="00C16FAB"/>
    <w:rsid w:val="00C1727A"/>
    <w:rsid w:val="00C173AC"/>
    <w:rsid w:val="00C17711"/>
    <w:rsid w:val="00C17EC9"/>
    <w:rsid w:val="00C20428"/>
    <w:rsid w:val="00C2045E"/>
    <w:rsid w:val="00C20468"/>
    <w:rsid w:val="00C208CD"/>
    <w:rsid w:val="00C20AA5"/>
    <w:rsid w:val="00C20D3C"/>
    <w:rsid w:val="00C2153D"/>
    <w:rsid w:val="00C21627"/>
    <w:rsid w:val="00C21848"/>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8F0"/>
    <w:rsid w:val="00C26A16"/>
    <w:rsid w:val="00C27108"/>
    <w:rsid w:val="00C2739E"/>
    <w:rsid w:val="00C27766"/>
    <w:rsid w:val="00C27AEA"/>
    <w:rsid w:val="00C27CEC"/>
    <w:rsid w:val="00C30734"/>
    <w:rsid w:val="00C3098D"/>
    <w:rsid w:val="00C30B28"/>
    <w:rsid w:val="00C30E10"/>
    <w:rsid w:val="00C31029"/>
    <w:rsid w:val="00C31754"/>
    <w:rsid w:val="00C31BA9"/>
    <w:rsid w:val="00C31E90"/>
    <w:rsid w:val="00C321A9"/>
    <w:rsid w:val="00C321F7"/>
    <w:rsid w:val="00C32774"/>
    <w:rsid w:val="00C33230"/>
    <w:rsid w:val="00C333AE"/>
    <w:rsid w:val="00C340FF"/>
    <w:rsid w:val="00C342A3"/>
    <w:rsid w:val="00C34596"/>
    <w:rsid w:val="00C34A7F"/>
    <w:rsid w:val="00C34C3F"/>
    <w:rsid w:val="00C353A1"/>
    <w:rsid w:val="00C354D4"/>
    <w:rsid w:val="00C35A11"/>
    <w:rsid w:val="00C362B1"/>
    <w:rsid w:val="00C3642D"/>
    <w:rsid w:val="00C364BF"/>
    <w:rsid w:val="00C367EB"/>
    <w:rsid w:val="00C36910"/>
    <w:rsid w:val="00C36953"/>
    <w:rsid w:val="00C36A21"/>
    <w:rsid w:val="00C36C5D"/>
    <w:rsid w:val="00C3726E"/>
    <w:rsid w:val="00C375E9"/>
    <w:rsid w:val="00C375FF"/>
    <w:rsid w:val="00C37BA7"/>
    <w:rsid w:val="00C37C47"/>
    <w:rsid w:val="00C37E5C"/>
    <w:rsid w:val="00C37E89"/>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3BE3"/>
    <w:rsid w:val="00C44418"/>
    <w:rsid w:val="00C44CC5"/>
    <w:rsid w:val="00C4516F"/>
    <w:rsid w:val="00C451A0"/>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1023"/>
    <w:rsid w:val="00C511D2"/>
    <w:rsid w:val="00C51F25"/>
    <w:rsid w:val="00C5299D"/>
    <w:rsid w:val="00C53052"/>
    <w:rsid w:val="00C53430"/>
    <w:rsid w:val="00C53DD8"/>
    <w:rsid w:val="00C5408D"/>
    <w:rsid w:val="00C5418E"/>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61B"/>
    <w:rsid w:val="00C60735"/>
    <w:rsid w:val="00C60A5E"/>
    <w:rsid w:val="00C6101E"/>
    <w:rsid w:val="00C611BB"/>
    <w:rsid w:val="00C61356"/>
    <w:rsid w:val="00C61463"/>
    <w:rsid w:val="00C6188E"/>
    <w:rsid w:val="00C61B78"/>
    <w:rsid w:val="00C61C7F"/>
    <w:rsid w:val="00C61E4D"/>
    <w:rsid w:val="00C6219F"/>
    <w:rsid w:val="00C62233"/>
    <w:rsid w:val="00C63035"/>
    <w:rsid w:val="00C63325"/>
    <w:rsid w:val="00C633FC"/>
    <w:rsid w:val="00C635FB"/>
    <w:rsid w:val="00C636F3"/>
    <w:rsid w:val="00C642CF"/>
    <w:rsid w:val="00C64490"/>
    <w:rsid w:val="00C64A92"/>
    <w:rsid w:val="00C64E91"/>
    <w:rsid w:val="00C64F84"/>
    <w:rsid w:val="00C65144"/>
    <w:rsid w:val="00C656FB"/>
    <w:rsid w:val="00C65D68"/>
    <w:rsid w:val="00C66231"/>
    <w:rsid w:val="00C6648F"/>
    <w:rsid w:val="00C669C5"/>
    <w:rsid w:val="00C669E8"/>
    <w:rsid w:val="00C669F6"/>
    <w:rsid w:val="00C67156"/>
    <w:rsid w:val="00C671C9"/>
    <w:rsid w:val="00C673FE"/>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643"/>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698"/>
    <w:rsid w:val="00C81B15"/>
    <w:rsid w:val="00C82876"/>
    <w:rsid w:val="00C82AA9"/>
    <w:rsid w:val="00C82B11"/>
    <w:rsid w:val="00C82D9C"/>
    <w:rsid w:val="00C83144"/>
    <w:rsid w:val="00C83CE2"/>
    <w:rsid w:val="00C8419A"/>
    <w:rsid w:val="00C8421E"/>
    <w:rsid w:val="00C84ADB"/>
    <w:rsid w:val="00C850A9"/>
    <w:rsid w:val="00C85505"/>
    <w:rsid w:val="00C855ED"/>
    <w:rsid w:val="00C85893"/>
    <w:rsid w:val="00C859E8"/>
    <w:rsid w:val="00C85DCA"/>
    <w:rsid w:val="00C85DF1"/>
    <w:rsid w:val="00C85DF8"/>
    <w:rsid w:val="00C85E05"/>
    <w:rsid w:val="00C85E95"/>
    <w:rsid w:val="00C85EA5"/>
    <w:rsid w:val="00C86650"/>
    <w:rsid w:val="00C86652"/>
    <w:rsid w:val="00C866B8"/>
    <w:rsid w:val="00C86878"/>
    <w:rsid w:val="00C86AE3"/>
    <w:rsid w:val="00C86B24"/>
    <w:rsid w:val="00C8701E"/>
    <w:rsid w:val="00C87441"/>
    <w:rsid w:val="00C87C0A"/>
    <w:rsid w:val="00C87E56"/>
    <w:rsid w:val="00C87F6E"/>
    <w:rsid w:val="00C902CC"/>
    <w:rsid w:val="00C902D1"/>
    <w:rsid w:val="00C90638"/>
    <w:rsid w:val="00C906ED"/>
    <w:rsid w:val="00C90A49"/>
    <w:rsid w:val="00C90B31"/>
    <w:rsid w:val="00C91634"/>
    <w:rsid w:val="00C9188B"/>
    <w:rsid w:val="00C91926"/>
    <w:rsid w:val="00C91C26"/>
    <w:rsid w:val="00C91DA3"/>
    <w:rsid w:val="00C9225A"/>
    <w:rsid w:val="00C926F6"/>
    <w:rsid w:val="00C92841"/>
    <w:rsid w:val="00C9294A"/>
    <w:rsid w:val="00C92A69"/>
    <w:rsid w:val="00C9302D"/>
    <w:rsid w:val="00C93824"/>
    <w:rsid w:val="00C93A87"/>
    <w:rsid w:val="00C93AB5"/>
    <w:rsid w:val="00C93D2A"/>
    <w:rsid w:val="00C93E54"/>
    <w:rsid w:val="00C95354"/>
    <w:rsid w:val="00C9540D"/>
    <w:rsid w:val="00C95A7A"/>
    <w:rsid w:val="00C95F0E"/>
    <w:rsid w:val="00C95F45"/>
    <w:rsid w:val="00C95FBB"/>
    <w:rsid w:val="00C9623B"/>
    <w:rsid w:val="00C963B3"/>
    <w:rsid w:val="00C967B1"/>
    <w:rsid w:val="00C968CA"/>
    <w:rsid w:val="00C9729C"/>
    <w:rsid w:val="00C972BB"/>
    <w:rsid w:val="00C97566"/>
    <w:rsid w:val="00C97A9E"/>
    <w:rsid w:val="00C97E62"/>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8D"/>
    <w:rsid w:val="00CB1B9E"/>
    <w:rsid w:val="00CB1C8C"/>
    <w:rsid w:val="00CB20E0"/>
    <w:rsid w:val="00CB23D9"/>
    <w:rsid w:val="00CB287A"/>
    <w:rsid w:val="00CB28B2"/>
    <w:rsid w:val="00CB2A75"/>
    <w:rsid w:val="00CB2EC1"/>
    <w:rsid w:val="00CB3157"/>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4BD"/>
    <w:rsid w:val="00CB67FF"/>
    <w:rsid w:val="00CB6AAB"/>
    <w:rsid w:val="00CB7124"/>
    <w:rsid w:val="00CB714D"/>
    <w:rsid w:val="00CB722E"/>
    <w:rsid w:val="00CB7569"/>
    <w:rsid w:val="00CB792F"/>
    <w:rsid w:val="00CB7E74"/>
    <w:rsid w:val="00CC0032"/>
    <w:rsid w:val="00CC06A0"/>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72"/>
    <w:rsid w:val="00CC53F7"/>
    <w:rsid w:val="00CC5430"/>
    <w:rsid w:val="00CC58E2"/>
    <w:rsid w:val="00CC5AE6"/>
    <w:rsid w:val="00CC67F0"/>
    <w:rsid w:val="00CC704D"/>
    <w:rsid w:val="00CC71FE"/>
    <w:rsid w:val="00CC72B3"/>
    <w:rsid w:val="00CC745C"/>
    <w:rsid w:val="00CD03A5"/>
    <w:rsid w:val="00CD05A5"/>
    <w:rsid w:val="00CD0A3E"/>
    <w:rsid w:val="00CD0CFD"/>
    <w:rsid w:val="00CD1810"/>
    <w:rsid w:val="00CD1C6F"/>
    <w:rsid w:val="00CD1C71"/>
    <w:rsid w:val="00CD1F65"/>
    <w:rsid w:val="00CD2247"/>
    <w:rsid w:val="00CD251C"/>
    <w:rsid w:val="00CD2620"/>
    <w:rsid w:val="00CD26FC"/>
    <w:rsid w:val="00CD27AB"/>
    <w:rsid w:val="00CD2E42"/>
    <w:rsid w:val="00CD33E0"/>
    <w:rsid w:val="00CD39B3"/>
    <w:rsid w:val="00CD4AD9"/>
    <w:rsid w:val="00CD510A"/>
    <w:rsid w:val="00CD5201"/>
    <w:rsid w:val="00CD5208"/>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4BA"/>
    <w:rsid w:val="00CE4581"/>
    <w:rsid w:val="00CE45C4"/>
    <w:rsid w:val="00CE471F"/>
    <w:rsid w:val="00CE4880"/>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FA"/>
    <w:rsid w:val="00D07381"/>
    <w:rsid w:val="00D075BE"/>
    <w:rsid w:val="00D0776E"/>
    <w:rsid w:val="00D079A0"/>
    <w:rsid w:val="00D07A78"/>
    <w:rsid w:val="00D07ACE"/>
    <w:rsid w:val="00D07DF9"/>
    <w:rsid w:val="00D07EB2"/>
    <w:rsid w:val="00D1035C"/>
    <w:rsid w:val="00D10384"/>
    <w:rsid w:val="00D1039A"/>
    <w:rsid w:val="00D1054A"/>
    <w:rsid w:val="00D10CD6"/>
    <w:rsid w:val="00D10EB1"/>
    <w:rsid w:val="00D1155E"/>
    <w:rsid w:val="00D115DC"/>
    <w:rsid w:val="00D11979"/>
    <w:rsid w:val="00D11AA8"/>
    <w:rsid w:val="00D11E24"/>
    <w:rsid w:val="00D12306"/>
    <w:rsid w:val="00D123A3"/>
    <w:rsid w:val="00D126EB"/>
    <w:rsid w:val="00D12F00"/>
    <w:rsid w:val="00D13739"/>
    <w:rsid w:val="00D13858"/>
    <w:rsid w:val="00D13CE5"/>
    <w:rsid w:val="00D13E14"/>
    <w:rsid w:val="00D148FF"/>
    <w:rsid w:val="00D14FBF"/>
    <w:rsid w:val="00D15014"/>
    <w:rsid w:val="00D154BE"/>
    <w:rsid w:val="00D155A8"/>
    <w:rsid w:val="00D15916"/>
    <w:rsid w:val="00D15E46"/>
    <w:rsid w:val="00D15FE0"/>
    <w:rsid w:val="00D160A0"/>
    <w:rsid w:val="00D161B0"/>
    <w:rsid w:val="00D1654C"/>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3411"/>
    <w:rsid w:val="00D23618"/>
    <w:rsid w:val="00D23769"/>
    <w:rsid w:val="00D23CA4"/>
    <w:rsid w:val="00D23CC6"/>
    <w:rsid w:val="00D2418A"/>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E8"/>
    <w:rsid w:val="00D31D73"/>
    <w:rsid w:val="00D31E94"/>
    <w:rsid w:val="00D323E9"/>
    <w:rsid w:val="00D3244E"/>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91A"/>
    <w:rsid w:val="00D37BC0"/>
    <w:rsid w:val="00D37BFE"/>
    <w:rsid w:val="00D40483"/>
    <w:rsid w:val="00D40CD2"/>
    <w:rsid w:val="00D40F2E"/>
    <w:rsid w:val="00D40F55"/>
    <w:rsid w:val="00D4129B"/>
    <w:rsid w:val="00D41325"/>
    <w:rsid w:val="00D4144E"/>
    <w:rsid w:val="00D416F1"/>
    <w:rsid w:val="00D41F86"/>
    <w:rsid w:val="00D4235B"/>
    <w:rsid w:val="00D42594"/>
    <w:rsid w:val="00D428D2"/>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4B"/>
    <w:rsid w:val="00D46BDD"/>
    <w:rsid w:val="00D473C8"/>
    <w:rsid w:val="00D4769C"/>
    <w:rsid w:val="00D47745"/>
    <w:rsid w:val="00D47975"/>
    <w:rsid w:val="00D479AC"/>
    <w:rsid w:val="00D47B5F"/>
    <w:rsid w:val="00D47BD5"/>
    <w:rsid w:val="00D47C34"/>
    <w:rsid w:val="00D47DE5"/>
    <w:rsid w:val="00D47F33"/>
    <w:rsid w:val="00D50048"/>
    <w:rsid w:val="00D5031A"/>
    <w:rsid w:val="00D50432"/>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0F5"/>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60FED"/>
    <w:rsid w:val="00D61002"/>
    <w:rsid w:val="00D610A2"/>
    <w:rsid w:val="00D61653"/>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06"/>
    <w:rsid w:val="00D63F95"/>
    <w:rsid w:val="00D64272"/>
    <w:rsid w:val="00D64283"/>
    <w:rsid w:val="00D64892"/>
    <w:rsid w:val="00D64938"/>
    <w:rsid w:val="00D64AF0"/>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D2B"/>
    <w:rsid w:val="00D71ECF"/>
    <w:rsid w:val="00D71ED5"/>
    <w:rsid w:val="00D723F1"/>
    <w:rsid w:val="00D725F2"/>
    <w:rsid w:val="00D728E8"/>
    <w:rsid w:val="00D72B31"/>
    <w:rsid w:val="00D72B38"/>
    <w:rsid w:val="00D72ED9"/>
    <w:rsid w:val="00D730FB"/>
    <w:rsid w:val="00D731DC"/>
    <w:rsid w:val="00D73E8A"/>
    <w:rsid w:val="00D7478C"/>
    <w:rsid w:val="00D747B4"/>
    <w:rsid w:val="00D749B3"/>
    <w:rsid w:val="00D74D58"/>
    <w:rsid w:val="00D74F87"/>
    <w:rsid w:val="00D75021"/>
    <w:rsid w:val="00D7549F"/>
    <w:rsid w:val="00D76342"/>
    <w:rsid w:val="00D76521"/>
    <w:rsid w:val="00D766B4"/>
    <w:rsid w:val="00D76BD7"/>
    <w:rsid w:val="00D76C46"/>
    <w:rsid w:val="00D76DAB"/>
    <w:rsid w:val="00D770AA"/>
    <w:rsid w:val="00D7714B"/>
    <w:rsid w:val="00D77561"/>
    <w:rsid w:val="00D77785"/>
    <w:rsid w:val="00D77C9F"/>
    <w:rsid w:val="00D77E90"/>
    <w:rsid w:val="00D77EC7"/>
    <w:rsid w:val="00D80371"/>
    <w:rsid w:val="00D804F4"/>
    <w:rsid w:val="00D80535"/>
    <w:rsid w:val="00D811A5"/>
    <w:rsid w:val="00D81519"/>
    <w:rsid w:val="00D819A1"/>
    <w:rsid w:val="00D81DB7"/>
    <w:rsid w:val="00D81EFC"/>
    <w:rsid w:val="00D82532"/>
    <w:rsid w:val="00D8266E"/>
    <w:rsid w:val="00D8298A"/>
    <w:rsid w:val="00D82D9B"/>
    <w:rsid w:val="00D82ECE"/>
    <w:rsid w:val="00D8430E"/>
    <w:rsid w:val="00D84844"/>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333C"/>
    <w:rsid w:val="00D9428F"/>
    <w:rsid w:val="00D943DB"/>
    <w:rsid w:val="00D944A4"/>
    <w:rsid w:val="00D944E5"/>
    <w:rsid w:val="00D94923"/>
    <w:rsid w:val="00D95529"/>
    <w:rsid w:val="00D958BA"/>
    <w:rsid w:val="00D95BDA"/>
    <w:rsid w:val="00D95D65"/>
    <w:rsid w:val="00D9647D"/>
    <w:rsid w:val="00D96661"/>
    <w:rsid w:val="00D9694F"/>
    <w:rsid w:val="00D969C9"/>
    <w:rsid w:val="00D96AA8"/>
    <w:rsid w:val="00D96C1E"/>
    <w:rsid w:val="00D96ECC"/>
    <w:rsid w:val="00D97312"/>
    <w:rsid w:val="00D973A1"/>
    <w:rsid w:val="00D973E9"/>
    <w:rsid w:val="00D97B30"/>
    <w:rsid w:val="00DA06E0"/>
    <w:rsid w:val="00DA0FD9"/>
    <w:rsid w:val="00DA10E7"/>
    <w:rsid w:val="00DA11B0"/>
    <w:rsid w:val="00DA1438"/>
    <w:rsid w:val="00DA14FA"/>
    <w:rsid w:val="00DA1DC4"/>
    <w:rsid w:val="00DA1FAC"/>
    <w:rsid w:val="00DA30AD"/>
    <w:rsid w:val="00DA3155"/>
    <w:rsid w:val="00DA36F0"/>
    <w:rsid w:val="00DA3A94"/>
    <w:rsid w:val="00DA3BAA"/>
    <w:rsid w:val="00DA4402"/>
    <w:rsid w:val="00DA4403"/>
    <w:rsid w:val="00DA44C7"/>
    <w:rsid w:val="00DA4A1C"/>
    <w:rsid w:val="00DA4A7A"/>
    <w:rsid w:val="00DA5264"/>
    <w:rsid w:val="00DA558E"/>
    <w:rsid w:val="00DA5898"/>
    <w:rsid w:val="00DA5F28"/>
    <w:rsid w:val="00DA60F2"/>
    <w:rsid w:val="00DA6199"/>
    <w:rsid w:val="00DA6A89"/>
    <w:rsid w:val="00DA71A1"/>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36"/>
    <w:rsid w:val="00DB28EF"/>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AB9"/>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24D"/>
    <w:rsid w:val="00DC641A"/>
    <w:rsid w:val="00DC6436"/>
    <w:rsid w:val="00DC6B30"/>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C49"/>
    <w:rsid w:val="00DD15D2"/>
    <w:rsid w:val="00DD1A90"/>
    <w:rsid w:val="00DD1B29"/>
    <w:rsid w:val="00DD1D89"/>
    <w:rsid w:val="00DD1E4A"/>
    <w:rsid w:val="00DD24DA"/>
    <w:rsid w:val="00DD26FA"/>
    <w:rsid w:val="00DD2703"/>
    <w:rsid w:val="00DD2871"/>
    <w:rsid w:val="00DD334C"/>
    <w:rsid w:val="00DD35F2"/>
    <w:rsid w:val="00DD361E"/>
    <w:rsid w:val="00DD36F3"/>
    <w:rsid w:val="00DD381C"/>
    <w:rsid w:val="00DD3AF2"/>
    <w:rsid w:val="00DD431E"/>
    <w:rsid w:val="00DD479F"/>
    <w:rsid w:val="00DD4F66"/>
    <w:rsid w:val="00DD55D6"/>
    <w:rsid w:val="00DD5859"/>
    <w:rsid w:val="00DD5C3B"/>
    <w:rsid w:val="00DD5DF9"/>
    <w:rsid w:val="00DD6086"/>
    <w:rsid w:val="00DD6616"/>
    <w:rsid w:val="00DD67F5"/>
    <w:rsid w:val="00DD6A9B"/>
    <w:rsid w:val="00DD6ACC"/>
    <w:rsid w:val="00DD6EBD"/>
    <w:rsid w:val="00DD70AE"/>
    <w:rsid w:val="00DD7204"/>
    <w:rsid w:val="00DD76D8"/>
    <w:rsid w:val="00DD7925"/>
    <w:rsid w:val="00DD7D11"/>
    <w:rsid w:val="00DD7F11"/>
    <w:rsid w:val="00DD7FC7"/>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3DE"/>
    <w:rsid w:val="00DE3611"/>
    <w:rsid w:val="00DE36C8"/>
    <w:rsid w:val="00DE38E4"/>
    <w:rsid w:val="00DE4529"/>
    <w:rsid w:val="00DE49E8"/>
    <w:rsid w:val="00DE5108"/>
    <w:rsid w:val="00DE51F7"/>
    <w:rsid w:val="00DE56C4"/>
    <w:rsid w:val="00DE5748"/>
    <w:rsid w:val="00DE57A4"/>
    <w:rsid w:val="00DE593B"/>
    <w:rsid w:val="00DE675B"/>
    <w:rsid w:val="00DE6A4A"/>
    <w:rsid w:val="00DE6A78"/>
    <w:rsid w:val="00DE6B2A"/>
    <w:rsid w:val="00DE70B1"/>
    <w:rsid w:val="00DE72A7"/>
    <w:rsid w:val="00DE7304"/>
    <w:rsid w:val="00DE793A"/>
    <w:rsid w:val="00DE7985"/>
    <w:rsid w:val="00DE7C98"/>
    <w:rsid w:val="00DF01CB"/>
    <w:rsid w:val="00DF0AB2"/>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6BD"/>
    <w:rsid w:val="00DF570A"/>
    <w:rsid w:val="00DF628C"/>
    <w:rsid w:val="00DF6795"/>
    <w:rsid w:val="00DF6860"/>
    <w:rsid w:val="00DF6B9B"/>
    <w:rsid w:val="00DF7BCA"/>
    <w:rsid w:val="00E00954"/>
    <w:rsid w:val="00E00A39"/>
    <w:rsid w:val="00E015E3"/>
    <w:rsid w:val="00E01933"/>
    <w:rsid w:val="00E01EA0"/>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5BBF"/>
    <w:rsid w:val="00E0601A"/>
    <w:rsid w:val="00E0697A"/>
    <w:rsid w:val="00E06E2C"/>
    <w:rsid w:val="00E06EC0"/>
    <w:rsid w:val="00E071A6"/>
    <w:rsid w:val="00E074FA"/>
    <w:rsid w:val="00E07A1E"/>
    <w:rsid w:val="00E07C64"/>
    <w:rsid w:val="00E07E21"/>
    <w:rsid w:val="00E07EFF"/>
    <w:rsid w:val="00E07FD7"/>
    <w:rsid w:val="00E1032D"/>
    <w:rsid w:val="00E10C2A"/>
    <w:rsid w:val="00E10EA8"/>
    <w:rsid w:val="00E11691"/>
    <w:rsid w:val="00E11A18"/>
    <w:rsid w:val="00E12037"/>
    <w:rsid w:val="00E1204D"/>
    <w:rsid w:val="00E1204F"/>
    <w:rsid w:val="00E120BD"/>
    <w:rsid w:val="00E121F2"/>
    <w:rsid w:val="00E12501"/>
    <w:rsid w:val="00E135BF"/>
    <w:rsid w:val="00E13BEC"/>
    <w:rsid w:val="00E13C1D"/>
    <w:rsid w:val="00E13D71"/>
    <w:rsid w:val="00E14106"/>
    <w:rsid w:val="00E150BA"/>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16B9"/>
    <w:rsid w:val="00E22490"/>
    <w:rsid w:val="00E226D6"/>
    <w:rsid w:val="00E229FA"/>
    <w:rsid w:val="00E22D51"/>
    <w:rsid w:val="00E2303A"/>
    <w:rsid w:val="00E2354D"/>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D3E"/>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657"/>
    <w:rsid w:val="00E32AF0"/>
    <w:rsid w:val="00E32F77"/>
    <w:rsid w:val="00E339B3"/>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BF"/>
    <w:rsid w:val="00E375ED"/>
    <w:rsid w:val="00E3767D"/>
    <w:rsid w:val="00E37C58"/>
    <w:rsid w:val="00E37E2C"/>
    <w:rsid w:val="00E405F6"/>
    <w:rsid w:val="00E4081C"/>
    <w:rsid w:val="00E40A16"/>
    <w:rsid w:val="00E40F22"/>
    <w:rsid w:val="00E40F8D"/>
    <w:rsid w:val="00E411A3"/>
    <w:rsid w:val="00E412CD"/>
    <w:rsid w:val="00E413AA"/>
    <w:rsid w:val="00E4172E"/>
    <w:rsid w:val="00E41E03"/>
    <w:rsid w:val="00E423C1"/>
    <w:rsid w:val="00E42865"/>
    <w:rsid w:val="00E43213"/>
    <w:rsid w:val="00E43813"/>
    <w:rsid w:val="00E43D44"/>
    <w:rsid w:val="00E442F0"/>
    <w:rsid w:val="00E444FD"/>
    <w:rsid w:val="00E44C9B"/>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A38"/>
    <w:rsid w:val="00E47C3D"/>
    <w:rsid w:val="00E50077"/>
    <w:rsid w:val="00E50339"/>
    <w:rsid w:val="00E504DB"/>
    <w:rsid w:val="00E50C8B"/>
    <w:rsid w:val="00E51049"/>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D68"/>
    <w:rsid w:val="00E60EAF"/>
    <w:rsid w:val="00E60FDC"/>
    <w:rsid w:val="00E61303"/>
    <w:rsid w:val="00E61946"/>
    <w:rsid w:val="00E619D3"/>
    <w:rsid w:val="00E61CB0"/>
    <w:rsid w:val="00E62296"/>
    <w:rsid w:val="00E624EB"/>
    <w:rsid w:val="00E62D38"/>
    <w:rsid w:val="00E630ED"/>
    <w:rsid w:val="00E6310B"/>
    <w:rsid w:val="00E63308"/>
    <w:rsid w:val="00E63311"/>
    <w:rsid w:val="00E63708"/>
    <w:rsid w:val="00E63C46"/>
    <w:rsid w:val="00E6466B"/>
    <w:rsid w:val="00E64728"/>
    <w:rsid w:val="00E64A53"/>
    <w:rsid w:val="00E64ECB"/>
    <w:rsid w:val="00E65106"/>
    <w:rsid w:val="00E65190"/>
    <w:rsid w:val="00E658D4"/>
    <w:rsid w:val="00E65D82"/>
    <w:rsid w:val="00E6660D"/>
    <w:rsid w:val="00E66A5A"/>
    <w:rsid w:val="00E6709C"/>
    <w:rsid w:val="00E6712E"/>
    <w:rsid w:val="00E67439"/>
    <w:rsid w:val="00E675D3"/>
    <w:rsid w:val="00E709A5"/>
    <w:rsid w:val="00E70E54"/>
    <w:rsid w:val="00E70F4F"/>
    <w:rsid w:val="00E715B6"/>
    <w:rsid w:val="00E715E8"/>
    <w:rsid w:val="00E71D45"/>
    <w:rsid w:val="00E71DAC"/>
    <w:rsid w:val="00E71E20"/>
    <w:rsid w:val="00E72022"/>
    <w:rsid w:val="00E72528"/>
    <w:rsid w:val="00E72605"/>
    <w:rsid w:val="00E729E7"/>
    <w:rsid w:val="00E72B48"/>
    <w:rsid w:val="00E72C83"/>
    <w:rsid w:val="00E73248"/>
    <w:rsid w:val="00E73DCA"/>
    <w:rsid w:val="00E73FF1"/>
    <w:rsid w:val="00E741D9"/>
    <w:rsid w:val="00E74350"/>
    <w:rsid w:val="00E74E4A"/>
    <w:rsid w:val="00E74FFC"/>
    <w:rsid w:val="00E7550B"/>
    <w:rsid w:val="00E75676"/>
    <w:rsid w:val="00E758A4"/>
    <w:rsid w:val="00E75AB7"/>
    <w:rsid w:val="00E75ECB"/>
    <w:rsid w:val="00E7609A"/>
    <w:rsid w:val="00E760B1"/>
    <w:rsid w:val="00E7680E"/>
    <w:rsid w:val="00E77375"/>
    <w:rsid w:val="00E77766"/>
    <w:rsid w:val="00E80258"/>
    <w:rsid w:val="00E807C9"/>
    <w:rsid w:val="00E808BD"/>
    <w:rsid w:val="00E809C9"/>
    <w:rsid w:val="00E813F2"/>
    <w:rsid w:val="00E818C9"/>
    <w:rsid w:val="00E82211"/>
    <w:rsid w:val="00E823B2"/>
    <w:rsid w:val="00E82523"/>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842"/>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754"/>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E2"/>
    <w:rsid w:val="00E94356"/>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A041C"/>
    <w:rsid w:val="00EA063A"/>
    <w:rsid w:val="00EA08A4"/>
    <w:rsid w:val="00EA0959"/>
    <w:rsid w:val="00EA0AC0"/>
    <w:rsid w:val="00EA0C0A"/>
    <w:rsid w:val="00EA11BD"/>
    <w:rsid w:val="00EA193B"/>
    <w:rsid w:val="00EA1A62"/>
    <w:rsid w:val="00EA1D33"/>
    <w:rsid w:val="00EA2853"/>
    <w:rsid w:val="00EA2A38"/>
    <w:rsid w:val="00EA2D5A"/>
    <w:rsid w:val="00EA3354"/>
    <w:rsid w:val="00EA3ED8"/>
    <w:rsid w:val="00EA40AF"/>
    <w:rsid w:val="00EA41AB"/>
    <w:rsid w:val="00EA4523"/>
    <w:rsid w:val="00EA4662"/>
    <w:rsid w:val="00EA4735"/>
    <w:rsid w:val="00EA49D1"/>
    <w:rsid w:val="00EA5189"/>
    <w:rsid w:val="00EA5248"/>
    <w:rsid w:val="00EA525C"/>
    <w:rsid w:val="00EA5638"/>
    <w:rsid w:val="00EA5709"/>
    <w:rsid w:val="00EA581B"/>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3F5E"/>
    <w:rsid w:val="00EB4042"/>
    <w:rsid w:val="00EB48C0"/>
    <w:rsid w:val="00EB48CF"/>
    <w:rsid w:val="00EB4A95"/>
    <w:rsid w:val="00EB4DAC"/>
    <w:rsid w:val="00EB4E49"/>
    <w:rsid w:val="00EB5081"/>
    <w:rsid w:val="00EB526E"/>
    <w:rsid w:val="00EB579C"/>
    <w:rsid w:val="00EB5849"/>
    <w:rsid w:val="00EB5C98"/>
    <w:rsid w:val="00EB653A"/>
    <w:rsid w:val="00EB68E1"/>
    <w:rsid w:val="00EB6EF9"/>
    <w:rsid w:val="00EB7724"/>
    <w:rsid w:val="00EB7905"/>
    <w:rsid w:val="00EB7F40"/>
    <w:rsid w:val="00EC06DC"/>
    <w:rsid w:val="00EC079A"/>
    <w:rsid w:val="00EC12E6"/>
    <w:rsid w:val="00EC1486"/>
    <w:rsid w:val="00EC14BB"/>
    <w:rsid w:val="00EC1588"/>
    <w:rsid w:val="00EC1600"/>
    <w:rsid w:val="00EC179A"/>
    <w:rsid w:val="00EC1815"/>
    <w:rsid w:val="00EC1976"/>
    <w:rsid w:val="00EC1CC8"/>
    <w:rsid w:val="00EC1EEA"/>
    <w:rsid w:val="00EC1FC5"/>
    <w:rsid w:val="00EC2062"/>
    <w:rsid w:val="00EC232F"/>
    <w:rsid w:val="00EC252A"/>
    <w:rsid w:val="00EC288C"/>
    <w:rsid w:val="00EC387B"/>
    <w:rsid w:val="00EC3957"/>
    <w:rsid w:val="00EC3FCA"/>
    <w:rsid w:val="00EC41CD"/>
    <w:rsid w:val="00EC4474"/>
    <w:rsid w:val="00EC45D4"/>
    <w:rsid w:val="00EC469F"/>
    <w:rsid w:val="00EC46A9"/>
    <w:rsid w:val="00EC4828"/>
    <w:rsid w:val="00EC505B"/>
    <w:rsid w:val="00EC53E6"/>
    <w:rsid w:val="00EC553E"/>
    <w:rsid w:val="00EC5629"/>
    <w:rsid w:val="00EC5675"/>
    <w:rsid w:val="00EC58FA"/>
    <w:rsid w:val="00EC5B5B"/>
    <w:rsid w:val="00EC5B7D"/>
    <w:rsid w:val="00EC5F1F"/>
    <w:rsid w:val="00EC6680"/>
    <w:rsid w:val="00EC6C25"/>
    <w:rsid w:val="00EC6E40"/>
    <w:rsid w:val="00EC6EBE"/>
    <w:rsid w:val="00EC6FF9"/>
    <w:rsid w:val="00EC75D3"/>
    <w:rsid w:val="00EC79A8"/>
    <w:rsid w:val="00EC7D86"/>
    <w:rsid w:val="00ED0667"/>
    <w:rsid w:val="00ED0DBA"/>
    <w:rsid w:val="00ED1683"/>
    <w:rsid w:val="00ED1953"/>
    <w:rsid w:val="00ED19DE"/>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4FF"/>
    <w:rsid w:val="00ED7B70"/>
    <w:rsid w:val="00ED7C4C"/>
    <w:rsid w:val="00EE09B8"/>
    <w:rsid w:val="00EE0DD3"/>
    <w:rsid w:val="00EE12AF"/>
    <w:rsid w:val="00EE16CE"/>
    <w:rsid w:val="00EE1A81"/>
    <w:rsid w:val="00EE2437"/>
    <w:rsid w:val="00EE2586"/>
    <w:rsid w:val="00EE2797"/>
    <w:rsid w:val="00EE2903"/>
    <w:rsid w:val="00EE29A0"/>
    <w:rsid w:val="00EE2F3D"/>
    <w:rsid w:val="00EE3054"/>
    <w:rsid w:val="00EE31F6"/>
    <w:rsid w:val="00EE342B"/>
    <w:rsid w:val="00EE350F"/>
    <w:rsid w:val="00EE3862"/>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E7FA3"/>
    <w:rsid w:val="00EF016D"/>
    <w:rsid w:val="00EF0769"/>
    <w:rsid w:val="00EF0C33"/>
    <w:rsid w:val="00EF10EE"/>
    <w:rsid w:val="00EF1174"/>
    <w:rsid w:val="00EF1577"/>
    <w:rsid w:val="00EF1AEB"/>
    <w:rsid w:val="00EF1C4E"/>
    <w:rsid w:val="00EF1F39"/>
    <w:rsid w:val="00EF2012"/>
    <w:rsid w:val="00EF2682"/>
    <w:rsid w:val="00EF2A01"/>
    <w:rsid w:val="00EF2A56"/>
    <w:rsid w:val="00EF2D86"/>
    <w:rsid w:val="00EF3073"/>
    <w:rsid w:val="00EF347B"/>
    <w:rsid w:val="00EF349D"/>
    <w:rsid w:val="00EF3777"/>
    <w:rsid w:val="00EF3817"/>
    <w:rsid w:val="00EF39D0"/>
    <w:rsid w:val="00EF3CDC"/>
    <w:rsid w:val="00EF4472"/>
    <w:rsid w:val="00EF4966"/>
    <w:rsid w:val="00EF4B0D"/>
    <w:rsid w:val="00EF4B95"/>
    <w:rsid w:val="00EF4C19"/>
    <w:rsid w:val="00EF4D2F"/>
    <w:rsid w:val="00EF4FC0"/>
    <w:rsid w:val="00EF54DE"/>
    <w:rsid w:val="00EF589C"/>
    <w:rsid w:val="00EF5B50"/>
    <w:rsid w:val="00EF5D59"/>
    <w:rsid w:val="00EF6AC7"/>
    <w:rsid w:val="00EF6B97"/>
    <w:rsid w:val="00EF730A"/>
    <w:rsid w:val="00EF7409"/>
    <w:rsid w:val="00EF76DF"/>
    <w:rsid w:val="00F00234"/>
    <w:rsid w:val="00F002B5"/>
    <w:rsid w:val="00F00627"/>
    <w:rsid w:val="00F006AE"/>
    <w:rsid w:val="00F00ED8"/>
    <w:rsid w:val="00F01040"/>
    <w:rsid w:val="00F010AB"/>
    <w:rsid w:val="00F01196"/>
    <w:rsid w:val="00F011E3"/>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49B"/>
    <w:rsid w:val="00F125DA"/>
    <w:rsid w:val="00F125E8"/>
    <w:rsid w:val="00F12D4F"/>
    <w:rsid w:val="00F130FC"/>
    <w:rsid w:val="00F13480"/>
    <w:rsid w:val="00F13BCA"/>
    <w:rsid w:val="00F13E25"/>
    <w:rsid w:val="00F13F10"/>
    <w:rsid w:val="00F1476B"/>
    <w:rsid w:val="00F14C58"/>
    <w:rsid w:val="00F14EAF"/>
    <w:rsid w:val="00F14F57"/>
    <w:rsid w:val="00F1506E"/>
    <w:rsid w:val="00F1530A"/>
    <w:rsid w:val="00F15AA2"/>
    <w:rsid w:val="00F15C7C"/>
    <w:rsid w:val="00F165A2"/>
    <w:rsid w:val="00F16A48"/>
    <w:rsid w:val="00F16C49"/>
    <w:rsid w:val="00F16D4C"/>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C19"/>
    <w:rsid w:val="00F312B0"/>
    <w:rsid w:val="00F313D8"/>
    <w:rsid w:val="00F318FF"/>
    <w:rsid w:val="00F3206B"/>
    <w:rsid w:val="00F321C0"/>
    <w:rsid w:val="00F328ED"/>
    <w:rsid w:val="00F32A73"/>
    <w:rsid w:val="00F32DD4"/>
    <w:rsid w:val="00F33230"/>
    <w:rsid w:val="00F335B2"/>
    <w:rsid w:val="00F3404A"/>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08"/>
    <w:rsid w:val="00F40A44"/>
    <w:rsid w:val="00F40C58"/>
    <w:rsid w:val="00F41161"/>
    <w:rsid w:val="00F414DC"/>
    <w:rsid w:val="00F414EB"/>
    <w:rsid w:val="00F41AE2"/>
    <w:rsid w:val="00F41C1F"/>
    <w:rsid w:val="00F421C0"/>
    <w:rsid w:val="00F42633"/>
    <w:rsid w:val="00F42C09"/>
    <w:rsid w:val="00F42C97"/>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C20"/>
    <w:rsid w:val="00F46C2F"/>
    <w:rsid w:val="00F46E2E"/>
    <w:rsid w:val="00F4722D"/>
    <w:rsid w:val="00F4748A"/>
    <w:rsid w:val="00F477E4"/>
    <w:rsid w:val="00F47826"/>
    <w:rsid w:val="00F47DB8"/>
    <w:rsid w:val="00F50862"/>
    <w:rsid w:val="00F50D29"/>
    <w:rsid w:val="00F50F0F"/>
    <w:rsid w:val="00F51267"/>
    <w:rsid w:val="00F514D2"/>
    <w:rsid w:val="00F5172E"/>
    <w:rsid w:val="00F517B4"/>
    <w:rsid w:val="00F52473"/>
    <w:rsid w:val="00F526CF"/>
    <w:rsid w:val="00F52EEE"/>
    <w:rsid w:val="00F52FE5"/>
    <w:rsid w:val="00F53242"/>
    <w:rsid w:val="00F53ECE"/>
    <w:rsid w:val="00F5455C"/>
    <w:rsid w:val="00F54B54"/>
    <w:rsid w:val="00F54B8A"/>
    <w:rsid w:val="00F54ED6"/>
    <w:rsid w:val="00F55298"/>
    <w:rsid w:val="00F5549D"/>
    <w:rsid w:val="00F55666"/>
    <w:rsid w:val="00F5590F"/>
    <w:rsid w:val="00F55E38"/>
    <w:rsid w:val="00F55FF2"/>
    <w:rsid w:val="00F56021"/>
    <w:rsid w:val="00F56081"/>
    <w:rsid w:val="00F561B6"/>
    <w:rsid w:val="00F5637A"/>
    <w:rsid w:val="00F5673F"/>
    <w:rsid w:val="00F567FF"/>
    <w:rsid w:val="00F56861"/>
    <w:rsid w:val="00F56AA8"/>
    <w:rsid w:val="00F56AF9"/>
    <w:rsid w:val="00F56DEF"/>
    <w:rsid w:val="00F56F02"/>
    <w:rsid w:val="00F571F1"/>
    <w:rsid w:val="00F57228"/>
    <w:rsid w:val="00F57A50"/>
    <w:rsid w:val="00F57AC5"/>
    <w:rsid w:val="00F57BD2"/>
    <w:rsid w:val="00F60493"/>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3BF"/>
    <w:rsid w:val="00F659ED"/>
    <w:rsid w:val="00F66585"/>
    <w:rsid w:val="00F66890"/>
    <w:rsid w:val="00F66BE9"/>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051"/>
    <w:rsid w:val="00F741AD"/>
    <w:rsid w:val="00F746C1"/>
    <w:rsid w:val="00F7536D"/>
    <w:rsid w:val="00F757BB"/>
    <w:rsid w:val="00F76826"/>
    <w:rsid w:val="00F7692F"/>
    <w:rsid w:val="00F76D47"/>
    <w:rsid w:val="00F76FC4"/>
    <w:rsid w:val="00F770A4"/>
    <w:rsid w:val="00F774AE"/>
    <w:rsid w:val="00F77BC9"/>
    <w:rsid w:val="00F77C0C"/>
    <w:rsid w:val="00F77D34"/>
    <w:rsid w:val="00F77F0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5969"/>
    <w:rsid w:val="00F86114"/>
    <w:rsid w:val="00F86140"/>
    <w:rsid w:val="00F8646D"/>
    <w:rsid w:val="00F8664A"/>
    <w:rsid w:val="00F8687B"/>
    <w:rsid w:val="00F86A7C"/>
    <w:rsid w:val="00F87492"/>
    <w:rsid w:val="00F87EAF"/>
    <w:rsid w:val="00F900C2"/>
    <w:rsid w:val="00F90570"/>
    <w:rsid w:val="00F909D9"/>
    <w:rsid w:val="00F90F03"/>
    <w:rsid w:val="00F9110F"/>
    <w:rsid w:val="00F91219"/>
    <w:rsid w:val="00F9129A"/>
    <w:rsid w:val="00F91529"/>
    <w:rsid w:val="00F91666"/>
    <w:rsid w:val="00F91A03"/>
    <w:rsid w:val="00F91C17"/>
    <w:rsid w:val="00F91D33"/>
    <w:rsid w:val="00F92404"/>
    <w:rsid w:val="00F9261E"/>
    <w:rsid w:val="00F926E9"/>
    <w:rsid w:val="00F92EDD"/>
    <w:rsid w:val="00F92EE6"/>
    <w:rsid w:val="00F92F16"/>
    <w:rsid w:val="00F9307D"/>
    <w:rsid w:val="00F937CB"/>
    <w:rsid w:val="00F93EF9"/>
    <w:rsid w:val="00F9428C"/>
    <w:rsid w:val="00F942DD"/>
    <w:rsid w:val="00F94725"/>
    <w:rsid w:val="00F94C86"/>
    <w:rsid w:val="00F9556B"/>
    <w:rsid w:val="00F95A90"/>
    <w:rsid w:val="00F95ACB"/>
    <w:rsid w:val="00F95EB4"/>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D0D"/>
    <w:rsid w:val="00FA21B9"/>
    <w:rsid w:val="00FA2701"/>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61E9"/>
    <w:rsid w:val="00FA61F3"/>
    <w:rsid w:val="00FA64C1"/>
    <w:rsid w:val="00FA6EEC"/>
    <w:rsid w:val="00FA772C"/>
    <w:rsid w:val="00FA7B7E"/>
    <w:rsid w:val="00FA7E8C"/>
    <w:rsid w:val="00FB00FD"/>
    <w:rsid w:val="00FB055B"/>
    <w:rsid w:val="00FB0621"/>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51F"/>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D0E"/>
    <w:rsid w:val="00FC2E2A"/>
    <w:rsid w:val="00FC30D1"/>
    <w:rsid w:val="00FC3355"/>
    <w:rsid w:val="00FC3A71"/>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AC5"/>
    <w:rsid w:val="00FD1B0C"/>
    <w:rsid w:val="00FD1B74"/>
    <w:rsid w:val="00FD1BE0"/>
    <w:rsid w:val="00FD1E91"/>
    <w:rsid w:val="00FD2226"/>
    <w:rsid w:val="00FD25C5"/>
    <w:rsid w:val="00FD260E"/>
    <w:rsid w:val="00FD276E"/>
    <w:rsid w:val="00FD29B6"/>
    <w:rsid w:val="00FD2AB2"/>
    <w:rsid w:val="00FD2FA8"/>
    <w:rsid w:val="00FD329D"/>
    <w:rsid w:val="00FD32DA"/>
    <w:rsid w:val="00FD35F6"/>
    <w:rsid w:val="00FD36D5"/>
    <w:rsid w:val="00FD3880"/>
    <w:rsid w:val="00FD3DE2"/>
    <w:rsid w:val="00FD4500"/>
    <w:rsid w:val="00FD47C1"/>
    <w:rsid w:val="00FD501D"/>
    <w:rsid w:val="00FD58D3"/>
    <w:rsid w:val="00FD58F8"/>
    <w:rsid w:val="00FD5FB0"/>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61CE"/>
    <w:rsid w:val="00FF7204"/>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4D85A"/>
  <w15:docId w15:val="{E269062F-0238-4F59-A22D-2082BA6E4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spacing w:before="240" w:after="60"/>
      <w:outlineLvl w:val="3"/>
    </w:pPr>
    <w:rPr>
      <w:rFonts w:eastAsia="MS Mincho"/>
      <w:b/>
      <w:bCs/>
      <w:sz w:val="28"/>
      <w:szCs w:val="28"/>
    </w:rPr>
  </w:style>
  <w:style w:type="paragraph" w:styleId="5">
    <w:name w:val="heading 5"/>
    <w:basedOn w:val="a0"/>
    <w:next w:val="a0"/>
    <w:link w:val="50"/>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0"/>
    <w:qFormat/>
    <w:rsid w:val="00567BD7"/>
    <w:pPr>
      <w:outlineLvl w:val="5"/>
    </w:pPr>
    <w:rPr>
      <w:rFonts w:eastAsiaTheme="minorEastAsia"/>
    </w:rPr>
  </w:style>
  <w:style w:type="paragraph" w:styleId="7">
    <w:name w:val="heading 7"/>
    <w:basedOn w:val="H6"/>
    <w:next w:val="a0"/>
    <w:link w:val="70"/>
    <w:qFormat/>
    <w:rsid w:val="00567BD7"/>
    <w:pPr>
      <w:outlineLvl w:val="6"/>
    </w:pPr>
    <w:rPr>
      <w:rFonts w:eastAsiaTheme="minorEastAsia"/>
    </w:rPr>
  </w:style>
  <w:style w:type="paragraph" w:styleId="8">
    <w:name w:val="heading 8"/>
    <w:basedOn w:val="1"/>
    <w:next w:val="a0"/>
    <w:link w:val="80"/>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0"/>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qFormat/>
    <w:rsid w:val="00B87FBC"/>
    <w:pPr>
      <w:numPr>
        <w:numId w:val="2"/>
      </w:numPr>
      <w:spacing w:before="180"/>
    </w:pPr>
    <w:rPr>
      <w:rFonts w:ascii="Arial" w:hAnsi="Arial"/>
      <w:sz w:val="22"/>
      <w:szCs w:val="20"/>
    </w:rPr>
  </w:style>
  <w:style w:type="paragraph" w:styleId="aa">
    <w:name w:val="List"/>
    <w:basedOn w:val="a0"/>
    <w:qFormat/>
    <w:rsid w:val="00B87FBC"/>
    <w:pPr>
      <w:ind w:left="283" w:hanging="283"/>
    </w:pPr>
  </w:style>
  <w:style w:type="table" w:styleId="ab">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qFormat/>
    <w:rsid w:val="00AF764A"/>
    <w:rPr>
      <w:sz w:val="21"/>
      <w:szCs w:val="21"/>
    </w:rPr>
  </w:style>
  <w:style w:type="paragraph" w:styleId="ad">
    <w:name w:val="annotation text"/>
    <w:basedOn w:val="a0"/>
    <w:link w:val="ae"/>
    <w:uiPriority w:val="99"/>
    <w:qFormat/>
    <w:rsid w:val="00AF764A"/>
  </w:style>
  <w:style w:type="paragraph" w:styleId="af">
    <w:name w:val="annotation subject"/>
    <w:basedOn w:val="ad"/>
    <w:next w:val="ad"/>
    <w:semiHidden/>
    <w:qFormat/>
    <w:rsid w:val="00AF764A"/>
    <w:rPr>
      <w:b/>
      <w:bCs/>
    </w:rPr>
  </w:style>
  <w:style w:type="paragraph" w:styleId="af0">
    <w:name w:val="Balloon Text"/>
    <w:basedOn w:val="a0"/>
    <w:link w:val="af1"/>
    <w:semiHidden/>
    <w:qFormat/>
    <w:rsid w:val="00AF764A"/>
    <w:rPr>
      <w:sz w:val="18"/>
      <w:szCs w:val="18"/>
    </w:rPr>
  </w:style>
  <w:style w:type="paragraph" w:styleId="af2">
    <w:name w:val="footer"/>
    <w:basedOn w:val="a0"/>
    <w:link w:val="af3"/>
    <w:uiPriority w:val="99"/>
    <w:qFormat/>
    <w:rsid w:val="00C079F7"/>
    <w:pPr>
      <w:tabs>
        <w:tab w:val="center" w:pos="4153"/>
        <w:tab w:val="right" w:pos="8306"/>
      </w:tabs>
      <w:snapToGrid w:val="0"/>
    </w:pPr>
    <w:rPr>
      <w:sz w:val="18"/>
      <w:szCs w:val="18"/>
    </w:rPr>
  </w:style>
  <w:style w:type="paragraph" w:styleId="af4">
    <w:name w:val="Document Map"/>
    <w:basedOn w:val="a0"/>
    <w:link w:val="af5"/>
    <w:qFormat/>
    <w:rsid w:val="00672002"/>
    <w:pPr>
      <w:shd w:val="clear" w:color="auto" w:fill="000080"/>
    </w:pPr>
  </w:style>
  <w:style w:type="character" w:styleId="af6">
    <w:name w:val="page number"/>
    <w:basedOn w:val="a2"/>
    <w:rsid w:val="005925D3"/>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af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9">
    <w:name w:val="Normal (Web)"/>
    <w:basedOn w:val="a0"/>
    <w:uiPriority w:val="99"/>
    <w:unhideWhenUsed/>
    <w:rsid w:val="007A5379"/>
    <w:pPr>
      <w:spacing w:before="100" w:beforeAutospacing="1" w:after="100" w:afterAutospacing="1"/>
    </w:pPr>
    <w:rPr>
      <w:sz w:val="24"/>
      <w:lang w:eastAsia="zh-CN"/>
    </w:rPr>
  </w:style>
  <w:style w:type="character" w:styleId="afa">
    <w:name w:val="Hyperlink"/>
    <w:basedOn w:val="a2"/>
    <w:uiPriority w:val="99"/>
    <w:unhideWhenUsed/>
    <w:qFormat/>
    <w:rsid w:val="003C5ECB"/>
    <w:rPr>
      <w:color w:val="0000FF"/>
      <w:u w:val="single"/>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sid w:val="00615340"/>
    <w:rPr>
      <w:rFonts w:eastAsia="MS Mincho"/>
      <w:szCs w:val="24"/>
      <w:lang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b">
    <w:name w:val="footnote text"/>
    <w:basedOn w:val="a0"/>
    <w:link w:val="afc"/>
    <w:qFormat/>
    <w:rsid w:val="006B6DDB"/>
    <w:rPr>
      <w:szCs w:val="20"/>
    </w:rPr>
  </w:style>
  <w:style w:type="character" w:customStyle="1" w:styleId="afc">
    <w:name w:val="脚注文本 字符"/>
    <w:basedOn w:val="a2"/>
    <w:link w:val="afb"/>
    <w:rsid w:val="006B6DDB"/>
    <w:rPr>
      <w:rFonts w:eastAsia="Times New Roman"/>
      <w:lang w:eastAsia="en-US"/>
    </w:rPr>
  </w:style>
  <w:style w:type="character" w:styleId="afd">
    <w:name w:val="footnote reference"/>
    <w:basedOn w:val="a2"/>
    <w:qFormat/>
    <w:rsid w:val="006B6DDB"/>
    <w:rPr>
      <w:vertAlign w:val="superscript"/>
    </w:rPr>
  </w:style>
  <w:style w:type="paragraph" w:styleId="afe">
    <w:name w:val="endnote text"/>
    <w:basedOn w:val="a0"/>
    <w:link w:val="aff"/>
    <w:rsid w:val="006B6DDB"/>
    <w:rPr>
      <w:szCs w:val="20"/>
    </w:rPr>
  </w:style>
  <w:style w:type="character" w:customStyle="1" w:styleId="aff">
    <w:name w:val="尾注文本 字符"/>
    <w:basedOn w:val="a2"/>
    <w:link w:val="afe"/>
    <w:rsid w:val="006B6DDB"/>
    <w:rPr>
      <w:rFonts w:eastAsia="Times New Roman"/>
      <w:lang w:eastAsia="en-US"/>
    </w:rPr>
  </w:style>
  <w:style w:type="character" w:styleId="aff0">
    <w:name w:val="endnote reference"/>
    <w:basedOn w:val="a2"/>
    <w:rsid w:val="006B6DDB"/>
    <w:rPr>
      <w:vertAlign w:val="superscript"/>
    </w:rPr>
  </w:style>
  <w:style w:type="character" w:customStyle="1" w:styleId="apple-converted-space">
    <w:name w:val="apple-converted-space"/>
    <w:basedOn w:val="a2"/>
    <w:rsid w:val="00ED0DBA"/>
  </w:style>
  <w:style w:type="paragraph" w:styleId="aff1">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a"/>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ae">
    <w:name w:val="批注文字 字符"/>
    <w:link w:val="ad"/>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H1 字符"/>
    <w:basedOn w:val="a2"/>
    <w:link w:val="1"/>
    <w:rsid w:val="00E3725B"/>
    <w:rPr>
      <w:rFonts w:ascii="Arial" w:hAnsi="Arial" w:cs="Arial"/>
      <w:b/>
      <w:bCs/>
      <w:kern w:val="32"/>
      <w:sz w:val="28"/>
      <w:szCs w:val="32"/>
    </w:rPr>
  </w:style>
  <w:style w:type="character" w:customStyle="1" w:styleId="21">
    <w:name w:val="标题 2 字符"/>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f2">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1">
    <w:name w:val="批注框文本 字符"/>
    <w:basedOn w:val="a2"/>
    <w:link w:val="af0"/>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2">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327537"/>
    <w:rPr>
      <w:rFonts w:eastAsia="MS Mincho"/>
      <w:b/>
      <w:bCs/>
      <w:sz w:val="28"/>
      <w:szCs w:val="28"/>
      <w:lang w:eastAsia="en-US"/>
    </w:rPr>
  </w:style>
  <w:style w:type="character" w:customStyle="1" w:styleId="60">
    <w:name w:val="标题 6 字符"/>
    <w:basedOn w:val="a2"/>
    <w:link w:val="6"/>
    <w:qFormat/>
    <w:rsid w:val="00567BD7"/>
    <w:rPr>
      <w:rFonts w:ascii="Arial" w:eastAsiaTheme="minorEastAsia" w:hAnsi="Arial"/>
      <w:lang w:val="en-GB" w:eastAsia="en-US"/>
    </w:rPr>
  </w:style>
  <w:style w:type="character" w:customStyle="1" w:styleId="70">
    <w:name w:val="标题 7 字符"/>
    <w:basedOn w:val="a2"/>
    <w:link w:val="7"/>
    <w:rsid w:val="00567BD7"/>
    <w:rPr>
      <w:rFonts w:ascii="Arial" w:eastAsiaTheme="minorEastAsia" w:hAnsi="Arial"/>
      <w:lang w:val="en-GB" w:eastAsia="en-US"/>
    </w:rPr>
  </w:style>
  <w:style w:type="character" w:customStyle="1" w:styleId="80">
    <w:name w:val="标题 8 字符"/>
    <w:basedOn w:val="a2"/>
    <w:link w:val="8"/>
    <w:rsid w:val="00567BD7"/>
    <w:rPr>
      <w:rFonts w:ascii="Arial" w:eastAsiaTheme="minorEastAsia" w:hAnsi="Arial"/>
      <w:sz w:val="36"/>
      <w:lang w:val="en-GB" w:eastAsia="en-US"/>
    </w:rPr>
  </w:style>
  <w:style w:type="character" w:customStyle="1" w:styleId="90">
    <w:name w:val="标题 9 字符"/>
    <w:basedOn w:val="a2"/>
    <w:link w:val="9"/>
    <w:rsid w:val="00567BD7"/>
    <w:rPr>
      <w:rFonts w:ascii="Arial" w:eastAsiaTheme="minorEastAsia" w:hAnsi="Arial"/>
      <w:sz w:val="36"/>
      <w:lang w:val="en-GB" w:eastAsia="en-US"/>
    </w:rPr>
  </w:style>
  <w:style w:type="paragraph" w:styleId="TOC7">
    <w:name w:val="toc 7"/>
    <w:basedOn w:val="TOC6"/>
    <w:next w:val="a0"/>
    <w:uiPriority w:val="39"/>
    <w:qFormat/>
    <w:rsid w:val="00567BD7"/>
    <w:pPr>
      <w:ind w:left="2268" w:hanging="2268"/>
    </w:pPr>
  </w:style>
  <w:style w:type="paragraph" w:styleId="TOC6">
    <w:name w:val="toc 6"/>
    <w:basedOn w:val="TOC5"/>
    <w:next w:val="a0"/>
    <w:uiPriority w:val="39"/>
    <w:qFormat/>
    <w:rsid w:val="00567BD7"/>
    <w:pPr>
      <w:ind w:left="1985" w:hanging="1985"/>
    </w:pPr>
  </w:style>
  <w:style w:type="paragraph" w:styleId="TOC5">
    <w:name w:val="toc 5"/>
    <w:basedOn w:val="TOC4"/>
    <w:next w:val="a0"/>
    <w:uiPriority w:val="39"/>
    <w:qFormat/>
    <w:rsid w:val="00567BD7"/>
    <w:pPr>
      <w:ind w:left="1701" w:hanging="1701"/>
    </w:pPr>
  </w:style>
  <w:style w:type="paragraph" w:styleId="TOC4">
    <w:name w:val="toc 4"/>
    <w:basedOn w:val="TOC3"/>
    <w:next w:val="a0"/>
    <w:uiPriority w:val="39"/>
    <w:qFormat/>
    <w:rsid w:val="00567BD7"/>
    <w:pPr>
      <w:ind w:left="1418" w:hanging="1418"/>
    </w:pPr>
  </w:style>
  <w:style w:type="paragraph" w:styleId="TOC3">
    <w:name w:val="toc 3"/>
    <w:basedOn w:val="TOC2"/>
    <w:next w:val="a0"/>
    <w:uiPriority w:val="39"/>
    <w:qFormat/>
    <w:rsid w:val="00567BD7"/>
    <w:pPr>
      <w:ind w:left="1134" w:hanging="1134"/>
    </w:pPr>
  </w:style>
  <w:style w:type="paragraph" w:styleId="TOC2">
    <w:name w:val="toc 2"/>
    <w:basedOn w:val="TOC1"/>
    <w:next w:val="a0"/>
    <w:uiPriority w:val="39"/>
    <w:qFormat/>
    <w:rsid w:val="00567BD7"/>
    <w:pPr>
      <w:keepNext w:val="0"/>
      <w:spacing w:before="0"/>
      <w:ind w:left="851" w:hanging="851"/>
    </w:pPr>
    <w:rPr>
      <w:sz w:val="20"/>
    </w:rPr>
  </w:style>
  <w:style w:type="paragraph" w:styleId="TOC1">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f3"/>
    <w:qFormat/>
    <w:rsid w:val="00567BD7"/>
    <w:pPr>
      <w:ind w:left="851"/>
    </w:pPr>
  </w:style>
  <w:style w:type="paragraph" w:styleId="aff3">
    <w:name w:val="List Number"/>
    <w:basedOn w:val="aa"/>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2"/>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TOC8">
    <w:name w:val="toc 8"/>
    <w:basedOn w:val="TOC1"/>
    <w:next w:val="a0"/>
    <w:uiPriority w:val="39"/>
    <w:qFormat/>
    <w:rsid w:val="00567BD7"/>
    <w:pPr>
      <w:spacing w:before="180"/>
      <w:ind w:left="2693" w:hanging="2693"/>
    </w:pPr>
    <w:rPr>
      <w:b/>
    </w:rPr>
  </w:style>
  <w:style w:type="paragraph" w:styleId="TOC9">
    <w:name w:val="toc 9"/>
    <w:basedOn w:val="TOC8"/>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f4">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af3">
    <w:name w:val="页脚 字符"/>
    <w:link w:val="af2"/>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af5">
    <w:name w:val="文档结构图 字符"/>
    <w:basedOn w:val="a2"/>
    <w:link w:val="af4"/>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f5">
    <w:name w:val="Emphasis"/>
    <w:uiPriority w:val="20"/>
    <w:qFormat/>
    <w:rsid w:val="00B27153"/>
    <w:rPr>
      <w:i/>
      <w:iCs/>
    </w:rPr>
  </w:style>
  <w:style w:type="table" w:customStyle="1" w:styleId="13">
    <w:name w:val="网格型1"/>
    <w:basedOn w:val="a3"/>
    <w:next w:val="ab"/>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f6">
    <w:name w:val="Placeholder Text"/>
    <w:basedOn w:val="a2"/>
    <w:uiPriority w:val="99"/>
    <w:semiHidden/>
    <w:rsid w:val="00013E31"/>
    <w:rPr>
      <w:color w:val="808080"/>
    </w:rPr>
  </w:style>
  <w:style w:type="paragraph" w:customStyle="1" w:styleId="3GPPHeader">
    <w:name w:val="3GPP_Header"/>
    <w:basedOn w:val="a0"/>
    <w:qFormat/>
    <w:rsid w:val="00D84844"/>
    <w:pPr>
      <w:tabs>
        <w:tab w:val="left" w:pos="1701"/>
        <w:tab w:val="right" w:pos="9639"/>
      </w:tabs>
      <w:spacing w:after="240"/>
    </w:pPr>
    <w:rPr>
      <w:rFonts w:eastAsia="MS Mincho"/>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03373449">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29035352">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2479147">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7856574">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3743156">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EDA38-FED8-43FF-BA10-262592AC4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2</Pages>
  <Words>786</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Ling Lv(吕玲)</cp:lastModifiedBy>
  <cp:revision>34</cp:revision>
  <dcterms:created xsi:type="dcterms:W3CDTF">2023-10-26T21:56:00Z</dcterms:created>
  <dcterms:modified xsi:type="dcterms:W3CDTF">2023-11-01T18:02:00Z</dcterms:modified>
</cp:coreProperties>
</file>