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EBF7A" w14:textId="76A49E9E" w:rsidR="00324711" w:rsidRPr="00552860" w:rsidRDefault="00324711" w:rsidP="00324711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/>
          <w:b/>
          <w:noProof/>
          <w:sz w:val="24"/>
          <w:szCs w:val="24"/>
          <w:lang w:val="en-US" w:eastAsia="ko-KR"/>
        </w:rPr>
      </w:pPr>
      <w:bookmarkStart w:id="0" w:name="OLE_LINK5"/>
      <w:bookmarkStart w:id="1" w:name="OLE_LINK6"/>
      <w:bookmarkStart w:id="2" w:name="Title"/>
      <w:bookmarkStart w:id="3" w:name="DocumentFor"/>
      <w:bookmarkStart w:id="4" w:name="_Hlk40295327"/>
      <w:bookmarkStart w:id="5" w:name="_Hlk146481430"/>
      <w:bookmarkEnd w:id="2"/>
      <w:bookmarkEnd w:id="3"/>
      <w:bookmarkEnd w:id="4"/>
      <w:r w:rsidRPr="00552860">
        <w:rPr>
          <w:rFonts w:ascii="Arial" w:hAnsi="Arial"/>
          <w:b/>
          <w:noProof/>
          <w:sz w:val="24"/>
          <w:szCs w:val="24"/>
          <w:lang w:val="en-US" w:eastAsia="zh-CN"/>
        </w:rPr>
        <w:t>3GPP TSG RAN WG2#123bis</w:t>
      </w:r>
      <w:r w:rsidRPr="00552860">
        <w:rPr>
          <w:rFonts w:ascii="Arial" w:hAnsi="Arial"/>
          <w:b/>
          <w:noProof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sz w:val="24"/>
          <w:szCs w:val="24"/>
          <w:lang w:val="en-US" w:eastAsia="zh-CN"/>
        </w:rPr>
        <w:t>6</w:t>
      </w:r>
      <w:r>
        <w:rPr>
          <w:rFonts w:ascii="Arial" w:eastAsia="DengXian" w:hAnsi="Arial"/>
          <w:b/>
          <w:noProof/>
          <w:sz w:val="24"/>
          <w:szCs w:val="24"/>
          <w:lang w:val="en-US" w:eastAsia="zh-CN"/>
        </w:rPr>
        <w:t>2</w:t>
      </w:r>
    </w:p>
    <w:p w14:paraId="33048D67" w14:textId="77777777" w:rsidR="00324711" w:rsidRPr="00552860" w:rsidRDefault="00324711" w:rsidP="00324711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/>
          <w:b/>
          <w:noProof/>
          <w:sz w:val="24"/>
          <w:szCs w:val="24"/>
          <w:lang w:val="en-US"/>
        </w:rPr>
      </w:pPr>
      <w:r w:rsidRPr="00552860">
        <w:rPr>
          <w:rFonts w:ascii="Arial" w:hAnsi="Arial"/>
          <w:b/>
          <w:noProof/>
          <w:sz w:val="24"/>
          <w:szCs w:val="24"/>
          <w:lang w:val="en-US" w:eastAsia="zh-CN"/>
        </w:rPr>
        <w:t>Xiamen, China, 9</w:t>
      </w:r>
      <w:r w:rsidRPr="00552860">
        <w:rPr>
          <w:rFonts w:ascii="Arial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sz w:val="24"/>
          <w:szCs w:val="24"/>
          <w:lang w:val="en-US" w:eastAsia="zh-CN"/>
        </w:rPr>
        <w:t xml:space="preserve"> - 13</w:t>
      </w:r>
      <w:r w:rsidRPr="00552860">
        <w:rPr>
          <w:rFonts w:ascii="Arial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sz w:val="24"/>
          <w:szCs w:val="24"/>
          <w:lang w:val="en-US" w:eastAsia="zh-CN"/>
        </w:rPr>
        <w:t xml:space="preserve"> October 2023</w:t>
      </w:r>
    </w:p>
    <w:p w14:paraId="50B17957" w14:textId="77777777" w:rsidR="00324711" w:rsidRPr="00552860" w:rsidRDefault="00324711" w:rsidP="00324711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jc w:val="both"/>
        <w:rPr>
          <w:rFonts w:ascii="Arial" w:hAnsi="Arial"/>
          <w:noProof/>
          <w:sz w:val="24"/>
          <w:szCs w:val="24"/>
          <w:lang w:val="en-US" w:eastAsia="zh-CN"/>
        </w:rPr>
      </w:pPr>
    </w:p>
    <w:p w14:paraId="4388DF0A" w14:textId="77777777" w:rsidR="00324711" w:rsidRPr="00552860" w:rsidRDefault="00324711" w:rsidP="00324711">
      <w:pPr>
        <w:widowControl w:val="0"/>
        <w:tabs>
          <w:tab w:val="left" w:pos="7655"/>
        </w:tabs>
        <w:spacing w:after="0"/>
        <w:jc w:val="both"/>
        <w:outlineLvl w:val="0"/>
        <w:rPr>
          <w:rFonts w:ascii="Arial" w:hAnsi="Arial"/>
          <w:noProof/>
          <w:sz w:val="24"/>
          <w:szCs w:val="24"/>
          <w:lang w:val="en-US" w:eastAsia="ko-KR"/>
        </w:rPr>
      </w:pPr>
    </w:p>
    <w:bookmarkEnd w:id="5"/>
    <w:p w14:paraId="4E617F3D" w14:textId="79EBB97F" w:rsidR="00DD2D57" w:rsidRPr="008C39F7" w:rsidRDefault="00DD2D57" w:rsidP="00324711">
      <w:pPr>
        <w:tabs>
          <w:tab w:val="right" w:pos="9639"/>
        </w:tabs>
        <w:spacing w:before="60" w:after="60"/>
        <w:rPr>
          <w:rFonts w:ascii="Arial" w:eastAsia="SimSun" w:hAnsi="Arial"/>
          <w:b/>
          <w:bCs/>
          <w:i/>
          <w:sz w:val="32"/>
        </w:rPr>
      </w:pPr>
      <w:r w:rsidRPr="00150EB7">
        <w:rPr>
          <w:rFonts w:ascii="Arial" w:eastAsia="SimSun" w:hAnsi="Arial"/>
          <w:b/>
          <w:bCs/>
          <w:sz w:val="24"/>
        </w:rPr>
        <w:t>3GPP T</w:t>
      </w:r>
      <w:bookmarkStart w:id="6" w:name="_Ref452454252"/>
      <w:bookmarkEnd w:id="6"/>
      <w:r w:rsidRPr="00150EB7">
        <w:rPr>
          <w:rFonts w:ascii="Arial" w:eastAsia="SimSun" w:hAnsi="Arial"/>
          <w:b/>
          <w:bCs/>
          <w:sz w:val="24"/>
        </w:rPr>
        <w:t xml:space="preserve">SG-RAN </w:t>
      </w:r>
      <w:r w:rsidRPr="00150EB7">
        <w:rPr>
          <w:rFonts w:ascii="Arial" w:eastAsia="SimSun" w:hAnsi="Arial"/>
          <w:b/>
          <w:sz w:val="24"/>
        </w:rPr>
        <w:t>WG4 Meeting #10</w:t>
      </w:r>
      <w:r w:rsidR="00F631D7">
        <w:rPr>
          <w:rFonts w:ascii="Arial" w:eastAsia="SimSun" w:hAnsi="Arial"/>
          <w:b/>
          <w:sz w:val="24"/>
        </w:rPr>
        <w:t>8</w:t>
      </w:r>
      <w:r w:rsidRPr="00150EB7">
        <w:rPr>
          <w:rFonts w:ascii="Arial" w:eastAsia="SimSun" w:hAnsi="Arial"/>
          <w:b/>
          <w:bCs/>
          <w:sz w:val="24"/>
        </w:rPr>
        <w:tab/>
      </w:r>
      <w:r w:rsidR="00A5580C" w:rsidRPr="00A5580C">
        <w:rPr>
          <w:rFonts w:ascii="Arial" w:eastAsia="SimSun" w:hAnsi="Arial"/>
          <w:b/>
          <w:bCs/>
          <w:sz w:val="24"/>
        </w:rPr>
        <w:t>R4-23144</w:t>
      </w:r>
      <w:r w:rsidR="00000A1C">
        <w:rPr>
          <w:rFonts w:ascii="Arial" w:eastAsia="SimSun" w:hAnsi="Arial"/>
          <w:b/>
          <w:bCs/>
          <w:sz w:val="24"/>
        </w:rPr>
        <w:t>66</w:t>
      </w:r>
    </w:p>
    <w:bookmarkEnd w:id="0"/>
    <w:bookmarkEnd w:id="1"/>
    <w:p w14:paraId="1E73F09C" w14:textId="77777777" w:rsidR="00AB424A" w:rsidRDefault="00AB424A" w:rsidP="0032471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Toulouse, France, August 21-25, 2023</w:t>
      </w:r>
    </w:p>
    <w:p w14:paraId="66F8C9D4" w14:textId="77777777" w:rsidR="00B97703" w:rsidRDefault="00B97703">
      <w:pPr>
        <w:rPr>
          <w:rFonts w:ascii="Arial" w:hAnsi="Arial" w:cs="Arial"/>
        </w:rPr>
      </w:pPr>
    </w:p>
    <w:p w14:paraId="74C4E657" w14:textId="44B36266" w:rsidR="00FF7D55" w:rsidRPr="0009023A" w:rsidRDefault="004E3939" w:rsidP="005E734F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FF7D55" w:rsidRPr="0009023A">
        <w:rPr>
          <w:rFonts w:ascii="Arial" w:hAnsi="Arial" w:cs="Arial"/>
          <w:b/>
          <w:bCs/>
        </w:rPr>
        <w:t>LS on improvement on FR2 SCell/SCG setup delay</w:t>
      </w:r>
    </w:p>
    <w:p w14:paraId="196BF962" w14:textId="506C23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7" w:name="OLE_LINK57"/>
      <w:bookmarkStart w:id="8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</w:p>
    <w:p w14:paraId="5E4AF30D" w14:textId="66CA98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4D5B18" w:rsidRPr="004D5B18">
        <w:rPr>
          <w:rFonts w:ascii="Arial" w:hAnsi="Arial" w:cs="Arial"/>
          <w:b/>
          <w:bCs/>
        </w:rPr>
        <w:t>Rel-1</w:t>
      </w:r>
      <w:r w:rsidR="004D5B18">
        <w:rPr>
          <w:rFonts w:ascii="Arial" w:hAnsi="Arial" w:cs="Arial"/>
          <w:b/>
          <w:bCs/>
        </w:rPr>
        <w:t>8</w:t>
      </w:r>
    </w:p>
    <w:bookmarkEnd w:id="9"/>
    <w:bookmarkEnd w:id="10"/>
    <w:bookmarkEnd w:id="11"/>
    <w:p w14:paraId="7C5B1A60" w14:textId="63382A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4D5B18">
        <w:rPr>
          <w:rFonts w:ascii="Arial" w:hAnsi="Arial" w:cs="Arial"/>
          <w:b/>
          <w:bCs/>
        </w:rPr>
        <w:t>Further Mobility Enhancements (NR_Mob_enh2)</w:t>
      </w:r>
    </w:p>
    <w:p w14:paraId="4E0FE13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23FDD10" w14:textId="2C1D6EA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F2709E" w:rsidRPr="00F2709E">
        <w:rPr>
          <w:rFonts w:ascii="Arial" w:hAnsi="Arial" w:cs="Arial"/>
          <w:b/>
        </w:rPr>
        <w:t>RAN4</w:t>
      </w:r>
    </w:p>
    <w:p w14:paraId="77107FBB" w14:textId="0BCC74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 w:rsidR="00F2709E">
        <w:rPr>
          <w:rFonts w:ascii="Arial" w:hAnsi="Arial" w:cs="Arial"/>
          <w:b/>
          <w:bCs/>
        </w:rPr>
        <w:t>RAN2</w:t>
      </w:r>
    </w:p>
    <w:p w14:paraId="4F012FBB" w14:textId="34926E15" w:rsidR="00B97703" w:rsidRPr="0009023A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</w:p>
    <w:bookmarkEnd w:id="12"/>
    <w:bookmarkEnd w:id="13"/>
    <w:p w14:paraId="7B90EA1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5B7EA15" w14:textId="31364598" w:rsidR="004E7961" w:rsidRPr="00324711" w:rsidRDefault="00B97703" w:rsidP="004E7961">
      <w:pPr>
        <w:spacing w:after="60"/>
        <w:ind w:left="1985" w:hanging="1985"/>
        <w:rPr>
          <w:rFonts w:ascii="Arial" w:hAnsi="Arial" w:cs="Arial"/>
          <w:b/>
          <w:bCs/>
          <w:lang w:val="fi-FI"/>
        </w:rPr>
      </w:pPr>
      <w:r w:rsidRPr="00324711">
        <w:rPr>
          <w:rFonts w:ascii="Arial" w:hAnsi="Arial" w:cs="Arial"/>
          <w:b/>
          <w:lang w:val="fi-FI"/>
        </w:rPr>
        <w:t>Contact person:</w:t>
      </w:r>
      <w:r w:rsidRPr="00324711">
        <w:rPr>
          <w:rFonts w:ascii="Arial" w:hAnsi="Arial" w:cs="Arial"/>
          <w:b/>
          <w:bCs/>
          <w:lang w:val="fi-FI"/>
        </w:rPr>
        <w:tab/>
      </w:r>
      <w:r w:rsidR="004E7961" w:rsidRPr="00324711">
        <w:rPr>
          <w:rFonts w:ascii="Arial" w:hAnsi="Arial" w:cs="Arial"/>
          <w:b/>
          <w:bCs/>
          <w:lang w:val="fi-FI"/>
        </w:rPr>
        <w:t>Jani-Pekka Kainulainen</w:t>
      </w:r>
    </w:p>
    <w:p w14:paraId="65B15D2A" w14:textId="2FD159B6" w:rsidR="00B97703" w:rsidRPr="0032471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fi-FI"/>
        </w:rPr>
      </w:pPr>
      <w:r w:rsidRPr="00324711">
        <w:rPr>
          <w:rFonts w:ascii="Arial" w:hAnsi="Arial" w:cs="Arial"/>
          <w:b/>
          <w:bCs/>
          <w:lang w:val="fi-FI"/>
        </w:rPr>
        <w:tab/>
      </w:r>
      <w:hyperlink r:id="rId13" w:history="1">
        <w:r w:rsidR="004E7961" w:rsidRPr="00324711">
          <w:rPr>
            <w:rStyle w:val="Hyperlink"/>
            <w:rFonts w:ascii="Arial" w:hAnsi="Arial" w:cs="Arial"/>
            <w:b/>
            <w:bCs/>
            <w:lang w:val="fi-FI"/>
          </w:rPr>
          <w:t>jani-pekka.kainulainen@nokia.com</w:t>
        </w:r>
      </w:hyperlink>
    </w:p>
    <w:p w14:paraId="20C7AC48" w14:textId="77777777" w:rsidR="004E7961" w:rsidRPr="00324711" w:rsidRDefault="004E7961" w:rsidP="00324711">
      <w:pPr>
        <w:spacing w:after="0"/>
        <w:ind w:left="1985" w:hanging="1985"/>
        <w:rPr>
          <w:rFonts w:ascii="Arial" w:hAnsi="Arial" w:cs="Arial"/>
          <w:b/>
          <w:bCs/>
          <w:lang w:val="fi-FI"/>
        </w:rPr>
      </w:pPr>
    </w:p>
    <w:p w14:paraId="7AC374C9" w14:textId="52339AD5" w:rsidR="00B97703" w:rsidRPr="00383545" w:rsidRDefault="00383545" w:rsidP="00324711">
      <w:pPr>
        <w:spacing w:after="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76439C8" w14:textId="77777777" w:rsidR="00383545" w:rsidRDefault="00383545" w:rsidP="00324711">
      <w:pPr>
        <w:spacing w:after="0"/>
        <w:ind w:left="1985" w:hanging="1985"/>
        <w:rPr>
          <w:rFonts w:ascii="Arial" w:hAnsi="Arial" w:cs="Arial"/>
          <w:b/>
        </w:rPr>
      </w:pPr>
    </w:p>
    <w:p w14:paraId="1B0983C0" w14:textId="0D6B788E" w:rsidR="00B97703" w:rsidRDefault="00B97703" w:rsidP="00324711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7961">
        <w:rPr>
          <w:color w:val="0070C0"/>
        </w:rPr>
        <w:t>-</w:t>
      </w:r>
    </w:p>
    <w:p w14:paraId="57102B46" w14:textId="77777777" w:rsidR="00B97703" w:rsidRDefault="00B97703" w:rsidP="00324711">
      <w:pPr>
        <w:spacing w:after="0"/>
        <w:rPr>
          <w:rFonts w:ascii="Arial" w:hAnsi="Arial" w:cs="Arial"/>
        </w:rPr>
      </w:pPr>
    </w:p>
    <w:p w14:paraId="2259040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D44A628" w14:textId="5EB8A4C6" w:rsidR="00937F2B" w:rsidRDefault="00937F2B" w:rsidP="00937F2B">
      <w:pPr>
        <w:rPr>
          <w:color w:val="000000"/>
        </w:rPr>
      </w:pPr>
      <w:r w:rsidRPr="00937F2B">
        <w:rPr>
          <w:color w:val="000000"/>
        </w:rPr>
        <w:t xml:space="preserve">RAN4 </w:t>
      </w:r>
      <w:r>
        <w:rPr>
          <w:color w:val="000000"/>
        </w:rPr>
        <w:t>has been working on WID objective 7 on NR mobility enhancements</w:t>
      </w:r>
      <w:r w:rsidR="00BF0255">
        <w:rPr>
          <w:color w:val="000000"/>
        </w:rPr>
        <w:t xml:space="preserve">, which </w:t>
      </w:r>
      <w:r w:rsidR="00753135">
        <w:rPr>
          <w:color w:val="000000"/>
        </w:rPr>
        <w:t xml:space="preserve">(as per </w:t>
      </w:r>
      <w:hyperlink r:id="rId15" w:history="1">
        <w:r w:rsidR="00B25F53">
          <w:rPr>
            <w:rStyle w:val="Hyperlink"/>
          </w:rPr>
          <w:t>RP-231475</w:t>
        </w:r>
      </w:hyperlink>
      <w:r w:rsidR="00753135">
        <w:rPr>
          <w:color w:val="000000"/>
        </w:rPr>
        <w:t>)</w:t>
      </w:r>
      <w:r>
        <w:rPr>
          <w:color w:val="000000"/>
        </w:rPr>
        <w:t xml:space="preserve"> is </w:t>
      </w:r>
      <w:r w:rsidR="00BF0255">
        <w:rPr>
          <w:color w:val="000000"/>
        </w:rPr>
        <w:t xml:space="preserve">defined as per </w:t>
      </w:r>
      <w:r>
        <w:rPr>
          <w:color w:val="000000"/>
        </w:rPr>
        <w:t xml:space="preserve">the following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37F2B" w14:paraId="3EA2C780" w14:textId="77777777">
        <w:tc>
          <w:tcPr>
            <w:tcW w:w="10081" w:type="dxa"/>
            <w:shd w:val="clear" w:color="auto" w:fill="auto"/>
          </w:tcPr>
          <w:p w14:paraId="50A0DC12" w14:textId="77777777" w:rsidR="00937F2B" w:rsidRPr="00651822" w:rsidRDefault="00937F2B" w:rsidP="00B26831">
            <w:pPr>
              <w:ind w:left="720"/>
            </w:pPr>
          </w:p>
          <w:p w14:paraId="5D60E7BF" w14:textId="77777777" w:rsidR="000F58C1" w:rsidRPr="000F58C1" w:rsidRDefault="000F58C1" w:rsidP="000F58C1">
            <w:pPr>
              <w:numPr>
                <w:ilvl w:val="0"/>
                <w:numId w:val="21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en-GB"/>
                <w14:ligatures w14:val="none"/>
              </w:rPr>
              <w:t>To study and specify how to reuse the IDLE/INACTIVE mode measurement results which are to be reported during and/or after RRC connection setup/resume in order to improve SCell/SCG setup delay [RAN4, RAN2], including:</w:t>
            </w:r>
          </w:p>
          <w:p w14:paraId="69A765B9" w14:textId="77777777" w:rsidR="000F58C1" w:rsidRPr="000F58C1" w:rsidRDefault="000F58C1" w:rsidP="000F58C1">
            <w:pPr>
              <w:numPr>
                <w:ilvl w:val="1"/>
                <w:numId w:val="21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en-GB"/>
                <w14:ligatures w14:val="none"/>
              </w:rPr>
              <w:t>Availability and validation of the IDLE/INACTIVE mode measurement results to be reported [RAN4]; and</w:t>
            </w:r>
          </w:p>
          <w:p w14:paraId="55F65428" w14:textId="77777777" w:rsidR="000F58C1" w:rsidRPr="000F58C1" w:rsidRDefault="000F58C1" w:rsidP="000F58C1">
            <w:pPr>
              <w:numPr>
                <w:ilvl w:val="1"/>
                <w:numId w:val="21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en-GB"/>
                <w14:ligatures w14:val="none"/>
              </w:rPr>
              <w:t>Definition of corresponding RRM requirements [RAN4]; and</w:t>
            </w:r>
          </w:p>
          <w:p w14:paraId="66075639" w14:textId="77777777" w:rsidR="000F58C1" w:rsidRPr="000F58C1" w:rsidRDefault="000F58C1" w:rsidP="000F58C1">
            <w:pPr>
              <w:numPr>
                <w:ilvl w:val="1"/>
                <w:numId w:val="21"/>
              </w:numPr>
              <w:spacing w:after="0" w:line="240" w:lineRule="auto"/>
              <w:textAlignment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en-GB"/>
                <w14:ligatures w14:val="none"/>
              </w:rPr>
              <w:t>If necessary based on RAN4 outcome, definition of corresponding signalling support [RAN2].</w:t>
            </w:r>
          </w:p>
          <w:p w14:paraId="4283C4CA" w14:textId="77777777" w:rsidR="000F58C1" w:rsidRPr="000F58C1" w:rsidRDefault="000F58C1" w:rsidP="000F58C1">
            <w:pPr>
              <w:spacing w:after="0" w:line="240" w:lineRule="auto"/>
              <w:ind w:left="1080"/>
              <w:rPr>
                <w:rFonts w:ascii="Calibri" w:eastAsia="Times New Roman" w:hAnsi="Calibri" w:cs="Calibri"/>
                <w:kern w:val="0"/>
                <w:lang w:val="en-US"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val="en-US" w:eastAsia="en-GB"/>
                <w14:ligatures w14:val="none"/>
              </w:rPr>
              <w:t> </w:t>
            </w:r>
          </w:p>
          <w:p w14:paraId="54214B6E" w14:textId="78B2877D" w:rsidR="000F58C1" w:rsidRPr="000F58C1" w:rsidRDefault="000F58C1" w:rsidP="000F58C1">
            <w:pPr>
              <w:spacing w:after="0" w:line="240" w:lineRule="auto"/>
              <w:ind w:left="108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val="en-US" w:eastAsia="en-GB"/>
                <w14:ligatures w14:val="none"/>
              </w:rPr>
              <w:t xml:space="preserve">Note </w:t>
            </w:r>
            <w:r w:rsidRPr="000F58C1">
              <w:rPr>
                <w:rFonts w:ascii="Calibri" w:eastAsia="Times New Roman" w:hAnsi="Calibri" w:cs="Calibri"/>
                <w:i/>
                <w:iCs/>
                <w:color w:val="008080"/>
                <w:kern w:val="0"/>
                <w:u w:val="single"/>
                <w:lang w:val="en-US" w:eastAsia="en-GB"/>
                <w14:ligatures w14:val="none"/>
              </w:rPr>
              <w:t>6</w:t>
            </w:r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val="en-US" w:eastAsia="en-GB"/>
                <w14:ligatures w14:val="none"/>
              </w:rPr>
              <w:t xml:space="preserve">: </w:t>
            </w:r>
            <w:r w:rsidRPr="000F58C1">
              <w:rPr>
                <w:rFonts w:ascii="Calibri" w:eastAsia="Times New Roman" w:hAnsi="Calibri" w:cs="Calibri"/>
                <w:i/>
                <w:iCs/>
                <w:kern w:val="0"/>
                <w:highlight w:val="yellow"/>
                <w:lang w:val="en-US" w:eastAsia="en-GB"/>
                <w14:ligatures w14:val="none"/>
              </w:rPr>
              <w:t>RAN4 will coordinate in due course with RAN2 to start the work</w:t>
            </w:r>
            <w:r w:rsidRPr="000F58C1">
              <w:rPr>
                <w:rFonts w:ascii="Calibri" w:eastAsia="Times New Roman" w:hAnsi="Calibri" w:cs="Calibri"/>
                <w:i/>
                <w:iCs/>
                <w:kern w:val="0"/>
                <w:highlight w:val="yellow"/>
                <w:lang w:eastAsia="en-GB"/>
                <w14:ligatures w14:val="none"/>
              </w:rPr>
              <w:t>.</w:t>
            </w:r>
          </w:p>
          <w:p w14:paraId="1C5790D5" w14:textId="7404BAC5" w:rsidR="000F58C1" w:rsidRPr="000F58C1" w:rsidRDefault="000F58C1" w:rsidP="000F58C1">
            <w:pPr>
              <w:spacing w:after="0" w:line="240" w:lineRule="auto"/>
              <w:ind w:left="1080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eastAsia="en-GB"/>
                <w14:ligatures w14:val="none"/>
              </w:rPr>
              <w:t xml:space="preserve">Note </w:t>
            </w:r>
            <w:r w:rsidRPr="000F58C1">
              <w:rPr>
                <w:rFonts w:ascii="Calibri" w:eastAsia="Times New Roman" w:hAnsi="Calibri" w:cs="Calibri"/>
                <w:i/>
                <w:iCs/>
                <w:color w:val="008080"/>
                <w:kern w:val="0"/>
                <w:u w:val="single"/>
                <w:lang w:eastAsia="en-GB"/>
                <w14:ligatures w14:val="none"/>
              </w:rPr>
              <w:t>7</w:t>
            </w:r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eastAsia="en-GB"/>
                <w14:ligatures w14:val="none"/>
              </w:rPr>
              <w:t>: R4-2220415 serves as baseline for future work in RAN4</w:t>
            </w:r>
          </w:p>
          <w:p w14:paraId="665BF4FF" w14:textId="747E1B36" w:rsidR="000F58C1" w:rsidRPr="000F58C1" w:rsidRDefault="000F58C1" w:rsidP="000F58C1">
            <w:pPr>
              <w:spacing w:after="0" w:line="240" w:lineRule="auto"/>
              <w:ind w:left="1080"/>
              <w:rPr>
                <w:rFonts w:ascii="Calibri" w:eastAsia="Times New Roman" w:hAnsi="Calibri" w:cs="Calibri"/>
                <w:kern w:val="0"/>
                <w:lang w:val="en-US" w:eastAsia="en-GB"/>
                <w14:ligatures w14:val="none"/>
              </w:rPr>
            </w:pPr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val="en-US" w:eastAsia="en-GB"/>
                <w14:ligatures w14:val="none"/>
              </w:rPr>
              <w:t xml:space="preserve">Note </w:t>
            </w:r>
            <w:r w:rsidRPr="000F58C1">
              <w:rPr>
                <w:rFonts w:ascii="Calibri" w:eastAsia="Times New Roman" w:hAnsi="Calibri" w:cs="Calibri"/>
                <w:i/>
                <w:iCs/>
                <w:color w:val="008080"/>
                <w:kern w:val="0"/>
                <w:u w:val="single"/>
                <w:lang w:val="en-US" w:eastAsia="en-GB"/>
                <w14:ligatures w14:val="none"/>
              </w:rPr>
              <w:t>8</w:t>
            </w:r>
            <w:r w:rsidRPr="000F58C1">
              <w:rPr>
                <w:rFonts w:ascii="Calibri" w:eastAsia="Times New Roman" w:hAnsi="Calibri" w:cs="Calibri"/>
                <w:i/>
                <w:iCs/>
                <w:kern w:val="0"/>
                <w:lang w:val="en-US" w:eastAsia="en-GB"/>
                <w14:ligatures w14:val="none"/>
              </w:rPr>
              <w:t>: With exception of the above scenarios, enhancements on IDLE/INACTIVE mode measurements and on UE behavior in IDLE/INACTIVE mode are not in scope.</w:t>
            </w:r>
          </w:p>
          <w:p w14:paraId="5605FC09" w14:textId="31186746" w:rsidR="00937F2B" w:rsidRDefault="00937F2B" w:rsidP="00937F2B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14:paraId="6503BD4E" w14:textId="77777777" w:rsidR="0080587D" w:rsidRDefault="0080587D" w:rsidP="0080587D">
      <w:pPr>
        <w:rPr>
          <w:color w:val="000000"/>
        </w:rPr>
      </w:pPr>
    </w:p>
    <w:p w14:paraId="1B517EC2" w14:textId="66D76D04" w:rsidR="00D51488" w:rsidRDefault="00D51488" w:rsidP="00D51488">
      <w:pPr>
        <w:rPr>
          <w:color w:val="000000"/>
        </w:rPr>
      </w:pPr>
      <w:r w:rsidRPr="00D51488">
        <w:rPr>
          <w:color w:val="000000"/>
        </w:rPr>
        <w:t>As the objective states, RAN4 aims to improve the availability of UE measurements to allow for faster FR2 SCG/SCell setup</w:t>
      </w:r>
      <w:r w:rsidR="0031016C">
        <w:rPr>
          <w:color w:val="000000"/>
        </w:rPr>
        <w:t xml:space="preserve">, </w:t>
      </w:r>
      <w:r w:rsidRPr="00D51488">
        <w:rPr>
          <w:color w:val="000000"/>
        </w:rPr>
        <w:t>starting from RRC connection setup/resume</w:t>
      </w:r>
      <w:r w:rsidR="0031016C">
        <w:rPr>
          <w:color w:val="000000"/>
        </w:rPr>
        <w:t xml:space="preserve">. </w:t>
      </w:r>
      <w:r w:rsidRPr="00D51488">
        <w:rPr>
          <w:color w:val="000000"/>
        </w:rPr>
        <w:t xml:space="preserve">RAN2 </w:t>
      </w:r>
      <w:r w:rsidR="00433B3A">
        <w:rPr>
          <w:color w:val="000000"/>
        </w:rPr>
        <w:t xml:space="preserve">is kindly requested to </w:t>
      </w:r>
      <w:r w:rsidRPr="00D51488">
        <w:rPr>
          <w:color w:val="000000"/>
        </w:rPr>
        <w:t xml:space="preserve">define the corresponding signalling support based on </w:t>
      </w:r>
      <w:r w:rsidR="00433B3A">
        <w:rPr>
          <w:color w:val="000000"/>
        </w:rPr>
        <w:t xml:space="preserve">the following </w:t>
      </w:r>
      <w:r w:rsidRPr="00D51488">
        <w:rPr>
          <w:color w:val="000000"/>
        </w:rPr>
        <w:t>RAN4 input</w:t>
      </w:r>
      <w:r w:rsidR="00FB4CBA">
        <w:rPr>
          <w:color w:val="000000"/>
        </w:rPr>
        <w:t xml:space="preserve">: </w:t>
      </w:r>
    </w:p>
    <w:p w14:paraId="5C10C52A" w14:textId="4F4B5684" w:rsidR="004D34F3" w:rsidRDefault="007916B2" w:rsidP="00AF73A3">
      <w:pPr>
        <w:spacing w:after="0" w:line="240" w:lineRule="auto"/>
        <w:rPr>
          <w:color w:val="000000"/>
        </w:rPr>
      </w:pPr>
      <w:r>
        <w:rPr>
          <w:color w:val="000000"/>
        </w:rPr>
        <w:lastRenderedPageBreak/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916B2" w14:paraId="26EA6890" w14:textId="77777777" w:rsidTr="007916B2">
        <w:tc>
          <w:tcPr>
            <w:tcW w:w="9855" w:type="dxa"/>
          </w:tcPr>
          <w:p w14:paraId="54BC6D5B" w14:textId="77777777" w:rsidR="007916B2" w:rsidRDefault="007916B2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lastRenderedPageBreak/>
              <w:t>RAN4 #10</w:t>
            </w:r>
            <w:r>
              <w:rPr>
                <w:b/>
                <w:bCs/>
                <w:color w:val="000000"/>
              </w:rPr>
              <w:t xml:space="preserve">8 Agreements: </w:t>
            </w:r>
          </w:p>
          <w:p w14:paraId="446DFC50" w14:textId="4E8C850A" w:rsidR="00834E76" w:rsidRPr="00834E76" w:rsidRDefault="00FF3F84" w:rsidP="00834E76">
            <w:pPr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M</w:t>
            </w:r>
            <w:r w:rsidR="00834E76" w:rsidRPr="00834E76">
              <w:rPr>
                <w:color w:val="000000"/>
                <w:u w:val="single"/>
              </w:rPr>
              <w:t>easurement report</w:t>
            </w:r>
            <w:r>
              <w:rPr>
                <w:color w:val="000000"/>
                <w:u w:val="single"/>
              </w:rPr>
              <w:t>ing</w:t>
            </w:r>
          </w:p>
          <w:p w14:paraId="32E7673F" w14:textId="77777777" w:rsidR="00FF3F84" w:rsidRPr="00D51488" w:rsidRDefault="00FF3F84" w:rsidP="00FF3F84">
            <w:pPr>
              <w:rPr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&lt;Agreement&gt;</w:t>
            </w:r>
          </w:p>
          <w:p w14:paraId="4A75715D" w14:textId="7F334C6E" w:rsidR="00834E76" w:rsidRDefault="00834E76" w:rsidP="00293B44">
            <w:pPr>
              <w:pStyle w:val="ListParagraph"/>
              <w:numPr>
                <w:ilvl w:val="0"/>
                <w:numId w:val="23"/>
              </w:numPr>
              <w:rPr>
                <w:bCs/>
                <w:color w:val="000000"/>
              </w:rPr>
            </w:pPr>
            <w:r w:rsidRPr="00293B44">
              <w:rPr>
                <w:bCs/>
                <w:color w:val="000000"/>
              </w:rPr>
              <w:t>For UE which is not capable of EMR, when the measurement results during idle/inactive mode are available and valid, UE can report these results to the network during or after RRC setup or resume procedures. The reporting procedure is up to RAN2.</w:t>
            </w:r>
          </w:p>
          <w:p w14:paraId="197A5943" w14:textId="77777777" w:rsidR="00CC5EFA" w:rsidRPr="005B5E2F" w:rsidRDefault="00CC5EFA" w:rsidP="005B5E2F">
            <w:pPr>
              <w:rPr>
                <w:bCs/>
                <w:color w:val="000000"/>
              </w:rPr>
            </w:pPr>
            <w:r w:rsidRPr="005B5E2F">
              <w:rPr>
                <w:b/>
                <w:bCs/>
                <w:color w:val="000000"/>
              </w:rPr>
              <w:t xml:space="preserve">&lt;Agreement&gt; </w:t>
            </w:r>
          </w:p>
          <w:p w14:paraId="5F416C99" w14:textId="2593B0E2" w:rsidR="00CC5EFA" w:rsidRPr="005B5E2F" w:rsidRDefault="00CC5EFA" w:rsidP="00CC5EFA">
            <w:pPr>
              <w:pStyle w:val="ListParagraph"/>
              <w:numPr>
                <w:ilvl w:val="0"/>
                <w:numId w:val="23"/>
              </w:numPr>
              <w:rPr>
                <w:bCs/>
                <w:color w:val="000000"/>
              </w:rPr>
            </w:pPr>
            <w:r w:rsidRPr="00CC5EFA">
              <w:rPr>
                <w:bCs/>
                <w:color w:val="000000"/>
              </w:rPr>
              <w:t>It is up to UE implementation how to select a band to report unless NW specify a band to report.</w:t>
            </w:r>
          </w:p>
          <w:p w14:paraId="54AA193F" w14:textId="7B9E1021" w:rsidR="00834E76" w:rsidRPr="00834E76" w:rsidRDefault="00FF3F84" w:rsidP="00834E76">
            <w:pPr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S</w:t>
            </w:r>
            <w:r w:rsidR="00834E76" w:rsidRPr="00834E76">
              <w:rPr>
                <w:color w:val="000000"/>
                <w:u w:val="single"/>
              </w:rPr>
              <w:t>tarting point of the enhanced measurement</w:t>
            </w:r>
          </w:p>
          <w:p w14:paraId="4885988B" w14:textId="77777777" w:rsidR="00FF3F84" w:rsidRPr="00D51488" w:rsidRDefault="00FF3F84" w:rsidP="00FF3F84">
            <w:pPr>
              <w:rPr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&lt;Agreement&gt;</w:t>
            </w:r>
          </w:p>
          <w:p w14:paraId="7505CD34" w14:textId="0D990062" w:rsidR="00FF3F84" w:rsidRPr="00834E76" w:rsidRDefault="00834E76" w:rsidP="00293B44">
            <w:pPr>
              <w:pStyle w:val="ListParagraph"/>
              <w:numPr>
                <w:ilvl w:val="0"/>
                <w:numId w:val="23"/>
              </w:numPr>
              <w:rPr>
                <w:bCs/>
              </w:rPr>
            </w:pPr>
            <w:r w:rsidRPr="00834E76">
              <w:rPr>
                <w:bCs/>
              </w:rPr>
              <w:t xml:space="preserve">For MT originating call, UE starts to perform </w:t>
            </w:r>
            <w:r w:rsidRPr="00834E76">
              <w:rPr>
                <w:bCs/>
                <w:lang w:val="en-US"/>
              </w:rPr>
              <w:t xml:space="preserve">additional </w:t>
            </w:r>
            <w:r w:rsidRPr="00834E76">
              <w:rPr>
                <w:bCs/>
              </w:rPr>
              <w:t xml:space="preserve">measurement after paging reception. </w:t>
            </w:r>
          </w:p>
          <w:p w14:paraId="0C01840F" w14:textId="6AC88B52" w:rsidR="00FF3F84" w:rsidRPr="00293B44" w:rsidRDefault="00834E76" w:rsidP="00293B44">
            <w:pPr>
              <w:pStyle w:val="ListParagraph"/>
              <w:numPr>
                <w:ilvl w:val="0"/>
                <w:numId w:val="23"/>
              </w:numPr>
              <w:rPr>
                <w:bCs/>
                <w:color w:val="000000"/>
              </w:rPr>
            </w:pPr>
            <w:r w:rsidRPr="00293B44">
              <w:rPr>
                <w:bCs/>
                <w:color w:val="000000"/>
              </w:rPr>
              <w:t xml:space="preserve">And </w:t>
            </w:r>
            <w:bookmarkStart w:id="14" w:name="OLE_LINK3"/>
            <w:r w:rsidRPr="00293B44">
              <w:rPr>
                <w:bCs/>
                <w:color w:val="000000"/>
              </w:rPr>
              <w:t>for MO call</w:t>
            </w:r>
            <w:bookmarkEnd w:id="14"/>
            <w:r w:rsidRPr="00293B44">
              <w:rPr>
                <w:bCs/>
                <w:color w:val="000000"/>
              </w:rPr>
              <w:t xml:space="preserve">, UE starts to perform </w:t>
            </w:r>
            <w:r w:rsidRPr="00293B44">
              <w:rPr>
                <w:bCs/>
                <w:color w:val="000000"/>
                <w:lang w:val="en-US"/>
              </w:rPr>
              <w:t xml:space="preserve">additional </w:t>
            </w:r>
            <w:r w:rsidRPr="00293B44">
              <w:rPr>
                <w:bCs/>
                <w:color w:val="000000"/>
              </w:rPr>
              <w:t>measurement after first RACH preamble transmission, i.e. Msg1.</w:t>
            </w:r>
          </w:p>
          <w:p w14:paraId="3867F1AA" w14:textId="77777777" w:rsidR="00834E76" w:rsidRPr="00293B44" w:rsidRDefault="00834E76" w:rsidP="00293B44">
            <w:pPr>
              <w:pStyle w:val="ListParagraph"/>
              <w:numPr>
                <w:ilvl w:val="0"/>
                <w:numId w:val="23"/>
              </w:numPr>
              <w:rPr>
                <w:color w:val="000000"/>
                <w:u w:val="single"/>
              </w:rPr>
            </w:pPr>
            <w:r w:rsidRPr="00293B44">
              <w:rPr>
                <w:bCs/>
                <w:color w:val="000000"/>
              </w:rPr>
              <w:t>Note: the respective agreement can be used to derive requirements once feasibility of enhanced solution is confirmed</w:t>
            </w:r>
          </w:p>
          <w:p w14:paraId="06AEDE6E" w14:textId="2A95ADCB" w:rsidR="00834E76" w:rsidRPr="00834E76" w:rsidRDefault="00FF3F84" w:rsidP="00834E76">
            <w:pPr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E</w:t>
            </w:r>
            <w:r w:rsidR="00834E76" w:rsidRPr="00834E76">
              <w:rPr>
                <w:color w:val="000000"/>
                <w:u w:val="single"/>
              </w:rPr>
              <w:t>nding point of the enhanced measurement</w:t>
            </w:r>
          </w:p>
          <w:p w14:paraId="390D072C" w14:textId="77777777" w:rsidR="00FF3F84" w:rsidRPr="00D51488" w:rsidRDefault="00FF3F84" w:rsidP="00FF3F84">
            <w:pPr>
              <w:rPr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&lt;Agreement&gt;</w:t>
            </w:r>
          </w:p>
          <w:p w14:paraId="4220DB2C" w14:textId="77777777" w:rsidR="00834E76" w:rsidRPr="00834E76" w:rsidRDefault="00834E76" w:rsidP="00293B44">
            <w:pPr>
              <w:pStyle w:val="ListParagraph"/>
              <w:numPr>
                <w:ilvl w:val="0"/>
                <w:numId w:val="23"/>
              </w:numPr>
              <w:rPr>
                <w:lang w:val="en-US"/>
              </w:rPr>
            </w:pPr>
            <w:r w:rsidRPr="00834E76">
              <w:rPr>
                <w:lang w:val="en-US"/>
              </w:rPr>
              <w:t>The ending point of enhanced measurement at the reception of the RRC CONNECTED mode measurement configuration (the 1</w:t>
            </w:r>
            <w:r w:rsidRPr="00293B44">
              <w:rPr>
                <w:vertAlign w:val="superscript"/>
                <w:lang w:val="en-US"/>
              </w:rPr>
              <w:t>st</w:t>
            </w:r>
            <w:r w:rsidRPr="00834E76">
              <w:rPr>
                <w:lang w:val="en-US"/>
              </w:rPr>
              <w:t xml:space="preserve"> </w:t>
            </w:r>
            <w:proofErr w:type="spellStart"/>
            <w:r w:rsidRPr="00834E76">
              <w:rPr>
                <w:lang w:val="en-US"/>
              </w:rPr>
              <w:t>RRC_reconfiguration</w:t>
            </w:r>
            <w:proofErr w:type="spellEnd"/>
            <w:r w:rsidRPr="00834E76">
              <w:rPr>
                <w:lang w:val="en-US"/>
              </w:rPr>
              <w:t xml:space="preserve"> message)</w:t>
            </w:r>
          </w:p>
          <w:p w14:paraId="018510B6" w14:textId="51761975" w:rsidR="00834E76" w:rsidRPr="00293B44" w:rsidRDefault="00834E76" w:rsidP="00293B44">
            <w:pPr>
              <w:pStyle w:val="ListParagraph"/>
              <w:numPr>
                <w:ilvl w:val="0"/>
                <w:numId w:val="23"/>
              </w:numPr>
              <w:rPr>
                <w:color w:val="000000"/>
                <w:u w:val="single"/>
              </w:rPr>
            </w:pPr>
            <w:r w:rsidRPr="00293B44">
              <w:rPr>
                <w:bCs/>
                <w:color w:val="000000"/>
              </w:rPr>
              <w:t>Note: the respective agreement can be used to derive requirements once feasibility of enhanced solution is confirmed</w:t>
            </w:r>
          </w:p>
          <w:p w14:paraId="0F46B715" w14:textId="75881D03" w:rsidR="007916B2" w:rsidRDefault="007916B2" w:rsidP="00D51488">
            <w:pPr>
              <w:rPr>
                <w:color w:val="000000"/>
              </w:rPr>
            </w:pPr>
          </w:p>
        </w:tc>
      </w:tr>
    </w:tbl>
    <w:p w14:paraId="5DD9D634" w14:textId="09CDF0C7" w:rsidR="004D34F3" w:rsidRPr="00D51488" w:rsidRDefault="004D34F3" w:rsidP="004D34F3">
      <w:pPr>
        <w:rPr>
          <w:b/>
          <w:bCs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A2C6B" w14:paraId="2FEBF054" w14:textId="77777777" w:rsidTr="008A2C6B">
        <w:tc>
          <w:tcPr>
            <w:tcW w:w="9855" w:type="dxa"/>
          </w:tcPr>
          <w:p w14:paraId="191BF722" w14:textId="60E4998F" w:rsidR="00931028" w:rsidRPr="00931028" w:rsidRDefault="00931028" w:rsidP="00931028">
            <w:pPr>
              <w:rPr>
                <w:color w:val="000000"/>
                <w:lang w:val="en-US"/>
              </w:rPr>
            </w:pPr>
            <w:r w:rsidRPr="00D51488">
              <w:rPr>
                <w:b/>
                <w:bCs/>
                <w:color w:val="000000"/>
              </w:rPr>
              <w:t>RAN4 #10</w:t>
            </w:r>
            <w:r>
              <w:rPr>
                <w:b/>
                <w:bCs/>
                <w:color w:val="000000"/>
              </w:rPr>
              <w:t>7</w:t>
            </w:r>
            <w:r w:rsidRPr="00D51488">
              <w:rPr>
                <w:b/>
                <w:bCs/>
                <w:color w:val="000000"/>
              </w:rPr>
              <w:t xml:space="preserve">: </w:t>
            </w:r>
            <w:r w:rsidRPr="00247156">
              <w:rPr>
                <w:b/>
                <w:bCs/>
                <w:color w:val="000000"/>
              </w:rPr>
              <w:t>R4-2310064</w:t>
            </w:r>
          </w:p>
          <w:p w14:paraId="07797002" w14:textId="3C9AC8F3" w:rsidR="008A2C6B" w:rsidRPr="008A2C6B" w:rsidRDefault="008A2C6B" w:rsidP="008A2C6B">
            <w:pPr>
              <w:numPr>
                <w:ilvl w:val="0"/>
                <w:numId w:val="22"/>
              </w:numPr>
              <w:rPr>
                <w:color w:val="000000"/>
                <w:lang w:val="en-US"/>
              </w:rPr>
            </w:pPr>
            <w:r w:rsidRPr="008A2C6B">
              <w:rPr>
                <w:color w:val="000000"/>
                <w:u w:val="single"/>
                <w:lang w:val="en-US"/>
              </w:rPr>
              <w:t>Agreements:</w:t>
            </w:r>
          </w:p>
          <w:p w14:paraId="595513F8" w14:textId="7F73411D" w:rsidR="008A2C6B" w:rsidRPr="003C0508" w:rsidRDefault="008A2C6B" w:rsidP="00D51488">
            <w:pPr>
              <w:numPr>
                <w:ilvl w:val="1"/>
                <w:numId w:val="22"/>
              </w:numPr>
              <w:rPr>
                <w:color w:val="000000"/>
                <w:lang w:val="en-US"/>
              </w:rPr>
            </w:pPr>
            <w:r w:rsidRPr="008A2C6B">
              <w:rPr>
                <w:color w:val="000000"/>
                <w:lang w:val="en-US"/>
              </w:rPr>
              <w:t>In new reporting in R18, UE does not report the invalid results to NW.</w:t>
            </w:r>
          </w:p>
        </w:tc>
      </w:tr>
    </w:tbl>
    <w:p w14:paraId="415692AD" w14:textId="77777777" w:rsidR="004D34F3" w:rsidRPr="00D51488" w:rsidRDefault="004D34F3" w:rsidP="00D51488">
      <w:pPr>
        <w:rPr>
          <w:color w:val="000000"/>
        </w:rPr>
      </w:pPr>
    </w:p>
    <w:p w14:paraId="207893BF" w14:textId="77777777" w:rsidR="00D51488" w:rsidRPr="00D51488" w:rsidRDefault="00D51488" w:rsidP="00D51488">
      <w:pPr>
        <w:rPr>
          <w:color w:val="000000"/>
        </w:rPr>
      </w:pPr>
      <w:r w:rsidRPr="00D51488">
        <w:rPr>
          <w:color w:val="000000"/>
        </w:rPr>
        <w:t>RAN4 agreed general scope and common requirement as follow: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51488" w:rsidRPr="00D51488" w14:paraId="7E3C30A5" w14:textId="77777777" w:rsidTr="00D5148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D3DD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RAN4 #106: R4-2303176</w:t>
            </w:r>
          </w:p>
          <w:p w14:paraId="4F749815" w14:textId="77777777" w:rsidR="00D51488" w:rsidRPr="00D51488" w:rsidRDefault="00D51488" w:rsidP="00D51488">
            <w:pPr>
              <w:rPr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&lt;Agreement&gt;</w:t>
            </w:r>
          </w:p>
          <w:p w14:paraId="46FB2C74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>RAN4 shall focus on inter-band target cell in FR2. If final solution to be agreed can cover intra-band and FR1 without extra standardization effort, it is unnecessary to exclude these two scenarios.</w:t>
            </w:r>
          </w:p>
          <w:p w14:paraId="2CE53B47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 xml:space="preserve">UE is allowed to reuse existing measurement, including legacy measurement for cell re-selection and EMR. </w:t>
            </w:r>
          </w:p>
          <w:p w14:paraId="711FE42A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>UE is allowed to perform addition measurement starting from RRC connection setup/resume procedure.</w:t>
            </w:r>
          </w:p>
          <w:p w14:paraId="6F810322" w14:textId="77777777" w:rsidR="00D51488" w:rsidRPr="00D51488" w:rsidRDefault="00D51488" w:rsidP="00D51488">
            <w:pPr>
              <w:rPr>
                <w:color w:val="000000"/>
              </w:rPr>
            </w:pPr>
          </w:p>
          <w:p w14:paraId="43623480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lastRenderedPageBreak/>
              <w:t>RAN4 #104-e   R4-2214348</w:t>
            </w:r>
          </w:p>
          <w:p w14:paraId="2984E3CD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 xml:space="preserve">&lt; Agreement&gt;: </w:t>
            </w:r>
          </w:p>
          <w:p w14:paraId="6A23E605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>DRX is not in use during RRC connection setup/resume procedure for enhanced measurement.</w:t>
            </w:r>
          </w:p>
        </w:tc>
      </w:tr>
    </w:tbl>
    <w:p w14:paraId="66231A2F" w14:textId="77777777" w:rsidR="00D51488" w:rsidRPr="00D51488" w:rsidRDefault="00D51488" w:rsidP="00D51488">
      <w:pPr>
        <w:rPr>
          <w:color w:val="000000"/>
        </w:rPr>
      </w:pPr>
    </w:p>
    <w:p w14:paraId="6BB05ACF" w14:textId="77777777" w:rsidR="00D51488" w:rsidRPr="00D51488" w:rsidRDefault="00D51488" w:rsidP="00D51488">
      <w:pPr>
        <w:rPr>
          <w:color w:val="000000"/>
        </w:rPr>
      </w:pPr>
      <w:r w:rsidRPr="00D51488">
        <w:rPr>
          <w:color w:val="000000"/>
        </w:rPr>
        <w:t>RAN4 has discussed parallelly two solutions including solution based on existing measurement and solution based on enhanced measurement and has made the following latest agreements.</w:t>
      </w:r>
    </w:p>
    <w:p w14:paraId="679899F4" w14:textId="77777777" w:rsidR="00D51488" w:rsidRPr="00D51488" w:rsidRDefault="00D51488" w:rsidP="00D51488">
      <w:pPr>
        <w:numPr>
          <w:ilvl w:val="0"/>
          <w:numId w:val="19"/>
        </w:numPr>
        <w:rPr>
          <w:color w:val="000000"/>
        </w:rPr>
      </w:pPr>
      <w:r w:rsidRPr="00D51488">
        <w:rPr>
          <w:color w:val="000000"/>
        </w:rPr>
        <w:t>Solution based on existing measurement.</w:t>
      </w:r>
    </w:p>
    <w:p w14:paraId="64570F10" w14:textId="7F952A48" w:rsidR="00D51488" w:rsidRPr="00D51488" w:rsidRDefault="00D51488" w:rsidP="00D51488">
      <w:pPr>
        <w:numPr>
          <w:ilvl w:val="0"/>
          <w:numId w:val="19"/>
        </w:numPr>
        <w:rPr>
          <w:color w:val="000000"/>
        </w:rPr>
      </w:pPr>
      <w:r w:rsidRPr="00D51488">
        <w:rPr>
          <w:color w:val="000000"/>
        </w:rPr>
        <w:t xml:space="preserve">Solution based on </w:t>
      </w:r>
      <w:r w:rsidR="00616323">
        <w:rPr>
          <w:color w:val="000000"/>
        </w:rPr>
        <w:t>enhanced</w:t>
      </w:r>
      <w:r w:rsidR="00616323" w:rsidRPr="00D51488">
        <w:rPr>
          <w:color w:val="000000"/>
        </w:rPr>
        <w:t xml:space="preserve"> </w:t>
      </w:r>
      <w:r w:rsidRPr="00D51488">
        <w:rPr>
          <w:color w:val="000000"/>
        </w:rPr>
        <w:t>measurement.</w:t>
      </w:r>
    </w:p>
    <w:p w14:paraId="75B06728" w14:textId="59CD95D4" w:rsidR="00A06D95" w:rsidRPr="00D51488" w:rsidRDefault="00D51488" w:rsidP="00D51488">
      <w:pPr>
        <w:rPr>
          <w:color w:val="000000"/>
        </w:rPr>
      </w:pPr>
      <w:r w:rsidRPr="00D51488">
        <w:rPr>
          <w:color w:val="000000"/>
        </w:rPr>
        <w:t xml:space="preserve"> RAN4 agreed that both solutions are not mutual</w:t>
      </w:r>
      <w:r w:rsidR="006771AC">
        <w:rPr>
          <w:color w:val="000000"/>
        </w:rPr>
        <w:t>ly</w:t>
      </w:r>
      <w:r w:rsidRPr="00D51488">
        <w:rPr>
          <w:color w:val="000000"/>
        </w:rPr>
        <w:t xml:space="preserve"> exclusive.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51488" w:rsidRPr="00D51488" w14:paraId="33E441AF" w14:textId="77777777" w:rsidTr="00D5148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FCB4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RAN4 #106-bis-e: R4-2306396</w:t>
            </w:r>
            <w:r w:rsidRPr="00D51488">
              <w:rPr>
                <w:color w:val="000000"/>
              </w:rPr>
              <w:br/>
            </w:r>
            <w:r w:rsidRPr="00D51488">
              <w:rPr>
                <w:b/>
                <w:bCs/>
                <w:color w:val="000000"/>
              </w:rPr>
              <w:t>&lt;Agreement&gt;:</w:t>
            </w:r>
          </w:p>
          <w:p w14:paraId="47DA7B41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>Solution based on existing measurement and solution based on enhanced measurement are not mutual exclusive. The two solutions are be discussed in parallel.</w:t>
            </w:r>
          </w:p>
          <w:p w14:paraId="23B73BD1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 xml:space="preserve">RAN4 #104-e   R4-2214348 </w:t>
            </w:r>
          </w:p>
          <w:p w14:paraId="477E742D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&lt;Agreement&gt;:</w:t>
            </w:r>
          </w:p>
          <w:p w14:paraId="593BC57A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 xml:space="preserve">Reduce the number of EMR carriers to be measured for improved measurement. </w:t>
            </w:r>
          </w:p>
          <w:p w14:paraId="6513BF12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>FFS: how to select the frequency layers for improved measurement, how many frequency layers to measure and which scenario that is applicable.</w:t>
            </w:r>
          </w:p>
          <w:p w14:paraId="41960901" w14:textId="77777777" w:rsidR="00D51488" w:rsidRPr="00D51488" w:rsidRDefault="00D51488" w:rsidP="00D51488">
            <w:pPr>
              <w:rPr>
                <w:color w:val="000000"/>
              </w:rPr>
            </w:pPr>
          </w:p>
        </w:tc>
      </w:tr>
    </w:tbl>
    <w:p w14:paraId="56B893A4" w14:textId="77777777" w:rsidR="00D51488" w:rsidRPr="00D51488" w:rsidRDefault="00D51488" w:rsidP="00D51488">
      <w:pPr>
        <w:rPr>
          <w:color w:val="000000"/>
        </w:rPr>
      </w:pPr>
    </w:p>
    <w:p w14:paraId="0204D5D8" w14:textId="4106FF16" w:rsidR="00D51488" w:rsidRPr="00D51488" w:rsidRDefault="00D51488" w:rsidP="00D51488">
      <w:pPr>
        <w:rPr>
          <w:color w:val="000000"/>
        </w:rPr>
      </w:pPr>
      <w:r w:rsidRPr="00D51488">
        <w:rPr>
          <w:color w:val="000000"/>
        </w:rPr>
        <w:t xml:space="preserve">RAN4 is discussing whether new indication is needed and RAN4 is discussing conditions and UE </w:t>
      </w:r>
      <w:r w:rsidR="00B4117B" w:rsidRPr="00D51488">
        <w:rPr>
          <w:color w:val="000000"/>
        </w:rPr>
        <w:t>behaviour</w:t>
      </w:r>
      <w:r w:rsidRPr="00D51488">
        <w:rPr>
          <w:color w:val="000000"/>
        </w:rPr>
        <w:t xml:space="preserve"> performing additional measurement starting from RRC setup/resume.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51488" w:rsidRPr="00D51488" w14:paraId="16461435" w14:textId="77777777" w:rsidTr="00D5148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7C17" w14:textId="763F35E4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RAN4 #106-bis-e: R4-2306396</w:t>
            </w:r>
            <w:r w:rsidRPr="00D51488">
              <w:rPr>
                <w:color w:val="000000"/>
              </w:rPr>
              <w:br/>
            </w:r>
            <w:r w:rsidRPr="00D51488">
              <w:rPr>
                <w:b/>
                <w:bCs/>
                <w:color w:val="000000"/>
              </w:rPr>
              <w:t>&lt;Agreement&gt;:</w:t>
            </w:r>
          </w:p>
          <w:p w14:paraId="3E812FD0" w14:textId="77777777" w:rsidR="00D51488" w:rsidRPr="00D51488" w:rsidRDefault="00D51488" w:rsidP="00D51488">
            <w:pPr>
              <w:rPr>
                <w:color w:val="000000"/>
              </w:rPr>
            </w:pPr>
            <w:r w:rsidRPr="00D51488">
              <w:rPr>
                <w:color w:val="000000"/>
              </w:rPr>
              <w:t>FFS : whether to introduce indication of availability and/or validity status of measurement results from UE to NW into the [existing] EMR reports.</w:t>
            </w:r>
          </w:p>
          <w:p w14:paraId="03FF3B5D" w14:textId="77777777" w:rsidR="00D51488" w:rsidRPr="00D51488" w:rsidRDefault="00D51488" w:rsidP="00D51488">
            <w:pPr>
              <w:rPr>
                <w:color w:val="000000"/>
              </w:rPr>
            </w:pPr>
          </w:p>
          <w:p w14:paraId="719523CB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RAN4 #106: R4-2303176</w:t>
            </w:r>
          </w:p>
          <w:p w14:paraId="018B07C1" w14:textId="77777777" w:rsidR="00D51488" w:rsidRPr="00D51488" w:rsidRDefault="00D51488" w:rsidP="00D51488">
            <w:pPr>
              <w:rPr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&lt;Agreement&gt;</w:t>
            </w:r>
          </w:p>
          <w:p w14:paraId="4DB524E5" w14:textId="77777777" w:rsidR="00D51488" w:rsidRPr="00D51488" w:rsidRDefault="00D51488" w:rsidP="00D51488">
            <w:pPr>
              <w:rPr>
                <w:color w:val="000000"/>
              </w:rPr>
            </w:pPr>
            <w:r w:rsidRPr="00D51488">
              <w:rPr>
                <w:color w:val="000000"/>
              </w:rPr>
              <w:t>RAN4 can continue discussion on the feasibility of doing additional measurement starting from RRC setup/resume, and requirements shall be defined if feasible solution is agreed.</w:t>
            </w:r>
          </w:p>
          <w:p w14:paraId="39553E5C" w14:textId="77777777" w:rsidR="00D51488" w:rsidRPr="00D51488" w:rsidRDefault="00D51488" w:rsidP="00D51488">
            <w:pPr>
              <w:rPr>
                <w:color w:val="000000"/>
              </w:rPr>
            </w:pPr>
          </w:p>
        </w:tc>
      </w:tr>
    </w:tbl>
    <w:p w14:paraId="7DC5A577" w14:textId="77777777" w:rsidR="00E65C44" w:rsidRDefault="00E65C44" w:rsidP="0080587D">
      <w:pPr>
        <w:rPr>
          <w:rFonts w:ascii="Calibri" w:eastAsia="DengXian" w:hAnsi="Calibri"/>
          <w:color w:val="000000"/>
          <w:lang w:val="en-US"/>
        </w:rPr>
      </w:pPr>
      <w:bookmarkStart w:id="15" w:name="_Hlk134627049"/>
    </w:p>
    <w:bookmarkEnd w:id="15"/>
    <w:p w14:paraId="1CC5EBE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FF8B5AB" w14:textId="75E68CE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43F26">
        <w:rPr>
          <w:rFonts w:ascii="Arial" w:hAnsi="Arial" w:cs="Arial"/>
          <w:b/>
        </w:rPr>
        <w:t>RAN2</w:t>
      </w:r>
    </w:p>
    <w:p w14:paraId="138CE87E" w14:textId="4BAAA18D" w:rsidR="00B97703" w:rsidRDefault="00B97703" w:rsidP="0009023A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57A81" w:rsidRPr="00B57A81">
        <w:rPr>
          <w:rFonts w:eastAsia="SimSun"/>
        </w:rPr>
        <w:t xml:space="preserve">RAN4 respectfully asks RAN2 to take RAN4 agreements </w:t>
      </w:r>
      <w:r w:rsidR="00295E1F">
        <w:rPr>
          <w:rFonts w:eastAsia="SimSun"/>
        </w:rPr>
        <w:t xml:space="preserve">into account </w:t>
      </w:r>
      <w:r w:rsidR="00B57A81" w:rsidRPr="00B57A81">
        <w:rPr>
          <w:rFonts w:eastAsia="SimSun"/>
        </w:rPr>
        <w:t xml:space="preserve">and </w:t>
      </w:r>
      <w:r w:rsidR="00862124">
        <w:rPr>
          <w:rFonts w:eastAsia="SimSun"/>
          <w:lang w:val="en-US"/>
        </w:rPr>
        <w:t xml:space="preserve">provide signaling </w:t>
      </w:r>
      <w:r w:rsidR="00BC4C98">
        <w:rPr>
          <w:rFonts w:eastAsia="SimSun"/>
          <w:lang w:val="en-US"/>
        </w:rPr>
        <w:t>input</w:t>
      </w:r>
      <w:r w:rsidR="005E19D3">
        <w:rPr>
          <w:rFonts w:eastAsia="SimSun"/>
          <w:lang w:val="en-US"/>
        </w:rPr>
        <w:t>.</w:t>
      </w:r>
    </w:p>
    <w:p w14:paraId="1FBFEDBC" w14:textId="2409B2D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</w:t>
      </w:r>
      <w:r w:rsidR="008F0FC2">
        <w:rPr>
          <w:szCs w:val="36"/>
        </w:rPr>
        <w:t xml:space="preserve">the </w:t>
      </w:r>
      <w:r w:rsidR="000F6242" w:rsidRPr="000F6242">
        <w:rPr>
          <w:szCs w:val="36"/>
        </w:rPr>
        <w:t xml:space="preserve">next </w:t>
      </w:r>
      <w:r w:rsidR="000F6242" w:rsidRPr="000F6242">
        <w:rPr>
          <w:rFonts w:cs="Arial"/>
          <w:bCs/>
          <w:szCs w:val="36"/>
        </w:rPr>
        <w:t xml:space="preserve">TSG </w:t>
      </w:r>
      <w:r w:rsidR="008F0FC2">
        <w:rPr>
          <w:rFonts w:cs="Arial"/>
          <w:bCs/>
          <w:szCs w:val="36"/>
        </w:rPr>
        <w:t xml:space="preserve">RAN4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r w:rsidR="008F0FC2">
        <w:rPr>
          <w:szCs w:val="36"/>
        </w:rPr>
        <w:t xml:space="preserve"> </w:t>
      </w:r>
    </w:p>
    <w:p w14:paraId="7EF3590E" w14:textId="77777777" w:rsidR="000F1610" w:rsidRDefault="000F1610" w:rsidP="000F1610">
      <w:pPr>
        <w:rPr>
          <w:rFonts w:ascii="Arial" w:hAnsi="Arial" w:cs="Arial"/>
          <w:bCs/>
        </w:rPr>
      </w:pPr>
      <w:bookmarkStart w:id="16" w:name="OLE_LINK55"/>
      <w:bookmarkStart w:id="17" w:name="OLE_LINK56"/>
      <w:bookmarkStart w:id="18" w:name="OLE_LINK53"/>
      <w:bookmarkStart w:id="19" w:name="OLE_LINK54"/>
    </w:p>
    <w:p w14:paraId="50AB4510" w14:textId="17B2F440" w:rsidR="000F1610" w:rsidRPr="00B908EE" w:rsidRDefault="000F1610" w:rsidP="00BF3B30">
      <w:pPr>
        <w:tabs>
          <w:tab w:val="left" w:pos="3402"/>
          <w:tab w:val="left" w:pos="6804"/>
        </w:tabs>
        <w:rPr>
          <w:rFonts w:ascii="Arial" w:hAnsi="Arial" w:cs="Arial"/>
          <w:bCs/>
        </w:rPr>
      </w:pPr>
      <w:r w:rsidRPr="00B908EE">
        <w:rPr>
          <w:rFonts w:ascii="Arial" w:hAnsi="Arial" w:cs="Arial"/>
          <w:bCs/>
        </w:rPr>
        <w:t>RAN WG4 Meeting #108</w:t>
      </w:r>
      <w:r w:rsidR="006E39C7" w:rsidRPr="00B908EE">
        <w:rPr>
          <w:rFonts w:ascii="Arial" w:hAnsi="Arial" w:cs="Arial"/>
          <w:bCs/>
        </w:rPr>
        <w:t>-bis</w:t>
      </w:r>
      <w:r w:rsidRPr="00B908EE">
        <w:rPr>
          <w:rFonts w:ascii="Arial" w:hAnsi="Arial" w:cs="Arial"/>
          <w:bCs/>
        </w:rPr>
        <w:tab/>
      </w:r>
      <w:r w:rsidR="00564F2C" w:rsidRPr="00B908EE">
        <w:rPr>
          <w:rFonts w:ascii="Arial" w:hAnsi="Arial" w:cs="Arial"/>
          <w:bCs/>
        </w:rPr>
        <w:t xml:space="preserve">Oct </w:t>
      </w:r>
      <w:r w:rsidR="00B908EE" w:rsidRPr="00B908EE">
        <w:rPr>
          <w:rFonts w:ascii="Arial" w:hAnsi="Arial" w:cs="Arial"/>
          <w:bCs/>
        </w:rPr>
        <w:t>0</w:t>
      </w:r>
      <w:r w:rsidR="00564F2C" w:rsidRPr="00B908EE">
        <w:rPr>
          <w:rFonts w:ascii="Arial" w:hAnsi="Arial" w:cs="Arial"/>
          <w:bCs/>
        </w:rPr>
        <w:t>9</w:t>
      </w:r>
      <w:r w:rsidRPr="00B908EE">
        <w:rPr>
          <w:rFonts w:ascii="Arial" w:hAnsi="Arial" w:cs="Arial"/>
          <w:bCs/>
        </w:rPr>
        <w:t xml:space="preserve"> – </w:t>
      </w:r>
      <w:r w:rsidR="00C97F8A" w:rsidRPr="00B908EE">
        <w:rPr>
          <w:rFonts w:ascii="Arial" w:hAnsi="Arial" w:cs="Arial"/>
          <w:bCs/>
        </w:rPr>
        <w:t>Oct</w:t>
      </w:r>
      <w:r w:rsidRPr="00B908EE">
        <w:rPr>
          <w:rFonts w:ascii="Arial" w:hAnsi="Arial" w:cs="Arial"/>
          <w:bCs/>
        </w:rPr>
        <w:t xml:space="preserve"> </w:t>
      </w:r>
      <w:r w:rsidR="00C97F8A" w:rsidRPr="00B908EE">
        <w:rPr>
          <w:rFonts w:ascii="Arial" w:hAnsi="Arial" w:cs="Arial"/>
          <w:bCs/>
        </w:rPr>
        <w:t>13</w:t>
      </w:r>
      <w:r w:rsidRPr="00B908EE">
        <w:rPr>
          <w:rFonts w:ascii="Arial" w:hAnsi="Arial" w:cs="Arial"/>
          <w:bCs/>
        </w:rPr>
        <w:t xml:space="preserve">, </w:t>
      </w:r>
      <w:r w:rsidR="004855C9" w:rsidRPr="00B908EE">
        <w:rPr>
          <w:rFonts w:ascii="Arial" w:hAnsi="Arial" w:cs="Arial"/>
          <w:bCs/>
        </w:rPr>
        <w:t>2023,</w:t>
      </w:r>
      <w:r w:rsidRPr="00B908EE">
        <w:rPr>
          <w:rFonts w:ascii="Arial" w:hAnsi="Arial" w:cs="Arial"/>
          <w:bCs/>
        </w:rPr>
        <w:tab/>
      </w:r>
      <w:r w:rsidR="00835328" w:rsidRPr="00B908EE">
        <w:rPr>
          <w:rFonts w:ascii="Arial" w:hAnsi="Arial" w:cs="Arial"/>
          <w:bCs/>
        </w:rPr>
        <w:t>Xiamen,</w:t>
      </w:r>
      <w:r w:rsidR="00C97F8A" w:rsidRPr="00B908EE">
        <w:rPr>
          <w:rFonts w:ascii="Arial" w:hAnsi="Arial" w:cs="Arial"/>
          <w:bCs/>
        </w:rPr>
        <w:t xml:space="preserve"> CN</w:t>
      </w:r>
    </w:p>
    <w:p w14:paraId="4EF81B20" w14:textId="06001176" w:rsidR="004855C9" w:rsidRPr="00A0545F" w:rsidRDefault="004855C9" w:rsidP="00BF3B30">
      <w:pPr>
        <w:tabs>
          <w:tab w:val="left" w:pos="3402"/>
          <w:tab w:val="left" w:pos="6804"/>
        </w:tabs>
        <w:rPr>
          <w:rFonts w:ascii="Arial" w:hAnsi="Arial" w:cs="Arial"/>
          <w:bCs/>
        </w:rPr>
      </w:pPr>
      <w:r w:rsidRPr="00B908EE">
        <w:rPr>
          <w:rFonts w:ascii="Arial" w:hAnsi="Arial" w:cs="Arial"/>
          <w:bCs/>
        </w:rPr>
        <w:t>RAN WG4 Meeting #108</w:t>
      </w:r>
      <w:r w:rsidRPr="00B908EE">
        <w:rPr>
          <w:rFonts w:ascii="Arial" w:hAnsi="Arial" w:cs="Arial"/>
          <w:bCs/>
        </w:rPr>
        <w:tab/>
        <w:t>Nov 13 – Nov 17, 2023,</w:t>
      </w:r>
      <w:r w:rsidRPr="00B908EE">
        <w:rPr>
          <w:rFonts w:ascii="Arial" w:hAnsi="Arial" w:cs="Arial"/>
          <w:bCs/>
        </w:rPr>
        <w:tab/>
        <w:t>Chicago, US</w:t>
      </w:r>
      <w:r>
        <w:rPr>
          <w:rFonts w:ascii="Arial" w:hAnsi="Arial" w:cs="Arial"/>
          <w:bCs/>
        </w:rPr>
        <w:t xml:space="preserve"> </w:t>
      </w:r>
    </w:p>
    <w:bookmarkEnd w:id="16"/>
    <w:bookmarkEnd w:id="17"/>
    <w:bookmarkEnd w:id="18"/>
    <w:bookmarkEnd w:id="19"/>
    <w:p w14:paraId="0B1B7A7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4C2F4" w14:textId="77777777" w:rsidR="0024739F" w:rsidRDefault="0024739F">
      <w:r>
        <w:separator/>
      </w:r>
    </w:p>
  </w:endnote>
  <w:endnote w:type="continuationSeparator" w:id="0">
    <w:p w14:paraId="5E1FE7B2" w14:textId="77777777" w:rsidR="0024739F" w:rsidRDefault="0024739F">
      <w:r>
        <w:continuationSeparator/>
      </w:r>
    </w:p>
  </w:endnote>
  <w:endnote w:type="continuationNotice" w:id="1">
    <w:p w14:paraId="27A04960" w14:textId="77777777" w:rsidR="0024739F" w:rsidRDefault="002473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EECCF" w14:textId="77777777" w:rsidR="0024739F" w:rsidRDefault="0024739F">
      <w:r>
        <w:separator/>
      </w:r>
    </w:p>
  </w:footnote>
  <w:footnote w:type="continuationSeparator" w:id="0">
    <w:p w14:paraId="4D3671D2" w14:textId="77777777" w:rsidR="0024739F" w:rsidRDefault="0024739F">
      <w:r>
        <w:continuationSeparator/>
      </w:r>
    </w:p>
  </w:footnote>
  <w:footnote w:type="continuationNotice" w:id="1">
    <w:p w14:paraId="316045AF" w14:textId="77777777" w:rsidR="0024739F" w:rsidRDefault="002473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65E91"/>
    <w:multiLevelType w:val="hybridMultilevel"/>
    <w:tmpl w:val="0E64939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92748"/>
    <w:multiLevelType w:val="hybridMultilevel"/>
    <w:tmpl w:val="4D6EE72E"/>
    <w:lvl w:ilvl="0" w:tplc="200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1C30B55"/>
    <w:multiLevelType w:val="hybridMultilevel"/>
    <w:tmpl w:val="715653BA"/>
    <w:lvl w:ilvl="0" w:tplc="6D70E2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5B50"/>
    <w:multiLevelType w:val="hybridMultilevel"/>
    <w:tmpl w:val="BD66ABD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3CB4D5B"/>
    <w:multiLevelType w:val="multilevel"/>
    <w:tmpl w:val="B2E48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030364"/>
    <w:multiLevelType w:val="hybridMultilevel"/>
    <w:tmpl w:val="BE125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32B64"/>
    <w:multiLevelType w:val="hybridMultilevel"/>
    <w:tmpl w:val="A5568758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46460E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B42DC"/>
    <w:multiLevelType w:val="multilevel"/>
    <w:tmpl w:val="EDBE3DB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 w15:restartNumberingAfterBreak="0">
    <w:nsid w:val="3AD2585E"/>
    <w:multiLevelType w:val="hybridMultilevel"/>
    <w:tmpl w:val="BEAAF90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1C403C4"/>
    <w:multiLevelType w:val="hybridMultilevel"/>
    <w:tmpl w:val="58705536"/>
    <w:lvl w:ilvl="0" w:tplc="9AF06B1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54883F2F"/>
    <w:multiLevelType w:val="hybridMultilevel"/>
    <w:tmpl w:val="3BEE9406"/>
    <w:lvl w:ilvl="0" w:tplc="08090003">
      <w:start w:val="1"/>
      <w:numFmt w:val="bullet"/>
      <w:lvlText w:val="o"/>
      <w:lvlJc w:val="left"/>
      <w:pPr>
        <w:ind w:left="7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C5C059D"/>
    <w:multiLevelType w:val="hybridMultilevel"/>
    <w:tmpl w:val="F0381B6E"/>
    <w:lvl w:ilvl="0" w:tplc="E20C73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F90083"/>
    <w:multiLevelType w:val="hybridMultilevel"/>
    <w:tmpl w:val="E1143BF2"/>
    <w:lvl w:ilvl="0" w:tplc="2BF83B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86567"/>
    <w:multiLevelType w:val="hybridMultilevel"/>
    <w:tmpl w:val="EE724766"/>
    <w:lvl w:ilvl="0" w:tplc="97029D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7F2B12"/>
    <w:multiLevelType w:val="hybridMultilevel"/>
    <w:tmpl w:val="CEA64286"/>
    <w:lvl w:ilvl="0" w:tplc="F8905C8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CE15582"/>
    <w:multiLevelType w:val="multilevel"/>
    <w:tmpl w:val="3AA2C72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6ED115DD"/>
    <w:multiLevelType w:val="hybridMultilevel"/>
    <w:tmpl w:val="0F4C2060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52492A"/>
    <w:multiLevelType w:val="hybridMultilevel"/>
    <w:tmpl w:val="48985E72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3076758">
    <w:abstractNumId w:val="17"/>
  </w:num>
  <w:num w:numId="2" w16cid:durableId="301081825">
    <w:abstractNumId w:val="13"/>
  </w:num>
  <w:num w:numId="3" w16cid:durableId="2059469478">
    <w:abstractNumId w:val="10"/>
  </w:num>
  <w:num w:numId="4" w16cid:durableId="1689597059">
    <w:abstractNumId w:val="4"/>
  </w:num>
  <w:num w:numId="5" w16cid:durableId="924194769">
    <w:abstractNumId w:val="20"/>
  </w:num>
  <w:num w:numId="6" w16cid:durableId="1163815520">
    <w:abstractNumId w:val="7"/>
  </w:num>
  <w:num w:numId="7" w16cid:durableId="1082022927">
    <w:abstractNumId w:val="21"/>
  </w:num>
  <w:num w:numId="8" w16cid:durableId="944729965">
    <w:abstractNumId w:val="18"/>
  </w:num>
  <w:num w:numId="9" w16cid:durableId="2061782805">
    <w:abstractNumId w:val="0"/>
  </w:num>
  <w:num w:numId="10" w16cid:durableId="336545612">
    <w:abstractNumId w:val="12"/>
  </w:num>
  <w:num w:numId="11" w16cid:durableId="1195191106">
    <w:abstractNumId w:val="3"/>
  </w:num>
  <w:num w:numId="12" w16cid:durableId="1376663745">
    <w:abstractNumId w:val="9"/>
  </w:num>
  <w:num w:numId="13" w16cid:durableId="1454789417">
    <w:abstractNumId w:val="15"/>
  </w:num>
  <w:num w:numId="14" w16cid:durableId="2146894696">
    <w:abstractNumId w:val="11"/>
  </w:num>
  <w:num w:numId="15" w16cid:durableId="1798521957">
    <w:abstractNumId w:val="2"/>
  </w:num>
  <w:num w:numId="16" w16cid:durableId="70085923">
    <w:abstractNumId w:val="14"/>
  </w:num>
  <w:num w:numId="17" w16cid:durableId="438263052">
    <w:abstractNumId w:val="1"/>
  </w:num>
  <w:num w:numId="18" w16cid:durableId="1274480373">
    <w:abstractNumId w:val="7"/>
  </w:num>
  <w:num w:numId="19" w16cid:durableId="17802486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3241062">
    <w:abstractNumId w:val="5"/>
    <w:lvlOverride w:ilvl="0">
      <w:startOverride w:val="7"/>
    </w:lvlOverride>
  </w:num>
  <w:num w:numId="21" w16cid:durableId="887448404">
    <w:abstractNumId w:val="8"/>
  </w:num>
  <w:num w:numId="22" w16cid:durableId="870335795">
    <w:abstractNumId w:val="19"/>
  </w:num>
  <w:num w:numId="23" w16cid:durableId="86325454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17"/>
    <w:rsid w:val="00000A1C"/>
    <w:rsid w:val="0000260F"/>
    <w:rsid w:val="00006F0C"/>
    <w:rsid w:val="00010564"/>
    <w:rsid w:val="000138E6"/>
    <w:rsid w:val="00016DF6"/>
    <w:rsid w:val="00017F23"/>
    <w:rsid w:val="000271ED"/>
    <w:rsid w:val="00040388"/>
    <w:rsid w:val="000424D7"/>
    <w:rsid w:val="00046AC5"/>
    <w:rsid w:val="000529B3"/>
    <w:rsid w:val="0009023A"/>
    <w:rsid w:val="00094EE0"/>
    <w:rsid w:val="000B0770"/>
    <w:rsid w:val="000C5FCE"/>
    <w:rsid w:val="000D1B01"/>
    <w:rsid w:val="000E6B31"/>
    <w:rsid w:val="000F002D"/>
    <w:rsid w:val="000F0A16"/>
    <w:rsid w:val="000F1610"/>
    <w:rsid w:val="000F58C1"/>
    <w:rsid w:val="000F6242"/>
    <w:rsid w:val="00100433"/>
    <w:rsid w:val="00107199"/>
    <w:rsid w:val="00115015"/>
    <w:rsid w:val="00123AB1"/>
    <w:rsid w:val="0013675B"/>
    <w:rsid w:val="00147447"/>
    <w:rsid w:val="001501C6"/>
    <w:rsid w:val="00150EB7"/>
    <w:rsid w:val="00154F9B"/>
    <w:rsid w:val="0017658C"/>
    <w:rsid w:val="00186E8B"/>
    <w:rsid w:val="00196E25"/>
    <w:rsid w:val="001A02DB"/>
    <w:rsid w:val="001A0E95"/>
    <w:rsid w:val="001A78E2"/>
    <w:rsid w:val="001B3D6D"/>
    <w:rsid w:val="001B7D3A"/>
    <w:rsid w:val="001C52B8"/>
    <w:rsid w:val="001C7403"/>
    <w:rsid w:val="001E3BA4"/>
    <w:rsid w:val="001E486A"/>
    <w:rsid w:val="001F49BC"/>
    <w:rsid w:val="001F54B5"/>
    <w:rsid w:val="0020394B"/>
    <w:rsid w:val="00221C41"/>
    <w:rsid w:val="002311E2"/>
    <w:rsid w:val="00234BBF"/>
    <w:rsid w:val="0023696C"/>
    <w:rsid w:val="002425B2"/>
    <w:rsid w:val="00243696"/>
    <w:rsid w:val="00247156"/>
    <w:rsid w:val="0024739F"/>
    <w:rsid w:val="0025681E"/>
    <w:rsid w:val="00257831"/>
    <w:rsid w:val="00260A84"/>
    <w:rsid w:val="00261DB8"/>
    <w:rsid w:val="00265647"/>
    <w:rsid w:val="00272A02"/>
    <w:rsid w:val="0028218E"/>
    <w:rsid w:val="00286905"/>
    <w:rsid w:val="00293B44"/>
    <w:rsid w:val="00295E1F"/>
    <w:rsid w:val="002B0CAF"/>
    <w:rsid w:val="002B3583"/>
    <w:rsid w:val="002C39B0"/>
    <w:rsid w:val="002C48A5"/>
    <w:rsid w:val="002C6223"/>
    <w:rsid w:val="002C6BF2"/>
    <w:rsid w:val="002D3861"/>
    <w:rsid w:val="002D743D"/>
    <w:rsid w:val="002F1940"/>
    <w:rsid w:val="0030211E"/>
    <w:rsid w:val="0031016C"/>
    <w:rsid w:val="00316C0B"/>
    <w:rsid w:val="00322962"/>
    <w:rsid w:val="00324711"/>
    <w:rsid w:val="00325BCB"/>
    <w:rsid w:val="00337C64"/>
    <w:rsid w:val="0034246D"/>
    <w:rsid w:val="003614CB"/>
    <w:rsid w:val="00364F83"/>
    <w:rsid w:val="00367241"/>
    <w:rsid w:val="00381D11"/>
    <w:rsid w:val="00383545"/>
    <w:rsid w:val="00393852"/>
    <w:rsid w:val="003A6D3B"/>
    <w:rsid w:val="003C0508"/>
    <w:rsid w:val="003E11A5"/>
    <w:rsid w:val="003E2DEA"/>
    <w:rsid w:val="003E49AC"/>
    <w:rsid w:val="003E5D66"/>
    <w:rsid w:val="003F7C27"/>
    <w:rsid w:val="00403CFD"/>
    <w:rsid w:val="00406309"/>
    <w:rsid w:val="00416818"/>
    <w:rsid w:val="00433500"/>
    <w:rsid w:val="00433B3A"/>
    <w:rsid w:val="00433F71"/>
    <w:rsid w:val="00437620"/>
    <w:rsid w:val="00440D43"/>
    <w:rsid w:val="00441FE3"/>
    <w:rsid w:val="00450102"/>
    <w:rsid w:val="00462C69"/>
    <w:rsid w:val="00470519"/>
    <w:rsid w:val="0048220A"/>
    <w:rsid w:val="004847E2"/>
    <w:rsid w:val="004855C9"/>
    <w:rsid w:val="00492F14"/>
    <w:rsid w:val="00495BE2"/>
    <w:rsid w:val="004A19AC"/>
    <w:rsid w:val="004A403B"/>
    <w:rsid w:val="004B05D2"/>
    <w:rsid w:val="004B50E0"/>
    <w:rsid w:val="004C01E1"/>
    <w:rsid w:val="004C28C3"/>
    <w:rsid w:val="004D34F3"/>
    <w:rsid w:val="004D5B18"/>
    <w:rsid w:val="004E3939"/>
    <w:rsid w:val="004E7961"/>
    <w:rsid w:val="004F204F"/>
    <w:rsid w:val="005033E0"/>
    <w:rsid w:val="005034DF"/>
    <w:rsid w:val="00511E0D"/>
    <w:rsid w:val="005152D6"/>
    <w:rsid w:val="00557BFD"/>
    <w:rsid w:val="00560086"/>
    <w:rsid w:val="00564F2C"/>
    <w:rsid w:val="0057477D"/>
    <w:rsid w:val="00587C58"/>
    <w:rsid w:val="0059273A"/>
    <w:rsid w:val="005A6004"/>
    <w:rsid w:val="005B0EEB"/>
    <w:rsid w:val="005B5E2F"/>
    <w:rsid w:val="005C7BA5"/>
    <w:rsid w:val="005E043F"/>
    <w:rsid w:val="005E19D3"/>
    <w:rsid w:val="005E1E3A"/>
    <w:rsid w:val="005E54D6"/>
    <w:rsid w:val="005E734F"/>
    <w:rsid w:val="005F123E"/>
    <w:rsid w:val="005F2AF5"/>
    <w:rsid w:val="005F2B9E"/>
    <w:rsid w:val="00611E30"/>
    <w:rsid w:val="00616323"/>
    <w:rsid w:val="006164FA"/>
    <w:rsid w:val="00627BBB"/>
    <w:rsid w:val="00636050"/>
    <w:rsid w:val="006444AA"/>
    <w:rsid w:val="00651253"/>
    <w:rsid w:val="00657E3E"/>
    <w:rsid w:val="00663639"/>
    <w:rsid w:val="006658F6"/>
    <w:rsid w:val="0067046E"/>
    <w:rsid w:val="006771AC"/>
    <w:rsid w:val="00682773"/>
    <w:rsid w:val="00684B0F"/>
    <w:rsid w:val="00696862"/>
    <w:rsid w:val="006B48E3"/>
    <w:rsid w:val="006B7A44"/>
    <w:rsid w:val="006C4F85"/>
    <w:rsid w:val="006D3CBA"/>
    <w:rsid w:val="006E39C7"/>
    <w:rsid w:val="006F77C9"/>
    <w:rsid w:val="00703ADB"/>
    <w:rsid w:val="00725E1D"/>
    <w:rsid w:val="007429E3"/>
    <w:rsid w:val="00747C40"/>
    <w:rsid w:val="00750FA5"/>
    <w:rsid w:val="00751BC6"/>
    <w:rsid w:val="00753135"/>
    <w:rsid w:val="00760553"/>
    <w:rsid w:val="00766D9E"/>
    <w:rsid w:val="00771089"/>
    <w:rsid w:val="007755EB"/>
    <w:rsid w:val="00786E0B"/>
    <w:rsid w:val="00787EB4"/>
    <w:rsid w:val="007916B2"/>
    <w:rsid w:val="00794CE0"/>
    <w:rsid w:val="007A3BE3"/>
    <w:rsid w:val="007A7D3C"/>
    <w:rsid w:val="007C43D7"/>
    <w:rsid w:val="007E12D0"/>
    <w:rsid w:val="007E1FD7"/>
    <w:rsid w:val="007E2828"/>
    <w:rsid w:val="007E2AA1"/>
    <w:rsid w:val="007E6FBF"/>
    <w:rsid w:val="007F4F92"/>
    <w:rsid w:val="0080587D"/>
    <w:rsid w:val="00822B90"/>
    <w:rsid w:val="00827292"/>
    <w:rsid w:val="00831575"/>
    <w:rsid w:val="008349A8"/>
    <w:rsid w:val="00834E76"/>
    <w:rsid w:val="00835328"/>
    <w:rsid w:val="0085112E"/>
    <w:rsid w:val="008548DE"/>
    <w:rsid w:val="00862124"/>
    <w:rsid w:val="00865308"/>
    <w:rsid w:val="00875464"/>
    <w:rsid w:val="0088739E"/>
    <w:rsid w:val="008A2C6B"/>
    <w:rsid w:val="008A3DBA"/>
    <w:rsid w:val="008B57E0"/>
    <w:rsid w:val="008D772F"/>
    <w:rsid w:val="008E794E"/>
    <w:rsid w:val="008F0FC2"/>
    <w:rsid w:val="008F2B30"/>
    <w:rsid w:val="00926949"/>
    <w:rsid w:val="00931028"/>
    <w:rsid w:val="00937F2B"/>
    <w:rsid w:val="00946E92"/>
    <w:rsid w:val="0095005A"/>
    <w:rsid w:val="0095496A"/>
    <w:rsid w:val="00974D43"/>
    <w:rsid w:val="00984A39"/>
    <w:rsid w:val="0099610E"/>
    <w:rsid w:val="0099764C"/>
    <w:rsid w:val="009A67F6"/>
    <w:rsid w:val="009B3BF2"/>
    <w:rsid w:val="009C3EBC"/>
    <w:rsid w:val="009E26F0"/>
    <w:rsid w:val="009E4738"/>
    <w:rsid w:val="009E602E"/>
    <w:rsid w:val="009E6669"/>
    <w:rsid w:val="009F207B"/>
    <w:rsid w:val="00A0225F"/>
    <w:rsid w:val="00A06D95"/>
    <w:rsid w:val="00A156DB"/>
    <w:rsid w:val="00A25223"/>
    <w:rsid w:val="00A2534E"/>
    <w:rsid w:val="00A32400"/>
    <w:rsid w:val="00A33035"/>
    <w:rsid w:val="00A3560B"/>
    <w:rsid w:val="00A41E9E"/>
    <w:rsid w:val="00A453E6"/>
    <w:rsid w:val="00A5580C"/>
    <w:rsid w:val="00A67493"/>
    <w:rsid w:val="00A74751"/>
    <w:rsid w:val="00A903E4"/>
    <w:rsid w:val="00A95275"/>
    <w:rsid w:val="00AB150C"/>
    <w:rsid w:val="00AB424A"/>
    <w:rsid w:val="00AC035A"/>
    <w:rsid w:val="00AC0ACB"/>
    <w:rsid w:val="00AC1C7E"/>
    <w:rsid w:val="00AD397E"/>
    <w:rsid w:val="00AE0ADE"/>
    <w:rsid w:val="00AF0768"/>
    <w:rsid w:val="00AF5491"/>
    <w:rsid w:val="00AF65FE"/>
    <w:rsid w:val="00AF73A3"/>
    <w:rsid w:val="00B25F53"/>
    <w:rsid w:val="00B26831"/>
    <w:rsid w:val="00B314A2"/>
    <w:rsid w:val="00B32ACF"/>
    <w:rsid w:val="00B4117B"/>
    <w:rsid w:val="00B43AF0"/>
    <w:rsid w:val="00B46AF0"/>
    <w:rsid w:val="00B50B18"/>
    <w:rsid w:val="00B5595C"/>
    <w:rsid w:val="00B57A81"/>
    <w:rsid w:val="00B61C01"/>
    <w:rsid w:val="00B65F5A"/>
    <w:rsid w:val="00B71543"/>
    <w:rsid w:val="00B86087"/>
    <w:rsid w:val="00B908EE"/>
    <w:rsid w:val="00B95F17"/>
    <w:rsid w:val="00B97703"/>
    <w:rsid w:val="00BA0272"/>
    <w:rsid w:val="00BA5D99"/>
    <w:rsid w:val="00BC079D"/>
    <w:rsid w:val="00BC4C98"/>
    <w:rsid w:val="00BC5DE4"/>
    <w:rsid w:val="00BC6A55"/>
    <w:rsid w:val="00BD1A0D"/>
    <w:rsid w:val="00BD240B"/>
    <w:rsid w:val="00BD2756"/>
    <w:rsid w:val="00BF0255"/>
    <w:rsid w:val="00BF3B30"/>
    <w:rsid w:val="00C344EF"/>
    <w:rsid w:val="00C4168E"/>
    <w:rsid w:val="00C67801"/>
    <w:rsid w:val="00C679F9"/>
    <w:rsid w:val="00C729E5"/>
    <w:rsid w:val="00C733DA"/>
    <w:rsid w:val="00C7526B"/>
    <w:rsid w:val="00C76E95"/>
    <w:rsid w:val="00C76F4A"/>
    <w:rsid w:val="00C77CF0"/>
    <w:rsid w:val="00C84C8E"/>
    <w:rsid w:val="00C944C3"/>
    <w:rsid w:val="00C97F8A"/>
    <w:rsid w:val="00CA6110"/>
    <w:rsid w:val="00CC5A59"/>
    <w:rsid w:val="00CC5EFA"/>
    <w:rsid w:val="00CC73E0"/>
    <w:rsid w:val="00CF6087"/>
    <w:rsid w:val="00CF61A1"/>
    <w:rsid w:val="00D0317C"/>
    <w:rsid w:val="00D06522"/>
    <w:rsid w:val="00D113AB"/>
    <w:rsid w:val="00D21676"/>
    <w:rsid w:val="00D415CA"/>
    <w:rsid w:val="00D47750"/>
    <w:rsid w:val="00D51488"/>
    <w:rsid w:val="00D60F05"/>
    <w:rsid w:val="00D61CDF"/>
    <w:rsid w:val="00D63037"/>
    <w:rsid w:val="00D7432F"/>
    <w:rsid w:val="00D90B2D"/>
    <w:rsid w:val="00D94572"/>
    <w:rsid w:val="00D96D2D"/>
    <w:rsid w:val="00DB0302"/>
    <w:rsid w:val="00DB176D"/>
    <w:rsid w:val="00DB54AB"/>
    <w:rsid w:val="00DC69E2"/>
    <w:rsid w:val="00DD2D57"/>
    <w:rsid w:val="00DE38D5"/>
    <w:rsid w:val="00DE40FF"/>
    <w:rsid w:val="00DE60E3"/>
    <w:rsid w:val="00DF4BC9"/>
    <w:rsid w:val="00DF4BF4"/>
    <w:rsid w:val="00E16AA9"/>
    <w:rsid w:val="00E21179"/>
    <w:rsid w:val="00E269D5"/>
    <w:rsid w:val="00E27AAD"/>
    <w:rsid w:val="00E561F9"/>
    <w:rsid w:val="00E65C44"/>
    <w:rsid w:val="00E856DC"/>
    <w:rsid w:val="00E86230"/>
    <w:rsid w:val="00E92EDC"/>
    <w:rsid w:val="00EA4BF9"/>
    <w:rsid w:val="00EC3A79"/>
    <w:rsid w:val="00EC3E1C"/>
    <w:rsid w:val="00ED01D2"/>
    <w:rsid w:val="00ED71FE"/>
    <w:rsid w:val="00EE3137"/>
    <w:rsid w:val="00EE3D6F"/>
    <w:rsid w:val="00EE584A"/>
    <w:rsid w:val="00EF19E4"/>
    <w:rsid w:val="00EF5AB3"/>
    <w:rsid w:val="00F040A5"/>
    <w:rsid w:val="00F05D87"/>
    <w:rsid w:val="00F1089D"/>
    <w:rsid w:val="00F177DC"/>
    <w:rsid w:val="00F20A85"/>
    <w:rsid w:val="00F2709E"/>
    <w:rsid w:val="00F3254F"/>
    <w:rsid w:val="00F33863"/>
    <w:rsid w:val="00F35286"/>
    <w:rsid w:val="00F428A0"/>
    <w:rsid w:val="00F430DD"/>
    <w:rsid w:val="00F43F26"/>
    <w:rsid w:val="00F5451C"/>
    <w:rsid w:val="00F57159"/>
    <w:rsid w:val="00F57B38"/>
    <w:rsid w:val="00F631D7"/>
    <w:rsid w:val="00F71E72"/>
    <w:rsid w:val="00F925F4"/>
    <w:rsid w:val="00F92AAB"/>
    <w:rsid w:val="00FB0670"/>
    <w:rsid w:val="00FB1685"/>
    <w:rsid w:val="00FB4B3F"/>
    <w:rsid w:val="00FB4CBA"/>
    <w:rsid w:val="00FC0040"/>
    <w:rsid w:val="00FD518E"/>
    <w:rsid w:val="00FD70D9"/>
    <w:rsid w:val="00FE0B44"/>
    <w:rsid w:val="00FF003D"/>
    <w:rsid w:val="00FF2A56"/>
    <w:rsid w:val="00FF3F8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711"/>
    <w:pPr>
      <w:spacing w:after="160" w:line="259" w:lineRule="auto"/>
    </w:pPr>
    <w:rPr>
      <w:rFonts w:ascii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247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4711"/>
  </w:style>
  <w:style w:type="paragraph" w:styleId="Header">
    <w:name w:val="header"/>
    <w:link w:val="HeaderChar"/>
    <w:uiPriority w:val="99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</w:style>
  <w:style w:type="paragraph" w:customStyle="1" w:styleId="EW">
    <w:name w:val="EW"/>
    <w:basedOn w:val="EX"/>
    <w:rsid w:val="00CF6087"/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4E7961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937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657E3E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657E3E"/>
    <w:pPr>
      <w:spacing w:before="100" w:beforeAutospacing="1" w:after="100" w:afterAutospacing="1"/>
    </w:pPr>
    <w:rPr>
      <w:rFonts w:eastAsia="PMingLiU"/>
      <w:sz w:val="24"/>
      <w:szCs w:val="24"/>
    </w:rPr>
  </w:style>
  <w:style w:type="character" w:styleId="Emphasis">
    <w:name w:val="Emphasis"/>
    <w:uiPriority w:val="20"/>
    <w:qFormat/>
    <w:rsid w:val="00657E3E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E3E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57E3E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657E3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57E3E"/>
  </w:style>
  <w:style w:type="paragraph" w:styleId="ListParagraph">
    <w:name w:val="List Paragraph"/>
    <w:basedOn w:val="Normal"/>
    <w:uiPriority w:val="34"/>
    <w:qFormat/>
    <w:rsid w:val="00FF3F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3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jani-pekka.kainulainen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meetings_3gpp_sync/ran/Docs/RP-231475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5AIRPNAIUNRU-1328258698-26211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https://nokia.sharepoint.com/sites/c5g/5gradio/_layouts/15/DocIdRedir.aspx?ID=5AIRPNAIUNRU-1328258698-26211</Url>
      <Description>5AIRPNAIUNRU-1328258698-26211</Description>
    </_dlc_DocIdUrl>
  </documentManagement>
</p:properties>
</file>

<file path=customXml/itemProps1.xml><?xml version="1.0" encoding="utf-8"?>
<ds:datastoreItem xmlns:ds="http://schemas.openxmlformats.org/officeDocument/2006/customXml" ds:itemID="{53D993B1-007E-4F96-9C53-D859F8A39D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D9D65E-A8F8-4F32-967D-7A4AA4E2368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799F59A-2B36-45B4-AC63-E4EB5A3209B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7E6EF27-6EC4-4F1D-93CE-D9E0EB92546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C4CF503-74CD-4C53-9B56-70DC16823C5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0574066-5176-4DC0-9550-B2DE20019F2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5328</CharactersWithSpaces>
  <SharedDoc>false</SharedDoc>
  <HLinks>
    <vt:vector size="18" baseType="variant">
      <vt:variant>
        <vt:i4>3211349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http://3gpp.org/ftp/tsg_ran/TSG_RAN/TSGR_98e/Docs/RP-223520.zip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196649</vt:i4>
      </vt:variant>
      <vt:variant>
        <vt:i4>0</vt:i4>
      </vt:variant>
      <vt:variant>
        <vt:i4>0</vt:i4>
      </vt:variant>
      <vt:variant>
        <vt:i4>5</vt:i4>
      </vt:variant>
      <vt:variant>
        <vt:lpwstr>mailto:jani-pekka.kainulainen@nokia.com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2023-09-24T18:54:00Z</dcterms:created>
  <dcterms:modified xsi:type="dcterms:W3CDTF">2023-09-24T18:58:00Z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38bafe79-b09f-42c1-af9e-c068e234ef46</vt:lpwstr>
  </property>
</Properties>
</file>