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0E2D" w14:textId="04130702" w:rsidR="00590F1E" w:rsidRPr="00730780" w:rsidRDefault="00590F1E" w:rsidP="00590F1E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_Hlk60837667"/>
      <w:bookmarkStart w:id="1" w:name="_Hlk94515710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R2-230943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8</w:t>
      </w:r>
    </w:p>
    <w:p w14:paraId="64EA8D84" w14:textId="77777777" w:rsidR="00590F1E" w:rsidRPr="00730780" w:rsidRDefault="00590F1E" w:rsidP="00590F1E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73078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73078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1543F180" w14:textId="77777777" w:rsidR="00590F1E" w:rsidRPr="00730780" w:rsidRDefault="00590F1E" w:rsidP="00590F1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6A94683B" w14:textId="77777777" w:rsidR="00590F1E" w:rsidRPr="00730780" w:rsidRDefault="00590F1E" w:rsidP="00590F1E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3B681B1B" w14:textId="22DA48C7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  <w:t>R3-2</w:t>
      </w:r>
      <w:r w:rsidR="00495AE1">
        <w:rPr>
          <w:rFonts w:ascii="Arial" w:hAnsi="Arial" w:cs="Arial"/>
          <w:b/>
          <w:bCs/>
          <w:sz w:val="24"/>
        </w:rPr>
        <w:t>34664</w:t>
      </w:r>
    </w:p>
    <w:p w14:paraId="23E4B89F" w14:textId="77777777" w:rsidR="00153295" w:rsidRDefault="0000000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 Aug - 25 Aug 2023</w:t>
      </w:r>
    </w:p>
    <w:p w14:paraId="188B6F20" w14:textId="77777777" w:rsidR="00153295" w:rsidRDefault="0000000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3968ACA1" w:rsidR="00153295" w:rsidRDefault="00000000" w:rsidP="00590F1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Common Signaling in (C)HO</w:t>
      </w:r>
    </w:p>
    <w:p w14:paraId="78C0F4B9" w14:textId="77777777" w:rsidR="00153295" w:rsidRDefault="00153295" w:rsidP="00590F1E">
      <w:pPr>
        <w:spacing w:after="60"/>
        <w:ind w:left="1985" w:hanging="1985"/>
        <w:rPr>
          <w:rFonts w:ascii="Arial" w:hAnsi="Arial" w:cs="Arial"/>
          <w:b/>
        </w:rPr>
      </w:pPr>
    </w:p>
    <w:p w14:paraId="1D7954A5" w14:textId="77777777" w:rsidR="00153295" w:rsidRDefault="00000000" w:rsidP="00590F1E">
      <w:pPr>
        <w:spacing w:before="60"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R2-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306922/R3-233721</w:t>
      </w:r>
    </w:p>
    <w:p w14:paraId="6C43C3D9" w14:textId="77777777" w:rsidR="00153295" w:rsidRDefault="00000000" w:rsidP="00590F1E">
      <w:pPr>
        <w:spacing w:before="60"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EBD42B5" w14:textId="57BB7BD9" w:rsidR="00153295" w:rsidRDefault="00000000" w:rsidP="00590F1E">
      <w:pPr>
        <w:pStyle w:val="Title"/>
        <w:spacing w:before="60" w:after="120"/>
        <w:ind w:left="1985" w:hanging="1985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>
        <w:t>NR_NTN_enh</w:t>
      </w:r>
      <w:proofErr w:type="spellEnd"/>
      <w:r>
        <w:t>-Core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77777777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RAN3</w:t>
      </w:r>
    </w:p>
    <w:p w14:paraId="1AB97501" w14:textId="77777777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>
        <w:rPr>
          <w:lang w:val="it-IT"/>
        </w:rPr>
        <w:t>RAN2</w:t>
      </w:r>
    </w:p>
    <w:p w14:paraId="57CA706B" w14:textId="5BE11784" w:rsidR="00153295" w:rsidRDefault="00590F1E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000000">
        <w:rPr>
          <w:color w:val="000000" w:themeColor="text1"/>
          <w:lang w:val="it-IT"/>
        </w:rPr>
        <w:t>c:</w:t>
      </w:r>
      <w:r w:rsidR="00000000">
        <w:rPr>
          <w:color w:val="000000" w:themeColor="text1"/>
          <w:lang w:val="it-IT"/>
        </w:rPr>
        <w:tab/>
        <w:t>-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4842F926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77777777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77777777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RAN2 for their LS on </w:t>
      </w:r>
      <w:r>
        <w:rPr>
          <w:rFonts w:ascii="Arial" w:hAnsi="Arial"/>
        </w:rPr>
        <w:t>Common Signaling in (C)HO.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59E2EF10" w14:textId="15D94FD3" w:rsidR="00153295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understands the motivation of the Common Signaling in (C)HO is to broadcast </w:t>
      </w:r>
      <w:r>
        <w:rPr>
          <w:rFonts w:ascii="Arial" w:hAnsi="Arial" w:cs="Arial"/>
          <w:i/>
          <w:iCs/>
        </w:rPr>
        <w:t>servingCellConfigCommon</w:t>
      </w:r>
      <w:r>
        <w:rPr>
          <w:rFonts w:ascii="Arial" w:hAnsi="Arial" w:cs="Arial"/>
        </w:rPr>
        <w:t xml:space="preserve"> of the target cell in the source cell for inter-gNB handover to reduce signaling overhead. However, RAN3 would like to inform RAN2 that RAN3 will not support any enhancement for Common Signaling in (C)HO </w:t>
      </w:r>
      <w:r w:rsidRPr="00A336FD">
        <w:rPr>
          <w:rFonts w:ascii="Arial" w:hAnsi="Arial" w:cs="Arial"/>
        </w:rPr>
        <w:t xml:space="preserve">in Rel18, either </w:t>
      </w:r>
      <w:r w:rsidR="00495AE1" w:rsidRPr="00A336FD">
        <w:rPr>
          <w:rFonts w:ascii="Arial" w:hAnsi="Arial" w:cs="Arial"/>
        </w:rPr>
        <w:t xml:space="preserve">by </w:t>
      </w:r>
      <w:r w:rsidRPr="00A336FD">
        <w:rPr>
          <w:rFonts w:ascii="Arial" w:hAnsi="Arial" w:cs="Arial"/>
        </w:rPr>
        <w:t xml:space="preserve">providing target cell’s </w:t>
      </w:r>
      <w:r w:rsidRPr="00A336FD">
        <w:rPr>
          <w:rFonts w:ascii="Arial" w:hAnsi="Arial" w:cs="Arial"/>
          <w:i/>
          <w:iCs/>
        </w:rPr>
        <w:t>servingCellConfigCommon</w:t>
      </w:r>
      <w:r w:rsidRPr="00A336FD">
        <w:rPr>
          <w:rFonts w:ascii="Arial" w:hAnsi="Arial" w:cs="Arial"/>
        </w:rPr>
        <w:t xml:space="preserve"> to source cell through network signaling or via OAM.</w:t>
      </w:r>
    </w:p>
    <w:p w14:paraId="71FA1D97" w14:textId="77777777" w:rsidR="00153295" w:rsidRDefault="00153295">
      <w:pPr>
        <w:rPr>
          <w:rFonts w:ascii="Arial" w:hAnsi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4CD7FEFC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RAN2 to take the above into consideration.</w:t>
      </w: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3D19F55F" w14:textId="23641C3B" w:rsidR="00153295" w:rsidRDefault="00000000" w:rsidP="00590F1E">
      <w:pPr>
        <w:tabs>
          <w:tab w:val="left" w:pos="2127"/>
          <w:tab w:val="left" w:pos="652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RAN3#121bis</w:t>
      </w:r>
      <w:r w:rsidR="00590F1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October 09 – October 13, 2023</w:t>
      </w:r>
      <w:r w:rsidR="00590F1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Xiamen, China</w:t>
      </w:r>
    </w:p>
    <w:p w14:paraId="27E70D03" w14:textId="77777777" w:rsidR="00153295" w:rsidRDefault="00153295" w:rsidP="00590F1E">
      <w:pPr>
        <w:tabs>
          <w:tab w:val="left" w:pos="2127"/>
          <w:tab w:val="left" w:pos="6521"/>
        </w:tabs>
      </w:pPr>
    </w:p>
    <w:p w14:paraId="65EAFB36" w14:textId="3C6E472D" w:rsidR="00153295" w:rsidRDefault="00000000" w:rsidP="00590F1E">
      <w:pPr>
        <w:tabs>
          <w:tab w:val="left" w:pos="2127"/>
          <w:tab w:val="left" w:pos="6521"/>
        </w:tabs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RAN3#122</w:t>
      </w:r>
      <w:r>
        <w:rPr>
          <w:rFonts w:ascii="Arial" w:hAnsi="Arial" w:cs="Arial"/>
          <w:sz w:val="22"/>
          <w:szCs w:val="22"/>
        </w:rPr>
        <w:tab/>
        <w:t>November 14 – November 19, 2023</w:t>
      </w:r>
      <w:r w:rsidR="00590F1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Chicago, US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53295"/>
    <w:rsid w:val="001D0898"/>
    <w:rsid w:val="00214B5D"/>
    <w:rsid w:val="00234173"/>
    <w:rsid w:val="00291D06"/>
    <w:rsid w:val="002C3F91"/>
    <w:rsid w:val="002C5623"/>
    <w:rsid w:val="00345721"/>
    <w:rsid w:val="003C5AB5"/>
    <w:rsid w:val="003D3D88"/>
    <w:rsid w:val="003D5437"/>
    <w:rsid w:val="003D652A"/>
    <w:rsid w:val="003F75E4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0F1E"/>
    <w:rsid w:val="00596473"/>
    <w:rsid w:val="005A32DA"/>
    <w:rsid w:val="005F20E4"/>
    <w:rsid w:val="00600016"/>
    <w:rsid w:val="006447E9"/>
    <w:rsid w:val="00687619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4386D"/>
    <w:rsid w:val="00862A44"/>
    <w:rsid w:val="0087019F"/>
    <w:rsid w:val="008924B5"/>
    <w:rsid w:val="008B5447"/>
    <w:rsid w:val="008E55E4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555E"/>
    <w:rsid w:val="00B035B7"/>
    <w:rsid w:val="00B617CC"/>
    <w:rsid w:val="00B8628E"/>
    <w:rsid w:val="00C05EBB"/>
    <w:rsid w:val="00C2418D"/>
    <w:rsid w:val="00C4458B"/>
    <w:rsid w:val="00C660A2"/>
    <w:rsid w:val="00CA543B"/>
    <w:rsid w:val="00CC7A4A"/>
    <w:rsid w:val="00D11F8E"/>
    <w:rsid w:val="00D73AC7"/>
    <w:rsid w:val="00D946D8"/>
    <w:rsid w:val="00DC05FB"/>
    <w:rsid w:val="00E33458"/>
    <w:rsid w:val="00E53BDD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1109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Geetha Rajendran</dc:creator>
  <cp:lastModifiedBy>Draft v2</cp:lastModifiedBy>
  <cp:revision>2</cp:revision>
  <dcterms:created xsi:type="dcterms:W3CDTF">2023-09-23T21:27:00Z</dcterms:created>
  <dcterms:modified xsi:type="dcterms:W3CDTF">2023-09-23T21:27:00Z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