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C00D9" w14:textId="5A187DA3" w:rsidR="000B4718" w:rsidRPr="00CE1EDC" w:rsidRDefault="000B4718" w:rsidP="000B4718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="00D33DCA">
        <w:rPr>
          <w:rFonts w:ascii="Arial" w:eastAsia="MS Mincho" w:hAnsi="Arial"/>
          <w:b/>
          <w:noProof/>
          <w:sz w:val="24"/>
          <w:szCs w:val="24"/>
        </w:rPr>
        <w:t>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9407</w:t>
      </w:r>
    </w:p>
    <w:p w14:paraId="4A2325CE" w14:textId="77777777" w:rsidR="00D33DCA" w:rsidRPr="00CE1EDC" w:rsidRDefault="00D33DCA" w:rsidP="00D33DC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3E1FA38" w14:textId="77777777" w:rsidR="000B4718" w:rsidRPr="00CE1EDC" w:rsidRDefault="000B4718" w:rsidP="000B471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F491BB9" w14:textId="77777777" w:rsidR="000B4718" w:rsidRPr="00CE1EDC" w:rsidRDefault="000B4718" w:rsidP="000B4718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52D535F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152867">
        <w:rPr>
          <w:b/>
          <w:noProof/>
          <w:sz w:val="24"/>
        </w:rPr>
        <w:t>6</w:t>
      </w:r>
      <w:r w:rsidR="00FF182A">
        <w:rPr>
          <w:b/>
          <w:noProof/>
          <w:sz w:val="24"/>
        </w:rPr>
        <w:t>567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29BD4F" w:rsidR="00463675" w:rsidRPr="000F4E43" w:rsidRDefault="00463675" w:rsidP="000B4718">
      <w:pPr>
        <w:pStyle w:val="Title"/>
        <w:spacing w:before="120"/>
      </w:pPr>
      <w:r w:rsidRPr="000F4E43">
        <w:t>Title:</w:t>
      </w:r>
      <w:r w:rsidRPr="000F4E43">
        <w:tab/>
      </w:r>
      <w:r w:rsidR="00F86769" w:rsidRPr="00F86769">
        <w:t xml:space="preserve">LS on </w:t>
      </w:r>
      <w:r w:rsidR="00152867">
        <w:t xml:space="preserve">the service requirement of </w:t>
      </w:r>
      <w:r w:rsidR="002C4599">
        <w:t>restricting</w:t>
      </w:r>
      <w:r w:rsidR="00152867">
        <w:t xml:space="preserve"> </w:t>
      </w:r>
      <w:r w:rsidR="00CB3650">
        <w:t>satellite access</w:t>
      </w:r>
      <w:r w:rsidR="00152867">
        <w:t xml:space="preserve"> RAT type</w:t>
      </w:r>
    </w:p>
    <w:p w14:paraId="65004854" w14:textId="783E528E" w:rsidR="00463675" w:rsidRPr="00F86769" w:rsidRDefault="00463675" w:rsidP="000B4718">
      <w:pPr>
        <w:pStyle w:val="Title"/>
        <w:spacing w:before="120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B4718">
      <w:pPr>
        <w:pStyle w:val="Title"/>
        <w:spacing w:before="120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0D7B5890" w:rsidR="00463675" w:rsidRPr="00F86769" w:rsidRDefault="00463675" w:rsidP="000B4718">
      <w:pPr>
        <w:pStyle w:val="Title"/>
        <w:spacing w:before="120"/>
      </w:pPr>
      <w:r w:rsidRPr="00F86769">
        <w:t>Work Item:</w:t>
      </w:r>
      <w:r w:rsidRPr="00F86769">
        <w:tab/>
      </w:r>
      <w:r w:rsidR="00152867">
        <w:t>5GSAT_Ph2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DB37AA1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To:</w:t>
      </w:r>
      <w:r w:rsidRPr="002A2DDC">
        <w:rPr>
          <w:lang w:val="fr-FR"/>
        </w:rPr>
        <w:tab/>
        <w:t>SA</w:t>
      </w:r>
      <w:r w:rsidR="00152867" w:rsidRPr="002A2DDC">
        <w:rPr>
          <w:lang w:val="fr-FR"/>
        </w:rPr>
        <w:t>1</w:t>
      </w:r>
    </w:p>
    <w:p w14:paraId="40C02E0F" w14:textId="3D75A94C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Cc:</w:t>
      </w:r>
      <w:r w:rsidRPr="002A2DDC">
        <w:rPr>
          <w:lang w:val="fr-FR"/>
        </w:rPr>
        <w:tab/>
      </w:r>
      <w:r w:rsidR="00152867" w:rsidRPr="002A2DDC">
        <w:rPr>
          <w:lang w:val="fr-FR"/>
        </w:rPr>
        <w:t>SA2, RAN2</w:t>
      </w:r>
    </w:p>
    <w:p w14:paraId="27B3BE82" w14:textId="77777777" w:rsidR="00F86769" w:rsidRPr="002A2DDC" w:rsidRDefault="00F86769" w:rsidP="00F867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A03886" w14:textId="16BD6FAD" w:rsidR="00F86769" w:rsidRPr="002A2DDC" w:rsidRDefault="00F86769" w:rsidP="00F8676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2DDC">
        <w:rPr>
          <w:rFonts w:ascii="Arial" w:hAnsi="Arial" w:cs="Arial"/>
          <w:b/>
          <w:lang w:val="fr-FR"/>
        </w:rPr>
        <w:t>Contact Person:</w:t>
      </w:r>
    </w:p>
    <w:p w14:paraId="5EA54877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lang w:val="fr-FR"/>
        </w:rPr>
      </w:pPr>
      <w:r w:rsidRPr="002A2DDC">
        <w:rPr>
          <w:lang w:val="fr-FR"/>
        </w:rPr>
        <w:t>Name:</w:t>
      </w:r>
      <w:r w:rsidRPr="002A2DDC">
        <w:rPr>
          <w:bCs/>
          <w:lang w:val="fr-FR"/>
        </w:rPr>
        <w:tab/>
        <w:t>Sang Min Park</w:t>
      </w:r>
    </w:p>
    <w:p w14:paraId="05D9EAA1" w14:textId="77777777" w:rsidR="00F86769" w:rsidRPr="002A2DDC" w:rsidRDefault="00F86769" w:rsidP="00F86769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2A2DDC">
        <w:rPr>
          <w:color w:val="000000"/>
          <w:lang w:val="it-IT"/>
        </w:rPr>
        <w:t>E-mail Address:</w:t>
      </w:r>
      <w:r w:rsidRPr="002A2DDC">
        <w:rPr>
          <w:bCs/>
          <w:color w:val="000000"/>
          <w:lang w:val="it-IT"/>
        </w:rPr>
        <w:tab/>
        <w:t>parksangmin@google.com</w:t>
      </w:r>
    </w:p>
    <w:p w14:paraId="486A119D" w14:textId="77777777" w:rsidR="00463675" w:rsidRPr="002A2DD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1BC2AEE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0DF8C9" w14:textId="376DA15F" w:rsidR="00152867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 xml:space="preserve">is progressing with </w:t>
      </w:r>
      <w:r w:rsidRPr="00F86769">
        <w:rPr>
          <w:rFonts w:ascii="Arial" w:hAnsi="Arial" w:cs="Arial"/>
        </w:rPr>
        <w:t xml:space="preserve">the </w:t>
      </w:r>
      <w:r w:rsidR="00152867">
        <w:rPr>
          <w:rFonts w:ascii="Arial" w:hAnsi="Arial" w:cs="Arial"/>
        </w:rPr>
        <w:t>stage 3</w:t>
      </w:r>
      <w:r w:rsidRPr="00F86769">
        <w:rPr>
          <w:rFonts w:ascii="Arial" w:hAnsi="Arial" w:cs="Arial"/>
        </w:rPr>
        <w:t xml:space="preserve"> aspects of </w:t>
      </w:r>
      <w:r w:rsidR="00152867">
        <w:rPr>
          <w:rFonts w:ascii="Arial" w:hAnsi="Arial" w:cs="Arial"/>
        </w:rPr>
        <w:t>5GSAT_Ph2</w:t>
      </w:r>
      <w:r w:rsidRPr="00F86769">
        <w:rPr>
          <w:rFonts w:ascii="Arial" w:hAnsi="Arial" w:cs="Arial"/>
        </w:rPr>
        <w:t xml:space="preserve"> work for Rel-18. </w:t>
      </w:r>
      <w:r w:rsidR="00152867">
        <w:rPr>
          <w:rFonts w:ascii="Arial" w:hAnsi="Arial" w:cs="Arial"/>
        </w:rPr>
        <w:t xml:space="preserve">CT1 </w:t>
      </w:r>
      <w:r w:rsidR="002A2DDC">
        <w:rPr>
          <w:rFonts w:ascii="Arial" w:hAnsi="Arial" w:cs="Arial"/>
        </w:rPr>
        <w:t>is considering</w:t>
      </w:r>
      <w:r w:rsidR="00152867">
        <w:rPr>
          <w:rFonts w:ascii="Arial" w:hAnsi="Arial" w:cs="Arial"/>
        </w:rPr>
        <w:t xml:space="preserve"> a scenario </w:t>
      </w:r>
      <w:r w:rsidR="002A2DDC">
        <w:rPr>
          <w:rFonts w:ascii="Arial" w:hAnsi="Arial" w:cs="Arial"/>
        </w:rPr>
        <w:t>whereby</w:t>
      </w:r>
      <w:r w:rsidR="00152867">
        <w:rPr>
          <w:rFonts w:ascii="Arial" w:hAnsi="Arial" w:cs="Arial"/>
        </w:rPr>
        <w:t xml:space="preserve"> </w:t>
      </w:r>
      <w:r w:rsidR="002C4599">
        <w:rPr>
          <w:rFonts w:ascii="Arial" w:hAnsi="Arial" w:cs="Arial"/>
        </w:rPr>
        <w:t xml:space="preserve">an </w:t>
      </w:r>
      <w:r w:rsidR="00152867">
        <w:rPr>
          <w:rFonts w:ascii="Arial" w:hAnsi="Arial" w:cs="Arial"/>
        </w:rPr>
        <w:t>operator</w:t>
      </w:r>
      <w:r w:rsidR="002C4599">
        <w:rPr>
          <w:rFonts w:ascii="Arial" w:hAnsi="Arial" w:cs="Arial"/>
        </w:rPr>
        <w:t xml:space="preserve">, who operates both satellite access and non-satellite access in a same </w:t>
      </w:r>
      <w:r w:rsidR="0058676C">
        <w:rPr>
          <w:rFonts w:ascii="Arial" w:hAnsi="Arial" w:cs="Arial"/>
        </w:rPr>
        <w:t xml:space="preserve">PLMN </w:t>
      </w:r>
      <w:r w:rsidR="002A2DDC">
        <w:rPr>
          <w:rFonts w:ascii="Arial" w:hAnsi="Arial" w:cs="Arial"/>
        </w:rPr>
        <w:t>(using same MCC</w:t>
      </w:r>
      <w:r w:rsidR="00417538">
        <w:rPr>
          <w:rFonts w:ascii="Arial" w:hAnsi="Arial" w:cs="Arial"/>
        </w:rPr>
        <w:t>/</w:t>
      </w:r>
      <w:r w:rsidR="002A2DDC">
        <w:rPr>
          <w:rFonts w:ascii="Arial" w:hAnsi="Arial" w:cs="Arial"/>
        </w:rPr>
        <w:t>MNC</w:t>
      </w:r>
      <w:r w:rsidR="00417538">
        <w:rPr>
          <w:rFonts w:ascii="Arial" w:hAnsi="Arial" w:cs="Arial"/>
        </w:rPr>
        <w:t>)</w:t>
      </w:r>
      <w:r w:rsidR="002C4599">
        <w:rPr>
          <w:rFonts w:ascii="Arial" w:hAnsi="Arial" w:cs="Arial"/>
        </w:rPr>
        <w:t>,</w:t>
      </w:r>
      <w:r w:rsidR="00152867">
        <w:rPr>
          <w:rFonts w:ascii="Arial" w:hAnsi="Arial" w:cs="Arial"/>
        </w:rPr>
        <w:t xml:space="preserve"> </w:t>
      </w:r>
      <w:r w:rsidR="00E328A5">
        <w:rPr>
          <w:rFonts w:ascii="Arial" w:hAnsi="Arial" w:cs="Arial"/>
        </w:rPr>
        <w:t xml:space="preserve">might not </w:t>
      </w:r>
      <w:r w:rsidR="002A2DDC">
        <w:rPr>
          <w:rFonts w:ascii="Arial" w:hAnsi="Arial" w:cs="Arial"/>
        </w:rPr>
        <w:t xml:space="preserve">wish to </w:t>
      </w:r>
      <w:r w:rsidR="00E328A5">
        <w:rPr>
          <w:rFonts w:ascii="Arial" w:hAnsi="Arial" w:cs="Arial"/>
        </w:rPr>
        <w:t xml:space="preserve">allow </w:t>
      </w:r>
      <w:r w:rsidR="00AC3C5B">
        <w:rPr>
          <w:rFonts w:ascii="Arial" w:hAnsi="Arial" w:cs="Arial"/>
        </w:rPr>
        <w:t xml:space="preserve">the </w:t>
      </w:r>
      <w:r w:rsidR="002A2DDC">
        <w:rPr>
          <w:rFonts w:ascii="Arial" w:hAnsi="Arial" w:cs="Arial"/>
        </w:rPr>
        <w:t xml:space="preserve">user with a </w:t>
      </w:r>
      <w:r w:rsidR="00AC3C5B">
        <w:rPr>
          <w:rFonts w:ascii="Arial" w:hAnsi="Arial" w:cs="Arial"/>
        </w:rPr>
        <w:t>UE</w:t>
      </w:r>
      <w:r w:rsidR="003557D6">
        <w:rPr>
          <w:rFonts w:ascii="Arial" w:hAnsi="Arial" w:cs="Arial"/>
        </w:rPr>
        <w:t xml:space="preserve"> </w:t>
      </w:r>
      <w:r w:rsidR="002A2DDC">
        <w:rPr>
          <w:rFonts w:ascii="Arial" w:hAnsi="Arial" w:cs="Arial"/>
        </w:rPr>
        <w:t>capable of</w:t>
      </w:r>
      <w:r w:rsidR="003557D6">
        <w:rPr>
          <w:rFonts w:ascii="Arial" w:hAnsi="Arial" w:cs="Arial"/>
        </w:rPr>
        <w:t xml:space="preserve"> satellite access</w:t>
      </w:r>
      <w:r w:rsidR="00AC3C5B">
        <w:rPr>
          <w:rFonts w:ascii="Arial" w:hAnsi="Arial" w:cs="Arial"/>
        </w:rPr>
        <w:t xml:space="preserve"> </w:t>
      </w:r>
      <w:r w:rsidR="00152867">
        <w:rPr>
          <w:rFonts w:ascii="Arial" w:hAnsi="Arial" w:cs="Arial"/>
        </w:rPr>
        <w:t xml:space="preserve">to </w:t>
      </w:r>
      <w:r w:rsidR="00AC3C5B">
        <w:rPr>
          <w:rFonts w:ascii="Arial" w:hAnsi="Arial" w:cs="Arial"/>
        </w:rPr>
        <w:t xml:space="preserve">be served </w:t>
      </w:r>
      <w:r w:rsidR="00152867">
        <w:rPr>
          <w:rFonts w:ascii="Arial" w:hAnsi="Arial" w:cs="Arial"/>
        </w:rPr>
        <w:t>via satellite cells while it is allowed to be served via non-satellite cells based on the subscription</w:t>
      </w:r>
      <w:r w:rsidR="00417538">
        <w:rPr>
          <w:rFonts w:ascii="Arial" w:hAnsi="Arial" w:cs="Arial"/>
        </w:rPr>
        <w:t>,</w:t>
      </w:r>
      <w:r w:rsidR="002A2DDC">
        <w:rPr>
          <w:rFonts w:ascii="Arial" w:hAnsi="Arial" w:cs="Arial"/>
        </w:rPr>
        <w:t xml:space="preserve"> i.e</w:t>
      </w:r>
      <w:r w:rsidR="0058676C">
        <w:rPr>
          <w:rFonts w:ascii="Arial" w:hAnsi="Arial" w:cs="Arial"/>
        </w:rPr>
        <w:t>.</w:t>
      </w:r>
      <w:r w:rsidR="002A2DDC">
        <w:rPr>
          <w:rFonts w:ascii="Arial" w:hAnsi="Arial" w:cs="Arial"/>
        </w:rPr>
        <w:t xml:space="preserve"> the </w:t>
      </w:r>
      <w:r w:rsidR="00417538">
        <w:rPr>
          <w:rFonts w:ascii="Arial" w:hAnsi="Arial" w:cs="Arial"/>
        </w:rPr>
        <w:t>o</w:t>
      </w:r>
      <w:r w:rsidR="002A2DDC">
        <w:rPr>
          <w:rFonts w:ascii="Arial" w:hAnsi="Arial" w:cs="Arial"/>
        </w:rPr>
        <w:t xml:space="preserve">perator wishes to limit provision of service to a user under certain terrestrial </w:t>
      </w:r>
      <w:r w:rsidR="00417538">
        <w:rPr>
          <w:rFonts w:ascii="Arial" w:hAnsi="Arial" w:cs="Arial"/>
        </w:rPr>
        <w:t xml:space="preserve">access but not NTN access. </w:t>
      </w:r>
      <w:r w:rsidR="00AC3C5B">
        <w:rPr>
          <w:rFonts w:ascii="Arial" w:hAnsi="Arial" w:cs="Arial"/>
        </w:rPr>
        <w:t>One of the potential solution</w:t>
      </w:r>
      <w:r w:rsidR="0070316F">
        <w:rPr>
          <w:rFonts w:ascii="Arial" w:hAnsi="Arial" w:cs="Arial"/>
        </w:rPr>
        <w:t>s</w:t>
      </w:r>
      <w:r w:rsidR="00AC3C5B">
        <w:rPr>
          <w:rFonts w:ascii="Arial" w:hAnsi="Arial" w:cs="Arial"/>
        </w:rPr>
        <w:t xml:space="preserve"> is to reject the </w:t>
      </w:r>
      <w:r w:rsidR="00E328A5">
        <w:rPr>
          <w:rFonts w:ascii="Arial" w:hAnsi="Arial" w:cs="Arial"/>
        </w:rPr>
        <w:t xml:space="preserve">UE’s NAS </w:t>
      </w:r>
      <w:r w:rsidR="00AC3C5B">
        <w:rPr>
          <w:rFonts w:ascii="Arial" w:hAnsi="Arial" w:cs="Arial"/>
        </w:rPr>
        <w:t xml:space="preserve">request sent via a satellite cell </w:t>
      </w:r>
      <w:r w:rsidR="0070316F">
        <w:rPr>
          <w:rFonts w:ascii="Arial" w:hAnsi="Arial" w:cs="Arial"/>
        </w:rPr>
        <w:t>with a certain cause code.</w:t>
      </w:r>
      <w:r w:rsidR="0070316F" w:rsidDel="0070316F">
        <w:rPr>
          <w:rFonts w:ascii="Arial" w:hAnsi="Arial" w:cs="Arial"/>
        </w:rPr>
        <w:t xml:space="preserve"> </w:t>
      </w:r>
    </w:p>
    <w:p w14:paraId="65844AE8" w14:textId="1F3A8E36" w:rsidR="00152867" w:rsidRDefault="00152867" w:rsidP="00F86769">
      <w:pPr>
        <w:rPr>
          <w:rFonts w:ascii="Arial" w:hAnsi="Arial" w:cs="Arial"/>
        </w:rPr>
      </w:pPr>
    </w:p>
    <w:p w14:paraId="246E5E9F" w14:textId="1153ADC8" w:rsidR="00152867" w:rsidRDefault="009762BD" w:rsidP="00F86769">
      <w:pPr>
        <w:rPr>
          <w:rFonts w:ascii="Arial" w:hAnsi="Arial" w:cs="Arial"/>
        </w:rPr>
      </w:pPr>
      <w:r w:rsidRPr="00417538">
        <w:rPr>
          <w:rFonts w:ascii="Arial" w:hAnsi="Arial" w:cs="Arial"/>
        </w:rPr>
        <w:t xml:space="preserve">Therefore, </w:t>
      </w:r>
      <w:r w:rsidR="00152867" w:rsidRPr="00417538">
        <w:rPr>
          <w:rFonts w:ascii="Arial" w:hAnsi="Arial" w:cs="Arial"/>
        </w:rPr>
        <w:t xml:space="preserve">CT1 would like to ask </w:t>
      </w:r>
      <w:r w:rsidR="00971FED" w:rsidRPr="00417538">
        <w:rPr>
          <w:rFonts w:ascii="Arial" w:hAnsi="Arial" w:cs="Arial"/>
        </w:rPr>
        <w:t xml:space="preserve">SA1 </w:t>
      </w:r>
      <w:r w:rsidR="00152867" w:rsidRPr="00417538">
        <w:rPr>
          <w:rFonts w:ascii="Arial" w:hAnsi="Arial" w:cs="Arial"/>
        </w:rPr>
        <w:t>whether</w:t>
      </w:r>
      <w:r w:rsidR="00971FED" w:rsidRPr="00417538">
        <w:rPr>
          <w:rFonts w:ascii="Arial" w:hAnsi="Arial" w:cs="Arial"/>
        </w:rPr>
        <w:t>,</w:t>
      </w:r>
      <w:r w:rsidR="00152867" w:rsidRPr="00417538">
        <w:rPr>
          <w:rFonts w:ascii="Arial" w:hAnsi="Arial" w:cs="Arial"/>
        </w:rPr>
        <w:t xml:space="preserve"> </w:t>
      </w:r>
      <w:r w:rsidR="00971FED" w:rsidRPr="00417538">
        <w:rPr>
          <w:rFonts w:ascii="Arial" w:hAnsi="Arial" w:cs="Arial"/>
        </w:rPr>
        <w:t xml:space="preserve">in terms of the service requirement, a network operator should be able to restrict </w:t>
      </w:r>
      <w:r w:rsidR="0058676C">
        <w:rPr>
          <w:rFonts w:ascii="Arial" w:hAnsi="Arial" w:cs="Arial"/>
        </w:rPr>
        <w:t>the usage of</w:t>
      </w:r>
      <w:r w:rsidR="00971FED" w:rsidRPr="00417538">
        <w:rPr>
          <w:rFonts w:ascii="Arial" w:hAnsi="Arial" w:cs="Arial"/>
        </w:rPr>
        <w:t xml:space="preserve"> </w:t>
      </w:r>
      <w:r w:rsidR="003557D6" w:rsidRPr="00417538">
        <w:rPr>
          <w:rFonts w:ascii="Arial" w:hAnsi="Arial" w:cs="Arial"/>
        </w:rPr>
        <w:t xml:space="preserve">satellite access </w:t>
      </w:r>
      <w:r w:rsidR="00971FED" w:rsidRPr="00417538">
        <w:rPr>
          <w:rFonts w:ascii="Arial" w:hAnsi="Arial" w:cs="Arial"/>
        </w:rPr>
        <w:t xml:space="preserve">in </w:t>
      </w:r>
      <w:r w:rsidR="0058676C">
        <w:rPr>
          <w:rFonts w:ascii="Arial" w:hAnsi="Arial" w:cs="Arial"/>
        </w:rPr>
        <w:t>a</w:t>
      </w:r>
      <w:r w:rsidR="00971FED" w:rsidRPr="00417538">
        <w:rPr>
          <w:rFonts w:ascii="Arial" w:hAnsi="Arial" w:cs="Arial"/>
        </w:rPr>
        <w:t xml:space="preserve"> network (</w:t>
      </w:r>
      <w:r w:rsidRPr="00417538">
        <w:rPr>
          <w:rFonts w:ascii="Arial" w:hAnsi="Arial" w:cs="Arial"/>
        </w:rPr>
        <w:t xml:space="preserve">in </w:t>
      </w:r>
      <w:r w:rsidR="0058676C">
        <w:rPr>
          <w:rFonts w:ascii="Arial" w:hAnsi="Arial" w:cs="Arial"/>
        </w:rPr>
        <w:t>the</w:t>
      </w:r>
      <w:r w:rsidR="00971FED" w:rsidRPr="00417538">
        <w:rPr>
          <w:rFonts w:ascii="Arial" w:hAnsi="Arial" w:cs="Arial"/>
        </w:rPr>
        <w:t xml:space="preserve"> PLMN) </w:t>
      </w:r>
      <w:r w:rsidR="003557D6" w:rsidRPr="00417538">
        <w:rPr>
          <w:rFonts w:ascii="Arial" w:hAnsi="Arial" w:cs="Arial"/>
        </w:rPr>
        <w:t xml:space="preserve">when the user </w:t>
      </w:r>
      <w:r w:rsidR="00971FED" w:rsidRPr="00417538">
        <w:rPr>
          <w:rFonts w:ascii="Arial" w:hAnsi="Arial" w:cs="Arial"/>
        </w:rPr>
        <w:t>is not allowed to use the satellite access by</w:t>
      </w:r>
      <w:r w:rsidR="003557D6" w:rsidRPr="00417538">
        <w:rPr>
          <w:rFonts w:ascii="Arial" w:hAnsi="Arial" w:cs="Arial"/>
        </w:rPr>
        <w:t xml:space="preserve"> subscription</w:t>
      </w:r>
      <w:r w:rsidR="00152867" w:rsidRPr="00417538">
        <w:rPr>
          <w:rFonts w:ascii="Arial" w:hAnsi="Arial" w:cs="Arial"/>
        </w:rPr>
        <w:t>.</w:t>
      </w:r>
    </w:p>
    <w:p w14:paraId="2D3BA29D" w14:textId="572A5677" w:rsidR="00463675" w:rsidRPr="000B4718" w:rsidRDefault="00463675">
      <w:pPr>
        <w:rPr>
          <w:rFonts w:ascii="Arial" w:hAnsi="Arial" w:cs="Arial"/>
          <w:i/>
          <w:iCs/>
        </w:rPr>
      </w:pPr>
    </w:p>
    <w:p w14:paraId="63DA267E" w14:textId="01103C40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022EB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</w:t>
      </w:r>
      <w:r w:rsidR="00152867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2580C2EB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 would like to ask SA</w:t>
      </w:r>
      <w:r w:rsidR="00E328A5">
        <w:rPr>
          <w:rFonts w:ascii="Arial" w:hAnsi="Arial" w:cs="Arial"/>
        </w:rPr>
        <w:t>1 guidance on whether</w:t>
      </w:r>
      <w:r w:rsidR="00971FED">
        <w:rPr>
          <w:rFonts w:ascii="Arial" w:hAnsi="Arial" w:cs="Arial"/>
        </w:rPr>
        <w:t>, in terms of the service requirement,</w:t>
      </w:r>
      <w:r w:rsidR="00E328A5">
        <w:rPr>
          <w:rFonts w:ascii="Arial" w:hAnsi="Arial" w:cs="Arial"/>
        </w:rPr>
        <w:t xml:space="preserve"> disabling or blocking </w:t>
      </w:r>
      <w:r w:rsidR="003557D6">
        <w:rPr>
          <w:rFonts w:ascii="Arial" w:hAnsi="Arial" w:cs="Arial"/>
        </w:rPr>
        <w:t>satellite access</w:t>
      </w:r>
      <w:r w:rsidR="00971FED">
        <w:rPr>
          <w:rFonts w:ascii="Arial" w:hAnsi="Arial" w:cs="Arial"/>
        </w:rPr>
        <w:t xml:space="preserve"> is acceptable</w:t>
      </w:r>
      <w:r w:rsidR="003557D6">
        <w:rPr>
          <w:rFonts w:ascii="Arial" w:hAnsi="Arial" w:cs="Arial"/>
        </w:rPr>
        <w:t xml:space="preserve"> when the user does not have a subscription for satellite access</w:t>
      </w:r>
      <w:r w:rsidR="00E328A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793C61E2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2981">
        <w:rPr>
          <w:rFonts w:ascii="Arial" w:hAnsi="Arial" w:cs="Arial"/>
          <w:bCs/>
        </w:rPr>
        <w:t xml:space="preserve">Xiamen, </w:t>
      </w:r>
      <w:r>
        <w:rPr>
          <w:rFonts w:ascii="Arial" w:hAnsi="Arial" w:cs="Arial"/>
          <w:bCs/>
        </w:rPr>
        <w:t>China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80EBC" w14:textId="77777777" w:rsidR="00842AB5" w:rsidRDefault="00842AB5">
      <w:r>
        <w:separator/>
      </w:r>
    </w:p>
  </w:endnote>
  <w:endnote w:type="continuationSeparator" w:id="0">
    <w:p w14:paraId="6C163822" w14:textId="77777777" w:rsidR="00842AB5" w:rsidRDefault="0084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4F4C" w14:textId="77777777" w:rsidR="00842AB5" w:rsidRDefault="00842AB5">
      <w:r>
        <w:separator/>
      </w:r>
    </w:p>
  </w:footnote>
  <w:footnote w:type="continuationSeparator" w:id="0">
    <w:p w14:paraId="5DC48C31" w14:textId="77777777" w:rsidR="00842AB5" w:rsidRDefault="0084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25599592">
    <w:abstractNumId w:val="13"/>
  </w:num>
  <w:num w:numId="2" w16cid:durableId="1152524262">
    <w:abstractNumId w:val="12"/>
  </w:num>
  <w:num w:numId="3" w16cid:durableId="99568567">
    <w:abstractNumId w:val="11"/>
  </w:num>
  <w:num w:numId="4" w16cid:durableId="324868535">
    <w:abstractNumId w:val="10"/>
  </w:num>
  <w:num w:numId="5" w16cid:durableId="414480265">
    <w:abstractNumId w:val="9"/>
  </w:num>
  <w:num w:numId="6" w16cid:durableId="1406876227">
    <w:abstractNumId w:val="7"/>
  </w:num>
  <w:num w:numId="7" w16cid:durableId="654072026">
    <w:abstractNumId w:val="6"/>
  </w:num>
  <w:num w:numId="8" w16cid:durableId="1368019070">
    <w:abstractNumId w:val="5"/>
  </w:num>
  <w:num w:numId="9" w16cid:durableId="441994594">
    <w:abstractNumId w:val="4"/>
  </w:num>
  <w:num w:numId="10" w16cid:durableId="1127235395">
    <w:abstractNumId w:val="8"/>
  </w:num>
  <w:num w:numId="11" w16cid:durableId="525754121">
    <w:abstractNumId w:val="3"/>
  </w:num>
  <w:num w:numId="12" w16cid:durableId="471943559">
    <w:abstractNumId w:val="2"/>
  </w:num>
  <w:num w:numId="13" w16cid:durableId="104152401">
    <w:abstractNumId w:val="1"/>
  </w:num>
  <w:num w:numId="14" w16cid:durableId="13302820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31A3"/>
    <w:rsid w:val="000A60B2"/>
    <w:rsid w:val="000B1AA1"/>
    <w:rsid w:val="000B4718"/>
    <w:rsid w:val="000C0F46"/>
    <w:rsid w:val="000E6B22"/>
    <w:rsid w:val="000F4E43"/>
    <w:rsid w:val="00100C0E"/>
    <w:rsid w:val="00105899"/>
    <w:rsid w:val="001121A3"/>
    <w:rsid w:val="00120CC2"/>
    <w:rsid w:val="00152867"/>
    <w:rsid w:val="001608BF"/>
    <w:rsid w:val="00160E89"/>
    <w:rsid w:val="00165C82"/>
    <w:rsid w:val="001734EB"/>
    <w:rsid w:val="001A4AF7"/>
    <w:rsid w:val="001E60FD"/>
    <w:rsid w:val="001F6498"/>
    <w:rsid w:val="00232981"/>
    <w:rsid w:val="00241727"/>
    <w:rsid w:val="00242D58"/>
    <w:rsid w:val="00275FF1"/>
    <w:rsid w:val="00295A7B"/>
    <w:rsid w:val="002A2DDC"/>
    <w:rsid w:val="002C4599"/>
    <w:rsid w:val="002E5688"/>
    <w:rsid w:val="0030524C"/>
    <w:rsid w:val="00324107"/>
    <w:rsid w:val="00326B06"/>
    <w:rsid w:val="00347947"/>
    <w:rsid w:val="003557D6"/>
    <w:rsid w:val="003663C4"/>
    <w:rsid w:val="00367678"/>
    <w:rsid w:val="00372CB9"/>
    <w:rsid w:val="003747BD"/>
    <w:rsid w:val="003901E1"/>
    <w:rsid w:val="003A2212"/>
    <w:rsid w:val="003E48E5"/>
    <w:rsid w:val="00401229"/>
    <w:rsid w:val="00417538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8676C"/>
    <w:rsid w:val="005E5C97"/>
    <w:rsid w:val="00615177"/>
    <w:rsid w:val="00654758"/>
    <w:rsid w:val="00675A3D"/>
    <w:rsid w:val="00675D3A"/>
    <w:rsid w:val="006866EF"/>
    <w:rsid w:val="00687A0B"/>
    <w:rsid w:val="00694CDB"/>
    <w:rsid w:val="006D0B09"/>
    <w:rsid w:val="006E17C7"/>
    <w:rsid w:val="006E5413"/>
    <w:rsid w:val="0070316F"/>
    <w:rsid w:val="007032C5"/>
    <w:rsid w:val="007116E4"/>
    <w:rsid w:val="00726FC3"/>
    <w:rsid w:val="0073312A"/>
    <w:rsid w:val="00753CA1"/>
    <w:rsid w:val="0077485D"/>
    <w:rsid w:val="00787CAC"/>
    <w:rsid w:val="007E56E4"/>
    <w:rsid w:val="00842AB5"/>
    <w:rsid w:val="008952E5"/>
    <w:rsid w:val="0089666F"/>
    <w:rsid w:val="008D31CF"/>
    <w:rsid w:val="0090241A"/>
    <w:rsid w:val="0090582E"/>
    <w:rsid w:val="00912DB5"/>
    <w:rsid w:val="00923E7C"/>
    <w:rsid w:val="00965D65"/>
    <w:rsid w:val="00971FED"/>
    <w:rsid w:val="009762BD"/>
    <w:rsid w:val="009B2144"/>
    <w:rsid w:val="009D2D6A"/>
    <w:rsid w:val="009F632C"/>
    <w:rsid w:val="009F6E85"/>
    <w:rsid w:val="00A52DB2"/>
    <w:rsid w:val="00A7348D"/>
    <w:rsid w:val="00A82660"/>
    <w:rsid w:val="00AC079B"/>
    <w:rsid w:val="00AC2ED0"/>
    <w:rsid w:val="00AC3C5B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B3650"/>
    <w:rsid w:val="00CD2DC1"/>
    <w:rsid w:val="00CE5D45"/>
    <w:rsid w:val="00D33DCA"/>
    <w:rsid w:val="00D53018"/>
    <w:rsid w:val="00D676CD"/>
    <w:rsid w:val="00DA5361"/>
    <w:rsid w:val="00DB523F"/>
    <w:rsid w:val="00DB777F"/>
    <w:rsid w:val="00DD48FF"/>
    <w:rsid w:val="00E16BBB"/>
    <w:rsid w:val="00E20604"/>
    <w:rsid w:val="00E328A5"/>
    <w:rsid w:val="00E4207B"/>
    <w:rsid w:val="00E53CA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6769"/>
    <w:rsid w:val="00F9216C"/>
    <w:rsid w:val="00F9363A"/>
    <w:rsid w:val="00F970B2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7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7D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2A2D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3338F-3BC1-4099-B12D-7E7E419E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2023-09-23T13:26:00Z</dcterms:created>
  <dcterms:modified xsi:type="dcterms:W3CDTF">2023-09-23T13:52:00Z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2023-08-24T14:20:29Z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70809c4c-f8b4-4c5f-913c-ea80dd0b9269</vt:lpwstr>
  </property>
  <property fmtid="{D5CDD505-2E9C-101B-9397-08002B2CF9AE}" pid="8" name="MSIP_Label_83bcef13-7cac-433f-ba1d-47a323951816_ContentBits">
    <vt:lpwstr>0</vt:lpwstr>
  </property>
</Properties>
</file>