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47B3" w:rsidRDefault="00AB47B3" w:rsidP="00AB47B3">
      <w:pPr>
        <w:pStyle w:val="af3"/>
        <w:tabs>
          <w:tab w:val="right" w:pos="9645"/>
        </w:tabs>
        <w:spacing w:before="0" w:beforeAutospacing="0" w:after="0" w:afterAutospacing="0"/>
        <w:jc w:val="both"/>
        <w:rPr>
          <w:rFonts w:eastAsia="宋体"/>
          <w:b/>
          <w:szCs w:val="22"/>
          <w:lang w:val="en-US" w:eastAsia="zh-CN" w:bidi="ar"/>
        </w:rPr>
      </w:pPr>
      <w:r>
        <w:rPr>
          <w:rFonts w:eastAsia="宋体"/>
          <w:b/>
          <w:szCs w:val="22"/>
          <w:lang w:val="en-US" w:eastAsia="zh-CN" w:bidi="ar"/>
        </w:rPr>
        <w:t>3GPP TSG-RAN WG2 Meeting #12</w:t>
      </w:r>
      <w:r>
        <w:rPr>
          <w:rFonts w:eastAsia="宋体" w:hint="eastAsia"/>
          <w:b/>
          <w:szCs w:val="22"/>
          <w:lang w:val="en-US" w:eastAsia="zh-CN" w:bidi="ar"/>
        </w:rPr>
        <w:t>3bis</w:t>
      </w:r>
      <w:r>
        <w:rPr>
          <w:rFonts w:eastAsia="宋体"/>
          <w:b/>
          <w:szCs w:val="22"/>
          <w:lang w:val="en-US" w:eastAsia="zh-CN" w:bidi="ar"/>
        </w:rPr>
        <w:tab/>
        <w:t>R2-2311041</w:t>
      </w:r>
    </w:p>
    <w:p w:rsidR="00AB47B3" w:rsidRDefault="00AB47B3" w:rsidP="00AB47B3">
      <w:pPr>
        <w:pStyle w:val="af3"/>
        <w:tabs>
          <w:tab w:val="right" w:pos="9645"/>
        </w:tabs>
        <w:spacing w:before="0" w:beforeAutospacing="0" w:after="0" w:afterAutospacing="0"/>
        <w:jc w:val="both"/>
        <w:rPr>
          <w:rFonts w:eastAsia="宋体"/>
          <w:b/>
          <w:szCs w:val="22"/>
          <w:lang w:val="en-US" w:eastAsia="zh-CN" w:bidi="ar"/>
        </w:rPr>
      </w:pPr>
      <w:r>
        <w:rPr>
          <w:rFonts w:eastAsia="宋体" w:hint="eastAsia"/>
          <w:b/>
          <w:szCs w:val="22"/>
          <w:lang w:val="en-US" w:eastAsia="zh-CN" w:bidi="ar"/>
        </w:rPr>
        <w:t>Xiamen 9</w:t>
      </w:r>
      <w:r w:rsidRPr="000A1706">
        <w:rPr>
          <w:rFonts w:eastAsia="宋体"/>
          <w:b/>
          <w:szCs w:val="22"/>
          <w:lang w:val="en-US" w:eastAsia="zh-CN" w:bidi="ar"/>
        </w:rPr>
        <w:t>th</w:t>
      </w:r>
      <w:r>
        <w:rPr>
          <w:rFonts w:eastAsia="宋体"/>
          <w:b/>
          <w:szCs w:val="22"/>
          <w:lang w:val="en-US" w:eastAsia="zh-CN" w:bidi="ar"/>
        </w:rPr>
        <w:t xml:space="preserve"> – </w:t>
      </w:r>
      <w:r>
        <w:rPr>
          <w:rFonts w:eastAsia="宋体" w:hint="eastAsia"/>
          <w:b/>
          <w:szCs w:val="22"/>
          <w:lang w:val="en-US" w:eastAsia="zh-CN" w:bidi="ar"/>
        </w:rPr>
        <w:t>1</w:t>
      </w:r>
      <w:r>
        <w:rPr>
          <w:rFonts w:eastAsia="宋体"/>
          <w:b/>
          <w:szCs w:val="22"/>
          <w:lang w:val="en-US" w:eastAsia="zh-CN" w:bidi="ar"/>
        </w:rPr>
        <w:t>3</w:t>
      </w:r>
      <w:r w:rsidRPr="000A1706">
        <w:rPr>
          <w:rFonts w:eastAsia="宋体"/>
          <w:b/>
          <w:szCs w:val="22"/>
          <w:lang w:val="en-US" w:eastAsia="zh-CN" w:bidi="ar"/>
        </w:rPr>
        <w:t>th</w:t>
      </w:r>
      <w:r>
        <w:rPr>
          <w:rFonts w:eastAsia="宋体"/>
          <w:b/>
          <w:szCs w:val="22"/>
          <w:lang w:val="en-US" w:eastAsia="zh-CN" w:bidi="ar"/>
        </w:rPr>
        <w:t xml:space="preserve"> </w:t>
      </w:r>
      <w:r>
        <w:rPr>
          <w:rFonts w:eastAsia="宋体" w:hint="eastAsia"/>
          <w:b/>
          <w:szCs w:val="22"/>
          <w:lang w:val="en-US" w:eastAsia="zh-CN" w:bidi="ar"/>
        </w:rPr>
        <w:t>Oct</w:t>
      </w:r>
      <w:r>
        <w:rPr>
          <w:rFonts w:eastAsia="宋体"/>
          <w:b/>
          <w:szCs w:val="22"/>
          <w:lang w:val="en-US" w:eastAsia="zh-CN" w:bidi="ar"/>
        </w:rPr>
        <w:t>, 2023</w:t>
      </w:r>
      <w:r>
        <w:rPr>
          <w:rFonts w:eastAsia="宋体" w:hint="eastAsia"/>
          <w:b/>
          <w:szCs w:val="22"/>
          <w:lang w:val="en-US" w:eastAsia="zh-CN" w:bidi="ar"/>
        </w:rPr>
        <w:t xml:space="preserve"> </w:t>
      </w:r>
    </w:p>
    <w:p w:rsidR="00F259F5" w:rsidRPr="00AB47B3" w:rsidRDefault="00F259F5">
      <w:pPr>
        <w:overflowPunct w:val="0"/>
        <w:autoSpaceDE w:val="0"/>
        <w:autoSpaceDN w:val="0"/>
        <w:adjustRightInd w:val="0"/>
        <w:snapToGrid w:val="0"/>
        <w:spacing w:beforeLines="50" w:before="156" w:line="240" w:lineRule="auto"/>
        <w:textAlignment w:val="baseline"/>
        <w:rPr>
          <w:rFonts w:ascii="Arial" w:hAnsi="Arial" w:cs="Arial"/>
          <w:b/>
          <w:bCs/>
          <w:kern w:val="0"/>
          <w:sz w:val="24"/>
        </w:rPr>
      </w:pPr>
    </w:p>
    <w:p w:rsidR="00F259F5" w:rsidRDefault="00680B47">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xml:space="preserve">, </w:t>
      </w:r>
      <w:proofErr w:type="spellStart"/>
      <w:r>
        <w:rPr>
          <w:rFonts w:ascii="Arial" w:hAnsi="Arial" w:cs="Arial" w:hint="eastAsia"/>
          <w:b/>
          <w:bCs/>
          <w:snapToGrid w:val="0"/>
          <w:kern w:val="0"/>
          <w:sz w:val="24"/>
        </w:rPr>
        <w:t>Sanechips</w:t>
      </w:r>
      <w:proofErr w:type="spellEnd"/>
    </w:p>
    <w:p w:rsidR="00F259F5" w:rsidRDefault="00680B47">
      <w:pPr>
        <w:overflowPunct w:val="0"/>
        <w:autoSpaceDE w:val="0"/>
        <w:autoSpaceDN w:val="0"/>
        <w:adjustRightInd w:val="0"/>
        <w:snapToGrid w:val="0"/>
        <w:spacing w:beforeLines="50" w:before="156" w:line="240" w:lineRule="auto"/>
        <w:ind w:left="2100" w:hanging="2100"/>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Consideration on the Temporary UE Capability Restriction Procedure</w:t>
      </w:r>
    </w:p>
    <w:p w:rsidR="00F259F5" w:rsidRDefault="00680B47">
      <w:pPr>
        <w:overflowPunct w:val="0"/>
        <w:autoSpaceDE w:val="0"/>
        <w:autoSpaceDN w:val="0"/>
        <w:adjustRightInd w:val="0"/>
        <w:snapToGrid w:val="0"/>
        <w:spacing w:beforeLines="50" w:before="156" w:line="240" w:lineRule="auto"/>
        <w:ind w:left="2100" w:hanging="2100"/>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7.17.2</w:t>
      </w:r>
    </w:p>
    <w:p w:rsidR="00F259F5" w:rsidRDefault="00680B47">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F259F5" w:rsidRDefault="00680B47">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F259F5" w:rsidRDefault="00680B47">
      <w:r>
        <w:rPr>
          <w:rFonts w:hint="eastAsia"/>
        </w:rPr>
        <w:t>In the last meeting, many</w:t>
      </w:r>
      <w:r>
        <w:t xml:space="preserve"> </w:t>
      </w:r>
      <w:r>
        <w:rPr>
          <w:rFonts w:hint="eastAsia"/>
        </w:rPr>
        <w:t>agreements have been achieved for the temporary capability restrictio</w:t>
      </w:r>
      <w:r>
        <w:rPr>
          <w:rFonts w:hint="eastAsia"/>
        </w:rPr>
        <w:t>n procedure</w:t>
      </w:r>
    </w:p>
    <w:p w:rsidR="00F259F5" w:rsidRDefault="00680B47">
      <w:pPr>
        <w:pStyle w:val="Agreement"/>
        <w:numPr>
          <w:ilvl w:val="0"/>
          <w:numId w:val="5"/>
        </w:numPr>
        <w:pBdr>
          <w:top w:val="single" w:sz="4" w:space="1" w:color="auto"/>
          <w:left w:val="single" w:sz="4" w:space="4" w:color="auto"/>
          <w:bottom w:val="single" w:sz="4" w:space="1" w:color="auto"/>
          <w:right w:val="single" w:sz="4" w:space="4" w:color="auto"/>
        </w:pBdr>
        <w:tabs>
          <w:tab w:val="clear" w:pos="1619"/>
        </w:tabs>
        <w:autoSpaceDE w:val="0"/>
        <w:rPr>
          <w:b w:val="0"/>
          <w:bCs/>
          <w:szCs w:val="20"/>
        </w:rPr>
      </w:pPr>
      <w:r>
        <w:rPr>
          <w:b w:val="0"/>
          <w:bCs/>
          <w:szCs w:val="20"/>
        </w:rPr>
        <w:t>If a timer is introduced, RAN2 needs to define UE behaviour when timer expires and network response is not received</w:t>
      </w:r>
      <w:bookmarkStart w:id="2" w:name="OLE_LINK2"/>
      <w:r>
        <w:rPr>
          <w:b w:val="0"/>
          <w:bCs/>
          <w:szCs w:val="20"/>
        </w:rPr>
        <w:t xml:space="preserve">. RAN2 also needs to </w:t>
      </w:r>
      <w:r>
        <w:rPr>
          <w:b w:val="0"/>
          <w:bCs/>
          <w:szCs w:val="20"/>
        </w:rPr>
        <w:t xml:space="preserve">define what “network response” means, i.e. is it </w:t>
      </w:r>
      <w:proofErr w:type="gramStart"/>
      <w:r>
        <w:rPr>
          <w:b w:val="0"/>
          <w:bCs/>
          <w:szCs w:val="20"/>
        </w:rPr>
        <w:t>a</w:t>
      </w:r>
      <w:proofErr w:type="gramEnd"/>
      <w:r>
        <w:rPr>
          <w:b w:val="0"/>
          <w:bCs/>
          <w:szCs w:val="20"/>
        </w:rPr>
        <w:t xml:space="preserve"> </w:t>
      </w:r>
      <w:proofErr w:type="spellStart"/>
      <w:r>
        <w:rPr>
          <w:b w:val="0"/>
          <w:bCs/>
          <w:szCs w:val="20"/>
        </w:rPr>
        <w:t>RRCReconfiguration</w:t>
      </w:r>
      <w:proofErr w:type="spellEnd"/>
      <w:r>
        <w:rPr>
          <w:b w:val="0"/>
          <w:bCs/>
          <w:szCs w:val="20"/>
        </w:rPr>
        <w:t xml:space="preserve"> message or a particular field or something else?</w:t>
      </w:r>
    </w:p>
    <w:bookmarkEnd w:id="2"/>
    <w:p w:rsidR="00F259F5" w:rsidRDefault="00680B47">
      <w:pPr>
        <w:pStyle w:val="Agreement"/>
        <w:numPr>
          <w:ilvl w:val="0"/>
          <w:numId w:val="5"/>
        </w:numPr>
        <w:pBdr>
          <w:top w:val="single" w:sz="4" w:space="1" w:color="auto"/>
          <w:left w:val="single" w:sz="4" w:space="4" w:color="auto"/>
          <w:bottom w:val="single" w:sz="4" w:space="1" w:color="auto"/>
          <w:right w:val="single" w:sz="4" w:space="4" w:color="auto"/>
        </w:pBdr>
        <w:tabs>
          <w:tab w:val="clear" w:pos="1619"/>
        </w:tabs>
        <w:autoSpaceDE w:val="0"/>
        <w:rPr>
          <w:b w:val="0"/>
          <w:bCs/>
          <w:szCs w:val="20"/>
        </w:rPr>
      </w:pPr>
      <w:r>
        <w:rPr>
          <w:b w:val="0"/>
          <w:bCs/>
          <w:szCs w:val="20"/>
        </w:rPr>
        <w:t>FFS whether a timer is needed (e.g. to avoid UE from doing something while the network response has not yet arrived)</w:t>
      </w:r>
    </w:p>
    <w:p w:rsidR="00F259F5" w:rsidRDefault="00680B47">
      <w:pPr>
        <w:pStyle w:val="Agreement"/>
        <w:numPr>
          <w:ilvl w:val="0"/>
          <w:numId w:val="5"/>
        </w:numPr>
        <w:pBdr>
          <w:top w:val="single" w:sz="4" w:space="1" w:color="auto"/>
          <w:left w:val="single" w:sz="4" w:space="4" w:color="auto"/>
          <w:bottom w:val="single" w:sz="4" w:space="1" w:color="auto"/>
          <w:right w:val="single" w:sz="4" w:space="4" w:color="auto"/>
        </w:pBdr>
        <w:tabs>
          <w:tab w:val="clear" w:pos="1619"/>
        </w:tabs>
        <w:autoSpaceDE w:val="0"/>
        <w:rPr>
          <w:b w:val="0"/>
          <w:bCs/>
          <w:szCs w:val="20"/>
        </w:rPr>
      </w:pPr>
      <w:r>
        <w:rPr>
          <w:b w:val="0"/>
          <w:bCs/>
          <w:szCs w:val="20"/>
        </w:rPr>
        <w:t xml:space="preserve">Companies should </w:t>
      </w:r>
      <w:r>
        <w:rPr>
          <w:b w:val="0"/>
          <w:bCs/>
          <w:szCs w:val="20"/>
        </w:rPr>
        <w:t>provide Stage-3 details for the next meeting on UE behaviour when network does or does not respond to the UE request to restrict the capabilities due to MUSIM.</w:t>
      </w:r>
    </w:p>
    <w:p w:rsidR="00F259F5" w:rsidRDefault="00680B47">
      <w:pPr>
        <w:pStyle w:val="Agreement"/>
        <w:numPr>
          <w:ilvl w:val="0"/>
          <w:numId w:val="5"/>
        </w:numPr>
        <w:pBdr>
          <w:top w:val="single" w:sz="4" w:space="1" w:color="auto"/>
          <w:left w:val="single" w:sz="4" w:space="4" w:color="auto"/>
          <w:bottom w:val="single" w:sz="4" w:space="1" w:color="auto"/>
          <w:right w:val="single" w:sz="4" w:space="4" w:color="auto"/>
        </w:pBdr>
        <w:tabs>
          <w:tab w:val="clear" w:pos="1619"/>
        </w:tabs>
        <w:autoSpaceDE w:val="0"/>
        <w:rPr>
          <w:b w:val="0"/>
          <w:bCs/>
          <w:szCs w:val="20"/>
        </w:rPr>
      </w:pPr>
      <w:bookmarkStart w:id="3" w:name="OLE_LINK5"/>
      <w:r>
        <w:rPr>
          <w:b w:val="0"/>
          <w:bCs/>
          <w:szCs w:val="20"/>
        </w:rPr>
        <w:t xml:space="preserve">Use Msg5 for early indication of MUSIM capability restriction for UEs in IDLE. </w:t>
      </w:r>
    </w:p>
    <w:bookmarkEnd w:id="3"/>
    <w:p w:rsidR="00F259F5" w:rsidRDefault="00680B47">
      <w:pPr>
        <w:pStyle w:val="Agreement"/>
        <w:numPr>
          <w:ilvl w:val="0"/>
          <w:numId w:val="5"/>
        </w:numPr>
        <w:pBdr>
          <w:top w:val="single" w:sz="4" w:space="1" w:color="auto"/>
          <w:left w:val="single" w:sz="4" w:space="4" w:color="auto"/>
          <w:bottom w:val="single" w:sz="4" w:space="1" w:color="auto"/>
          <w:right w:val="single" w:sz="4" w:space="4" w:color="auto"/>
        </w:pBdr>
        <w:tabs>
          <w:tab w:val="clear" w:pos="1619"/>
        </w:tabs>
        <w:autoSpaceDE w:val="0"/>
        <w:rPr>
          <w:b w:val="0"/>
          <w:bCs/>
          <w:szCs w:val="20"/>
        </w:rPr>
      </w:pPr>
      <w:r>
        <w:rPr>
          <w:b w:val="0"/>
          <w:bCs/>
          <w:szCs w:val="20"/>
        </w:rPr>
        <w:t>Using LCIDs woul</w:t>
      </w:r>
      <w:r>
        <w:rPr>
          <w:b w:val="0"/>
          <w:bCs/>
          <w:szCs w:val="20"/>
        </w:rPr>
        <w:t xml:space="preserve">d avoid any problems for RRC resume procedure. However, there are not many LCIDs left for UL and some other Rel-18 WIs also intend to use them. </w:t>
      </w:r>
    </w:p>
    <w:p w:rsidR="00F259F5" w:rsidRDefault="00680B47">
      <w:pPr>
        <w:pStyle w:val="Agreement"/>
        <w:numPr>
          <w:ilvl w:val="0"/>
          <w:numId w:val="5"/>
        </w:numPr>
        <w:pBdr>
          <w:top w:val="single" w:sz="4" w:space="1" w:color="auto"/>
          <w:left w:val="single" w:sz="4" w:space="4" w:color="auto"/>
          <w:bottom w:val="single" w:sz="4" w:space="1" w:color="auto"/>
          <w:right w:val="single" w:sz="4" w:space="4" w:color="auto"/>
        </w:pBdr>
        <w:tabs>
          <w:tab w:val="clear" w:pos="1619"/>
        </w:tabs>
        <w:autoSpaceDE w:val="0"/>
        <w:rPr>
          <w:b w:val="0"/>
          <w:bCs/>
          <w:szCs w:val="20"/>
        </w:rPr>
      </w:pPr>
      <w:r>
        <w:rPr>
          <w:b w:val="0"/>
          <w:bCs/>
          <w:szCs w:val="20"/>
        </w:rPr>
        <w:t>FFS whether there is a need to use the LCIDs or whether we can reuse the legacy LCIDs.</w:t>
      </w:r>
    </w:p>
    <w:p w:rsidR="00F259F5" w:rsidRDefault="00680B47">
      <w:pPr>
        <w:pStyle w:val="Agreement"/>
        <w:numPr>
          <w:ilvl w:val="0"/>
          <w:numId w:val="5"/>
        </w:numPr>
        <w:pBdr>
          <w:top w:val="single" w:sz="4" w:space="1" w:color="auto"/>
          <w:left w:val="single" w:sz="4" w:space="4" w:color="auto"/>
          <w:bottom w:val="single" w:sz="4" w:space="1" w:color="auto"/>
          <w:right w:val="single" w:sz="4" w:space="4" w:color="auto"/>
        </w:pBdr>
        <w:tabs>
          <w:tab w:val="clear" w:pos="1619"/>
        </w:tabs>
        <w:autoSpaceDE w:val="0"/>
        <w:rPr>
          <w:b w:val="0"/>
          <w:bCs/>
          <w:szCs w:val="20"/>
        </w:rPr>
      </w:pPr>
      <w:r>
        <w:rPr>
          <w:b w:val="0"/>
          <w:bCs/>
          <w:szCs w:val="20"/>
        </w:rPr>
        <w:t>Whether we can use the L</w:t>
      </w:r>
      <w:r>
        <w:rPr>
          <w:b w:val="0"/>
          <w:bCs/>
          <w:szCs w:val="20"/>
        </w:rPr>
        <w:t>CIDs (given that multiple WIs may be trying to use them) will be discussed in the main session. How to proceed LCID usage for MUSIM can be discussed in the next meeting based on the main session decision.</w:t>
      </w:r>
    </w:p>
    <w:p w:rsidR="00F259F5" w:rsidRDefault="00680B47">
      <w:r>
        <w:rPr>
          <w:rFonts w:hint="eastAsia"/>
        </w:rPr>
        <w:t>Meanwhile some remaining issues on the procedure we</w:t>
      </w:r>
      <w:r>
        <w:rPr>
          <w:rFonts w:hint="eastAsia"/>
        </w:rPr>
        <w:t xml:space="preserve">re also listed by the Rapporteur </w:t>
      </w:r>
      <w:r w:rsidR="00AB47B3">
        <w:t>Company</w:t>
      </w:r>
      <w:r>
        <w:rPr>
          <w:rFonts w:hint="eastAsia"/>
        </w:rPr>
        <w:t xml:space="preserve"> as below</w:t>
      </w:r>
      <w:r w:rsidR="00AB47B3">
        <w:t>:</w:t>
      </w:r>
    </w:p>
    <w:tbl>
      <w:tblPr>
        <w:tblStyle w:val="af5"/>
        <w:tblW w:w="0" w:type="auto"/>
        <w:tblLook w:val="04A0" w:firstRow="1" w:lastRow="0" w:firstColumn="1" w:lastColumn="0" w:noHBand="0" w:noVBand="1"/>
      </w:tblPr>
      <w:tblGrid>
        <w:gridCol w:w="9771"/>
      </w:tblGrid>
      <w:tr w:rsidR="00F259F5">
        <w:tc>
          <w:tcPr>
            <w:tcW w:w="9997" w:type="dxa"/>
          </w:tcPr>
          <w:p w:rsidR="00F259F5" w:rsidRDefault="00680B47">
            <w:r>
              <w:t>[Cat 1] [Post123][234] Whether to introduce a prohibit timer for proactive capability restriction reporting?</w:t>
            </w:r>
          </w:p>
          <w:p w:rsidR="00F259F5" w:rsidRDefault="00680B47">
            <w:r>
              <w:t>[Cat 1] FFS whether a timer is needed (e.g. to avoid UE from doing something while the network re</w:t>
            </w:r>
            <w:r>
              <w:t>sponse has not yet arrived? UE behavior when timer expires and network response is not received? What does “network response” mean? </w:t>
            </w:r>
          </w:p>
          <w:p w:rsidR="00F259F5" w:rsidRDefault="00680B47">
            <w:r>
              <w:t>[Cat 1] FFS whether there is a need to use the LCIDs or whether we can reuse the legacy LCIDs. Whether we can use the LCIDs</w:t>
            </w:r>
            <w:r>
              <w:t xml:space="preserve"> (given that multiple WIs may be trying to use them) will be discussed in the main session.</w:t>
            </w:r>
          </w:p>
        </w:tc>
      </w:tr>
    </w:tbl>
    <w:p w:rsidR="00F259F5" w:rsidRDefault="00680B47">
      <w:r>
        <w:rPr>
          <w:rFonts w:hint="eastAsia"/>
        </w:rPr>
        <w:t xml:space="preserve">In this paper we share our views on the temporary capability reporting procedure based on </w:t>
      </w:r>
      <w:r>
        <w:rPr>
          <w:rFonts w:hint="eastAsia"/>
        </w:rPr>
        <w:t>the above information.</w:t>
      </w:r>
    </w:p>
    <w:p w:rsidR="00F259F5" w:rsidRDefault="00680B47">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lastRenderedPageBreak/>
        <w:t>Discussion</w:t>
      </w:r>
    </w:p>
    <w:p w:rsidR="00F259F5" w:rsidRDefault="00680B47">
      <w:r>
        <w:rPr>
          <w:rFonts w:hint="eastAsia"/>
        </w:rPr>
        <w:t>In this chapter, we</w:t>
      </w:r>
      <w:r>
        <w:t xml:space="preserve"> first</w:t>
      </w:r>
      <w:r>
        <w:rPr>
          <w:rFonts w:hint="eastAsia"/>
        </w:rPr>
        <w:t xml:space="preserve"> discuss the </w:t>
      </w:r>
      <w:r>
        <w:rPr>
          <w:rFonts w:hint="eastAsia"/>
        </w:rPr>
        <w:t>n</w:t>
      </w:r>
      <w:r>
        <w:rPr>
          <w:rFonts w:hint="eastAsia"/>
        </w:rPr>
        <w:t>etwork Response</w:t>
      </w:r>
      <w:r w:rsidR="00AB47B3">
        <w:t>/</w:t>
      </w:r>
      <w:r>
        <w:rPr>
          <w:rFonts w:hint="eastAsia"/>
        </w:rPr>
        <w:t>Timers</w:t>
      </w:r>
      <w:r>
        <w:rPr>
          <w:rFonts w:hint="eastAsia"/>
        </w:rPr>
        <w:t xml:space="preserve"> for the reactive</w:t>
      </w:r>
      <w:r w:rsidR="00AB47B3">
        <w:t>/</w:t>
      </w:r>
      <w:r>
        <w:rPr>
          <w:rFonts w:hint="eastAsia"/>
        </w:rPr>
        <w:t xml:space="preserve">proactive approach, and then discuss the details of </w:t>
      </w:r>
      <w:r>
        <w:t>“</w:t>
      </w:r>
      <w:r>
        <w:rPr>
          <w:rFonts w:hint="eastAsia"/>
        </w:rPr>
        <w:t>early indication</w:t>
      </w:r>
      <w:r>
        <w:t>”</w:t>
      </w:r>
      <w:r>
        <w:rPr>
          <w:rFonts w:hint="eastAsia"/>
        </w:rPr>
        <w:t>.</w:t>
      </w:r>
    </w:p>
    <w:p w:rsidR="00F259F5" w:rsidRDefault="00680B47">
      <w:pPr>
        <w:pStyle w:val="2"/>
        <w:numPr>
          <w:ilvl w:val="1"/>
          <w:numId w:val="4"/>
        </w:numPr>
        <w:rPr>
          <w:rFonts w:eastAsia="宋体" w:cs="Arial"/>
          <w:b w:val="0"/>
          <w:bCs w:val="0"/>
          <w:color w:val="000000"/>
          <w:szCs w:val="22"/>
          <w:lang w:val="en-US"/>
        </w:rPr>
      </w:pPr>
      <w:bookmarkStart w:id="4" w:name="OLE_LINK1"/>
      <w:r>
        <w:rPr>
          <w:rFonts w:eastAsia="宋体" w:cs="Arial" w:hint="eastAsia"/>
          <w:b w:val="0"/>
          <w:bCs w:val="0"/>
          <w:color w:val="000000"/>
          <w:szCs w:val="22"/>
          <w:lang w:val="en-US"/>
        </w:rPr>
        <w:t>NW response</w:t>
      </w:r>
      <w:r>
        <w:rPr>
          <w:rFonts w:eastAsia="宋体" w:cs="Arial" w:hint="eastAsia"/>
          <w:b w:val="0"/>
          <w:bCs w:val="0"/>
          <w:color w:val="000000"/>
          <w:szCs w:val="22"/>
          <w:lang w:val="en-US"/>
        </w:rPr>
        <w:t xml:space="preserve"> </w:t>
      </w:r>
      <w:r>
        <w:rPr>
          <w:rFonts w:eastAsia="宋体" w:cs="Arial" w:hint="eastAsia"/>
          <w:b w:val="0"/>
          <w:bCs w:val="0"/>
          <w:color w:val="000000"/>
          <w:szCs w:val="22"/>
          <w:lang w:val="en-US"/>
        </w:rPr>
        <w:t>and Timers</w:t>
      </w:r>
    </w:p>
    <w:p w:rsidR="00F259F5" w:rsidRDefault="00680B47">
      <w:pPr>
        <w:rPr>
          <w:rFonts w:eastAsia="宋体" w:cs="Arial"/>
          <w:color w:val="000000"/>
          <w:szCs w:val="22"/>
        </w:rPr>
      </w:pPr>
      <w:r>
        <w:rPr>
          <w:rFonts w:eastAsia="宋体" w:cs="Arial" w:hint="eastAsia"/>
          <w:color w:val="000000"/>
          <w:szCs w:val="22"/>
        </w:rPr>
        <w:t xml:space="preserve">In this chapter, we first discuss the NW response for the reactive procedure, then discuss whether a NW response </w:t>
      </w:r>
      <w:r>
        <w:rPr>
          <w:rFonts w:eastAsia="宋体" w:cs="Arial" w:hint="eastAsia"/>
          <w:color w:val="000000"/>
          <w:szCs w:val="22"/>
        </w:rPr>
        <w:t>for the proactive procedure is needed, at last we discuss the timer related issues.</w:t>
      </w:r>
    </w:p>
    <w:p w:rsidR="00F259F5" w:rsidRDefault="00680B47">
      <w:pPr>
        <w:rPr>
          <w:rFonts w:eastAsia="宋体" w:cs="Arial"/>
          <w:b/>
          <w:bCs/>
          <w:i/>
          <w:iCs/>
          <w:color w:val="000000"/>
          <w:szCs w:val="22"/>
          <w:u w:val="single"/>
        </w:rPr>
      </w:pPr>
      <w:r>
        <w:rPr>
          <w:rFonts w:eastAsia="宋体" w:cs="Arial" w:hint="eastAsia"/>
          <w:b/>
          <w:bCs/>
          <w:i/>
          <w:iCs/>
          <w:color w:val="000000"/>
          <w:szCs w:val="22"/>
          <w:u w:val="single"/>
        </w:rPr>
        <w:t>Network Response for the Reactive case:</w:t>
      </w:r>
    </w:p>
    <w:p w:rsidR="00F259F5" w:rsidRDefault="00680B47">
      <w:pPr>
        <w:rPr>
          <w:rFonts w:eastAsia="宋体" w:cs="Arial"/>
          <w:color w:val="000000"/>
          <w:szCs w:val="22"/>
        </w:rPr>
      </w:pPr>
      <w:r>
        <w:rPr>
          <w:rFonts w:eastAsia="宋体" w:cs="Arial" w:hint="eastAsia"/>
          <w:color w:val="000000"/>
          <w:szCs w:val="22"/>
        </w:rPr>
        <w:t xml:space="preserve">Normally, for the reactive procedure, the UE need the network to do some configuration modification, e.g. release </w:t>
      </w:r>
      <w:proofErr w:type="spellStart"/>
      <w:r>
        <w:rPr>
          <w:rFonts w:eastAsia="宋体" w:cs="Arial" w:hint="eastAsia"/>
          <w:color w:val="000000"/>
          <w:szCs w:val="22"/>
        </w:rPr>
        <w:t>scell</w:t>
      </w:r>
      <w:proofErr w:type="spellEnd"/>
      <w:r>
        <w:rPr>
          <w:rFonts w:eastAsia="宋体" w:cs="Arial" w:hint="eastAsia"/>
          <w:color w:val="000000"/>
          <w:szCs w:val="22"/>
        </w:rPr>
        <w:t xml:space="preserve">/SCG, </w:t>
      </w:r>
      <w:r w:rsidR="00AB47B3">
        <w:rPr>
          <w:rFonts w:eastAsia="宋体" w:cs="Arial"/>
          <w:color w:val="000000"/>
          <w:szCs w:val="22"/>
        </w:rPr>
        <w:t>and reduce</w:t>
      </w:r>
      <w:r>
        <w:rPr>
          <w:rFonts w:eastAsia="宋体" w:cs="Arial" w:hint="eastAsia"/>
          <w:color w:val="000000"/>
          <w:szCs w:val="22"/>
        </w:rPr>
        <w:t xml:space="preserve"> </w:t>
      </w:r>
      <w:r>
        <w:rPr>
          <w:rFonts w:eastAsia="宋体" w:cs="Arial" w:hint="eastAsia"/>
          <w:color w:val="000000"/>
          <w:szCs w:val="22"/>
        </w:rPr>
        <w:t>MIMO layer or the bandwidth.</w:t>
      </w:r>
    </w:p>
    <w:p w:rsidR="00F259F5" w:rsidRDefault="00680B47">
      <w:pPr>
        <w:jc w:val="center"/>
        <w:rPr>
          <w:rFonts w:eastAsia="宋体" w:cs="Arial"/>
          <w:color w:val="000000"/>
          <w:szCs w:val="22"/>
        </w:rPr>
      </w:pPr>
      <w:r>
        <w:rPr>
          <w:rFonts w:eastAsia="宋体" w:cs="Arial" w:hint="eastAsia"/>
          <w:color w:val="000000"/>
          <w:szCs w:val="22"/>
        </w:rPr>
        <w:object w:dxaOrig="4515" w:dyaOrig="28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75pt;height:141pt" o:ole="">
            <v:imagedata r:id="rId9" o:title=""/>
            <o:lock v:ext="edit" aspectratio="f"/>
          </v:shape>
          <o:OLEObject Type="Embed" ProgID="Visio.Drawing.15" ShapeID="_x0000_i1025" DrawAspect="Content" ObjectID="_1757488289" r:id="rId10"/>
        </w:object>
      </w:r>
    </w:p>
    <w:p w:rsidR="00F259F5" w:rsidRDefault="00680B47">
      <w:pPr>
        <w:rPr>
          <w:rFonts w:cs="Arial"/>
          <w:color w:val="000000"/>
          <w:szCs w:val="22"/>
        </w:rPr>
      </w:pPr>
      <w:r>
        <w:rPr>
          <w:rFonts w:eastAsia="宋体" w:cs="Arial" w:hint="eastAsia"/>
          <w:color w:val="000000"/>
          <w:szCs w:val="22"/>
        </w:rPr>
        <w:t xml:space="preserve">Then the remaining issues is what </w:t>
      </w:r>
      <w:r>
        <w:rPr>
          <w:bCs/>
          <w:szCs w:val="20"/>
        </w:rPr>
        <w:t>“network response” means</w:t>
      </w:r>
      <w:r>
        <w:rPr>
          <w:rFonts w:hint="eastAsia"/>
          <w:bCs/>
          <w:szCs w:val="20"/>
        </w:rPr>
        <w:t xml:space="preserve">. Generally, about the response, there are </w:t>
      </w:r>
      <w:r w:rsidR="00AB47B3">
        <w:rPr>
          <w:bCs/>
          <w:szCs w:val="20"/>
        </w:rPr>
        <w:t>4</w:t>
      </w:r>
      <w:r>
        <w:rPr>
          <w:rFonts w:hint="eastAsia"/>
          <w:bCs/>
          <w:szCs w:val="20"/>
        </w:rPr>
        <w:t xml:space="preserve"> options:</w:t>
      </w:r>
    </w:p>
    <w:p w:rsidR="00F259F5" w:rsidRDefault="00680B47">
      <w:pPr>
        <w:pStyle w:val="Agreement"/>
        <w:numPr>
          <w:ilvl w:val="0"/>
          <w:numId w:val="5"/>
        </w:numPr>
        <w:pBdr>
          <w:top w:val="single" w:sz="4" w:space="1" w:color="auto"/>
          <w:left w:val="single" w:sz="4" w:space="4" w:color="auto"/>
          <w:bottom w:val="single" w:sz="4" w:space="1" w:color="auto"/>
          <w:right w:val="single" w:sz="4" w:space="4" w:color="auto"/>
        </w:pBdr>
        <w:tabs>
          <w:tab w:val="clear" w:pos="1619"/>
        </w:tabs>
        <w:autoSpaceDE w:val="0"/>
        <w:rPr>
          <w:rFonts w:eastAsia="宋体" w:cs="Arial"/>
          <w:b w:val="0"/>
          <w:color w:val="000000"/>
          <w:szCs w:val="22"/>
          <w:lang w:val="en-US" w:eastAsia="zh-CN"/>
        </w:rPr>
      </w:pPr>
      <w:r>
        <w:rPr>
          <w:b w:val="0"/>
          <w:bCs/>
          <w:szCs w:val="20"/>
        </w:rPr>
        <w:t xml:space="preserve">. RAN2 also needs to define what “network response” means, i.e. is it </w:t>
      </w:r>
      <w:proofErr w:type="gramStart"/>
      <w:r>
        <w:rPr>
          <w:b w:val="0"/>
          <w:bCs/>
          <w:szCs w:val="20"/>
        </w:rPr>
        <w:t>a</w:t>
      </w:r>
      <w:proofErr w:type="gramEnd"/>
      <w:r>
        <w:rPr>
          <w:b w:val="0"/>
          <w:bCs/>
          <w:szCs w:val="20"/>
        </w:rPr>
        <w:t xml:space="preserve"> </w:t>
      </w:r>
      <w:proofErr w:type="spellStart"/>
      <w:r>
        <w:rPr>
          <w:b w:val="0"/>
          <w:bCs/>
          <w:szCs w:val="20"/>
        </w:rPr>
        <w:t>RRCReconfigura</w:t>
      </w:r>
      <w:r>
        <w:rPr>
          <w:b w:val="0"/>
          <w:bCs/>
          <w:szCs w:val="20"/>
        </w:rPr>
        <w:t>tion</w:t>
      </w:r>
      <w:proofErr w:type="spellEnd"/>
      <w:r>
        <w:rPr>
          <w:b w:val="0"/>
          <w:bCs/>
          <w:szCs w:val="20"/>
        </w:rPr>
        <w:t xml:space="preserve"> message or a particular field or something else?</w:t>
      </w:r>
    </w:p>
    <w:p w:rsidR="00F259F5" w:rsidRDefault="00680B47">
      <w:pPr>
        <w:numPr>
          <w:ilvl w:val="0"/>
          <w:numId w:val="6"/>
        </w:numPr>
        <w:rPr>
          <w:rFonts w:eastAsia="宋体" w:cs="Arial"/>
          <w:color w:val="000000"/>
          <w:szCs w:val="22"/>
        </w:rPr>
      </w:pPr>
      <w:r>
        <w:rPr>
          <w:rFonts w:eastAsia="宋体" w:cs="Arial" w:hint="eastAsia"/>
          <w:color w:val="000000"/>
          <w:szCs w:val="22"/>
        </w:rPr>
        <w:t xml:space="preserve">Option 1: RRC Reconfiguration </w:t>
      </w:r>
      <w:r w:rsidR="00AB47B3">
        <w:rPr>
          <w:rFonts w:eastAsia="宋体" w:cs="Arial"/>
          <w:color w:val="000000"/>
          <w:szCs w:val="22"/>
        </w:rPr>
        <w:t xml:space="preserve">(e.g. </w:t>
      </w:r>
      <w:r>
        <w:rPr>
          <w:rFonts w:eastAsia="宋体" w:cs="Arial" w:hint="eastAsia"/>
          <w:color w:val="000000"/>
          <w:szCs w:val="22"/>
        </w:rPr>
        <w:t>to release Sell/</w:t>
      </w:r>
      <w:r w:rsidR="00AB47B3">
        <w:rPr>
          <w:rFonts w:eastAsia="宋体" w:cs="Arial" w:hint="eastAsia"/>
          <w:color w:val="000000"/>
          <w:szCs w:val="22"/>
        </w:rPr>
        <w:t xml:space="preserve">SCG, or to reconfigure the BWP </w:t>
      </w:r>
      <w:r>
        <w:rPr>
          <w:rFonts w:eastAsia="宋体" w:cs="Arial" w:hint="eastAsia"/>
          <w:color w:val="000000"/>
          <w:szCs w:val="22"/>
        </w:rPr>
        <w:t>in which it can change the maximum MIMO layer and DL/UL BWP bandwidth)</w:t>
      </w:r>
    </w:p>
    <w:p w:rsidR="00F259F5" w:rsidRDefault="00680B47">
      <w:pPr>
        <w:numPr>
          <w:ilvl w:val="0"/>
          <w:numId w:val="6"/>
        </w:numPr>
        <w:rPr>
          <w:rFonts w:eastAsia="宋体" w:cs="Arial"/>
          <w:color w:val="000000"/>
          <w:szCs w:val="22"/>
        </w:rPr>
      </w:pPr>
      <w:r>
        <w:rPr>
          <w:rFonts w:eastAsia="宋体" w:cs="Arial" w:hint="eastAsia"/>
          <w:color w:val="000000"/>
          <w:szCs w:val="22"/>
        </w:rPr>
        <w:t xml:space="preserve">Option 2: </w:t>
      </w:r>
      <w:proofErr w:type="spellStart"/>
      <w:r>
        <w:rPr>
          <w:rFonts w:eastAsia="宋体" w:cs="Arial" w:hint="eastAsia"/>
          <w:color w:val="000000"/>
          <w:szCs w:val="22"/>
        </w:rPr>
        <w:t>Scell</w:t>
      </w:r>
      <w:proofErr w:type="spellEnd"/>
      <w:r>
        <w:rPr>
          <w:rFonts w:eastAsia="宋体" w:cs="Arial" w:hint="eastAsia"/>
          <w:color w:val="000000"/>
          <w:szCs w:val="22"/>
        </w:rPr>
        <w:t>/SCG deactivation</w:t>
      </w:r>
    </w:p>
    <w:p w:rsidR="00F259F5" w:rsidRDefault="00680B47">
      <w:pPr>
        <w:numPr>
          <w:ilvl w:val="0"/>
          <w:numId w:val="6"/>
        </w:numPr>
        <w:rPr>
          <w:rFonts w:eastAsia="宋体" w:cs="Arial"/>
          <w:color w:val="000000"/>
          <w:szCs w:val="22"/>
        </w:rPr>
      </w:pPr>
      <w:r>
        <w:rPr>
          <w:rFonts w:eastAsia="宋体" w:cs="Arial" w:hint="eastAsia"/>
          <w:color w:val="000000"/>
          <w:szCs w:val="22"/>
        </w:rPr>
        <w:t>Option 3: DCI (which</w:t>
      </w:r>
      <w:r>
        <w:rPr>
          <w:rFonts w:eastAsia="宋体" w:cs="Arial" w:hint="eastAsia"/>
          <w:color w:val="000000"/>
          <w:szCs w:val="22"/>
        </w:rPr>
        <w:t xml:space="preserve"> can </w:t>
      </w:r>
      <w:r>
        <w:rPr>
          <w:rFonts w:eastAsia="宋体" w:cs="Arial" w:hint="eastAsia"/>
          <w:color w:val="000000"/>
          <w:szCs w:val="22"/>
        </w:rPr>
        <w:t>indicate the MIMO layer and</w:t>
      </w:r>
      <w:r w:rsidR="00AB47B3">
        <w:rPr>
          <w:rFonts w:eastAsia="宋体" w:cs="Arial"/>
          <w:color w:val="000000"/>
          <w:szCs w:val="22"/>
        </w:rPr>
        <w:t xml:space="preserve"> also</w:t>
      </w:r>
      <w:r>
        <w:rPr>
          <w:rFonts w:eastAsia="宋体" w:cs="Arial" w:hint="eastAsia"/>
          <w:color w:val="000000"/>
          <w:szCs w:val="22"/>
        </w:rPr>
        <w:t xml:space="preserve"> the bandwidth through the RB resource allocation)</w:t>
      </w:r>
    </w:p>
    <w:p w:rsidR="00F259F5" w:rsidRDefault="00680B47">
      <w:pPr>
        <w:numPr>
          <w:ilvl w:val="0"/>
          <w:numId w:val="6"/>
        </w:numPr>
        <w:rPr>
          <w:rFonts w:eastAsia="宋体" w:cs="Arial"/>
          <w:color w:val="000000"/>
          <w:szCs w:val="22"/>
        </w:rPr>
      </w:pPr>
      <w:r>
        <w:rPr>
          <w:rFonts w:eastAsia="宋体" w:cs="Arial" w:hint="eastAsia"/>
          <w:color w:val="000000"/>
          <w:szCs w:val="22"/>
        </w:rPr>
        <w:t>Option 4: RRC release</w:t>
      </w:r>
    </w:p>
    <w:p w:rsidR="00F259F5" w:rsidRDefault="00680B47">
      <w:pPr>
        <w:rPr>
          <w:rFonts w:eastAsia="宋体" w:cs="Arial"/>
          <w:color w:val="000000"/>
          <w:szCs w:val="22"/>
        </w:rPr>
      </w:pPr>
      <w:r>
        <w:rPr>
          <w:rFonts w:eastAsia="宋体" w:cs="Arial" w:hint="eastAsia"/>
          <w:color w:val="000000"/>
          <w:szCs w:val="22"/>
        </w:rPr>
        <w:t xml:space="preserve">Obviously, option 1 can be taken as </w:t>
      </w:r>
      <w:r w:rsidR="00AB47B3">
        <w:rPr>
          <w:rFonts w:eastAsia="宋体" w:cs="Arial"/>
          <w:color w:val="000000"/>
          <w:szCs w:val="22"/>
        </w:rPr>
        <w:t>a</w:t>
      </w:r>
      <w:r>
        <w:rPr>
          <w:rFonts w:eastAsia="宋体" w:cs="Arial" w:hint="eastAsia"/>
          <w:color w:val="000000"/>
          <w:szCs w:val="22"/>
        </w:rPr>
        <w:t xml:space="preserve"> normal response, the main concern is on the case that the reconfiguration still can</w:t>
      </w:r>
      <w:r>
        <w:rPr>
          <w:rFonts w:eastAsia="宋体" w:cs="Arial"/>
          <w:color w:val="000000"/>
          <w:szCs w:val="22"/>
        </w:rPr>
        <w:t>’</w:t>
      </w:r>
      <w:r>
        <w:rPr>
          <w:rFonts w:eastAsia="宋体" w:cs="Arial" w:hint="eastAsia"/>
          <w:color w:val="000000"/>
          <w:szCs w:val="22"/>
        </w:rPr>
        <w:t xml:space="preserve">t solve the resource </w:t>
      </w:r>
      <w:r>
        <w:rPr>
          <w:rFonts w:eastAsia="宋体" w:cs="Arial" w:hint="eastAsia"/>
          <w:color w:val="000000"/>
          <w:szCs w:val="22"/>
        </w:rPr>
        <w:t xml:space="preserve">collision issue between the </w:t>
      </w:r>
      <w:proofErr w:type="gramStart"/>
      <w:r>
        <w:rPr>
          <w:rFonts w:eastAsia="宋体" w:cs="Arial" w:hint="eastAsia"/>
          <w:color w:val="000000"/>
          <w:szCs w:val="22"/>
        </w:rPr>
        <w:t>network</w:t>
      </w:r>
      <w:proofErr w:type="gramEnd"/>
      <w:r>
        <w:rPr>
          <w:rFonts w:eastAsia="宋体" w:cs="Arial" w:hint="eastAsia"/>
          <w:color w:val="000000"/>
          <w:szCs w:val="22"/>
        </w:rPr>
        <w:t xml:space="preserve"> A and </w:t>
      </w:r>
      <w:r>
        <w:rPr>
          <w:rFonts w:eastAsia="宋体" w:cs="Arial" w:hint="eastAsia"/>
          <w:color w:val="000000"/>
          <w:szCs w:val="22"/>
        </w:rPr>
        <w:t>n</w:t>
      </w:r>
      <w:r>
        <w:rPr>
          <w:rFonts w:eastAsia="宋体" w:cs="Arial" w:hint="eastAsia"/>
          <w:color w:val="000000"/>
          <w:szCs w:val="22"/>
        </w:rPr>
        <w:t>e</w:t>
      </w:r>
      <w:r>
        <w:rPr>
          <w:rFonts w:eastAsia="宋体" w:cs="Arial" w:hint="eastAsia"/>
          <w:color w:val="000000"/>
          <w:szCs w:val="22"/>
        </w:rPr>
        <w:t>t</w:t>
      </w:r>
      <w:r>
        <w:rPr>
          <w:rFonts w:eastAsia="宋体" w:cs="Arial" w:hint="eastAsia"/>
          <w:color w:val="000000"/>
          <w:szCs w:val="22"/>
        </w:rPr>
        <w:t>w</w:t>
      </w:r>
      <w:r>
        <w:rPr>
          <w:rFonts w:eastAsia="宋体" w:cs="Arial" w:hint="eastAsia"/>
          <w:color w:val="000000"/>
          <w:szCs w:val="22"/>
        </w:rPr>
        <w:t>o</w:t>
      </w:r>
      <w:r>
        <w:rPr>
          <w:rFonts w:eastAsia="宋体" w:cs="Arial" w:hint="eastAsia"/>
          <w:color w:val="000000"/>
          <w:szCs w:val="22"/>
        </w:rPr>
        <w:t>r</w:t>
      </w:r>
      <w:r>
        <w:rPr>
          <w:rFonts w:eastAsia="宋体" w:cs="Arial" w:hint="eastAsia"/>
          <w:color w:val="000000"/>
          <w:szCs w:val="22"/>
        </w:rPr>
        <w:t>k</w:t>
      </w:r>
      <w:r>
        <w:rPr>
          <w:rFonts w:eastAsia="宋体" w:cs="Arial" w:hint="eastAsia"/>
          <w:color w:val="000000"/>
          <w:szCs w:val="22"/>
        </w:rPr>
        <w:t xml:space="preserve"> </w:t>
      </w:r>
      <w:r>
        <w:rPr>
          <w:rFonts w:eastAsia="宋体" w:cs="Arial" w:hint="eastAsia"/>
          <w:color w:val="000000"/>
          <w:szCs w:val="22"/>
        </w:rPr>
        <w:t xml:space="preserve">B. For this case, it depends on the UE whether to resend the temporary capability restriction again. For the option 2, as discussed before, even the </w:t>
      </w:r>
      <w:proofErr w:type="spellStart"/>
      <w:r>
        <w:rPr>
          <w:rFonts w:eastAsia="宋体" w:cs="Arial" w:hint="eastAsia"/>
          <w:color w:val="000000"/>
          <w:szCs w:val="22"/>
        </w:rPr>
        <w:t>scell</w:t>
      </w:r>
      <w:proofErr w:type="spellEnd"/>
      <w:r>
        <w:rPr>
          <w:rFonts w:eastAsia="宋体" w:cs="Arial" w:hint="eastAsia"/>
          <w:color w:val="000000"/>
          <w:szCs w:val="22"/>
        </w:rPr>
        <w:t>/SCG was deactivated, some PHY/RF resources shall st</w:t>
      </w:r>
      <w:r>
        <w:rPr>
          <w:rFonts w:eastAsia="宋体" w:cs="Arial" w:hint="eastAsia"/>
          <w:color w:val="000000"/>
          <w:szCs w:val="22"/>
        </w:rPr>
        <w:t xml:space="preserve">ill be reserved for the network A to do necessary </w:t>
      </w:r>
      <w:r w:rsidR="00AB47B3">
        <w:rPr>
          <w:rFonts w:eastAsia="宋体" w:cs="Arial"/>
          <w:color w:val="000000"/>
          <w:szCs w:val="22"/>
        </w:rPr>
        <w:t>measurement</w:t>
      </w:r>
      <w:r>
        <w:rPr>
          <w:rFonts w:eastAsia="宋体" w:cs="Arial" w:hint="eastAsia"/>
          <w:color w:val="000000"/>
          <w:szCs w:val="22"/>
        </w:rPr>
        <w:t>, it can</w:t>
      </w:r>
      <w:r>
        <w:rPr>
          <w:rFonts w:eastAsia="宋体" w:cs="Arial"/>
          <w:color w:val="000000"/>
          <w:szCs w:val="22"/>
        </w:rPr>
        <w:t>’</w:t>
      </w:r>
      <w:r>
        <w:rPr>
          <w:rFonts w:eastAsia="宋体" w:cs="Arial" w:hint="eastAsia"/>
          <w:color w:val="000000"/>
          <w:szCs w:val="22"/>
        </w:rPr>
        <w:t>t be used by the network B, thus option 2 can</w:t>
      </w:r>
      <w:r>
        <w:rPr>
          <w:rFonts w:eastAsia="宋体" w:cs="Arial"/>
          <w:color w:val="000000"/>
          <w:szCs w:val="22"/>
        </w:rPr>
        <w:t>’</w:t>
      </w:r>
      <w:r>
        <w:rPr>
          <w:rFonts w:eastAsia="宋体" w:cs="Arial" w:hint="eastAsia"/>
          <w:color w:val="000000"/>
          <w:szCs w:val="22"/>
        </w:rPr>
        <w:t>t be seen as an response. For the option 3, the main issue is that it can only determine the follow several slots configuration, thus it can</w:t>
      </w:r>
      <w:r>
        <w:rPr>
          <w:rFonts w:eastAsia="宋体" w:cs="Arial"/>
          <w:color w:val="000000"/>
          <w:szCs w:val="22"/>
        </w:rPr>
        <w:t>’</w:t>
      </w:r>
      <w:r>
        <w:rPr>
          <w:rFonts w:eastAsia="宋体" w:cs="Arial" w:hint="eastAsia"/>
          <w:color w:val="000000"/>
          <w:szCs w:val="22"/>
        </w:rPr>
        <w:t xml:space="preserve">t </w:t>
      </w:r>
      <w:r w:rsidR="00AB47B3">
        <w:rPr>
          <w:rFonts w:eastAsia="宋体" w:cs="Arial" w:hint="eastAsia"/>
          <w:color w:val="000000"/>
          <w:szCs w:val="22"/>
        </w:rPr>
        <w:t>b</w:t>
      </w:r>
      <w:r w:rsidR="00AB47B3">
        <w:rPr>
          <w:rFonts w:eastAsia="宋体" w:cs="Arial"/>
          <w:color w:val="000000"/>
          <w:szCs w:val="22"/>
        </w:rPr>
        <w:t xml:space="preserve">e </w:t>
      </w:r>
      <w:r>
        <w:rPr>
          <w:rFonts w:eastAsia="宋体" w:cs="Arial" w:hint="eastAsia"/>
          <w:color w:val="000000"/>
          <w:szCs w:val="22"/>
        </w:rPr>
        <w:t xml:space="preserve">taken as a response to the </w:t>
      </w:r>
      <w:r w:rsidR="00AB47B3">
        <w:rPr>
          <w:rFonts w:eastAsia="宋体" w:cs="Arial"/>
          <w:color w:val="000000"/>
          <w:szCs w:val="22"/>
        </w:rPr>
        <w:t>temporary</w:t>
      </w:r>
      <w:r>
        <w:rPr>
          <w:rFonts w:eastAsia="宋体" w:cs="Arial" w:hint="eastAsia"/>
          <w:color w:val="000000"/>
          <w:szCs w:val="22"/>
        </w:rPr>
        <w:t xml:space="preserve"> </w:t>
      </w:r>
      <w:r>
        <w:rPr>
          <w:rFonts w:eastAsia="宋体" w:cs="Arial" w:hint="eastAsia"/>
          <w:color w:val="000000"/>
          <w:szCs w:val="22"/>
        </w:rPr>
        <w:lastRenderedPageBreak/>
        <w:t>capability restriction response too. The option 4 is mainly for the abnormal cases, but obviously, upon receiving this message the UE can change to network B directly.</w:t>
      </w:r>
    </w:p>
    <w:p w:rsidR="00F259F5" w:rsidRDefault="00680B47">
      <w:pPr>
        <w:rPr>
          <w:rFonts w:eastAsia="宋体" w:cs="Arial"/>
          <w:b/>
          <w:bCs/>
          <w:color w:val="000000"/>
          <w:szCs w:val="22"/>
        </w:rPr>
      </w:pPr>
      <w:r>
        <w:rPr>
          <w:rFonts w:eastAsia="宋体" w:cs="Arial" w:hint="eastAsia"/>
          <w:b/>
          <w:bCs/>
          <w:color w:val="000000"/>
          <w:szCs w:val="22"/>
        </w:rPr>
        <w:t>Proposal 1: The UE can take the RRC Reconfigurati</w:t>
      </w:r>
      <w:r>
        <w:rPr>
          <w:rFonts w:eastAsia="宋体" w:cs="Arial" w:hint="eastAsia"/>
          <w:b/>
          <w:bCs/>
          <w:color w:val="000000"/>
          <w:szCs w:val="22"/>
        </w:rPr>
        <w:t>on and the RRC release as the Response to the temporary capability restriction.</w:t>
      </w:r>
    </w:p>
    <w:p w:rsidR="00F259F5" w:rsidRDefault="00680B47">
      <w:pPr>
        <w:rPr>
          <w:rFonts w:eastAsia="宋体" w:cs="Arial"/>
          <w:b/>
          <w:bCs/>
          <w:color w:val="000000"/>
          <w:szCs w:val="22"/>
        </w:rPr>
      </w:pPr>
      <w:r>
        <w:rPr>
          <w:rFonts w:eastAsia="宋体" w:cs="Arial" w:hint="eastAsia"/>
          <w:b/>
          <w:bCs/>
          <w:color w:val="000000"/>
          <w:szCs w:val="22"/>
        </w:rPr>
        <w:t>Proposal 1a: For the case that the reconfiguration still can</w:t>
      </w:r>
      <w:r>
        <w:rPr>
          <w:rFonts w:eastAsia="宋体" w:cs="Arial"/>
          <w:b/>
          <w:bCs/>
          <w:color w:val="000000"/>
          <w:szCs w:val="22"/>
        </w:rPr>
        <w:t>’</w:t>
      </w:r>
      <w:r>
        <w:rPr>
          <w:rFonts w:eastAsia="宋体" w:cs="Arial" w:hint="eastAsia"/>
          <w:b/>
          <w:bCs/>
          <w:color w:val="000000"/>
          <w:szCs w:val="22"/>
        </w:rPr>
        <w:t xml:space="preserve">t solve the resource collision issue between the </w:t>
      </w:r>
      <w:proofErr w:type="gramStart"/>
      <w:r>
        <w:rPr>
          <w:rFonts w:eastAsia="宋体" w:cs="Arial" w:hint="eastAsia"/>
          <w:b/>
          <w:bCs/>
          <w:color w:val="000000"/>
          <w:szCs w:val="22"/>
        </w:rPr>
        <w:t>network</w:t>
      </w:r>
      <w:proofErr w:type="gramEnd"/>
      <w:r>
        <w:rPr>
          <w:rFonts w:eastAsia="宋体" w:cs="Arial" w:hint="eastAsia"/>
          <w:b/>
          <w:bCs/>
          <w:color w:val="000000"/>
          <w:szCs w:val="22"/>
        </w:rPr>
        <w:t xml:space="preserve"> A and network B, it depends on the UE whether to resend th</w:t>
      </w:r>
      <w:r>
        <w:rPr>
          <w:rFonts w:eastAsia="宋体" w:cs="Arial" w:hint="eastAsia"/>
          <w:b/>
          <w:bCs/>
          <w:color w:val="000000"/>
          <w:szCs w:val="22"/>
        </w:rPr>
        <w:t>e temporary capability restriction again.</w:t>
      </w:r>
    </w:p>
    <w:p w:rsidR="00F259F5" w:rsidRDefault="00680B47">
      <w:pPr>
        <w:rPr>
          <w:rFonts w:eastAsia="宋体" w:cs="Arial"/>
          <w:b/>
          <w:bCs/>
          <w:i/>
          <w:iCs/>
          <w:color w:val="000000"/>
          <w:szCs w:val="22"/>
          <w:u w:val="single"/>
        </w:rPr>
      </w:pPr>
      <w:r>
        <w:rPr>
          <w:rFonts w:eastAsia="宋体" w:cs="Arial" w:hint="eastAsia"/>
          <w:b/>
          <w:bCs/>
          <w:i/>
          <w:iCs/>
          <w:color w:val="000000"/>
          <w:szCs w:val="22"/>
          <w:u w:val="single"/>
        </w:rPr>
        <w:t>Network Response for the Proactive case:</w:t>
      </w:r>
    </w:p>
    <w:p w:rsidR="00F259F5" w:rsidRDefault="00680B47">
      <w:pPr>
        <w:rPr>
          <w:rFonts w:eastAsia="宋体" w:cs="Arial"/>
          <w:color w:val="000000"/>
          <w:szCs w:val="22"/>
        </w:rPr>
      </w:pPr>
      <w:r>
        <w:rPr>
          <w:rFonts w:eastAsia="宋体" w:cs="Arial" w:hint="eastAsia"/>
          <w:color w:val="000000"/>
          <w:szCs w:val="22"/>
        </w:rPr>
        <w:t xml:space="preserve">For the proactive case, the question needs to be clarified is about whether a response is needed. The proactive case can be used to indicate some potential </w:t>
      </w:r>
      <w:bookmarkStart w:id="5" w:name="OLE_LINK7"/>
      <w:r>
        <w:rPr>
          <w:rFonts w:eastAsia="宋体" w:cs="Arial" w:hint="eastAsia"/>
          <w:color w:val="000000"/>
          <w:szCs w:val="22"/>
        </w:rPr>
        <w:t xml:space="preserve">constrained </w:t>
      </w:r>
      <w:bookmarkEnd w:id="5"/>
      <w:r>
        <w:rPr>
          <w:rFonts w:eastAsia="宋体" w:cs="Arial" w:hint="eastAsia"/>
          <w:color w:val="000000"/>
          <w:szCs w:val="22"/>
        </w:rPr>
        <w:t xml:space="preserve">BCs. </w:t>
      </w:r>
      <w:r>
        <w:rPr>
          <w:rFonts w:eastAsia="宋体" w:cs="Arial" w:hint="eastAsia"/>
          <w:color w:val="000000"/>
          <w:szCs w:val="22"/>
        </w:rPr>
        <w:t>If these potential constrained BCs would not affect the current configuration, it seems that it doesn</w:t>
      </w:r>
      <w:r>
        <w:rPr>
          <w:rFonts w:eastAsia="宋体" w:cs="Arial"/>
          <w:color w:val="000000"/>
          <w:szCs w:val="22"/>
        </w:rPr>
        <w:t>’</w:t>
      </w:r>
      <w:r>
        <w:rPr>
          <w:rFonts w:eastAsia="宋体" w:cs="Arial" w:hint="eastAsia"/>
          <w:color w:val="000000"/>
          <w:szCs w:val="22"/>
        </w:rPr>
        <w:t>t need to wait for any response from the network. However, if the UE report some constrained BCs that has impact to the current configuration, the network</w:t>
      </w:r>
      <w:r>
        <w:rPr>
          <w:rFonts w:eastAsia="宋体" w:cs="Arial" w:hint="eastAsia"/>
          <w:color w:val="000000"/>
          <w:szCs w:val="22"/>
        </w:rPr>
        <w:t xml:space="preserve"> may send the reconfiguration based on the constrained BCs information.</w:t>
      </w:r>
    </w:p>
    <w:p w:rsidR="00F259F5" w:rsidRDefault="00680B47">
      <w:pPr>
        <w:rPr>
          <w:rFonts w:eastAsia="宋体" w:cs="Arial"/>
          <w:b/>
          <w:bCs/>
          <w:color w:val="000000"/>
          <w:szCs w:val="22"/>
        </w:rPr>
      </w:pPr>
      <w:r>
        <w:rPr>
          <w:rFonts w:eastAsia="宋体" w:cs="Arial" w:hint="eastAsia"/>
          <w:b/>
          <w:bCs/>
          <w:color w:val="000000"/>
          <w:szCs w:val="22"/>
        </w:rPr>
        <w:t>Observation 1: If the constrained BCs that have impact to the current configuration</w:t>
      </w:r>
      <w:r w:rsidR="00AB47B3">
        <w:rPr>
          <w:rFonts w:eastAsia="宋体" w:cs="Arial"/>
          <w:b/>
          <w:bCs/>
          <w:color w:val="000000"/>
          <w:szCs w:val="22"/>
        </w:rPr>
        <w:t xml:space="preserve"> (e.g. including current wording bands of the network A)</w:t>
      </w:r>
      <w:r>
        <w:rPr>
          <w:rFonts w:eastAsia="宋体" w:cs="Arial" w:hint="eastAsia"/>
          <w:b/>
          <w:bCs/>
          <w:color w:val="000000"/>
          <w:szCs w:val="22"/>
        </w:rPr>
        <w:t>, the network may send a corresponding reconfiguration.</w:t>
      </w:r>
    </w:p>
    <w:p w:rsidR="00F259F5" w:rsidRDefault="00680B47">
      <w:pPr>
        <w:rPr>
          <w:rFonts w:eastAsia="宋体" w:cs="Arial"/>
          <w:color w:val="000000"/>
          <w:szCs w:val="22"/>
        </w:rPr>
      </w:pPr>
      <w:r>
        <w:rPr>
          <w:rFonts w:eastAsia="宋体" w:cs="Arial" w:hint="eastAsia"/>
          <w:color w:val="000000"/>
          <w:szCs w:val="22"/>
        </w:rPr>
        <w:t>Based on the observation 1, if RAN2 specify t</w:t>
      </w:r>
      <w:r>
        <w:rPr>
          <w:rFonts w:eastAsia="宋体" w:cs="Arial" w:hint="eastAsia"/>
          <w:color w:val="000000"/>
          <w:szCs w:val="22"/>
        </w:rPr>
        <w:t>hat UE doesn</w:t>
      </w:r>
      <w:r>
        <w:rPr>
          <w:rFonts w:eastAsia="宋体" w:cs="Arial"/>
          <w:color w:val="000000"/>
          <w:szCs w:val="22"/>
        </w:rPr>
        <w:t>’</w:t>
      </w:r>
      <w:r>
        <w:rPr>
          <w:rFonts w:eastAsia="宋体" w:cs="Arial" w:hint="eastAsia"/>
          <w:color w:val="000000"/>
          <w:szCs w:val="22"/>
        </w:rPr>
        <w:t xml:space="preserve">t need to wait for the response for the proactive case, it will cause network and UE side mismatch obviously. Thus for the proactive case, it depends on UE whether to wait for the network response. E.g. if the UE find that the </w:t>
      </w:r>
      <w:r w:rsidR="00AB47B3">
        <w:rPr>
          <w:rFonts w:eastAsia="宋体" w:cs="Arial"/>
          <w:color w:val="000000"/>
          <w:szCs w:val="22"/>
        </w:rPr>
        <w:t>constrained</w:t>
      </w:r>
      <w:r>
        <w:rPr>
          <w:rFonts w:eastAsia="宋体" w:cs="Arial" w:hint="eastAsia"/>
          <w:color w:val="000000"/>
          <w:szCs w:val="22"/>
        </w:rPr>
        <w:t xml:space="preserve"> BCs w</w:t>
      </w:r>
      <w:r>
        <w:rPr>
          <w:rFonts w:eastAsia="宋体" w:cs="Arial" w:hint="eastAsia"/>
          <w:color w:val="000000"/>
          <w:szCs w:val="22"/>
        </w:rPr>
        <w:t>ould have impact to the current configuration, it would wait for the response, otherwise, it will not wait.</w:t>
      </w:r>
    </w:p>
    <w:p w:rsidR="00F259F5" w:rsidRDefault="00680B47">
      <w:pPr>
        <w:rPr>
          <w:rFonts w:eastAsia="宋体" w:cs="Arial"/>
          <w:b/>
          <w:bCs/>
          <w:color w:val="000000"/>
          <w:szCs w:val="22"/>
        </w:rPr>
      </w:pPr>
      <w:r>
        <w:rPr>
          <w:rFonts w:eastAsia="宋体" w:cs="Arial" w:hint="eastAsia"/>
          <w:b/>
          <w:bCs/>
          <w:color w:val="000000"/>
          <w:szCs w:val="22"/>
        </w:rPr>
        <w:t>Proposal 2: For the proactive case, it depends on UE whether to wait for the network response.</w:t>
      </w:r>
    </w:p>
    <w:bookmarkEnd w:id="4"/>
    <w:p w:rsidR="00F259F5" w:rsidRDefault="00680B47">
      <w:r>
        <w:rPr>
          <w:rFonts w:hint="eastAsia"/>
        </w:rPr>
        <w:t>Based on the proposal 1 and proposal2, we can further</w:t>
      </w:r>
      <w:r>
        <w:rPr>
          <w:rFonts w:hint="eastAsia"/>
        </w:rPr>
        <w:t xml:space="preserve"> discuss the timer related issues:</w:t>
      </w:r>
    </w:p>
    <w:p w:rsidR="00F259F5" w:rsidRDefault="00680B47">
      <w:pPr>
        <w:pStyle w:val="Agreement"/>
        <w:numPr>
          <w:ilvl w:val="0"/>
          <w:numId w:val="5"/>
        </w:numPr>
        <w:pBdr>
          <w:top w:val="single" w:sz="4" w:space="1" w:color="auto"/>
          <w:left w:val="single" w:sz="4" w:space="4" w:color="auto"/>
          <w:bottom w:val="single" w:sz="4" w:space="1" w:color="auto"/>
          <w:right w:val="single" w:sz="4" w:space="4" w:color="auto"/>
        </w:pBdr>
        <w:tabs>
          <w:tab w:val="clear" w:pos="1619"/>
        </w:tabs>
        <w:autoSpaceDE w:val="0"/>
        <w:rPr>
          <w:rFonts w:ascii="Times New Roman" w:eastAsia="宋体" w:hAnsi="Times New Roman" w:cs="Arial"/>
          <w:b w:val="0"/>
          <w:color w:val="000000"/>
          <w:kern w:val="2"/>
          <w:sz w:val="21"/>
          <w:szCs w:val="22"/>
          <w:lang w:val="en-US" w:eastAsia="zh-CN"/>
        </w:rPr>
      </w:pPr>
      <w:r>
        <w:rPr>
          <w:rFonts w:ascii="Times New Roman" w:eastAsia="宋体" w:hAnsi="Times New Roman" w:cs="Arial" w:hint="eastAsia"/>
          <w:b w:val="0"/>
          <w:color w:val="000000"/>
          <w:kern w:val="2"/>
          <w:sz w:val="21"/>
          <w:szCs w:val="22"/>
          <w:lang w:val="en-US" w:eastAsia="zh-CN"/>
        </w:rPr>
        <w:t>FFS whether a timer is needed (e.g. to avoid UE from doing something while the network response has not yet arrived)</w:t>
      </w:r>
    </w:p>
    <w:p w:rsidR="00F259F5" w:rsidRDefault="00680B47">
      <w:pPr>
        <w:pStyle w:val="Agreement"/>
        <w:numPr>
          <w:ilvl w:val="0"/>
          <w:numId w:val="5"/>
        </w:numPr>
        <w:pBdr>
          <w:top w:val="single" w:sz="4" w:space="1" w:color="auto"/>
          <w:left w:val="single" w:sz="4" w:space="4" w:color="auto"/>
          <w:bottom w:val="single" w:sz="4" w:space="1" w:color="auto"/>
          <w:right w:val="single" w:sz="4" w:space="4" w:color="auto"/>
        </w:pBdr>
        <w:tabs>
          <w:tab w:val="clear" w:pos="1619"/>
        </w:tabs>
        <w:autoSpaceDE w:val="0"/>
        <w:rPr>
          <w:rFonts w:ascii="Times New Roman" w:eastAsia="宋体" w:hAnsi="Times New Roman" w:cs="Arial"/>
          <w:b w:val="0"/>
          <w:color w:val="000000"/>
          <w:kern w:val="2"/>
          <w:sz w:val="21"/>
          <w:szCs w:val="22"/>
          <w:lang w:val="en-US" w:eastAsia="zh-CN"/>
        </w:rPr>
      </w:pPr>
      <w:r>
        <w:rPr>
          <w:rFonts w:ascii="Times New Roman" w:eastAsia="宋体" w:hAnsi="Times New Roman" w:cs="Arial" w:hint="eastAsia"/>
          <w:b w:val="0"/>
          <w:color w:val="000000"/>
          <w:kern w:val="2"/>
          <w:sz w:val="21"/>
          <w:szCs w:val="22"/>
          <w:lang w:val="en-US" w:eastAsia="zh-CN"/>
        </w:rPr>
        <w:t xml:space="preserve">Companies should provide Stage-3 details for the next meeting on UE </w:t>
      </w:r>
      <w:r w:rsidR="00AB47B3">
        <w:rPr>
          <w:rFonts w:ascii="Times New Roman" w:eastAsia="宋体" w:hAnsi="Times New Roman" w:cs="Arial"/>
          <w:b w:val="0"/>
          <w:color w:val="000000"/>
          <w:kern w:val="2"/>
          <w:sz w:val="21"/>
          <w:szCs w:val="22"/>
          <w:lang w:val="en-US" w:eastAsia="zh-CN"/>
        </w:rPr>
        <w:t>behavior</w:t>
      </w:r>
      <w:r>
        <w:rPr>
          <w:rFonts w:ascii="Times New Roman" w:eastAsia="宋体" w:hAnsi="Times New Roman" w:cs="Arial" w:hint="eastAsia"/>
          <w:b w:val="0"/>
          <w:color w:val="000000"/>
          <w:kern w:val="2"/>
          <w:sz w:val="21"/>
          <w:szCs w:val="22"/>
          <w:lang w:val="en-US" w:eastAsia="zh-CN"/>
        </w:rPr>
        <w:t xml:space="preserve"> when network does or does </w:t>
      </w:r>
      <w:r>
        <w:rPr>
          <w:rFonts w:ascii="Times New Roman" w:eastAsia="宋体" w:hAnsi="Times New Roman" w:cs="Arial" w:hint="eastAsia"/>
          <w:b w:val="0"/>
          <w:color w:val="000000"/>
          <w:kern w:val="2"/>
          <w:sz w:val="21"/>
          <w:szCs w:val="22"/>
          <w:lang w:val="en-US" w:eastAsia="zh-CN"/>
        </w:rPr>
        <w:t>not respond to the UE request to restrict the capabilities due to MUSIM.</w:t>
      </w:r>
    </w:p>
    <w:p w:rsidR="00F259F5" w:rsidRDefault="00680B47">
      <w:r>
        <w:rPr>
          <w:rFonts w:hint="eastAsia"/>
        </w:rPr>
        <w:t xml:space="preserve">According to the </w:t>
      </w:r>
      <w:r w:rsidR="00AB47B3">
        <w:t>companies’</w:t>
      </w:r>
      <w:r>
        <w:rPr>
          <w:rFonts w:hint="eastAsia"/>
        </w:rPr>
        <w:t xml:space="preserve"> contributions, several methods were proposed.</w:t>
      </w:r>
    </w:p>
    <w:p w:rsidR="00F259F5" w:rsidRDefault="00680B47">
      <w:pPr>
        <w:numPr>
          <w:ilvl w:val="0"/>
          <w:numId w:val="7"/>
        </w:numPr>
      </w:pPr>
      <w:r>
        <w:rPr>
          <w:rFonts w:hint="eastAsia"/>
        </w:rPr>
        <w:t>Option 1: UE wait for network</w:t>
      </w:r>
      <w:r>
        <w:t>’</w:t>
      </w:r>
      <w:r>
        <w:rPr>
          <w:rFonts w:hint="eastAsia"/>
        </w:rPr>
        <w:t xml:space="preserve">s response within a prohibit timer, after timer expiry, the UE can request to </w:t>
      </w:r>
      <w:r>
        <w:rPr>
          <w:rFonts w:hint="eastAsia"/>
        </w:rPr>
        <w:t>leave NW A (e.g. using Rel-17 MUSIM leave indication)</w:t>
      </w:r>
    </w:p>
    <w:p w:rsidR="00F259F5" w:rsidRDefault="00680B47">
      <w:pPr>
        <w:numPr>
          <w:ilvl w:val="0"/>
          <w:numId w:val="7"/>
        </w:numPr>
      </w:pPr>
      <w:r>
        <w:rPr>
          <w:rFonts w:hint="eastAsia"/>
        </w:rPr>
        <w:t xml:space="preserve">Option 2: </w:t>
      </w:r>
      <w:bookmarkStart w:id="6" w:name="OLE_LINK4"/>
      <w:r>
        <w:rPr>
          <w:rFonts w:hint="eastAsia"/>
        </w:rPr>
        <w:t>UE wait for network</w:t>
      </w:r>
      <w:r>
        <w:t>’</w:t>
      </w:r>
      <w:r>
        <w:rPr>
          <w:rFonts w:hint="eastAsia"/>
        </w:rPr>
        <w:t>s response within a wait timer</w:t>
      </w:r>
      <w:bookmarkEnd w:id="6"/>
      <w:r>
        <w:rPr>
          <w:rFonts w:hint="eastAsia"/>
        </w:rPr>
        <w:t xml:space="preserve">, after timer expiry, the UE can </w:t>
      </w:r>
      <w:r>
        <w:rPr>
          <w:rFonts w:eastAsia="宋体"/>
        </w:rPr>
        <w:t xml:space="preserve">applies a default configuration. </w:t>
      </w:r>
    </w:p>
    <w:p w:rsidR="00F259F5" w:rsidRDefault="00680B47">
      <w:pPr>
        <w:numPr>
          <w:ilvl w:val="0"/>
          <w:numId w:val="7"/>
        </w:numPr>
      </w:pPr>
      <w:r>
        <w:rPr>
          <w:rFonts w:eastAsia="宋体" w:hint="eastAsia"/>
        </w:rPr>
        <w:t xml:space="preserve">Option 3: </w:t>
      </w:r>
      <w:r>
        <w:rPr>
          <w:rFonts w:hint="eastAsia"/>
        </w:rPr>
        <w:t>UE wait for network</w:t>
      </w:r>
      <w:r>
        <w:t>’</w:t>
      </w:r>
      <w:r>
        <w:rPr>
          <w:rFonts w:hint="eastAsia"/>
        </w:rPr>
        <w:t>s response within a wait timer, after timer e</w:t>
      </w:r>
      <w:r>
        <w:rPr>
          <w:rFonts w:hint="eastAsia"/>
        </w:rPr>
        <w:t xml:space="preserve">xpiry, </w:t>
      </w:r>
      <w:bookmarkStart w:id="7" w:name="OLE_LINK3"/>
      <w:r>
        <w:rPr>
          <w:rFonts w:hint="eastAsia"/>
        </w:rPr>
        <w:t>the UE is allowed to use the temporary updated capability autonomously</w:t>
      </w:r>
      <w:r>
        <w:t>.</w:t>
      </w:r>
    </w:p>
    <w:bookmarkEnd w:id="7"/>
    <w:p w:rsidR="00F259F5" w:rsidRDefault="00680B47">
      <w:r>
        <w:rPr>
          <w:rFonts w:hint="eastAsia"/>
        </w:rPr>
        <w:t>Obviously, the main difference is the UE</w:t>
      </w:r>
      <w:r>
        <w:t>’</w:t>
      </w:r>
      <w:r>
        <w:rPr>
          <w:rFonts w:hint="eastAsia"/>
        </w:rPr>
        <w:t xml:space="preserve">s </w:t>
      </w:r>
      <w:r>
        <w:t>behavior</w:t>
      </w:r>
      <w:r>
        <w:rPr>
          <w:rFonts w:hint="eastAsia"/>
        </w:rPr>
        <w:t xml:space="preserve"> on timer expiry. Thus we can get a first easy proposal as below:</w:t>
      </w:r>
    </w:p>
    <w:p w:rsidR="00F259F5" w:rsidRDefault="00680B47">
      <w:pPr>
        <w:rPr>
          <w:b/>
          <w:bCs/>
        </w:rPr>
      </w:pPr>
      <w:r>
        <w:rPr>
          <w:rFonts w:hint="eastAsia"/>
          <w:b/>
          <w:bCs/>
        </w:rPr>
        <w:t xml:space="preserve">Proposal </w:t>
      </w:r>
      <w:r>
        <w:rPr>
          <w:rFonts w:hint="eastAsia"/>
          <w:b/>
          <w:bCs/>
        </w:rPr>
        <w:t>3</w:t>
      </w:r>
      <w:r>
        <w:rPr>
          <w:rFonts w:hint="eastAsia"/>
          <w:b/>
          <w:bCs/>
        </w:rPr>
        <w:t xml:space="preserve">: </w:t>
      </w:r>
      <w:r>
        <w:rPr>
          <w:rFonts w:hint="eastAsia"/>
          <w:b/>
          <w:bCs/>
        </w:rPr>
        <w:t>For the case that temporary capability restricti</w:t>
      </w:r>
      <w:r>
        <w:rPr>
          <w:rFonts w:hint="eastAsia"/>
          <w:b/>
          <w:bCs/>
        </w:rPr>
        <w:t xml:space="preserve">on </w:t>
      </w:r>
      <w:r w:rsidR="00AB47B3">
        <w:rPr>
          <w:b/>
          <w:bCs/>
        </w:rPr>
        <w:t>may</w:t>
      </w:r>
      <w:r>
        <w:rPr>
          <w:rFonts w:hint="eastAsia"/>
          <w:b/>
          <w:bCs/>
        </w:rPr>
        <w:t xml:space="preserve"> have impact on the current configuration </w:t>
      </w:r>
      <w:r>
        <w:rPr>
          <w:rFonts w:hint="eastAsia"/>
          <w:b/>
          <w:bCs/>
        </w:rPr>
        <w:lastRenderedPageBreak/>
        <w:t>(including reactive case and part of proactive case)</w:t>
      </w:r>
      <w:r>
        <w:rPr>
          <w:b/>
          <w:bCs/>
        </w:rPr>
        <w:t>, the UE</w:t>
      </w:r>
      <w:r>
        <w:rPr>
          <w:rFonts w:hint="eastAsia"/>
          <w:b/>
          <w:bCs/>
        </w:rPr>
        <w:t xml:space="preserve"> </w:t>
      </w:r>
      <w:r w:rsidR="00AB47B3">
        <w:rPr>
          <w:b/>
          <w:bCs/>
        </w:rPr>
        <w:t>should</w:t>
      </w:r>
      <w:r>
        <w:rPr>
          <w:rFonts w:hint="eastAsia"/>
          <w:b/>
          <w:bCs/>
        </w:rPr>
        <w:t xml:space="preserve"> </w:t>
      </w:r>
      <w:r w:rsidR="00AB47B3">
        <w:rPr>
          <w:b/>
          <w:bCs/>
        </w:rPr>
        <w:t xml:space="preserve">start a timer and </w:t>
      </w:r>
      <w:r>
        <w:rPr>
          <w:rFonts w:hint="eastAsia"/>
          <w:b/>
          <w:bCs/>
        </w:rPr>
        <w:t>wait for network</w:t>
      </w:r>
      <w:r>
        <w:rPr>
          <w:b/>
          <w:bCs/>
        </w:rPr>
        <w:t>’</w:t>
      </w:r>
      <w:r w:rsidR="00AB47B3">
        <w:rPr>
          <w:rFonts w:hint="eastAsia"/>
          <w:b/>
          <w:bCs/>
        </w:rPr>
        <w:t xml:space="preserve">s response within </w:t>
      </w:r>
      <w:r w:rsidR="00AB47B3">
        <w:rPr>
          <w:b/>
          <w:bCs/>
        </w:rPr>
        <w:t xml:space="preserve">the </w:t>
      </w:r>
      <w:r>
        <w:rPr>
          <w:rFonts w:hint="eastAsia"/>
          <w:b/>
          <w:bCs/>
        </w:rPr>
        <w:t xml:space="preserve">timer, the timer is configured by the network. </w:t>
      </w:r>
    </w:p>
    <w:p w:rsidR="00F259F5" w:rsidRDefault="00680B47">
      <w:r>
        <w:rPr>
          <w:rFonts w:hint="eastAsia"/>
        </w:rPr>
        <w:t xml:space="preserve">When the timer is expiry, with </w:t>
      </w:r>
      <w:r w:rsidR="00AB47B3">
        <w:t>option</w:t>
      </w:r>
      <w:r>
        <w:rPr>
          <w:rFonts w:hint="eastAsia"/>
        </w:rPr>
        <w:t xml:space="preserve"> 1, it would intr</w:t>
      </w:r>
      <w:r>
        <w:rPr>
          <w:rFonts w:hint="eastAsia"/>
        </w:rPr>
        <w:t xml:space="preserve">oduce another </w:t>
      </w:r>
      <w:r w:rsidR="00AB47B3">
        <w:t>delay</w:t>
      </w:r>
      <w:r>
        <w:rPr>
          <w:rFonts w:hint="eastAsia"/>
        </w:rPr>
        <w:t xml:space="preserve"> which would also affect the network B</w:t>
      </w:r>
      <w:r>
        <w:t>’</w:t>
      </w:r>
      <w:r>
        <w:rPr>
          <w:rFonts w:hint="eastAsia"/>
        </w:rPr>
        <w:t>s performance. For the option 2, we don</w:t>
      </w:r>
      <w:r>
        <w:t>’</w:t>
      </w:r>
      <w:r>
        <w:rPr>
          <w:rFonts w:hint="eastAsia"/>
        </w:rPr>
        <w:t>t think it</w:t>
      </w:r>
      <w:r>
        <w:t>’</w:t>
      </w:r>
      <w:r>
        <w:rPr>
          <w:rFonts w:hint="eastAsia"/>
        </w:rPr>
        <w:t>s easier to define a default configuration. Thus the option 3 seems to be the most practical solution.</w:t>
      </w:r>
    </w:p>
    <w:p w:rsidR="00F259F5" w:rsidRDefault="00680B47">
      <w:pPr>
        <w:rPr>
          <w:b/>
          <w:bCs/>
        </w:rPr>
      </w:pPr>
      <w:r>
        <w:rPr>
          <w:rFonts w:hint="eastAsia"/>
          <w:b/>
          <w:bCs/>
        </w:rPr>
        <w:t xml:space="preserve">Proposal 4: When the waiting timer expired, </w:t>
      </w:r>
      <w:r>
        <w:rPr>
          <w:rFonts w:hint="eastAsia"/>
          <w:b/>
          <w:bCs/>
        </w:rPr>
        <w:t>the UE is allowed to use the temporary updated capability autonomously.</w:t>
      </w:r>
    </w:p>
    <w:p w:rsidR="00F259F5" w:rsidRDefault="00680B47">
      <w:pPr>
        <w:pStyle w:val="2"/>
        <w:numPr>
          <w:ilvl w:val="1"/>
          <w:numId w:val="4"/>
        </w:numPr>
        <w:rPr>
          <w:rFonts w:eastAsia="宋体" w:cs="Arial"/>
          <w:b w:val="0"/>
          <w:bCs w:val="0"/>
          <w:color w:val="000000"/>
          <w:szCs w:val="22"/>
          <w:lang w:val="en-US"/>
        </w:rPr>
      </w:pPr>
      <w:r>
        <w:rPr>
          <w:rFonts w:eastAsia="宋体" w:cs="Arial" w:hint="eastAsia"/>
          <w:b w:val="0"/>
          <w:bCs w:val="0"/>
          <w:color w:val="000000"/>
          <w:szCs w:val="22"/>
          <w:lang w:val="en-US"/>
        </w:rPr>
        <w:t>Early Indication</w:t>
      </w:r>
    </w:p>
    <w:p w:rsidR="00F259F5" w:rsidRDefault="00680B47">
      <w:r>
        <w:t xml:space="preserve">About the early indication, </w:t>
      </w:r>
      <w:r>
        <w:rPr>
          <w:rFonts w:hint="eastAsia"/>
        </w:rPr>
        <w:t>in the last meeting, it has been agreed to use Msg5 for early indication.</w:t>
      </w:r>
    </w:p>
    <w:p w:rsidR="00F259F5" w:rsidRDefault="00680B47">
      <w:pPr>
        <w:pStyle w:val="Agreement"/>
        <w:numPr>
          <w:ilvl w:val="0"/>
          <w:numId w:val="5"/>
        </w:numPr>
        <w:pBdr>
          <w:top w:val="single" w:sz="4" w:space="1" w:color="auto"/>
          <w:left w:val="single" w:sz="4" w:space="4" w:color="auto"/>
          <w:bottom w:val="single" w:sz="4" w:space="1" w:color="auto"/>
          <w:right w:val="single" w:sz="4" w:space="4" w:color="auto"/>
        </w:pBdr>
        <w:tabs>
          <w:tab w:val="clear" w:pos="1619"/>
        </w:tabs>
        <w:autoSpaceDE w:val="0"/>
        <w:rPr>
          <w:b w:val="0"/>
          <w:bCs/>
          <w:szCs w:val="20"/>
        </w:rPr>
      </w:pPr>
      <w:r>
        <w:rPr>
          <w:b w:val="0"/>
          <w:bCs/>
          <w:szCs w:val="20"/>
        </w:rPr>
        <w:t xml:space="preserve">Use Msg5 for early indication of MUSIM capability restriction for UEs in IDLE. </w:t>
      </w:r>
    </w:p>
    <w:p w:rsidR="00F259F5" w:rsidRDefault="00680B47">
      <w:r>
        <w:rPr>
          <w:rFonts w:hint="eastAsia"/>
        </w:rPr>
        <w:t xml:space="preserve">For the Resume procedure, </w:t>
      </w:r>
      <w:r>
        <w:t>some FFS issues are left.</w:t>
      </w:r>
    </w:p>
    <w:tbl>
      <w:tblPr>
        <w:tblStyle w:val="af5"/>
        <w:tblW w:w="0" w:type="auto"/>
        <w:tblLook w:val="04A0" w:firstRow="1" w:lastRow="0" w:firstColumn="1" w:lastColumn="0" w:noHBand="0" w:noVBand="1"/>
      </w:tblPr>
      <w:tblGrid>
        <w:gridCol w:w="9771"/>
      </w:tblGrid>
      <w:tr w:rsidR="00F259F5">
        <w:tc>
          <w:tcPr>
            <w:tcW w:w="9997" w:type="dxa"/>
          </w:tcPr>
          <w:p w:rsidR="00F259F5" w:rsidRDefault="00680B47">
            <w:pPr>
              <w:pStyle w:val="Agreement"/>
              <w:ind w:left="0" w:firstLine="0"/>
              <w:rPr>
                <w:rFonts w:ascii="Times New Roman" w:eastAsiaTheme="minorEastAsia" w:hAnsi="Times New Roman"/>
                <w:b w:val="0"/>
                <w:kern w:val="2"/>
                <w:sz w:val="21"/>
                <w:lang w:val="en-US" w:eastAsia="en-US"/>
              </w:rPr>
            </w:pPr>
            <w:r>
              <w:rPr>
                <w:rFonts w:ascii="Times New Roman" w:eastAsiaTheme="minorEastAsia" w:hAnsi="Times New Roman" w:hint="eastAsia"/>
                <w:b w:val="0"/>
                <w:kern w:val="2"/>
                <w:sz w:val="21"/>
                <w:lang w:val="en-US" w:eastAsia="en-US"/>
              </w:rPr>
              <w:t>=&gt;</w:t>
            </w:r>
            <w:r>
              <w:rPr>
                <w:rFonts w:ascii="Times New Roman" w:eastAsiaTheme="minorEastAsia" w:hAnsi="Times New Roman" w:hint="eastAsia"/>
                <w:b w:val="0"/>
                <w:kern w:val="2"/>
                <w:sz w:val="21"/>
                <w:lang w:val="en-US" w:eastAsia="en-US"/>
              </w:rPr>
              <w:t>Using LCIDs would avoid any problems for RRC resume procedure. However, there are not many LCIDs left for UL and some othe</w:t>
            </w:r>
            <w:r>
              <w:rPr>
                <w:rFonts w:ascii="Times New Roman" w:eastAsiaTheme="minorEastAsia" w:hAnsi="Times New Roman" w:hint="eastAsia"/>
                <w:b w:val="0"/>
                <w:kern w:val="2"/>
                <w:sz w:val="21"/>
                <w:lang w:val="en-US" w:eastAsia="en-US"/>
              </w:rPr>
              <w:t xml:space="preserve">r Rel-18 WIs also intend to use them. </w:t>
            </w:r>
          </w:p>
          <w:p w:rsidR="00F259F5" w:rsidRDefault="00680B47">
            <w:pPr>
              <w:pStyle w:val="Agreement"/>
              <w:ind w:left="0" w:firstLine="0"/>
              <w:rPr>
                <w:rFonts w:ascii="Times New Roman" w:eastAsiaTheme="minorEastAsia" w:hAnsi="Times New Roman"/>
                <w:b w:val="0"/>
                <w:kern w:val="2"/>
                <w:sz w:val="21"/>
                <w:lang w:val="en-US" w:eastAsia="en-US"/>
              </w:rPr>
            </w:pPr>
            <w:r>
              <w:rPr>
                <w:rFonts w:ascii="Times New Roman" w:eastAsiaTheme="minorEastAsia" w:hAnsi="Times New Roman" w:hint="eastAsia"/>
                <w:b w:val="0"/>
                <w:kern w:val="2"/>
                <w:sz w:val="21"/>
                <w:lang w:val="en-US" w:eastAsia="en-US"/>
              </w:rPr>
              <w:t>=&gt;</w:t>
            </w:r>
            <w:r>
              <w:rPr>
                <w:rFonts w:eastAsia="宋体" w:hint="eastAsia"/>
                <w:lang w:val="en-US" w:eastAsia="zh-CN"/>
              </w:rPr>
              <w:t xml:space="preserve"> </w:t>
            </w:r>
            <w:r>
              <w:rPr>
                <w:rFonts w:ascii="Times New Roman" w:eastAsiaTheme="minorEastAsia" w:hAnsi="Times New Roman" w:hint="eastAsia"/>
                <w:b w:val="0"/>
                <w:kern w:val="2"/>
                <w:sz w:val="21"/>
                <w:lang w:val="en-US" w:eastAsia="en-US"/>
              </w:rPr>
              <w:t>FFS whether there is a need to use the LCIDs or whether we can reuse the legacy LCIDs.</w:t>
            </w:r>
          </w:p>
          <w:p w:rsidR="00F259F5" w:rsidRDefault="00680B47">
            <w:pPr>
              <w:pStyle w:val="Agreement"/>
              <w:ind w:left="0" w:firstLine="0"/>
              <w:rPr>
                <w:lang w:eastAsia="en-US"/>
              </w:rPr>
            </w:pPr>
            <w:r>
              <w:rPr>
                <w:rFonts w:ascii="Times New Roman" w:eastAsiaTheme="minorEastAsia" w:hAnsi="Times New Roman" w:hint="eastAsia"/>
                <w:b w:val="0"/>
                <w:kern w:val="2"/>
                <w:sz w:val="21"/>
                <w:lang w:val="en-US" w:eastAsia="en-US"/>
              </w:rPr>
              <w:t>=&gt;</w:t>
            </w:r>
            <w:r>
              <w:rPr>
                <w:rFonts w:ascii="Times New Roman" w:eastAsiaTheme="minorEastAsia" w:hAnsi="Times New Roman" w:hint="eastAsia"/>
                <w:b w:val="0"/>
                <w:kern w:val="2"/>
                <w:sz w:val="21"/>
                <w:lang w:val="en-US" w:eastAsia="zh-CN"/>
              </w:rPr>
              <w:t xml:space="preserve"> </w:t>
            </w:r>
            <w:r>
              <w:rPr>
                <w:rFonts w:ascii="Times New Roman" w:eastAsiaTheme="minorEastAsia" w:hAnsi="Times New Roman" w:hint="eastAsia"/>
                <w:b w:val="0"/>
                <w:kern w:val="2"/>
                <w:sz w:val="21"/>
                <w:lang w:val="en-US" w:eastAsia="en-US"/>
              </w:rPr>
              <w:t xml:space="preserve">Whether we can use the LCIDs (given that multiple WIs may be trying to use them) will be discussed in the main session. How </w:t>
            </w:r>
            <w:r>
              <w:rPr>
                <w:rFonts w:ascii="Times New Roman" w:eastAsiaTheme="minorEastAsia" w:hAnsi="Times New Roman" w:hint="eastAsia"/>
                <w:b w:val="0"/>
                <w:kern w:val="2"/>
                <w:sz w:val="21"/>
                <w:lang w:val="en-US" w:eastAsia="en-US"/>
              </w:rPr>
              <w:t>to proceed LCID usage for MUSIM can be discussed in the next meeting based on the main session decision.</w:t>
            </w:r>
          </w:p>
        </w:tc>
      </w:tr>
    </w:tbl>
    <w:p w:rsidR="00F259F5" w:rsidRDefault="00680B47">
      <w:r>
        <w:rPr>
          <w:rFonts w:hint="eastAsia"/>
        </w:rPr>
        <w:t xml:space="preserve">For the connection Resume procedure, </w:t>
      </w:r>
      <w:r>
        <w:rPr>
          <w:rFonts w:hint="eastAsia"/>
        </w:rPr>
        <w:t xml:space="preserve">the main concern is that </w:t>
      </w:r>
      <w:r>
        <w:rPr>
          <w:rFonts w:hint="eastAsia"/>
        </w:rPr>
        <w:t>for some cases the connection may can</w:t>
      </w:r>
      <w:r>
        <w:t>’</w:t>
      </w:r>
      <w:r>
        <w:rPr>
          <w:rFonts w:hint="eastAsia"/>
        </w:rPr>
        <w:t>t be resumed successfully if the network doesn</w:t>
      </w:r>
      <w:r>
        <w:t>’</w:t>
      </w:r>
      <w:r>
        <w:rPr>
          <w:rFonts w:hint="eastAsia"/>
        </w:rPr>
        <w:t>t k</w:t>
      </w:r>
      <w:r>
        <w:rPr>
          <w:rFonts w:hint="eastAsia"/>
        </w:rPr>
        <w:t>now that there is a temporary capability restriction, and thus the UE has to send the early indication in the Resume request message to avoid resume failure</w:t>
      </w:r>
      <w:r>
        <w:rPr>
          <w:rFonts w:hint="eastAsia"/>
        </w:rPr>
        <w:t xml:space="preserve"> and thus a LCID solution was proposed. </w:t>
      </w:r>
    </w:p>
    <w:p w:rsidR="00F259F5" w:rsidRDefault="00680B47">
      <w:r>
        <w:rPr>
          <w:rFonts w:hint="eastAsia"/>
        </w:rPr>
        <w:t xml:space="preserve">The drawback of the LCID solution is that the NW would </w:t>
      </w:r>
      <w:r>
        <w:rPr>
          <w:rFonts w:hint="eastAsia"/>
        </w:rPr>
        <w:t>always transfer to the setup procedure as in below Fig A, for that it can</w:t>
      </w:r>
      <w:r>
        <w:t>’</w:t>
      </w:r>
      <w:r>
        <w:rPr>
          <w:rFonts w:hint="eastAsia"/>
        </w:rPr>
        <w:t xml:space="preserve">t send the resume message before </w:t>
      </w:r>
      <w:r w:rsidR="00AB47B3">
        <w:t>getting</w:t>
      </w:r>
      <w:r>
        <w:rPr>
          <w:rFonts w:hint="eastAsia"/>
        </w:rPr>
        <w:t xml:space="preserve"> the detailed temporary capability restriction. Then </w:t>
      </w:r>
      <w:r>
        <w:rPr>
          <w:rFonts w:hint="eastAsia"/>
        </w:rPr>
        <w:t xml:space="preserve">we can see that it </w:t>
      </w:r>
      <w:bookmarkStart w:id="8" w:name="OLE_LINK8"/>
      <w:r>
        <w:rPr>
          <w:rFonts w:hint="eastAsia"/>
        </w:rPr>
        <w:t xml:space="preserve">has the same effect as the UE enter into idle state </w:t>
      </w:r>
      <w:r>
        <w:rPr>
          <w:rFonts w:hint="eastAsia"/>
        </w:rPr>
        <w:t>directly</w:t>
      </w:r>
      <w:bookmarkEnd w:id="8"/>
      <w:r>
        <w:rPr>
          <w:rFonts w:hint="eastAsia"/>
        </w:rPr>
        <w:t xml:space="preserve"> </w:t>
      </w:r>
      <w:r>
        <w:rPr>
          <w:rFonts w:hint="eastAsia"/>
        </w:rPr>
        <w:t>when there</w:t>
      </w:r>
      <w:r>
        <w:rPr>
          <w:rFonts w:hint="eastAsia"/>
        </w:rPr>
        <w:t xml:space="preserve"> is a temporary capability restriction as shown in the Fig B.</w:t>
      </w:r>
    </w:p>
    <w:p w:rsidR="00F259F5" w:rsidRDefault="00680B47">
      <w:pPr>
        <w:jc w:val="center"/>
      </w:pPr>
      <w:r>
        <w:object w:dxaOrig="8149" w:dyaOrig="2918">
          <v:shape id="_x0000_i1026" type="#_x0000_t75" style="width:407.25pt;height:146.25pt" o:ole="">
            <v:imagedata r:id="rId11" o:title=""/>
            <o:lock v:ext="edit" aspectratio="f"/>
          </v:shape>
          <o:OLEObject Type="Embed" ProgID="Visio.Drawing.15" ShapeID="_x0000_i1026" DrawAspect="Content" ObjectID="_1757488290" r:id="rId12"/>
        </w:object>
      </w:r>
    </w:p>
    <w:p w:rsidR="00F259F5" w:rsidRDefault="00AB47B3">
      <w:pPr>
        <w:rPr>
          <w:b/>
          <w:bCs/>
        </w:rPr>
      </w:pPr>
      <w:r>
        <w:rPr>
          <w:rFonts w:hint="eastAsia"/>
          <w:b/>
          <w:bCs/>
        </w:rPr>
        <w:lastRenderedPageBreak/>
        <w:t xml:space="preserve">Observation </w:t>
      </w:r>
      <w:r>
        <w:rPr>
          <w:b/>
          <w:bCs/>
        </w:rPr>
        <w:t>2</w:t>
      </w:r>
      <w:r w:rsidR="00680B47">
        <w:rPr>
          <w:rFonts w:hint="eastAsia"/>
          <w:b/>
          <w:bCs/>
        </w:rPr>
        <w:t>: Even using the LCID as the early indication in the message 3, the network can</w:t>
      </w:r>
      <w:r w:rsidR="00680B47">
        <w:rPr>
          <w:b/>
          <w:bCs/>
        </w:rPr>
        <w:t>’</w:t>
      </w:r>
      <w:r w:rsidR="00680B47">
        <w:rPr>
          <w:rFonts w:hint="eastAsia"/>
          <w:b/>
          <w:bCs/>
        </w:rPr>
        <w:t xml:space="preserve">t finish the resume procedure </w:t>
      </w:r>
      <w:r>
        <w:rPr>
          <w:b/>
          <w:bCs/>
        </w:rPr>
        <w:t>normally</w:t>
      </w:r>
      <w:r w:rsidR="00680B47">
        <w:rPr>
          <w:rFonts w:hint="eastAsia"/>
          <w:b/>
          <w:bCs/>
        </w:rPr>
        <w:t xml:space="preserve"> because the NW has to get the </w:t>
      </w:r>
      <w:r>
        <w:rPr>
          <w:b/>
          <w:bCs/>
        </w:rPr>
        <w:t>detailed</w:t>
      </w:r>
      <w:r w:rsidR="00680B47">
        <w:rPr>
          <w:rFonts w:hint="eastAsia"/>
          <w:b/>
          <w:bCs/>
        </w:rPr>
        <w:t xml:space="preserve"> temporary capability restriction, and thus it may lead to network always </w:t>
      </w:r>
      <w:r>
        <w:rPr>
          <w:b/>
          <w:bCs/>
        </w:rPr>
        <w:t>response</w:t>
      </w:r>
      <w:r w:rsidR="00680B47">
        <w:rPr>
          <w:rFonts w:hint="eastAsia"/>
          <w:b/>
          <w:bCs/>
        </w:rPr>
        <w:t xml:space="preserve"> RRC setup</w:t>
      </w:r>
      <w:r>
        <w:rPr>
          <w:b/>
          <w:bCs/>
        </w:rPr>
        <w:t>.</w:t>
      </w:r>
    </w:p>
    <w:p w:rsidR="00F259F5" w:rsidRDefault="00680B47">
      <w:pPr>
        <w:rPr>
          <w:b/>
          <w:bCs/>
        </w:rPr>
      </w:pPr>
      <w:r>
        <w:rPr>
          <w:rFonts w:hint="eastAsia"/>
          <w:b/>
          <w:bCs/>
        </w:rPr>
        <w:t xml:space="preserve">Proposal 5: Do not take LCID based </w:t>
      </w:r>
      <w:r>
        <w:rPr>
          <w:rFonts w:hint="eastAsia"/>
          <w:b/>
          <w:bCs/>
        </w:rPr>
        <w:t>scheme for the MUSIM resume early indication, for that it has the same effect as the UE enter into idle state directly and establish connection with setup procedure.</w:t>
      </w:r>
    </w:p>
    <w:p w:rsidR="00F259F5" w:rsidRDefault="00680B47">
      <w:r>
        <w:rPr>
          <w:rFonts w:hint="eastAsia"/>
        </w:rPr>
        <w:t>However, all of above solutions as in the Fig A/B are not friendly to the UE, another solu</w:t>
      </w:r>
      <w:r>
        <w:rPr>
          <w:rFonts w:hint="eastAsia"/>
        </w:rPr>
        <w:t>tion is that it can be left to the UE to make the determination, that is</w:t>
      </w:r>
      <w:bookmarkStart w:id="9" w:name="OLE_LINK6"/>
      <w:r>
        <w:rPr>
          <w:rFonts w:hint="eastAsia"/>
        </w:rPr>
        <w:t xml:space="preserve"> the UE can determine whether the UE can resume the connection as previous configured before the UE sending the Resume Request message</w:t>
      </w:r>
      <w:bookmarkEnd w:id="9"/>
      <w:r>
        <w:rPr>
          <w:rFonts w:hint="eastAsia"/>
        </w:rPr>
        <w:t>.</w:t>
      </w:r>
    </w:p>
    <w:p w:rsidR="00F259F5" w:rsidRDefault="00680B47">
      <w:r>
        <w:rPr>
          <w:rFonts w:hint="eastAsia"/>
        </w:rPr>
        <w:t>If the UE determine that with the current tempo</w:t>
      </w:r>
      <w:r>
        <w:rPr>
          <w:rFonts w:hint="eastAsia"/>
        </w:rPr>
        <w:t>rary capability restriction, the UE can</w:t>
      </w:r>
      <w:r>
        <w:t>’</w:t>
      </w:r>
      <w:r>
        <w:rPr>
          <w:rFonts w:hint="eastAsia"/>
        </w:rPr>
        <w:t xml:space="preserve">t resume the connection as previous configured, then the UE can </w:t>
      </w:r>
      <w:r>
        <w:rPr>
          <w:rFonts w:hint="eastAsia"/>
        </w:rPr>
        <w:t xml:space="preserve">enter </w:t>
      </w:r>
      <w:r>
        <w:t>idle</w:t>
      </w:r>
      <w:r>
        <w:rPr>
          <w:rFonts w:hint="eastAsia"/>
        </w:rPr>
        <w:t xml:space="preserve"> state directly and triggering the RRC connection establish procedure as shown in Fig </w:t>
      </w:r>
      <w:r>
        <w:rPr>
          <w:rFonts w:hint="eastAsia"/>
        </w:rPr>
        <w:t>2 case 1. Otherwise, it can still use the resume request</w:t>
      </w:r>
      <w:r>
        <w:rPr>
          <w:rFonts w:hint="eastAsia"/>
        </w:rPr>
        <w:t xml:space="preserve"> and indicate the temporary capability restriction in the message 5 as in case 2, even the UE can</w:t>
      </w:r>
      <w:r>
        <w:t>’</w:t>
      </w:r>
      <w:r>
        <w:rPr>
          <w:rFonts w:hint="eastAsia"/>
        </w:rPr>
        <w:t>t comply the resume message, the UE still can enter into Idle state and trigger setup procedure again.</w:t>
      </w:r>
    </w:p>
    <w:p w:rsidR="00F259F5" w:rsidRDefault="00680B47">
      <w:pPr>
        <w:jc w:val="center"/>
      </w:pPr>
      <w:r>
        <w:object w:dxaOrig="8640" w:dyaOrig="6090">
          <v:shape id="_x0000_i1027" type="#_x0000_t75" style="width:6in;height:304.5pt" o:ole="">
            <v:imagedata r:id="rId13" o:title=""/>
            <o:lock v:ext="edit" aspectratio="f"/>
          </v:shape>
          <o:OLEObject Type="Embed" ProgID="Visio.Drawing.15" ShapeID="_x0000_i1027" DrawAspect="Content" ObjectID="_1757488291" r:id="rId14"/>
        </w:object>
      </w:r>
    </w:p>
    <w:p w:rsidR="00F259F5" w:rsidRDefault="00680B47">
      <w:pPr>
        <w:jc w:val="center"/>
        <w:rPr>
          <w:b/>
          <w:bCs/>
        </w:rPr>
      </w:pPr>
      <w:r>
        <w:rPr>
          <w:rFonts w:hint="eastAsia"/>
          <w:b/>
          <w:bCs/>
        </w:rPr>
        <w:t xml:space="preserve">Fig </w:t>
      </w:r>
      <w:r>
        <w:rPr>
          <w:rFonts w:hint="eastAsia"/>
          <w:b/>
          <w:bCs/>
        </w:rPr>
        <w:t>2</w:t>
      </w:r>
      <w:r>
        <w:rPr>
          <w:rFonts w:hint="eastAsia"/>
          <w:b/>
          <w:bCs/>
        </w:rPr>
        <w:t>: Back to Idle for th</w:t>
      </w:r>
      <w:r>
        <w:rPr>
          <w:rFonts w:hint="eastAsia"/>
          <w:b/>
          <w:bCs/>
        </w:rPr>
        <w:t>e Temporary Capability Restriction</w:t>
      </w:r>
    </w:p>
    <w:p w:rsidR="00F259F5" w:rsidRDefault="00680B47">
      <w:pPr>
        <w:rPr>
          <w:b/>
          <w:bCs/>
        </w:rPr>
      </w:pPr>
      <w:r>
        <w:rPr>
          <w:rFonts w:hint="eastAsia"/>
          <w:b/>
          <w:bCs/>
        </w:rPr>
        <w:t xml:space="preserve">Proposal </w:t>
      </w:r>
      <w:r>
        <w:rPr>
          <w:rFonts w:hint="eastAsia"/>
          <w:b/>
          <w:bCs/>
        </w:rPr>
        <w:t>6</w:t>
      </w:r>
      <w:r>
        <w:rPr>
          <w:rFonts w:hint="eastAsia"/>
          <w:b/>
          <w:bCs/>
        </w:rPr>
        <w:t xml:space="preserve">: </w:t>
      </w:r>
      <w:r>
        <w:rPr>
          <w:rFonts w:hint="eastAsia"/>
          <w:b/>
          <w:bCs/>
        </w:rPr>
        <w:t xml:space="preserve"> It can be left the UE to determine whether the UE can resume the connection as previous configured before the UE sending the Resume Request message, and </w:t>
      </w:r>
      <w:r>
        <w:rPr>
          <w:rFonts w:hint="eastAsia"/>
          <w:b/>
          <w:bCs/>
        </w:rPr>
        <w:t xml:space="preserve">the UE is allowed to go to the </w:t>
      </w:r>
      <w:r>
        <w:rPr>
          <w:b/>
          <w:bCs/>
        </w:rPr>
        <w:t>idle</w:t>
      </w:r>
      <w:r>
        <w:rPr>
          <w:rFonts w:hint="eastAsia"/>
          <w:b/>
          <w:bCs/>
        </w:rPr>
        <w:t xml:space="preserve"> state directly </w:t>
      </w:r>
      <w:r>
        <w:rPr>
          <w:rFonts w:hint="eastAsia"/>
          <w:b/>
          <w:bCs/>
        </w:rPr>
        <w:t>(bef</w:t>
      </w:r>
      <w:r>
        <w:rPr>
          <w:rFonts w:hint="eastAsia"/>
          <w:b/>
          <w:bCs/>
        </w:rPr>
        <w:t xml:space="preserve">ore the UE sending the Resume Request message) </w:t>
      </w:r>
      <w:r>
        <w:rPr>
          <w:rFonts w:hint="eastAsia"/>
          <w:b/>
          <w:bCs/>
        </w:rPr>
        <w:t>and establish the connection with connection setup procedure</w:t>
      </w:r>
      <w:r>
        <w:rPr>
          <w:rFonts w:hint="eastAsia"/>
          <w:b/>
          <w:bCs/>
        </w:rPr>
        <w:t>, this can be added as a note in the spec.</w:t>
      </w:r>
    </w:p>
    <w:p w:rsidR="00F259F5" w:rsidRDefault="00680B47">
      <w:pPr>
        <w:rPr>
          <w:b/>
          <w:bCs/>
        </w:rPr>
      </w:pPr>
      <w:r>
        <w:rPr>
          <w:rFonts w:hint="eastAsia"/>
          <w:b/>
          <w:bCs/>
        </w:rPr>
        <w:t xml:space="preserve">Proposal </w:t>
      </w:r>
      <w:r>
        <w:rPr>
          <w:rFonts w:hint="eastAsia"/>
          <w:b/>
          <w:bCs/>
        </w:rPr>
        <w:t>6a</w:t>
      </w:r>
      <w:r>
        <w:rPr>
          <w:rFonts w:hint="eastAsia"/>
          <w:b/>
          <w:bCs/>
        </w:rPr>
        <w:t xml:space="preserve">: For the connection resume procedure, the UE can indicate the </w:t>
      </w:r>
      <w:bookmarkStart w:id="10" w:name="OLE_LINK9"/>
      <w:r>
        <w:rPr>
          <w:b/>
          <w:bCs/>
        </w:rPr>
        <w:t>“</w:t>
      </w:r>
      <w:r>
        <w:rPr>
          <w:rFonts w:hint="eastAsia"/>
          <w:b/>
          <w:bCs/>
        </w:rPr>
        <w:t>early indication</w:t>
      </w:r>
      <w:r>
        <w:rPr>
          <w:b/>
          <w:bCs/>
        </w:rPr>
        <w:t>”</w:t>
      </w:r>
      <w:bookmarkEnd w:id="10"/>
      <w:r>
        <w:rPr>
          <w:rFonts w:hint="eastAsia"/>
          <w:b/>
          <w:bCs/>
        </w:rPr>
        <w:t xml:space="preserve"> in the messag</w:t>
      </w:r>
      <w:r>
        <w:rPr>
          <w:rFonts w:hint="eastAsia"/>
          <w:b/>
          <w:bCs/>
        </w:rPr>
        <w:t xml:space="preserve">e </w:t>
      </w:r>
      <w:r>
        <w:rPr>
          <w:rFonts w:hint="eastAsia"/>
          <w:b/>
          <w:bCs/>
        </w:rPr>
        <w:lastRenderedPageBreak/>
        <w:t>5 with 1 bit</w:t>
      </w:r>
      <w:r>
        <w:rPr>
          <w:rFonts w:hint="eastAsia"/>
          <w:b/>
          <w:bCs/>
        </w:rPr>
        <w:t xml:space="preserve"> if resume </w:t>
      </w:r>
      <w:r w:rsidR="00AB47B3">
        <w:rPr>
          <w:b/>
          <w:bCs/>
        </w:rPr>
        <w:t>successfully</w:t>
      </w:r>
      <w:r>
        <w:rPr>
          <w:rFonts w:hint="eastAsia"/>
          <w:b/>
          <w:bCs/>
        </w:rPr>
        <w:t>.</w:t>
      </w:r>
    </w:p>
    <w:p w:rsidR="00F259F5" w:rsidRDefault="00680B47">
      <w:pPr>
        <w:rPr>
          <w:b/>
          <w:bCs/>
          <w:i/>
          <w:iCs/>
          <w:u w:val="single"/>
        </w:rPr>
      </w:pPr>
      <w:r>
        <w:rPr>
          <w:rFonts w:hint="eastAsia"/>
          <w:b/>
          <w:bCs/>
          <w:i/>
          <w:iCs/>
          <w:u w:val="single"/>
        </w:rPr>
        <w:t xml:space="preserve">How does it relate to </w:t>
      </w:r>
      <w:proofErr w:type="gramStart"/>
      <w:r>
        <w:rPr>
          <w:rFonts w:hint="eastAsia"/>
          <w:b/>
          <w:bCs/>
          <w:i/>
          <w:iCs/>
          <w:u w:val="single"/>
        </w:rPr>
        <w:t>UAI</w:t>
      </w:r>
      <w:proofErr w:type="gramEnd"/>
    </w:p>
    <w:p w:rsidR="00F259F5" w:rsidRDefault="00680B47">
      <w:r>
        <w:rPr>
          <w:rFonts w:hint="eastAsia"/>
        </w:rPr>
        <w:t>About how does it relate to UAI,</w:t>
      </w:r>
      <w:bookmarkStart w:id="11" w:name="OLE_LINK13"/>
      <w:r>
        <w:rPr>
          <w:rFonts w:hint="eastAsia"/>
        </w:rPr>
        <w:t xml:space="preserve"> the common framework of the UAI reporting shall be complied, that is the UAI can only be sent after the network configure it through the Other Configure of the</w:t>
      </w:r>
      <w:r>
        <w:rPr>
          <w:rFonts w:hint="eastAsia"/>
        </w:rPr>
        <w:t xml:space="preserve"> </w:t>
      </w:r>
      <w:r>
        <w:t>Reconfiguration</w:t>
      </w:r>
      <w:r>
        <w:rPr>
          <w:rFonts w:hint="eastAsia"/>
        </w:rPr>
        <w:t xml:space="preserve"> message</w:t>
      </w:r>
      <w:bookmarkEnd w:id="11"/>
      <w:r>
        <w:rPr>
          <w:rFonts w:hint="eastAsia"/>
        </w:rPr>
        <w:t xml:space="preserve"> as shown in Fig 2.</w:t>
      </w:r>
    </w:p>
    <w:p w:rsidR="00F259F5" w:rsidRDefault="00680B47">
      <w:pPr>
        <w:jc w:val="center"/>
      </w:pPr>
      <w:r>
        <w:object w:dxaOrig="8850" w:dyaOrig="6165">
          <v:shape id="_x0000_i1028" type="#_x0000_t75" style="width:442.5pt;height:308.25pt" o:ole="">
            <v:imagedata r:id="rId15" o:title=""/>
            <o:lock v:ext="edit" aspectratio="f"/>
          </v:shape>
          <o:OLEObject Type="Embed" ProgID="Visio.Drawing.15" ShapeID="_x0000_i1028" DrawAspect="Content" ObjectID="_1757488292" r:id="rId16"/>
        </w:object>
      </w:r>
    </w:p>
    <w:p w:rsidR="00F259F5" w:rsidRDefault="00680B47">
      <w:pPr>
        <w:jc w:val="center"/>
        <w:rPr>
          <w:b/>
          <w:bCs/>
        </w:rPr>
      </w:pPr>
      <w:r>
        <w:rPr>
          <w:rFonts w:hint="eastAsia"/>
          <w:b/>
          <w:bCs/>
        </w:rPr>
        <w:t>Fig 2: Procedure for the UE Capability Restriction Early Indication</w:t>
      </w:r>
    </w:p>
    <w:p w:rsidR="00F259F5" w:rsidRDefault="00680B47">
      <w:pPr>
        <w:spacing w:after="0" w:line="240" w:lineRule="auto"/>
        <w:rPr>
          <w:b/>
          <w:bCs/>
        </w:rPr>
      </w:pPr>
      <w:r>
        <w:rPr>
          <w:b/>
          <w:bCs/>
        </w:rPr>
        <w:t>Proposal</w:t>
      </w:r>
      <w:r>
        <w:rPr>
          <w:rFonts w:hint="eastAsia"/>
          <w:b/>
          <w:bCs/>
        </w:rPr>
        <w:t xml:space="preserve"> </w:t>
      </w:r>
      <w:r>
        <w:rPr>
          <w:rFonts w:hint="eastAsia"/>
          <w:b/>
          <w:bCs/>
        </w:rPr>
        <w:t>7</w:t>
      </w:r>
      <w:r>
        <w:rPr>
          <w:rFonts w:hint="eastAsia"/>
          <w:b/>
          <w:bCs/>
        </w:rPr>
        <w:t xml:space="preserve">: After sending the early indication in the msg5, the common framework of the UAI reporting shall be </w:t>
      </w:r>
      <w:r>
        <w:rPr>
          <w:rFonts w:hint="eastAsia"/>
          <w:b/>
          <w:bCs/>
        </w:rPr>
        <w:t>complied, that is the UAI can only be sent after the network configure it through the Other Configure of the Reconfigura</w:t>
      </w:r>
      <w:r>
        <w:rPr>
          <w:b/>
          <w:bCs/>
        </w:rPr>
        <w:t>ti</w:t>
      </w:r>
      <w:r>
        <w:rPr>
          <w:rFonts w:hint="eastAsia"/>
          <w:b/>
          <w:bCs/>
        </w:rPr>
        <w:t>on message</w:t>
      </w:r>
      <w:r>
        <w:rPr>
          <w:rFonts w:hint="eastAsia"/>
          <w:b/>
          <w:bCs/>
        </w:rPr>
        <w:t>.</w:t>
      </w:r>
    </w:p>
    <w:p w:rsidR="00F259F5" w:rsidRDefault="00680B47">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F259F5" w:rsidRDefault="00680B47">
      <w:pPr>
        <w:spacing w:beforeLines="50" w:before="156"/>
      </w:pPr>
      <w:r>
        <w:rPr>
          <w:rFonts w:hint="eastAsia"/>
        </w:rPr>
        <w:t xml:space="preserve">With the above analysis, we have the following </w:t>
      </w:r>
      <w:r>
        <w:t>proposals</w:t>
      </w:r>
      <w:r>
        <w:rPr>
          <w:rFonts w:hint="eastAsia"/>
        </w:rPr>
        <w:t>:</w:t>
      </w:r>
    </w:p>
    <w:p w:rsidR="00AB47B3" w:rsidRPr="00AB47B3" w:rsidRDefault="00AB47B3" w:rsidP="00AB47B3">
      <w:pPr>
        <w:spacing w:beforeLines="50" w:before="156"/>
        <w:rPr>
          <w:b/>
          <w:i/>
          <w:u w:val="single"/>
        </w:rPr>
      </w:pPr>
      <w:r w:rsidRPr="00AB47B3">
        <w:rPr>
          <w:rFonts w:hint="eastAsia"/>
          <w:b/>
          <w:i/>
          <w:u w:val="single"/>
        </w:rPr>
        <w:t>NW response and Timers</w:t>
      </w:r>
    </w:p>
    <w:p w:rsidR="00AB47B3" w:rsidRDefault="00AB47B3" w:rsidP="00AB47B3">
      <w:pPr>
        <w:rPr>
          <w:rFonts w:eastAsia="宋体" w:cs="Arial"/>
          <w:b/>
          <w:bCs/>
          <w:color w:val="000000"/>
          <w:szCs w:val="22"/>
        </w:rPr>
      </w:pPr>
      <w:r>
        <w:rPr>
          <w:rFonts w:eastAsia="宋体" w:cs="Arial" w:hint="eastAsia"/>
          <w:b/>
          <w:bCs/>
          <w:color w:val="000000"/>
          <w:szCs w:val="22"/>
        </w:rPr>
        <w:t>Proposal 1: The UE can take the RRC Reconfiguration and the RRC release as the Response to the temporary capability restriction.</w:t>
      </w:r>
    </w:p>
    <w:p w:rsidR="00AB47B3" w:rsidRDefault="00AB47B3" w:rsidP="00AB47B3">
      <w:pPr>
        <w:rPr>
          <w:rFonts w:eastAsia="宋体" w:cs="Arial"/>
          <w:b/>
          <w:bCs/>
          <w:color w:val="000000"/>
          <w:szCs w:val="22"/>
        </w:rPr>
      </w:pPr>
      <w:r>
        <w:rPr>
          <w:rFonts w:eastAsia="宋体" w:cs="Arial" w:hint="eastAsia"/>
          <w:b/>
          <w:bCs/>
          <w:color w:val="000000"/>
          <w:szCs w:val="22"/>
        </w:rPr>
        <w:t>Proposal 1a: For the case that the reconfiguration still can</w:t>
      </w:r>
      <w:r>
        <w:rPr>
          <w:rFonts w:eastAsia="宋体" w:cs="Arial"/>
          <w:b/>
          <w:bCs/>
          <w:color w:val="000000"/>
          <w:szCs w:val="22"/>
        </w:rPr>
        <w:t>’</w:t>
      </w:r>
      <w:r>
        <w:rPr>
          <w:rFonts w:eastAsia="宋体" w:cs="Arial" w:hint="eastAsia"/>
          <w:b/>
          <w:bCs/>
          <w:color w:val="000000"/>
          <w:szCs w:val="22"/>
        </w:rPr>
        <w:t xml:space="preserve">t solve the resource collision issue between the </w:t>
      </w:r>
      <w:proofErr w:type="gramStart"/>
      <w:r>
        <w:rPr>
          <w:rFonts w:eastAsia="宋体" w:cs="Arial" w:hint="eastAsia"/>
          <w:b/>
          <w:bCs/>
          <w:color w:val="000000"/>
          <w:szCs w:val="22"/>
        </w:rPr>
        <w:t>network</w:t>
      </w:r>
      <w:proofErr w:type="gramEnd"/>
      <w:r>
        <w:rPr>
          <w:rFonts w:eastAsia="宋体" w:cs="Arial" w:hint="eastAsia"/>
          <w:b/>
          <w:bCs/>
          <w:color w:val="000000"/>
          <w:szCs w:val="22"/>
        </w:rPr>
        <w:t xml:space="preserve"> A and network B, it depends on the UE whether to resend the temporary capability restriction again.</w:t>
      </w:r>
    </w:p>
    <w:p w:rsidR="00AB47B3" w:rsidRDefault="00AB47B3" w:rsidP="00AB47B3">
      <w:pPr>
        <w:rPr>
          <w:rFonts w:eastAsia="宋体" w:cs="Arial"/>
          <w:b/>
          <w:bCs/>
          <w:color w:val="000000"/>
          <w:szCs w:val="22"/>
        </w:rPr>
      </w:pPr>
      <w:r>
        <w:rPr>
          <w:rFonts w:eastAsia="宋体" w:cs="Arial" w:hint="eastAsia"/>
          <w:b/>
          <w:bCs/>
          <w:color w:val="000000"/>
          <w:szCs w:val="22"/>
        </w:rPr>
        <w:lastRenderedPageBreak/>
        <w:t>Observation 1: If the constrained BCs that have impact to the current configuration</w:t>
      </w:r>
      <w:r>
        <w:rPr>
          <w:rFonts w:eastAsia="宋体" w:cs="Arial"/>
          <w:b/>
          <w:bCs/>
          <w:color w:val="000000"/>
          <w:szCs w:val="22"/>
        </w:rPr>
        <w:t xml:space="preserve"> (e.g. including current wording bands of the network A)</w:t>
      </w:r>
      <w:r>
        <w:rPr>
          <w:rFonts w:eastAsia="宋体" w:cs="Arial" w:hint="eastAsia"/>
          <w:b/>
          <w:bCs/>
          <w:color w:val="000000"/>
          <w:szCs w:val="22"/>
        </w:rPr>
        <w:t>, the network may send a corresponding reconfiguration.</w:t>
      </w:r>
    </w:p>
    <w:p w:rsidR="00AB47B3" w:rsidRDefault="00AB47B3" w:rsidP="00AB47B3">
      <w:pPr>
        <w:rPr>
          <w:rFonts w:eastAsia="宋体" w:cs="Arial"/>
          <w:b/>
          <w:bCs/>
          <w:color w:val="000000"/>
          <w:szCs w:val="22"/>
        </w:rPr>
      </w:pPr>
      <w:r>
        <w:rPr>
          <w:rFonts w:eastAsia="宋体" w:cs="Arial" w:hint="eastAsia"/>
          <w:b/>
          <w:bCs/>
          <w:color w:val="000000"/>
          <w:szCs w:val="22"/>
        </w:rPr>
        <w:t>Proposal 2: For the proactive case, it depends on UE whether to wait for the network response.</w:t>
      </w:r>
    </w:p>
    <w:p w:rsidR="00AB47B3" w:rsidRDefault="00AB47B3" w:rsidP="00AB47B3">
      <w:pPr>
        <w:rPr>
          <w:b/>
          <w:bCs/>
        </w:rPr>
      </w:pPr>
      <w:r>
        <w:rPr>
          <w:rFonts w:hint="eastAsia"/>
          <w:b/>
          <w:bCs/>
        </w:rPr>
        <w:t xml:space="preserve">Proposal 3: For the case that temporary capability restriction </w:t>
      </w:r>
      <w:r>
        <w:rPr>
          <w:b/>
          <w:bCs/>
        </w:rPr>
        <w:t>may</w:t>
      </w:r>
      <w:r>
        <w:rPr>
          <w:rFonts w:hint="eastAsia"/>
          <w:b/>
          <w:bCs/>
        </w:rPr>
        <w:t xml:space="preserve"> have impact on the current configuration (including reactive case and part of proactive case)</w:t>
      </w:r>
      <w:r>
        <w:rPr>
          <w:b/>
          <w:bCs/>
        </w:rPr>
        <w:t>, the UE</w:t>
      </w:r>
      <w:r>
        <w:rPr>
          <w:rFonts w:hint="eastAsia"/>
          <w:b/>
          <w:bCs/>
        </w:rPr>
        <w:t xml:space="preserve"> </w:t>
      </w:r>
      <w:r>
        <w:rPr>
          <w:b/>
          <w:bCs/>
        </w:rPr>
        <w:t>should</w:t>
      </w:r>
      <w:r>
        <w:rPr>
          <w:rFonts w:hint="eastAsia"/>
          <w:b/>
          <w:bCs/>
        </w:rPr>
        <w:t xml:space="preserve"> </w:t>
      </w:r>
      <w:r>
        <w:rPr>
          <w:b/>
          <w:bCs/>
        </w:rPr>
        <w:t xml:space="preserve">start a timer and </w:t>
      </w:r>
      <w:r>
        <w:rPr>
          <w:rFonts w:hint="eastAsia"/>
          <w:b/>
          <w:bCs/>
        </w:rPr>
        <w:t>wait for network</w:t>
      </w:r>
      <w:r>
        <w:rPr>
          <w:b/>
          <w:bCs/>
        </w:rPr>
        <w:t>’</w:t>
      </w:r>
      <w:r>
        <w:rPr>
          <w:rFonts w:hint="eastAsia"/>
          <w:b/>
          <w:bCs/>
        </w:rPr>
        <w:t xml:space="preserve">s response within </w:t>
      </w:r>
      <w:r>
        <w:rPr>
          <w:b/>
          <w:bCs/>
        </w:rPr>
        <w:t xml:space="preserve">the </w:t>
      </w:r>
      <w:r>
        <w:rPr>
          <w:rFonts w:hint="eastAsia"/>
          <w:b/>
          <w:bCs/>
        </w:rPr>
        <w:t xml:space="preserve">timer, the timer is configured by the network. </w:t>
      </w:r>
    </w:p>
    <w:p w:rsidR="00AB47B3" w:rsidRDefault="00AB47B3" w:rsidP="00AB47B3">
      <w:pPr>
        <w:rPr>
          <w:b/>
          <w:bCs/>
        </w:rPr>
      </w:pPr>
      <w:r>
        <w:rPr>
          <w:rFonts w:hint="eastAsia"/>
          <w:b/>
          <w:bCs/>
        </w:rPr>
        <w:t>Proposal 4: When the waiting timer expired, the UE is allowed to use the temporary updated capability autonomously.</w:t>
      </w:r>
    </w:p>
    <w:p w:rsidR="00AB47B3" w:rsidRPr="00AB47B3" w:rsidRDefault="00AB47B3" w:rsidP="00AB47B3">
      <w:pPr>
        <w:spacing w:beforeLines="50" w:before="156"/>
        <w:rPr>
          <w:b/>
          <w:i/>
          <w:u w:val="single"/>
        </w:rPr>
      </w:pPr>
      <w:r>
        <w:rPr>
          <w:b/>
          <w:i/>
          <w:u w:val="single"/>
        </w:rPr>
        <w:t>Early Indication</w:t>
      </w:r>
    </w:p>
    <w:p w:rsidR="00AB47B3" w:rsidRDefault="00AB47B3" w:rsidP="00AB47B3">
      <w:pPr>
        <w:rPr>
          <w:b/>
          <w:bCs/>
        </w:rPr>
      </w:pPr>
      <w:r>
        <w:rPr>
          <w:rFonts w:hint="eastAsia"/>
          <w:b/>
          <w:bCs/>
        </w:rPr>
        <w:t xml:space="preserve">Observation </w:t>
      </w:r>
      <w:r>
        <w:rPr>
          <w:b/>
          <w:bCs/>
        </w:rPr>
        <w:t>2</w:t>
      </w:r>
      <w:r>
        <w:rPr>
          <w:rFonts w:hint="eastAsia"/>
          <w:b/>
          <w:bCs/>
        </w:rPr>
        <w:t>: Even using the LCID as the early indication in the message 3, the network can</w:t>
      </w:r>
      <w:r>
        <w:rPr>
          <w:b/>
          <w:bCs/>
        </w:rPr>
        <w:t>’</w:t>
      </w:r>
      <w:r>
        <w:rPr>
          <w:rFonts w:hint="eastAsia"/>
          <w:b/>
          <w:bCs/>
        </w:rPr>
        <w:t xml:space="preserve">t finish the resume procedure </w:t>
      </w:r>
      <w:r>
        <w:rPr>
          <w:b/>
          <w:bCs/>
        </w:rPr>
        <w:t>normally</w:t>
      </w:r>
      <w:r>
        <w:rPr>
          <w:rFonts w:hint="eastAsia"/>
          <w:b/>
          <w:bCs/>
        </w:rPr>
        <w:t xml:space="preserve"> because the NW has to get the </w:t>
      </w:r>
      <w:r>
        <w:rPr>
          <w:b/>
          <w:bCs/>
        </w:rPr>
        <w:t>detailed</w:t>
      </w:r>
      <w:r>
        <w:rPr>
          <w:rFonts w:hint="eastAsia"/>
          <w:b/>
          <w:bCs/>
        </w:rPr>
        <w:t xml:space="preserve"> temporary capability restriction, and thus it may lead to network always </w:t>
      </w:r>
      <w:r>
        <w:rPr>
          <w:b/>
          <w:bCs/>
        </w:rPr>
        <w:t>response</w:t>
      </w:r>
      <w:r>
        <w:rPr>
          <w:rFonts w:hint="eastAsia"/>
          <w:b/>
          <w:bCs/>
        </w:rPr>
        <w:t xml:space="preserve"> RRC setup</w:t>
      </w:r>
      <w:r>
        <w:rPr>
          <w:b/>
          <w:bCs/>
        </w:rPr>
        <w:t>.</w:t>
      </w:r>
    </w:p>
    <w:p w:rsidR="00AB47B3" w:rsidRDefault="00AB47B3" w:rsidP="00AB47B3">
      <w:pPr>
        <w:rPr>
          <w:b/>
          <w:bCs/>
        </w:rPr>
      </w:pPr>
      <w:r>
        <w:rPr>
          <w:rFonts w:hint="eastAsia"/>
          <w:b/>
          <w:bCs/>
        </w:rPr>
        <w:t>Proposal 5: Do not take LCID based scheme for the MUSIM resume early indication, for that it has the same effect as the UE enter into idle state directly and establish connection with setup procedure.</w:t>
      </w:r>
    </w:p>
    <w:p w:rsidR="00AB47B3" w:rsidRDefault="00AB47B3" w:rsidP="00AB47B3">
      <w:pPr>
        <w:rPr>
          <w:b/>
          <w:bCs/>
        </w:rPr>
      </w:pPr>
      <w:r>
        <w:rPr>
          <w:rFonts w:hint="eastAsia"/>
          <w:b/>
          <w:bCs/>
        </w:rPr>
        <w:t xml:space="preserve">Proposal 6:  It can be left the UE to determine whether the UE can resume the connection as previous configured before the UE sending the Resume Request message, and the UE is allowed to go to the </w:t>
      </w:r>
      <w:r>
        <w:rPr>
          <w:b/>
          <w:bCs/>
        </w:rPr>
        <w:t>idle</w:t>
      </w:r>
      <w:r>
        <w:rPr>
          <w:rFonts w:hint="eastAsia"/>
          <w:b/>
          <w:bCs/>
        </w:rPr>
        <w:t xml:space="preserve"> state directly (before the UE sending the Resume Request message) and establish the connection with connection setup procedure, this can be added as a note in the spec.</w:t>
      </w:r>
    </w:p>
    <w:p w:rsidR="00AB47B3" w:rsidRDefault="00AB47B3" w:rsidP="00AB47B3">
      <w:pPr>
        <w:rPr>
          <w:b/>
          <w:bCs/>
        </w:rPr>
      </w:pPr>
      <w:r>
        <w:rPr>
          <w:rFonts w:hint="eastAsia"/>
          <w:b/>
          <w:bCs/>
        </w:rPr>
        <w:t xml:space="preserve">Proposal 6a: For the connection resume procedure, the UE can indicate the </w:t>
      </w:r>
      <w:r>
        <w:rPr>
          <w:b/>
          <w:bCs/>
        </w:rPr>
        <w:t>“</w:t>
      </w:r>
      <w:r>
        <w:rPr>
          <w:rFonts w:hint="eastAsia"/>
          <w:b/>
          <w:bCs/>
        </w:rPr>
        <w:t>early indication</w:t>
      </w:r>
      <w:r>
        <w:rPr>
          <w:b/>
          <w:bCs/>
        </w:rPr>
        <w:t>”</w:t>
      </w:r>
      <w:r>
        <w:rPr>
          <w:rFonts w:hint="eastAsia"/>
          <w:b/>
          <w:bCs/>
        </w:rPr>
        <w:t xml:space="preserve"> in the message 5 with 1 bit if resume </w:t>
      </w:r>
      <w:r>
        <w:rPr>
          <w:b/>
          <w:bCs/>
        </w:rPr>
        <w:t>successfully</w:t>
      </w:r>
      <w:r>
        <w:rPr>
          <w:rFonts w:hint="eastAsia"/>
          <w:b/>
          <w:bCs/>
        </w:rPr>
        <w:t>.</w:t>
      </w:r>
    </w:p>
    <w:p w:rsidR="00AB47B3" w:rsidRPr="00AB47B3" w:rsidRDefault="00AB47B3" w:rsidP="00AB47B3">
      <w:pPr>
        <w:spacing w:after="0" w:line="240" w:lineRule="auto"/>
      </w:pPr>
      <w:r>
        <w:rPr>
          <w:b/>
          <w:bCs/>
        </w:rPr>
        <w:t>Proposal</w:t>
      </w:r>
      <w:r>
        <w:rPr>
          <w:rFonts w:hint="eastAsia"/>
          <w:b/>
          <w:bCs/>
        </w:rPr>
        <w:t xml:space="preserve"> 7: After sending the early indication in the msg5, the common framework of the UAI reporting shall be complied, that is the UAI can only be sent after the network configure it through the Other Configure of the Reconfigura</w:t>
      </w:r>
      <w:r>
        <w:rPr>
          <w:b/>
          <w:bCs/>
        </w:rPr>
        <w:t>ti</w:t>
      </w:r>
      <w:r>
        <w:rPr>
          <w:rFonts w:hint="eastAsia"/>
          <w:b/>
          <w:bCs/>
        </w:rPr>
        <w:t>on message.</w:t>
      </w:r>
      <w:bookmarkStart w:id="12" w:name="_GoBack"/>
      <w:bookmarkEnd w:id="12"/>
    </w:p>
    <w:sectPr w:rsidR="00AB47B3" w:rsidRPr="00AB47B3">
      <w:headerReference w:type="default" r:id="rId17"/>
      <w:footerReference w:type="default" r:id="rId18"/>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0B47" w:rsidRDefault="00680B47">
      <w:pPr>
        <w:spacing w:line="240" w:lineRule="auto"/>
      </w:pPr>
      <w:r>
        <w:separator/>
      </w:r>
    </w:p>
  </w:endnote>
  <w:endnote w:type="continuationSeparator" w:id="0">
    <w:p w:rsidR="00680B47" w:rsidRDefault="00680B4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59F5" w:rsidRDefault="00F259F5">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0B47" w:rsidRDefault="00680B47">
      <w:pPr>
        <w:spacing w:after="0"/>
      </w:pPr>
      <w:r>
        <w:separator/>
      </w:r>
    </w:p>
  </w:footnote>
  <w:footnote w:type="continuationSeparator" w:id="0">
    <w:p w:rsidR="00680B47" w:rsidRDefault="00680B4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59F5" w:rsidRDefault="00F259F5">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1818BAF"/>
    <w:multiLevelType w:val="singleLevel"/>
    <w:tmpl w:val="F1818BAF"/>
    <w:lvl w:ilvl="0">
      <w:start w:val="1"/>
      <w:numFmt w:val="bullet"/>
      <w:lvlText w:val=""/>
      <w:lvlJc w:val="left"/>
      <w:pPr>
        <w:ind w:left="420" w:hanging="420"/>
      </w:pPr>
      <w:rPr>
        <w:rFonts w:ascii="Wingdings" w:hAnsi="Wingdings"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ascii="Arial" w:hAnsi="Arial" w:cs="Arial"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28D341E1"/>
    <w:multiLevelType w:val="singleLevel"/>
    <w:tmpl w:val="28D341E1"/>
    <w:lvl w:ilvl="0">
      <w:start w:val="1"/>
      <w:numFmt w:val="bullet"/>
      <w:lvlText w:val=""/>
      <w:lvlJc w:val="left"/>
      <w:pPr>
        <w:ind w:left="420" w:hanging="420"/>
      </w:pPr>
      <w:rPr>
        <w:rFonts w:ascii="Wingdings" w:hAnsi="Wingdings" w:hint="default"/>
      </w:rPr>
    </w:lvl>
  </w:abstractNum>
  <w:abstractNum w:abstractNumId="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78AD5CEF"/>
    <w:multiLevelType w:val="multilevel"/>
    <w:tmpl w:val="78AD5CEF"/>
    <w:lvl w:ilvl="0">
      <w:start w:val="1"/>
      <w:numFmt w:val="bullet"/>
      <w:lvlText w:val=""/>
      <w:lvlJc w:val="left"/>
      <w:pPr>
        <w:tabs>
          <w:tab w:val="left" w:pos="360"/>
        </w:tabs>
        <w:ind w:left="360" w:hanging="360"/>
      </w:pPr>
      <w:rPr>
        <w:rFonts w:ascii="Symbol" w:hAnsi="Symbol" w:hint="default"/>
        <w:b/>
        <w:i w:val="0"/>
        <w:sz w:val="22"/>
        <w:szCs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num w:numId="1">
    <w:abstractNumId w:val="1"/>
  </w:num>
  <w:num w:numId="2">
    <w:abstractNumId w:val="5"/>
  </w:num>
  <w:num w:numId="3">
    <w:abstractNumId w:val="4"/>
  </w:num>
  <w:num w:numId="4">
    <w:abstractNumId w:val="2"/>
  </w:num>
  <w:num w:numId="5">
    <w:abstractNumId w:val="6"/>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0E49"/>
    <w:rsid w:val="000130CA"/>
    <w:rsid w:val="00013FAD"/>
    <w:rsid w:val="00017BA5"/>
    <w:rsid w:val="00021259"/>
    <w:rsid w:val="00021359"/>
    <w:rsid w:val="000223BE"/>
    <w:rsid w:val="0002434C"/>
    <w:rsid w:val="000248FC"/>
    <w:rsid w:val="00024E29"/>
    <w:rsid w:val="0002660A"/>
    <w:rsid w:val="00026899"/>
    <w:rsid w:val="0002698B"/>
    <w:rsid w:val="00026ACA"/>
    <w:rsid w:val="00027EEC"/>
    <w:rsid w:val="00035EF9"/>
    <w:rsid w:val="00037973"/>
    <w:rsid w:val="00040A63"/>
    <w:rsid w:val="0004105F"/>
    <w:rsid w:val="00042E6F"/>
    <w:rsid w:val="00043923"/>
    <w:rsid w:val="00043FCA"/>
    <w:rsid w:val="00045EDE"/>
    <w:rsid w:val="00046E3D"/>
    <w:rsid w:val="00047DFE"/>
    <w:rsid w:val="00055E6B"/>
    <w:rsid w:val="000563ED"/>
    <w:rsid w:val="000603D6"/>
    <w:rsid w:val="00062984"/>
    <w:rsid w:val="00067927"/>
    <w:rsid w:val="0007093A"/>
    <w:rsid w:val="0007205B"/>
    <w:rsid w:val="00073BCE"/>
    <w:rsid w:val="000755A8"/>
    <w:rsid w:val="00076B12"/>
    <w:rsid w:val="00077741"/>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B1FA1"/>
    <w:rsid w:val="000B21DA"/>
    <w:rsid w:val="000B25A2"/>
    <w:rsid w:val="000B2A5C"/>
    <w:rsid w:val="000B31AA"/>
    <w:rsid w:val="000B38F6"/>
    <w:rsid w:val="000B4B76"/>
    <w:rsid w:val="000B65CB"/>
    <w:rsid w:val="000B6A1D"/>
    <w:rsid w:val="000B780E"/>
    <w:rsid w:val="000C0CBC"/>
    <w:rsid w:val="000C1DE5"/>
    <w:rsid w:val="000C236D"/>
    <w:rsid w:val="000C2690"/>
    <w:rsid w:val="000C364E"/>
    <w:rsid w:val="000C55E1"/>
    <w:rsid w:val="000C5D4C"/>
    <w:rsid w:val="000C6273"/>
    <w:rsid w:val="000C7FC7"/>
    <w:rsid w:val="000D0CC6"/>
    <w:rsid w:val="000D18C5"/>
    <w:rsid w:val="000D2278"/>
    <w:rsid w:val="000D2BF9"/>
    <w:rsid w:val="000D6D12"/>
    <w:rsid w:val="000D7F24"/>
    <w:rsid w:val="000E0663"/>
    <w:rsid w:val="000E1125"/>
    <w:rsid w:val="000E1993"/>
    <w:rsid w:val="000E2C13"/>
    <w:rsid w:val="000E3B8A"/>
    <w:rsid w:val="000F0A7B"/>
    <w:rsid w:val="000F0C4F"/>
    <w:rsid w:val="000F0E64"/>
    <w:rsid w:val="000F4C7C"/>
    <w:rsid w:val="000F4CFF"/>
    <w:rsid w:val="00100030"/>
    <w:rsid w:val="00107192"/>
    <w:rsid w:val="0010762B"/>
    <w:rsid w:val="00111C96"/>
    <w:rsid w:val="00111CE0"/>
    <w:rsid w:val="00111DF0"/>
    <w:rsid w:val="001135C5"/>
    <w:rsid w:val="001147C0"/>
    <w:rsid w:val="001156DF"/>
    <w:rsid w:val="001160CB"/>
    <w:rsid w:val="0012180B"/>
    <w:rsid w:val="00122393"/>
    <w:rsid w:val="001253A3"/>
    <w:rsid w:val="00126145"/>
    <w:rsid w:val="0012673B"/>
    <w:rsid w:val="001277F8"/>
    <w:rsid w:val="0013131E"/>
    <w:rsid w:val="00131F75"/>
    <w:rsid w:val="0013288E"/>
    <w:rsid w:val="00133D8F"/>
    <w:rsid w:val="00134275"/>
    <w:rsid w:val="0013534D"/>
    <w:rsid w:val="00136E39"/>
    <w:rsid w:val="00137B0E"/>
    <w:rsid w:val="00137D4E"/>
    <w:rsid w:val="00137F5C"/>
    <w:rsid w:val="001413B6"/>
    <w:rsid w:val="00141835"/>
    <w:rsid w:val="00145AFF"/>
    <w:rsid w:val="00147740"/>
    <w:rsid w:val="00150BAB"/>
    <w:rsid w:val="0015556B"/>
    <w:rsid w:val="00156452"/>
    <w:rsid w:val="00160A40"/>
    <w:rsid w:val="001627D9"/>
    <w:rsid w:val="00170C6A"/>
    <w:rsid w:val="00171FF9"/>
    <w:rsid w:val="0017245C"/>
    <w:rsid w:val="00172A27"/>
    <w:rsid w:val="00175874"/>
    <w:rsid w:val="001767E6"/>
    <w:rsid w:val="00176AC2"/>
    <w:rsid w:val="001802FB"/>
    <w:rsid w:val="001806A8"/>
    <w:rsid w:val="00180983"/>
    <w:rsid w:val="0018310D"/>
    <w:rsid w:val="00187BAE"/>
    <w:rsid w:val="00187FEF"/>
    <w:rsid w:val="00190A8D"/>
    <w:rsid w:val="0019547D"/>
    <w:rsid w:val="00195E1F"/>
    <w:rsid w:val="00196645"/>
    <w:rsid w:val="00197997"/>
    <w:rsid w:val="001A384E"/>
    <w:rsid w:val="001A4015"/>
    <w:rsid w:val="001A5CDC"/>
    <w:rsid w:val="001A6202"/>
    <w:rsid w:val="001A6AFD"/>
    <w:rsid w:val="001B0AD2"/>
    <w:rsid w:val="001B14A1"/>
    <w:rsid w:val="001B21A1"/>
    <w:rsid w:val="001B337C"/>
    <w:rsid w:val="001B5AE5"/>
    <w:rsid w:val="001B6518"/>
    <w:rsid w:val="001B7027"/>
    <w:rsid w:val="001B7C67"/>
    <w:rsid w:val="001C0CED"/>
    <w:rsid w:val="001C1105"/>
    <w:rsid w:val="001C17C6"/>
    <w:rsid w:val="001C22DE"/>
    <w:rsid w:val="001C3C4C"/>
    <w:rsid w:val="001C7759"/>
    <w:rsid w:val="001C7F10"/>
    <w:rsid w:val="001D2914"/>
    <w:rsid w:val="001D2FB0"/>
    <w:rsid w:val="001D79D6"/>
    <w:rsid w:val="001E0341"/>
    <w:rsid w:val="001E1C36"/>
    <w:rsid w:val="001E25F1"/>
    <w:rsid w:val="001E3D8C"/>
    <w:rsid w:val="001E43EF"/>
    <w:rsid w:val="001E44CD"/>
    <w:rsid w:val="001E6F40"/>
    <w:rsid w:val="001F31F0"/>
    <w:rsid w:val="001F3DF5"/>
    <w:rsid w:val="001F3EE6"/>
    <w:rsid w:val="001F4346"/>
    <w:rsid w:val="00201FFE"/>
    <w:rsid w:val="00202C4B"/>
    <w:rsid w:val="00203B88"/>
    <w:rsid w:val="00206380"/>
    <w:rsid w:val="002155FA"/>
    <w:rsid w:val="002176DE"/>
    <w:rsid w:val="00220855"/>
    <w:rsid w:val="00223B64"/>
    <w:rsid w:val="002265C4"/>
    <w:rsid w:val="0023029F"/>
    <w:rsid w:val="00231281"/>
    <w:rsid w:val="00231DC2"/>
    <w:rsid w:val="002333B7"/>
    <w:rsid w:val="002344F2"/>
    <w:rsid w:val="00235D5D"/>
    <w:rsid w:val="002368E4"/>
    <w:rsid w:val="00241832"/>
    <w:rsid w:val="00244D42"/>
    <w:rsid w:val="00246FFA"/>
    <w:rsid w:val="00247076"/>
    <w:rsid w:val="00252B94"/>
    <w:rsid w:val="002538FE"/>
    <w:rsid w:val="00255E19"/>
    <w:rsid w:val="00256C2E"/>
    <w:rsid w:val="00257233"/>
    <w:rsid w:val="00260099"/>
    <w:rsid w:val="00260716"/>
    <w:rsid w:val="0026193E"/>
    <w:rsid w:val="00261A9C"/>
    <w:rsid w:val="00261E11"/>
    <w:rsid w:val="00262518"/>
    <w:rsid w:val="00270A1C"/>
    <w:rsid w:val="00271ED8"/>
    <w:rsid w:val="002724B9"/>
    <w:rsid w:val="002730ED"/>
    <w:rsid w:val="00273F94"/>
    <w:rsid w:val="00281718"/>
    <w:rsid w:val="002855D0"/>
    <w:rsid w:val="00290E18"/>
    <w:rsid w:val="00291D54"/>
    <w:rsid w:val="00293A6E"/>
    <w:rsid w:val="0029620D"/>
    <w:rsid w:val="00297A88"/>
    <w:rsid w:val="002A6DE5"/>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4BEF"/>
    <w:rsid w:val="002D59C7"/>
    <w:rsid w:val="002D5F10"/>
    <w:rsid w:val="002D6461"/>
    <w:rsid w:val="002D650F"/>
    <w:rsid w:val="002D6E18"/>
    <w:rsid w:val="002D7DF3"/>
    <w:rsid w:val="002D7ED7"/>
    <w:rsid w:val="002E002E"/>
    <w:rsid w:val="002E28F9"/>
    <w:rsid w:val="002E293B"/>
    <w:rsid w:val="002E5737"/>
    <w:rsid w:val="002E7525"/>
    <w:rsid w:val="002F01CA"/>
    <w:rsid w:val="002F1163"/>
    <w:rsid w:val="002F2472"/>
    <w:rsid w:val="002F2924"/>
    <w:rsid w:val="002F3161"/>
    <w:rsid w:val="002F5517"/>
    <w:rsid w:val="003031CE"/>
    <w:rsid w:val="00304D66"/>
    <w:rsid w:val="00305358"/>
    <w:rsid w:val="00305988"/>
    <w:rsid w:val="0030650B"/>
    <w:rsid w:val="003110B2"/>
    <w:rsid w:val="003129ED"/>
    <w:rsid w:val="00312C1A"/>
    <w:rsid w:val="00312DD1"/>
    <w:rsid w:val="00313308"/>
    <w:rsid w:val="003144CA"/>
    <w:rsid w:val="00315BB8"/>
    <w:rsid w:val="003171FD"/>
    <w:rsid w:val="00321077"/>
    <w:rsid w:val="00322390"/>
    <w:rsid w:val="00322EDB"/>
    <w:rsid w:val="003230FF"/>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645E"/>
    <w:rsid w:val="003577BE"/>
    <w:rsid w:val="00362FCF"/>
    <w:rsid w:val="00363C85"/>
    <w:rsid w:val="003645A1"/>
    <w:rsid w:val="0036468F"/>
    <w:rsid w:val="0036651C"/>
    <w:rsid w:val="00366993"/>
    <w:rsid w:val="003678D3"/>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854"/>
    <w:rsid w:val="003A4B02"/>
    <w:rsid w:val="003A4C78"/>
    <w:rsid w:val="003A5159"/>
    <w:rsid w:val="003A552B"/>
    <w:rsid w:val="003A5C5C"/>
    <w:rsid w:val="003A7F66"/>
    <w:rsid w:val="003B132E"/>
    <w:rsid w:val="003B139B"/>
    <w:rsid w:val="003B3A50"/>
    <w:rsid w:val="003B3F24"/>
    <w:rsid w:val="003B448B"/>
    <w:rsid w:val="003B47C6"/>
    <w:rsid w:val="003B774C"/>
    <w:rsid w:val="003B79ED"/>
    <w:rsid w:val="003C1384"/>
    <w:rsid w:val="003C3E62"/>
    <w:rsid w:val="003C63EE"/>
    <w:rsid w:val="003C7CA2"/>
    <w:rsid w:val="003D01E0"/>
    <w:rsid w:val="003D0EF8"/>
    <w:rsid w:val="003D1455"/>
    <w:rsid w:val="003D2B72"/>
    <w:rsid w:val="003D3C61"/>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1C70"/>
    <w:rsid w:val="003F3365"/>
    <w:rsid w:val="003F39E3"/>
    <w:rsid w:val="003F448B"/>
    <w:rsid w:val="003F58F6"/>
    <w:rsid w:val="003F6316"/>
    <w:rsid w:val="00401149"/>
    <w:rsid w:val="00401C3E"/>
    <w:rsid w:val="00401C40"/>
    <w:rsid w:val="00402720"/>
    <w:rsid w:val="00402985"/>
    <w:rsid w:val="00403F39"/>
    <w:rsid w:val="00406593"/>
    <w:rsid w:val="004069B2"/>
    <w:rsid w:val="00410408"/>
    <w:rsid w:val="00413229"/>
    <w:rsid w:val="00413D6F"/>
    <w:rsid w:val="004228A3"/>
    <w:rsid w:val="004229AC"/>
    <w:rsid w:val="00423D3B"/>
    <w:rsid w:val="004245A3"/>
    <w:rsid w:val="00424A48"/>
    <w:rsid w:val="004274EC"/>
    <w:rsid w:val="00427917"/>
    <w:rsid w:val="00431D32"/>
    <w:rsid w:val="0043483D"/>
    <w:rsid w:val="00436238"/>
    <w:rsid w:val="004378D3"/>
    <w:rsid w:val="00437EF1"/>
    <w:rsid w:val="00441EB5"/>
    <w:rsid w:val="0044341B"/>
    <w:rsid w:val="00443D84"/>
    <w:rsid w:val="00444390"/>
    <w:rsid w:val="00444F7D"/>
    <w:rsid w:val="00445007"/>
    <w:rsid w:val="00446A9B"/>
    <w:rsid w:val="00453750"/>
    <w:rsid w:val="00456668"/>
    <w:rsid w:val="0045775E"/>
    <w:rsid w:val="0046088D"/>
    <w:rsid w:val="00460FF4"/>
    <w:rsid w:val="004617CA"/>
    <w:rsid w:val="00462F02"/>
    <w:rsid w:val="00466EDC"/>
    <w:rsid w:val="00467368"/>
    <w:rsid w:val="00467D25"/>
    <w:rsid w:val="004700AE"/>
    <w:rsid w:val="00470697"/>
    <w:rsid w:val="0047305C"/>
    <w:rsid w:val="0047403A"/>
    <w:rsid w:val="00474161"/>
    <w:rsid w:val="00474C36"/>
    <w:rsid w:val="00475E38"/>
    <w:rsid w:val="0048006F"/>
    <w:rsid w:val="0048218E"/>
    <w:rsid w:val="00482BBB"/>
    <w:rsid w:val="00485114"/>
    <w:rsid w:val="00485AE4"/>
    <w:rsid w:val="00486111"/>
    <w:rsid w:val="0049176F"/>
    <w:rsid w:val="00491EC0"/>
    <w:rsid w:val="00492EA5"/>
    <w:rsid w:val="00493247"/>
    <w:rsid w:val="004A0053"/>
    <w:rsid w:val="004A2687"/>
    <w:rsid w:val="004A39F0"/>
    <w:rsid w:val="004A402F"/>
    <w:rsid w:val="004A5C1C"/>
    <w:rsid w:val="004A6CC2"/>
    <w:rsid w:val="004B12D7"/>
    <w:rsid w:val="004B2B05"/>
    <w:rsid w:val="004B2BBA"/>
    <w:rsid w:val="004B5502"/>
    <w:rsid w:val="004B582B"/>
    <w:rsid w:val="004B69AA"/>
    <w:rsid w:val="004B71F4"/>
    <w:rsid w:val="004B76B6"/>
    <w:rsid w:val="004C0B5E"/>
    <w:rsid w:val="004C16C3"/>
    <w:rsid w:val="004C16F8"/>
    <w:rsid w:val="004C250B"/>
    <w:rsid w:val="004C6366"/>
    <w:rsid w:val="004C63EE"/>
    <w:rsid w:val="004D1073"/>
    <w:rsid w:val="004D1EE6"/>
    <w:rsid w:val="004D238B"/>
    <w:rsid w:val="004D39A3"/>
    <w:rsid w:val="004D7034"/>
    <w:rsid w:val="004E06BE"/>
    <w:rsid w:val="004E19E7"/>
    <w:rsid w:val="004E2E28"/>
    <w:rsid w:val="004E3A45"/>
    <w:rsid w:val="004E3B7D"/>
    <w:rsid w:val="004E3E3E"/>
    <w:rsid w:val="004E4863"/>
    <w:rsid w:val="004E48AC"/>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29F"/>
    <w:rsid w:val="005153FD"/>
    <w:rsid w:val="005214BE"/>
    <w:rsid w:val="005219AA"/>
    <w:rsid w:val="00522736"/>
    <w:rsid w:val="00525585"/>
    <w:rsid w:val="00525BAC"/>
    <w:rsid w:val="0052657B"/>
    <w:rsid w:val="00526EA7"/>
    <w:rsid w:val="005313F1"/>
    <w:rsid w:val="00534869"/>
    <w:rsid w:val="0053653D"/>
    <w:rsid w:val="005371D2"/>
    <w:rsid w:val="00537528"/>
    <w:rsid w:val="00542ED7"/>
    <w:rsid w:val="00545A76"/>
    <w:rsid w:val="005506C7"/>
    <w:rsid w:val="005514AA"/>
    <w:rsid w:val="005527E0"/>
    <w:rsid w:val="00553234"/>
    <w:rsid w:val="0055402E"/>
    <w:rsid w:val="00555CA2"/>
    <w:rsid w:val="0055647C"/>
    <w:rsid w:val="0055689F"/>
    <w:rsid w:val="0055708E"/>
    <w:rsid w:val="00561349"/>
    <w:rsid w:val="005657FC"/>
    <w:rsid w:val="00567054"/>
    <w:rsid w:val="00567A9A"/>
    <w:rsid w:val="00570FEC"/>
    <w:rsid w:val="00571A8C"/>
    <w:rsid w:val="0057377D"/>
    <w:rsid w:val="0057500A"/>
    <w:rsid w:val="00585E04"/>
    <w:rsid w:val="005910DD"/>
    <w:rsid w:val="005940C1"/>
    <w:rsid w:val="0059566C"/>
    <w:rsid w:val="0059585E"/>
    <w:rsid w:val="00597619"/>
    <w:rsid w:val="005A1AAB"/>
    <w:rsid w:val="005A3156"/>
    <w:rsid w:val="005A53DF"/>
    <w:rsid w:val="005A6185"/>
    <w:rsid w:val="005B052E"/>
    <w:rsid w:val="005B220B"/>
    <w:rsid w:val="005B2460"/>
    <w:rsid w:val="005B2E19"/>
    <w:rsid w:val="005B66D2"/>
    <w:rsid w:val="005B7842"/>
    <w:rsid w:val="005C0A90"/>
    <w:rsid w:val="005C1AC7"/>
    <w:rsid w:val="005C20A4"/>
    <w:rsid w:val="005C2356"/>
    <w:rsid w:val="005C4B1B"/>
    <w:rsid w:val="005C62ED"/>
    <w:rsid w:val="005D57F1"/>
    <w:rsid w:val="005D680C"/>
    <w:rsid w:val="005E06D3"/>
    <w:rsid w:val="005E27C0"/>
    <w:rsid w:val="005E4F1C"/>
    <w:rsid w:val="005E7B04"/>
    <w:rsid w:val="005F05DE"/>
    <w:rsid w:val="005F097D"/>
    <w:rsid w:val="005F0C90"/>
    <w:rsid w:val="005F1004"/>
    <w:rsid w:val="005F1FAE"/>
    <w:rsid w:val="005F42AD"/>
    <w:rsid w:val="005F4E40"/>
    <w:rsid w:val="005F56A6"/>
    <w:rsid w:val="005F6041"/>
    <w:rsid w:val="005F7D6C"/>
    <w:rsid w:val="005F7E99"/>
    <w:rsid w:val="0060039A"/>
    <w:rsid w:val="00601081"/>
    <w:rsid w:val="006012C6"/>
    <w:rsid w:val="00603239"/>
    <w:rsid w:val="0060473D"/>
    <w:rsid w:val="006053DC"/>
    <w:rsid w:val="00607A61"/>
    <w:rsid w:val="00612153"/>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160"/>
    <w:rsid w:val="00633DA7"/>
    <w:rsid w:val="00635291"/>
    <w:rsid w:val="006357BD"/>
    <w:rsid w:val="0064057A"/>
    <w:rsid w:val="006408DC"/>
    <w:rsid w:val="006413AD"/>
    <w:rsid w:val="00641EED"/>
    <w:rsid w:val="00643A7A"/>
    <w:rsid w:val="006443C1"/>
    <w:rsid w:val="0064545A"/>
    <w:rsid w:val="006503F8"/>
    <w:rsid w:val="00650D0F"/>
    <w:rsid w:val="00650D85"/>
    <w:rsid w:val="00651856"/>
    <w:rsid w:val="006521E7"/>
    <w:rsid w:val="0065579F"/>
    <w:rsid w:val="00662163"/>
    <w:rsid w:val="00670351"/>
    <w:rsid w:val="006706AA"/>
    <w:rsid w:val="006718B7"/>
    <w:rsid w:val="00673154"/>
    <w:rsid w:val="00673553"/>
    <w:rsid w:val="006746B2"/>
    <w:rsid w:val="0067540D"/>
    <w:rsid w:val="00676131"/>
    <w:rsid w:val="00680B47"/>
    <w:rsid w:val="0068365D"/>
    <w:rsid w:val="0068430C"/>
    <w:rsid w:val="00685237"/>
    <w:rsid w:val="0068724D"/>
    <w:rsid w:val="00687897"/>
    <w:rsid w:val="00687CE8"/>
    <w:rsid w:val="00690BB8"/>
    <w:rsid w:val="0069144C"/>
    <w:rsid w:val="0069161A"/>
    <w:rsid w:val="0069189C"/>
    <w:rsid w:val="00691E28"/>
    <w:rsid w:val="006954BD"/>
    <w:rsid w:val="006978B2"/>
    <w:rsid w:val="00697DD7"/>
    <w:rsid w:val="006A1A73"/>
    <w:rsid w:val="006A451F"/>
    <w:rsid w:val="006A67C2"/>
    <w:rsid w:val="006A6A31"/>
    <w:rsid w:val="006B0833"/>
    <w:rsid w:val="006B0BCD"/>
    <w:rsid w:val="006B0CBE"/>
    <w:rsid w:val="006B1969"/>
    <w:rsid w:val="006B2F1E"/>
    <w:rsid w:val="006B3DD7"/>
    <w:rsid w:val="006B48F1"/>
    <w:rsid w:val="006C2D21"/>
    <w:rsid w:val="006C60A2"/>
    <w:rsid w:val="006C6193"/>
    <w:rsid w:val="006D0533"/>
    <w:rsid w:val="006D0DD2"/>
    <w:rsid w:val="006D436D"/>
    <w:rsid w:val="006D5430"/>
    <w:rsid w:val="006D63EF"/>
    <w:rsid w:val="006D7C19"/>
    <w:rsid w:val="006D7CA8"/>
    <w:rsid w:val="006E2FE4"/>
    <w:rsid w:val="006E36C6"/>
    <w:rsid w:val="006E3B73"/>
    <w:rsid w:val="006E3FEB"/>
    <w:rsid w:val="006E7570"/>
    <w:rsid w:val="006F0FC4"/>
    <w:rsid w:val="006F1C74"/>
    <w:rsid w:val="006F2252"/>
    <w:rsid w:val="006F259F"/>
    <w:rsid w:val="006F3D72"/>
    <w:rsid w:val="006F3FB1"/>
    <w:rsid w:val="006F4B94"/>
    <w:rsid w:val="006F511B"/>
    <w:rsid w:val="006F6130"/>
    <w:rsid w:val="006F6C14"/>
    <w:rsid w:val="006F6CFF"/>
    <w:rsid w:val="006F6EB8"/>
    <w:rsid w:val="006F72DD"/>
    <w:rsid w:val="007006C7"/>
    <w:rsid w:val="0070098D"/>
    <w:rsid w:val="00700D30"/>
    <w:rsid w:val="0070393B"/>
    <w:rsid w:val="00704BC7"/>
    <w:rsid w:val="007051AF"/>
    <w:rsid w:val="00705FA1"/>
    <w:rsid w:val="00707E83"/>
    <w:rsid w:val="00711E45"/>
    <w:rsid w:val="00713AE8"/>
    <w:rsid w:val="00714AB0"/>
    <w:rsid w:val="0071609B"/>
    <w:rsid w:val="007165B5"/>
    <w:rsid w:val="007165BE"/>
    <w:rsid w:val="007200FA"/>
    <w:rsid w:val="00723530"/>
    <w:rsid w:val="00725CC4"/>
    <w:rsid w:val="00726958"/>
    <w:rsid w:val="00727D4D"/>
    <w:rsid w:val="00731322"/>
    <w:rsid w:val="00731E30"/>
    <w:rsid w:val="00736CDD"/>
    <w:rsid w:val="00736FEF"/>
    <w:rsid w:val="00737516"/>
    <w:rsid w:val="00740954"/>
    <w:rsid w:val="00741230"/>
    <w:rsid w:val="0074310F"/>
    <w:rsid w:val="00745C1D"/>
    <w:rsid w:val="00746271"/>
    <w:rsid w:val="007479B2"/>
    <w:rsid w:val="007517C3"/>
    <w:rsid w:val="00751F23"/>
    <w:rsid w:val="0075278C"/>
    <w:rsid w:val="00752C9E"/>
    <w:rsid w:val="0075652D"/>
    <w:rsid w:val="007573D2"/>
    <w:rsid w:val="007577AC"/>
    <w:rsid w:val="00760C49"/>
    <w:rsid w:val="0076122E"/>
    <w:rsid w:val="007626A2"/>
    <w:rsid w:val="007651F0"/>
    <w:rsid w:val="00765D32"/>
    <w:rsid w:val="007705A1"/>
    <w:rsid w:val="00770F43"/>
    <w:rsid w:val="00771468"/>
    <w:rsid w:val="007719AC"/>
    <w:rsid w:val="00773686"/>
    <w:rsid w:val="00776AD0"/>
    <w:rsid w:val="0078060B"/>
    <w:rsid w:val="00780871"/>
    <w:rsid w:val="007846F2"/>
    <w:rsid w:val="00787A57"/>
    <w:rsid w:val="00787B7D"/>
    <w:rsid w:val="00792D48"/>
    <w:rsid w:val="00793203"/>
    <w:rsid w:val="007933D2"/>
    <w:rsid w:val="007938C0"/>
    <w:rsid w:val="00794677"/>
    <w:rsid w:val="00795931"/>
    <w:rsid w:val="00796A2A"/>
    <w:rsid w:val="007A053E"/>
    <w:rsid w:val="007A115D"/>
    <w:rsid w:val="007A2A69"/>
    <w:rsid w:val="007A6821"/>
    <w:rsid w:val="007B055F"/>
    <w:rsid w:val="007B0BAC"/>
    <w:rsid w:val="007B3EE9"/>
    <w:rsid w:val="007B4B41"/>
    <w:rsid w:val="007B6028"/>
    <w:rsid w:val="007B7651"/>
    <w:rsid w:val="007C0BA7"/>
    <w:rsid w:val="007C14FA"/>
    <w:rsid w:val="007C33E4"/>
    <w:rsid w:val="007C41B3"/>
    <w:rsid w:val="007C44F4"/>
    <w:rsid w:val="007D0CD8"/>
    <w:rsid w:val="007D2298"/>
    <w:rsid w:val="007D2587"/>
    <w:rsid w:val="007D36F2"/>
    <w:rsid w:val="007D4D1B"/>
    <w:rsid w:val="007D4F90"/>
    <w:rsid w:val="007D5A25"/>
    <w:rsid w:val="007E0F24"/>
    <w:rsid w:val="007E17B1"/>
    <w:rsid w:val="007E27C0"/>
    <w:rsid w:val="007E2BDB"/>
    <w:rsid w:val="007E4716"/>
    <w:rsid w:val="007E6651"/>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7512"/>
    <w:rsid w:val="008324DA"/>
    <w:rsid w:val="00833B77"/>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AF5"/>
    <w:rsid w:val="00855CBD"/>
    <w:rsid w:val="00856F99"/>
    <w:rsid w:val="008609B3"/>
    <w:rsid w:val="00860FE6"/>
    <w:rsid w:val="00864140"/>
    <w:rsid w:val="00864D17"/>
    <w:rsid w:val="008702BF"/>
    <w:rsid w:val="008714DB"/>
    <w:rsid w:val="008719DB"/>
    <w:rsid w:val="00872250"/>
    <w:rsid w:val="00873167"/>
    <w:rsid w:val="008731B8"/>
    <w:rsid w:val="00873D16"/>
    <w:rsid w:val="008742D9"/>
    <w:rsid w:val="008747DB"/>
    <w:rsid w:val="008768D2"/>
    <w:rsid w:val="00880F6C"/>
    <w:rsid w:val="008855E2"/>
    <w:rsid w:val="00885E69"/>
    <w:rsid w:val="00886047"/>
    <w:rsid w:val="00886521"/>
    <w:rsid w:val="00887F76"/>
    <w:rsid w:val="00891E8C"/>
    <w:rsid w:val="008937A3"/>
    <w:rsid w:val="00894051"/>
    <w:rsid w:val="0089509A"/>
    <w:rsid w:val="008A3B55"/>
    <w:rsid w:val="008A4FE1"/>
    <w:rsid w:val="008A5E28"/>
    <w:rsid w:val="008A73B2"/>
    <w:rsid w:val="008B0715"/>
    <w:rsid w:val="008B302A"/>
    <w:rsid w:val="008B4198"/>
    <w:rsid w:val="008B4609"/>
    <w:rsid w:val="008B725C"/>
    <w:rsid w:val="008C1D6D"/>
    <w:rsid w:val="008C3F98"/>
    <w:rsid w:val="008C594A"/>
    <w:rsid w:val="008C6563"/>
    <w:rsid w:val="008D1DAC"/>
    <w:rsid w:val="008D23AF"/>
    <w:rsid w:val="008D3A05"/>
    <w:rsid w:val="008D3E0C"/>
    <w:rsid w:val="008D58D7"/>
    <w:rsid w:val="008D681A"/>
    <w:rsid w:val="008D6B1A"/>
    <w:rsid w:val="008D6D38"/>
    <w:rsid w:val="008D7246"/>
    <w:rsid w:val="008D78D8"/>
    <w:rsid w:val="008E0617"/>
    <w:rsid w:val="008E5B71"/>
    <w:rsid w:val="008E705E"/>
    <w:rsid w:val="008F2453"/>
    <w:rsid w:val="008F3128"/>
    <w:rsid w:val="008F34E9"/>
    <w:rsid w:val="008F472F"/>
    <w:rsid w:val="008F7F5E"/>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27C3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66E17"/>
    <w:rsid w:val="00971DDC"/>
    <w:rsid w:val="009755AD"/>
    <w:rsid w:val="009757E0"/>
    <w:rsid w:val="0097718E"/>
    <w:rsid w:val="00980076"/>
    <w:rsid w:val="009800B6"/>
    <w:rsid w:val="009838CB"/>
    <w:rsid w:val="00985DB7"/>
    <w:rsid w:val="009861C6"/>
    <w:rsid w:val="00986B3C"/>
    <w:rsid w:val="00986C7B"/>
    <w:rsid w:val="00986D52"/>
    <w:rsid w:val="009903A8"/>
    <w:rsid w:val="00991070"/>
    <w:rsid w:val="00992DCD"/>
    <w:rsid w:val="00994702"/>
    <w:rsid w:val="00995EE9"/>
    <w:rsid w:val="00996E62"/>
    <w:rsid w:val="00997875"/>
    <w:rsid w:val="00997D39"/>
    <w:rsid w:val="00997FD5"/>
    <w:rsid w:val="009A1CA8"/>
    <w:rsid w:val="009A405A"/>
    <w:rsid w:val="009A5082"/>
    <w:rsid w:val="009A618E"/>
    <w:rsid w:val="009B09A9"/>
    <w:rsid w:val="009B155B"/>
    <w:rsid w:val="009B183F"/>
    <w:rsid w:val="009B1F5B"/>
    <w:rsid w:val="009B3DB8"/>
    <w:rsid w:val="009B4769"/>
    <w:rsid w:val="009B619D"/>
    <w:rsid w:val="009C2086"/>
    <w:rsid w:val="009C3006"/>
    <w:rsid w:val="009C7D32"/>
    <w:rsid w:val="009D159F"/>
    <w:rsid w:val="009D2A16"/>
    <w:rsid w:val="009D3D0E"/>
    <w:rsid w:val="009D4DB6"/>
    <w:rsid w:val="009D6952"/>
    <w:rsid w:val="009D783B"/>
    <w:rsid w:val="009D7F9A"/>
    <w:rsid w:val="009E068F"/>
    <w:rsid w:val="009E1B89"/>
    <w:rsid w:val="009E4F8A"/>
    <w:rsid w:val="009E619C"/>
    <w:rsid w:val="009E7020"/>
    <w:rsid w:val="009E7045"/>
    <w:rsid w:val="009E748B"/>
    <w:rsid w:val="009F1B67"/>
    <w:rsid w:val="009F2244"/>
    <w:rsid w:val="009F3D12"/>
    <w:rsid w:val="009F51E2"/>
    <w:rsid w:val="009F5B6D"/>
    <w:rsid w:val="00A0030B"/>
    <w:rsid w:val="00A03D3F"/>
    <w:rsid w:val="00A03F70"/>
    <w:rsid w:val="00A04BEB"/>
    <w:rsid w:val="00A04DE2"/>
    <w:rsid w:val="00A06515"/>
    <w:rsid w:val="00A071D6"/>
    <w:rsid w:val="00A11A20"/>
    <w:rsid w:val="00A11DFB"/>
    <w:rsid w:val="00A11F1E"/>
    <w:rsid w:val="00A14BA5"/>
    <w:rsid w:val="00A155B1"/>
    <w:rsid w:val="00A15C80"/>
    <w:rsid w:val="00A15DA4"/>
    <w:rsid w:val="00A20607"/>
    <w:rsid w:val="00A20BD3"/>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20E0"/>
    <w:rsid w:val="00A52D43"/>
    <w:rsid w:val="00A542B8"/>
    <w:rsid w:val="00A54719"/>
    <w:rsid w:val="00A56DFF"/>
    <w:rsid w:val="00A5709E"/>
    <w:rsid w:val="00A60AB0"/>
    <w:rsid w:val="00A612B9"/>
    <w:rsid w:val="00A630F4"/>
    <w:rsid w:val="00A64466"/>
    <w:rsid w:val="00A66B14"/>
    <w:rsid w:val="00A66CF8"/>
    <w:rsid w:val="00A727DA"/>
    <w:rsid w:val="00A730B1"/>
    <w:rsid w:val="00A73DAC"/>
    <w:rsid w:val="00A74F48"/>
    <w:rsid w:val="00A756EC"/>
    <w:rsid w:val="00A80A1F"/>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26EE"/>
    <w:rsid w:val="00AB3399"/>
    <w:rsid w:val="00AB3D67"/>
    <w:rsid w:val="00AB47B3"/>
    <w:rsid w:val="00AC4276"/>
    <w:rsid w:val="00AC464D"/>
    <w:rsid w:val="00AC51E8"/>
    <w:rsid w:val="00AC57DE"/>
    <w:rsid w:val="00AC63A1"/>
    <w:rsid w:val="00AD0CA9"/>
    <w:rsid w:val="00AD14F3"/>
    <w:rsid w:val="00AD1C5F"/>
    <w:rsid w:val="00AD1F9D"/>
    <w:rsid w:val="00AD2407"/>
    <w:rsid w:val="00AD2F9B"/>
    <w:rsid w:val="00AD62D8"/>
    <w:rsid w:val="00AE043E"/>
    <w:rsid w:val="00AE3EBC"/>
    <w:rsid w:val="00AE5146"/>
    <w:rsid w:val="00AE55C5"/>
    <w:rsid w:val="00AE5A4F"/>
    <w:rsid w:val="00AE7B16"/>
    <w:rsid w:val="00AF0B65"/>
    <w:rsid w:val="00AF7EEF"/>
    <w:rsid w:val="00B002E0"/>
    <w:rsid w:val="00B0053F"/>
    <w:rsid w:val="00B0132A"/>
    <w:rsid w:val="00B025A0"/>
    <w:rsid w:val="00B029C1"/>
    <w:rsid w:val="00B03E14"/>
    <w:rsid w:val="00B06BF6"/>
    <w:rsid w:val="00B07968"/>
    <w:rsid w:val="00B07B19"/>
    <w:rsid w:val="00B10FBA"/>
    <w:rsid w:val="00B1189C"/>
    <w:rsid w:val="00B12666"/>
    <w:rsid w:val="00B126DA"/>
    <w:rsid w:val="00B14594"/>
    <w:rsid w:val="00B15903"/>
    <w:rsid w:val="00B15D46"/>
    <w:rsid w:val="00B166C8"/>
    <w:rsid w:val="00B23604"/>
    <w:rsid w:val="00B243E6"/>
    <w:rsid w:val="00B2566A"/>
    <w:rsid w:val="00B2704A"/>
    <w:rsid w:val="00B330DE"/>
    <w:rsid w:val="00B351E3"/>
    <w:rsid w:val="00B37BBB"/>
    <w:rsid w:val="00B41694"/>
    <w:rsid w:val="00B425D5"/>
    <w:rsid w:val="00B426BB"/>
    <w:rsid w:val="00B427B9"/>
    <w:rsid w:val="00B42907"/>
    <w:rsid w:val="00B43371"/>
    <w:rsid w:val="00B449B9"/>
    <w:rsid w:val="00B44CA2"/>
    <w:rsid w:val="00B454AE"/>
    <w:rsid w:val="00B5008D"/>
    <w:rsid w:val="00B50208"/>
    <w:rsid w:val="00B50D18"/>
    <w:rsid w:val="00B518C8"/>
    <w:rsid w:val="00B52088"/>
    <w:rsid w:val="00B52464"/>
    <w:rsid w:val="00B55CF3"/>
    <w:rsid w:val="00B56491"/>
    <w:rsid w:val="00B65BF6"/>
    <w:rsid w:val="00B670CE"/>
    <w:rsid w:val="00B677AE"/>
    <w:rsid w:val="00B67B3C"/>
    <w:rsid w:val="00B67B79"/>
    <w:rsid w:val="00B67E74"/>
    <w:rsid w:val="00B716F8"/>
    <w:rsid w:val="00B82234"/>
    <w:rsid w:val="00B8229B"/>
    <w:rsid w:val="00B8283E"/>
    <w:rsid w:val="00B837AA"/>
    <w:rsid w:val="00B87D03"/>
    <w:rsid w:val="00B909E8"/>
    <w:rsid w:val="00B928EE"/>
    <w:rsid w:val="00B92AD5"/>
    <w:rsid w:val="00B94BA4"/>
    <w:rsid w:val="00B97DB5"/>
    <w:rsid w:val="00BB0D86"/>
    <w:rsid w:val="00BB156E"/>
    <w:rsid w:val="00BB1C68"/>
    <w:rsid w:val="00BB3ABA"/>
    <w:rsid w:val="00BB3E79"/>
    <w:rsid w:val="00BB4FEC"/>
    <w:rsid w:val="00BB65B1"/>
    <w:rsid w:val="00BB69D5"/>
    <w:rsid w:val="00BC03E1"/>
    <w:rsid w:val="00BC4593"/>
    <w:rsid w:val="00BD05BF"/>
    <w:rsid w:val="00BD2B8B"/>
    <w:rsid w:val="00BD464A"/>
    <w:rsid w:val="00BD58EB"/>
    <w:rsid w:val="00BD6CFB"/>
    <w:rsid w:val="00BE28BE"/>
    <w:rsid w:val="00BE2902"/>
    <w:rsid w:val="00BE42CB"/>
    <w:rsid w:val="00BE6162"/>
    <w:rsid w:val="00BE6C9C"/>
    <w:rsid w:val="00BF0409"/>
    <w:rsid w:val="00BF0850"/>
    <w:rsid w:val="00BF3613"/>
    <w:rsid w:val="00BF37B7"/>
    <w:rsid w:val="00BF5969"/>
    <w:rsid w:val="00BF5C82"/>
    <w:rsid w:val="00BF7A5E"/>
    <w:rsid w:val="00C0085D"/>
    <w:rsid w:val="00C00E47"/>
    <w:rsid w:val="00C010AA"/>
    <w:rsid w:val="00C013EF"/>
    <w:rsid w:val="00C06F86"/>
    <w:rsid w:val="00C11D21"/>
    <w:rsid w:val="00C11EFC"/>
    <w:rsid w:val="00C12E5B"/>
    <w:rsid w:val="00C1675F"/>
    <w:rsid w:val="00C172FB"/>
    <w:rsid w:val="00C17BEB"/>
    <w:rsid w:val="00C21F2D"/>
    <w:rsid w:val="00C23439"/>
    <w:rsid w:val="00C27213"/>
    <w:rsid w:val="00C278C2"/>
    <w:rsid w:val="00C32425"/>
    <w:rsid w:val="00C33DEA"/>
    <w:rsid w:val="00C353D0"/>
    <w:rsid w:val="00C35AE1"/>
    <w:rsid w:val="00C40CED"/>
    <w:rsid w:val="00C41E55"/>
    <w:rsid w:val="00C43809"/>
    <w:rsid w:val="00C45167"/>
    <w:rsid w:val="00C473CE"/>
    <w:rsid w:val="00C50168"/>
    <w:rsid w:val="00C5180C"/>
    <w:rsid w:val="00C51D16"/>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24DF"/>
    <w:rsid w:val="00CA2D45"/>
    <w:rsid w:val="00CA501F"/>
    <w:rsid w:val="00CA59FA"/>
    <w:rsid w:val="00CA61CF"/>
    <w:rsid w:val="00CA66C7"/>
    <w:rsid w:val="00CA7247"/>
    <w:rsid w:val="00CB1749"/>
    <w:rsid w:val="00CB3A9F"/>
    <w:rsid w:val="00CB5048"/>
    <w:rsid w:val="00CB5FFB"/>
    <w:rsid w:val="00CC0888"/>
    <w:rsid w:val="00CC10DA"/>
    <w:rsid w:val="00CC156D"/>
    <w:rsid w:val="00CC58C3"/>
    <w:rsid w:val="00CD229F"/>
    <w:rsid w:val="00CE14D2"/>
    <w:rsid w:val="00CE1600"/>
    <w:rsid w:val="00CE2D1F"/>
    <w:rsid w:val="00CE52F0"/>
    <w:rsid w:val="00CF18A3"/>
    <w:rsid w:val="00CF356A"/>
    <w:rsid w:val="00CF47B5"/>
    <w:rsid w:val="00CF4835"/>
    <w:rsid w:val="00CF4A61"/>
    <w:rsid w:val="00D029CB"/>
    <w:rsid w:val="00D04274"/>
    <w:rsid w:val="00D05A8B"/>
    <w:rsid w:val="00D06659"/>
    <w:rsid w:val="00D0699D"/>
    <w:rsid w:val="00D1447E"/>
    <w:rsid w:val="00D164B7"/>
    <w:rsid w:val="00D1747A"/>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BF2"/>
    <w:rsid w:val="00D41A51"/>
    <w:rsid w:val="00D42DFD"/>
    <w:rsid w:val="00D45E14"/>
    <w:rsid w:val="00D4755C"/>
    <w:rsid w:val="00D51229"/>
    <w:rsid w:val="00D52834"/>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2B84"/>
    <w:rsid w:val="00D83149"/>
    <w:rsid w:val="00D83173"/>
    <w:rsid w:val="00D8380A"/>
    <w:rsid w:val="00D84ABB"/>
    <w:rsid w:val="00D85273"/>
    <w:rsid w:val="00D90CC5"/>
    <w:rsid w:val="00D92C6A"/>
    <w:rsid w:val="00D95330"/>
    <w:rsid w:val="00D960FD"/>
    <w:rsid w:val="00DA12AB"/>
    <w:rsid w:val="00DA2F4D"/>
    <w:rsid w:val="00DA62FE"/>
    <w:rsid w:val="00DA7973"/>
    <w:rsid w:val="00DB2A23"/>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2CFF"/>
    <w:rsid w:val="00DE3330"/>
    <w:rsid w:val="00DE3F95"/>
    <w:rsid w:val="00DE4DC6"/>
    <w:rsid w:val="00DE5939"/>
    <w:rsid w:val="00DF0ED1"/>
    <w:rsid w:val="00DF0F2C"/>
    <w:rsid w:val="00DF2997"/>
    <w:rsid w:val="00DF4CBC"/>
    <w:rsid w:val="00DF5370"/>
    <w:rsid w:val="00DF5D1D"/>
    <w:rsid w:val="00E0032E"/>
    <w:rsid w:val="00E0205D"/>
    <w:rsid w:val="00E031DD"/>
    <w:rsid w:val="00E1018A"/>
    <w:rsid w:val="00E120F4"/>
    <w:rsid w:val="00E153F6"/>
    <w:rsid w:val="00E15F7E"/>
    <w:rsid w:val="00E16A9A"/>
    <w:rsid w:val="00E173DF"/>
    <w:rsid w:val="00E20EBF"/>
    <w:rsid w:val="00E22A02"/>
    <w:rsid w:val="00E26BD6"/>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556C7"/>
    <w:rsid w:val="00E601F7"/>
    <w:rsid w:val="00E621D8"/>
    <w:rsid w:val="00E62B3D"/>
    <w:rsid w:val="00E6315A"/>
    <w:rsid w:val="00E63443"/>
    <w:rsid w:val="00E63986"/>
    <w:rsid w:val="00E64328"/>
    <w:rsid w:val="00E65554"/>
    <w:rsid w:val="00E65E86"/>
    <w:rsid w:val="00E65EA7"/>
    <w:rsid w:val="00E66C3B"/>
    <w:rsid w:val="00E71B00"/>
    <w:rsid w:val="00E73C7F"/>
    <w:rsid w:val="00E740D9"/>
    <w:rsid w:val="00E8224F"/>
    <w:rsid w:val="00E832E5"/>
    <w:rsid w:val="00E853FB"/>
    <w:rsid w:val="00E85E3C"/>
    <w:rsid w:val="00E910DA"/>
    <w:rsid w:val="00E92ED6"/>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3A10"/>
    <w:rsid w:val="00ED5032"/>
    <w:rsid w:val="00ED5270"/>
    <w:rsid w:val="00ED7856"/>
    <w:rsid w:val="00ED792B"/>
    <w:rsid w:val="00ED7DC2"/>
    <w:rsid w:val="00EE5769"/>
    <w:rsid w:val="00EE5CA6"/>
    <w:rsid w:val="00EE6916"/>
    <w:rsid w:val="00EF1335"/>
    <w:rsid w:val="00EF1557"/>
    <w:rsid w:val="00EF4AE0"/>
    <w:rsid w:val="00EF50BA"/>
    <w:rsid w:val="00EF6FA1"/>
    <w:rsid w:val="00F012FF"/>
    <w:rsid w:val="00F01A21"/>
    <w:rsid w:val="00F028FA"/>
    <w:rsid w:val="00F046E9"/>
    <w:rsid w:val="00F04831"/>
    <w:rsid w:val="00F07202"/>
    <w:rsid w:val="00F11CC4"/>
    <w:rsid w:val="00F129C1"/>
    <w:rsid w:val="00F12DA8"/>
    <w:rsid w:val="00F1322B"/>
    <w:rsid w:val="00F13699"/>
    <w:rsid w:val="00F16AB3"/>
    <w:rsid w:val="00F259F5"/>
    <w:rsid w:val="00F25BEF"/>
    <w:rsid w:val="00F270BA"/>
    <w:rsid w:val="00F27B11"/>
    <w:rsid w:val="00F308AF"/>
    <w:rsid w:val="00F32911"/>
    <w:rsid w:val="00F337F8"/>
    <w:rsid w:val="00F33B26"/>
    <w:rsid w:val="00F3464D"/>
    <w:rsid w:val="00F34721"/>
    <w:rsid w:val="00F34AA7"/>
    <w:rsid w:val="00F36774"/>
    <w:rsid w:val="00F405D4"/>
    <w:rsid w:val="00F40AA9"/>
    <w:rsid w:val="00F40C50"/>
    <w:rsid w:val="00F4100B"/>
    <w:rsid w:val="00F4307A"/>
    <w:rsid w:val="00F43D26"/>
    <w:rsid w:val="00F46B8B"/>
    <w:rsid w:val="00F47660"/>
    <w:rsid w:val="00F507DB"/>
    <w:rsid w:val="00F5236F"/>
    <w:rsid w:val="00F52C7A"/>
    <w:rsid w:val="00F53E71"/>
    <w:rsid w:val="00F544AB"/>
    <w:rsid w:val="00F5545B"/>
    <w:rsid w:val="00F5653F"/>
    <w:rsid w:val="00F56A1B"/>
    <w:rsid w:val="00F6079F"/>
    <w:rsid w:val="00F633E5"/>
    <w:rsid w:val="00F64EA5"/>
    <w:rsid w:val="00F6628A"/>
    <w:rsid w:val="00F66A3D"/>
    <w:rsid w:val="00F66DF3"/>
    <w:rsid w:val="00F67AB2"/>
    <w:rsid w:val="00F70774"/>
    <w:rsid w:val="00F73D21"/>
    <w:rsid w:val="00F74ED0"/>
    <w:rsid w:val="00F759D4"/>
    <w:rsid w:val="00F75B44"/>
    <w:rsid w:val="00F76D43"/>
    <w:rsid w:val="00F83593"/>
    <w:rsid w:val="00F837F7"/>
    <w:rsid w:val="00F854ED"/>
    <w:rsid w:val="00F90E30"/>
    <w:rsid w:val="00F917E4"/>
    <w:rsid w:val="00F91B00"/>
    <w:rsid w:val="00F91E83"/>
    <w:rsid w:val="00F941AE"/>
    <w:rsid w:val="00F9424D"/>
    <w:rsid w:val="00F94D96"/>
    <w:rsid w:val="00F94DFC"/>
    <w:rsid w:val="00F95296"/>
    <w:rsid w:val="00F96BAD"/>
    <w:rsid w:val="00FA11B7"/>
    <w:rsid w:val="00FA34B5"/>
    <w:rsid w:val="00FB0158"/>
    <w:rsid w:val="00FB06CF"/>
    <w:rsid w:val="00FB16BC"/>
    <w:rsid w:val="00FB25A0"/>
    <w:rsid w:val="00FB2B68"/>
    <w:rsid w:val="00FB2D7C"/>
    <w:rsid w:val="00FB3398"/>
    <w:rsid w:val="00FB4F37"/>
    <w:rsid w:val="00FB79F1"/>
    <w:rsid w:val="00FB7E5A"/>
    <w:rsid w:val="00FC5119"/>
    <w:rsid w:val="00FC5E0B"/>
    <w:rsid w:val="00FC6E54"/>
    <w:rsid w:val="00FD1379"/>
    <w:rsid w:val="00FD33A2"/>
    <w:rsid w:val="00FD6206"/>
    <w:rsid w:val="00FD6819"/>
    <w:rsid w:val="00FE09E7"/>
    <w:rsid w:val="00FE2161"/>
    <w:rsid w:val="00FE58B6"/>
    <w:rsid w:val="00FE7430"/>
    <w:rsid w:val="00FF0471"/>
    <w:rsid w:val="00FF0771"/>
    <w:rsid w:val="00FF0AAD"/>
    <w:rsid w:val="00FF29CE"/>
    <w:rsid w:val="00FF2E7C"/>
    <w:rsid w:val="00FF33F4"/>
    <w:rsid w:val="00FF3FC8"/>
    <w:rsid w:val="01100128"/>
    <w:rsid w:val="01163216"/>
    <w:rsid w:val="01243CBE"/>
    <w:rsid w:val="01400A93"/>
    <w:rsid w:val="01427510"/>
    <w:rsid w:val="01566934"/>
    <w:rsid w:val="01604235"/>
    <w:rsid w:val="016731E8"/>
    <w:rsid w:val="01724323"/>
    <w:rsid w:val="01845F4F"/>
    <w:rsid w:val="019A0ABB"/>
    <w:rsid w:val="019F0207"/>
    <w:rsid w:val="01B354EB"/>
    <w:rsid w:val="01B409B2"/>
    <w:rsid w:val="01C86F97"/>
    <w:rsid w:val="01E4753D"/>
    <w:rsid w:val="01E775C6"/>
    <w:rsid w:val="01F44989"/>
    <w:rsid w:val="01F6071A"/>
    <w:rsid w:val="02105BCC"/>
    <w:rsid w:val="0213188C"/>
    <w:rsid w:val="02264FF9"/>
    <w:rsid w:val="02437D3E"/>
    <w:rsid w:val="024721F3"/>
    <w:rsid w:val="024B45DB"/>
    <w:rsid w:val="024F4E90"/>
    <w:rsid w:val="027F11AC"/>
    <w:rsid w:val="028470E8"/>
    <w:rsid w:val="028F09A5"/>
    <w:rsid w:val="02B219C0"/>
    <w:rsid w:val="02C27DEA"/>
    <w:rsid w:val="02C57546"/>
    <w:rsid w:val="02EB2A7B"/>
    <w:rsid w:val="033F5DF4"/>
    <w:rsid w:val="034058DA"/>
    <w:rsid w:val="034D55C8"/>
    <w:rsid w:val="03651DFE"/>
    <w:rsid w:val="03655200"/>
    <w:rsid w:val="039F12E8"/>
    <w:rsid w:val="03A82003"/>
    <w:rsid w:val="03B75419"/>
    <w:rsid w:val="03CD3963"/>
    <w:rsid w:val="03D86161"/>
    <w:rsid w:val="04115871"/>
    <w:rsid w:val="04176266"/>
    <w:rsid w:val="04231D6E"/>
    <w:rsid w:val="042A264E"/>
    <w:rsid w:val="043E3BD3"/>
    <w:rsid w:val="043E49F0"/>
    <w:rsid w:val="04451713"/>
    <w:rsid w:val="044649A9"/>
    <w:rsid w:val="044838E4"/>
    <w:rsid w:val="044F3FE8"/>
    <w:rsid w:val="046A58D4"/>
    <w:rsid w:val="04746FED"/>
    <w:rsid w:val="047E4A8F"/>
    <w:rsid w:val="047F16B2"/>
    <w:rsid w:val="04865192"/>
    <w:rsid w:val="048E11A9"/>
    <w:rsid w:val="0496225D"/>
    <w:rsid w:val="049F212F"/>
    <w:rsid w:val="04AC1919"/>
    <w:rsid w:val="04CA13EE"/>
    <w:rsid w:val="04D7059C"/>
    <w:rsid w:val="04DE4CB9"/>
    <w:rsid w:val="04DF2D55"/>
    <w:rsid w:val="051D3036"/>
    <w:rsid w:val="0536681D"/>
    <w:rsid w:val="054A01E6"/>
    <w:rsid w:val="054C7D1C"/>
    <w:rsid w:val="0571074D"/>
    <w:rsid w:val="058108AA"/>
    <w:rsid w:val="05837B30"/>
    <w:rsid w:val="05910818"/>
    <w:rsid w:val="05973FC9"/>
    <w:rsid w:val="05B63D95"/>
    <w:rsid w:val="05F7165D"/>
    <w:rsid w:val="06017CE0"/>
    <w:rsid w:val="060F5CB3"/>
    <w:rsid w:val="062F2659"/>
    <w:rsid w:val="06365B50"/>
    <w:rsid w:val="06393E16"/>
    <w:rsid w:val="064745C2"/>
    <w:rsid w:val="06561355"/>
    <w:rsid w:val="065E6CDE"/>
    <w:rsid w:val="066D0A61"/>
    <w:rsid w:val="068975B0"/>
    <w:rsid w:val="068A20E4"/>
    <w:rsid w:val="068F29C7"/>
    <w:rsid w:val="069174B1"/>
    <w:rsid w:val="069713C1"/>
    <w:rsid w:val="06A12C88"/>
    <w:rsid w:val="06B07AFB"/>
    <w:rsid w:val="06B82D78"/>
    <w:rsid w:val="06D37910"/>
    <w:rsid w:val="06D5029F"/>
    <w:rsid w:val="06D73D91"/>
    <w:rsid w:val="06E36D26"/>
    <w:rsid w:val="06E53061"/>
    <w:rsid w:val="07043F22"/>
    <w:rsid w:val="07125F5D"/>
    <w:rsid w:val="07271B20"/>
    <w:rsid w:val="073A2A17"/>
    <w:rsid w:val="0755365E"/>
    <w:rsid w:val="07630AC6"/>
    <w:rsid w:val="07795F7F"/>
    <w:rsid w:val="07847096"/>
    <w:rsid w:val="07940728"/>
    <w:rsid w:val="07A343B0"/>
    <w:rsid w:val="07BC0D8F"/>
    <w:rsid w:val="07CE2E21"/>
    <w:rsid w:val="07DE52F0"/>
    <w:rsid w:val="08242518"/>
    <w:rsid w:val="0826668E"/>
    <w:rsid w:val="08290E07"/>
    <w:rsid w:val="083A7B9E"/>
    <w:rsid w:val="085E2B02"/>
    <w:rsid w:val="08647FEB"/>
    <w:rsid w:val="08784228"/>
    <w:rsid w:val="088B5031"/>
    <w:rsid w:val="088F268A"/>
    <w:rsid w:val="08B151BF"/>
    <w:rsid w:val="08B51BA5"/>
    <w:rsid w:val="08C3398A"/>
    <w:rsid w:val="08D82186"/>
    <w:rsid w:val="08D95FBD"/>
    <w:rsid w:val="08DE4EEE"/>
    <w:rsid w:val="08F10EE5"/>
    <w:rsid w:val="091F1E33"/>
    <w:rsid w:val="0926712F"/>
    <w:rsid w:val="093F645D"/>
    <w:rsid w:val="094023AA"/>
    <w:rsid w:val="094E4F95"/>
    <w:rsid w:val="094F44E3"/>
    <w:rsid w:val="09605212"/>
    <w:rsid w:val="096275FE"/>
    <w:rsid w:val="09663505"/>
    <w:rsid w:val="096F3C95"/>
    <w:rsid w:val="09807390"/>
    <w:rsid w:val="098C23B7"/>
    <w:rsid w:val="09944C95"/>
    <w:rsid w:val="09951FF4"/>
    <w:rsid w:val="09A2202C"/>
    <w:rsid w:val="09C0148B"/>
    <w:rsid w:val="09C270D8"/>
    <w:rsid w:val="09E1487C"/>
    <w:rsid w:val="09E674F4"/>
    <w:rsid w:val="0A266AA0"/>
    <w:rsid w:val="0A41647C"/>
    <w:rsid w:val="0A436C11"/>
    <w:rsid w:val="0A456B06"/>
    <w:rsid w:val="0A4C3F6C"/>
    <w:rsid w:val="0A520548"/>
    <w:rsid w:val="0A651D55"/>
    <w:rsid w:val="0A6A7198"/>
    <w:rsid w:val="0A745524"/>
    <w:rsid w:val="0A7F26FB"/>
    <w:rsid w:val="0A86572E"/>
    <w:rsid w:val="0AA77F22"/>
    <w:rsid w:val="0AAE3FA8"/>
    <w:rsid w:val="0AB178D3"/>
    <w:rsid w:val="0AC514BF"/>
    <w:rsid w:val="0ACF56E0"/>
    <w:rsid w:val="0AD647A5"/>
    <w:rsid w:val="0AE16C36"/>
    <w:rsid w:val="0AEC25AA"/>
    <w:rsid w:val="0AFB287E"/>
    <w:rsid w:val="0B24396B"/>
    <w:rsid w:val="0B3723DB"/>
    <w:rsid w:val="0B49387C"/>
    <w:rsid w:val="0B5224B1"/>
    <w:rsid w:val="0B560B94"/>
    <w:rsid w:val="0B724CC5"/>
    <w:rsid w:val="0B7A442D"/>
    <w:rsid w:val="0B8B13F4"/>
    <w:rsid w:val="0B94771A"/>
    <w:rsid w:val="0BB27267"/>
    <w:rsid w:val="0BB54BE9"/>
    <w:rsid w:val="0BE004CF"/>
    <w:rsid w:val="0BE120C4"/>
    <w:rsid w:val="0BE57B4E"/>
    <w:rsid w:val="0BF83F28"/>
    <w:rsid w:val="0C233C96"/>
    <w:rsid w:val="0C3255F2"/>
    <w:rsid w:val="0C530BF5"/>
    <w:rsid w:val="0C65071E"/>
    <w:rsid w:val="0C6A7614"/>
    <w:rsid w:val="0C755CB5"/>
    <w:rsid w:val="0CA42F7D"/>
    <w:rsid w:val="0CB04A70"/>
    <w:rsid w:val="0CCC596D"/>
    <w:rsid w:val="0CE46F4E"/>
    <w:rsid w:val="0CFF1F19"/>
    <w:rsid w:val="0D064EBC"/>
    <w:rsid w:val="0D1B42E7"/>
    <w:rsid w:val="0D225767"/>
    <w:rsid w:val="0D24193B"/>
    <w:rsid w:val="0D346C04"/>
    <w:rsid w:val="0D387415"/>
    <w:rsid w:val="0D4A6F59"/>
    <w:rsid w:val="0D4B696C"/>
    <w:rsid w:val="0D551567"/>
    <w:rsid w:val="0D714F8C"/>
    <w:rsid w:val="0D791AD7"/>
    <w:rsid w:val="0D7A3592"/>
    <w:rsid w:val="0DA12211"/>
    <w:rsid w:val="0DAE2DCE"/>
    <w:rsid w:val="0DC43254"/>
    <w:rsid w:val="0DE612E3"/>
    <w:rsid w:val="0E0358CD"/>
    <w:rsid w:val="0E094A54"/>
    <w:rsid w:val="0E17220C"/>
    <w:rsid w:val="0E17357A"/>
    <w:rsid w:val="0E1A4622"/>
    <w:rsid w:val="0E265F60"/>
    <w:rsid w:val="0E4A521D"/>
    <w:rsid w:val="0E4F3F26"/>
    <w:rsid w:val="0E707012"/>
    <w:rsid w:val="0E734461"/>
    <w:rsid w:val="0E7E6721"/>
    <w:rsid w:val="0E927861"/>
    <w:rsid w:val="0E96546F"/>
    <w:rsid w:val="0EA04D7B"/>
    <w:rsid w:val="0EA4482A"/>
    <w:rsid w:val="0EA926E0"/>
    <w:rsid w:val="0EC065A0"/>
    <w:rsid w:val="0EC132D7"/>
    <w:rsid w:val="0ED42BAF"/>
    <w:rsid w:val="0EDC3297"/>
    <w:rsid w:val="0EE700B0"/>
    <w:rsid w:val="0EEE41C4"/>
    <w:rsid w:val="0EFA5812"/>
    <w:rsid w:val="0F0E6CDB"/>
    <w:rsid w:val="0F300E5E"/>
    <w:rsid w:val="0F4340EF"/>
    <w:rsid w:val="0F5F1287"/>
    <w:rsid w:val="0F685729"/>
    <w:rsid w:val="0F70152C"/>
    <w:rsid w:val="0FBB79D4"/>
    <w:rsid w:val="0FCD1AD9"/>
    <w:rsid w:val="0FDB1049"/>
    <w:rsid w:val="0FE322F6"/>
    <w:rsid w:val="0FE34C4B"/>
    <w:rsid w:val="0FF8213F"/>
    <w:rsid w:val="10133D23"/>
    <w:rsid w:val="102F5257"/>
    <w:rsid w:val="103C1F37"/>
    <w:rsid w:val="103E22B2"/>
    <w:rsid w:val="106E070C"/>
    <w:rsid w:val="106F3EDB"/>
    <w:rsid w:val="107B7D51"/>
    <w:rsid w:val="108E0412"/>
    <w:rsid w:val="10910A6C"/>
    <w:rsid w:val="10C73835"/>
    <w:rsid w:val="10E04525"/>
    <w:rsid w:val="10E75ECD"/>
    <w:rsid w:val="10FE02D8"/>
    <w:rsid w:val="110932A9"/>
    <w:rsid w:val="110F2DD6"/>
    <w:rsid w:val="11107D8C"/>
    <w:rsid w:val="111E737C"/>
    <w:rsid w:val="113B1B55"/>
    <w:rsid w:val="114C7F4B"/>
    <w:rsid w:val="11506F9E"/>
    <w:rsid w:val="11686778"/>
    <w:rsid w:val="119235BC"/>
    <w:rsid w:val="11930DBF"/>
    <w:rsid w:val="11D84916"/>
    <w:rsid w:val="11DB4570"/>
    <w:rsid w:val="11E01EB5"/>
    <w:rsid w:val="11F96ED5"/>
    <w:rsid w:val="11FD0D0E"/>
    <w:rsid w:val="12015EA8"/>
    <w:rsid w:val="12112075"/>
    <w:rsid w:val="12146A64"/>
    <w:rsid w:val="1232658E"/>
    <w:rsid w:val="123D51E8"/>
    <w:rsid w:val="12403D21"/>
    <w:rsid w:val="125E6811"/>
    <w:rsid w:val="128B57E5"/>
    <w:rsid w:val="129402A3"/>
    <w:rsid w:val="12BD31DD"/>
    <w:rsid w:val="12DD13AC"/>
    <w:rsid w:val="12E1047E"/>
    <w:rsid w:val="12F41B54"/>
    <w:rsid w:val="13023371"/>
    <w:rsid w:val="132D5EA4"/>
    <w:rsid w:val="13343190"/>
    <w:rsid w:val="13343A7F"/>
    <w:rsid w:val="133B622B"/>
    <w:rsid w:val="1357550B"/>
    <w:rsid w:val="13773724"/>
    <w:rsid w:val="1384235E"/>
    <w:rsid w:val="13933000"/>
    <w:rsid w:val="139C112D"/>
    <w:rsid w:val="139D669D"/>
    <w:rsid w:val="13AD4C79"/>
    <w:rsid w:val="13B951C8"/>
    <w:rsid w:val="13C80EBC"/>
    <w:rsid w:val="13C949BF"/>
    <w:rsid w:val="13CA1021"/>
    <w:rsid w:val="13D43211"/>
    <w:rsid w:val="13D60FC8"/>
    <w:rsid w:val="13D75C00"/>
    <w:rsid w:val="13E30B7D"/>
    <w:rsid w:val="13E754BB"/>
    <w:rsid w:val="13ED04A7"/>
    <w:rsid w:val="13FB5DAF"/>
    <w:rsid w:val="1402132F"/>
    <w:rsid w:val="140947EE"/>
    <w:rsid w:val="141C2462"/>
    <w:rsid w:val="143A0A3E"/>
    <w:rsid w:val="14413E76"/>
    <w:rsid w:val="144A0D85"/>
    <w:rsid w:val="1450192B"/>
    <w:rsid w:val="145A1D5A"/>
    <w:rsid w:val="146C12BB"/>
    <w:rsid w:val="147C6550"/>
    <w:rsid w:val="147F1065"/>
    <w:rsid w:val="14860E19"/>
    <w:rsid w:val="148C237F"/>
    <w:rsid w:val="14A06FC1"/>
    <w:rsid w:val="14AB545D"/>
    <w:rsid w:val="14B94964"/>
    <w:rsid w:val="14D969A6"/>
    <w:rsid w:val="14F473F5"/>
    <w:rsid w:val="15090CCA"/>
    <w:rsid w:val="150E6433"/>
    <w:rsid w:val="151502CB"/>
    <w:rsid w:val="1516490D"/>
    <w:rsid w:val="15337D09"/>
    <w:rsid w:val="155023E7"/>
    <w:rsid w:val="155D0A7F"/>
    <w:rsid w:val="15693E3E"/>
    <w:rsid w:val="1580763A"/>
    <w:rsid w:val="1585047B"/>
    <w:rsid w:val="1586427B"/>
    <w:rsid w:val="159A07D2"/>
    <w:rsid w:val="15A23EB2"/>
    <w:rsid w:val="15C06260"/>
    <w:rsid w:val="15DD4A1C"/>
    <w:rsid w:val="15FB0C10"/>
    <w:rsid w:val="1625567A"/>
    <w:rsid w:val="16263368"/>
    <w:rsid w:val="16275118"/>
    <w:rsid w:val="16417F84"/>
    <w:rsid w:val="168521B8"/>
    <w:rsid w:val="16A43C8F"/>
    <w:rsid w:val="16A5270A"/>
    <w:rsid w:val="16BE464B"/>
    <w:rsid w:val="16D61CD9"/>
    <w:rsid w:val="16E74CBD"/>
    <w:rsid w:val="1705748E"/>
    <w:rsid w:val="170A4371"/>
    <w:rsid w:val="17165A9E"/>
    <w:rsid w:val="17300AA3"/>
    <w:rsid w:val="174B31A0"/>
    <w:rsid w:val="175B1D16"/>
    <w:rsid w:val="17793E43"/>
    <w:rsid w:val="178D2029"/>
    <w:rsid w:val="1793303A"/>
    <w:rsid w:val="179C79A4"/>
    <w:rsid w:val="17CB7C49"/>
    <w:rsid w:val="17D52F7B"/>
    <w:rsid w:val="17D7300C"/>
    <w:rsid w:val="17EB75B0"/>
    <w:rsid w:val="17F5084F"/>
    <w:rsid w:val="17FD7216"/>
    <w:rsid w:val="1829310B"/>
    <w:rsid w:val="1834222F"/>
    <w:rsid w:val="184115C6"/>
    <w:rsid w:val="18440068"/>
    <w:rsid w:val="1847296F"/>
    <w:rsid w:val="18502972"/>
    <w:rsid w:val="18857041"/>
    <w:rsid w:val="18937665"/>
    <w:rsid w:val="18A5771F"/>
    <w:rsid w:val="18AF74E1"/>
    <w:rsid w:val="18D45411"/>
    <w:rsid w:val="18DA6EB6"/>
    <w:rsid w:val="18FF0AF3"/>
    <w:rsid w:val="190E7C32"/>
    <w:rsid w:val="19115521"/>
    <w:rsid w:val="191B17E9"/>
    <w:rsid w:val="191F38B0"/>
    <w:rsid w:val="19326962"/>
    <w:rsid w:val="19465B16"/>
    <w:rsid w:val="1951139B"/>
    <w:rsid w:val="195523E7"/>
    <w:rsid w:val="195600F1"/>
    <w:rsid w:val="19595274"/>
    <w:rsid w:val="197141ED"/>
    <w:rsid w:val="1975293B"/>
    <w:rsid w:val="19934AEB"/>
    <w:rsid w:val="199D37F0"/>
    <w:rsid w:val="19AD7663"/>
    <w:rsid w:val="19BC030D"/>
    <w:rsid w:val="19D2007F"/>
    <w:rsid w:val="19DE008F"/>
    <w:rsid w:val="19E0148D"/>
    <w:rsid w:val="19E675DB"/>
    <w:rsid w:val="1A523105"/>
    <w:rsid w:val="1A5562D2"/>
    <w:rsid w:val="1A61483A"/>
    <w:rsid w:val="1A7857C1"/>
    <w:rsid w:val="1A8A2BB0"/>
    <w:rsid w:val="1ACE7057"/>
    <w:rsid w:val="1AD6153D"/>
    <w:rsid w:val="1AD91895"/>
    <w:rsid w:val="1ADA55B5"/>
    <w:rsid w:val="1ADC1643"/>
    <w:rsid w:val="1ADF0AC1"/>
    <w:rsid w:val="1B094BB4"/>
    <w:rsid w:val="1B192659"/>
    <w:rsid w:val="1B193B18"/>
    <w:rsid w:val="1B303BF4"/>
    <w:rsid w:val="1B384A4E"/>
    <w:rsid w:val="1B3B5A5B"/>
    <w:rsid w:val="1B400993"/>
    <w:rsid w:val="1B642814"/>
    <w:rsid w:val="1B8626C9"/>
    <w:rsid w:val="1B984C1B"/>
    <w:rsid w:val="1B990040"/>
    <w:rsid w:val="1BAF3854"/>
    <w:rsid w:val="1BB772E9"/>
    <w:rsid w:val="1BC1062B"/>
    <w:rsid w:val="1BC60BC5"/>
    <w:rsid w:val="1BD70C7E"/>
    <w:rsid w:val="1BD82C95"/>
    <w:rsid w:val="1BDE7082"/>
    <w:rsid w:val="1BE16AFC"/>
    <w:rsid w:val="1BEC65C0"/>
    <w:rsid w:val="1BF76A78"/>
    <w:rsid w:val="1C07146F"/>
    <w:rsid w:val="1C3441A7"/>
    <w:rsid w:val="1C3601FF"/>
    <w:rsid w:val="1C365CFE"/>
    <w:rsid w:val="1C4B2349"/>
    <w:rsid w:val="1C7C5F29"/>
    <w:rsid w:val="1C9A3562"/>
    <w:rsid w:val="1CC05CC7"/>
    <w:rsid w:val="1CCC73A9"/>
    <w:rsid w:val="1CD66AF0"/>
    <w:rsid w:val="1CD814C5"/>
    <w:rsid w:val="1CE122CF"/>
    <w:rsid w:val="1CF116E7"/>
    <w:rsid w:val="1D2F1D46"/>
    <w:rsid w:val="1D3E6064"/>
    <w:rsid w:val="1D51270F"/>
    <w:rsid w:val="1D554D2E"/>
    <w:rsid w:val="1D881796"/>
    <w:rsid w:val="1D942FC1"/>
    <w:rsid w:val="1DBD16BE"/>
    <w:rsid w:val="1DC11297"/>
    <w:rsid w:val="1DF8600F"/>
    <w:rsid w:val="1E1F62DB"/>
    <w:rsid w:val="1E2B3BCE"/>
    <w:rsid w:val="1E4B77EA"/>
    <w:rsid w:val="1E5137C3"/>
    <w:rsid w:val="1E5F399D"/>
    <w:rsid w:val="1E66096F"/>
    <w:rsid w:val="1E664171"/>
    <w:rsid w:val="1E766DF2"/>
    <w:rsid w:val="1E780410"/>
    <w:rsid w:val="1E8E5EF5"/>
    <w:rsid w:val="1E90401C"/>
    <w:rsid w:val="1EA425D8"/>
    <w:rsid w:val="1EA43F1E"/>
    <w:rsid w:val="1EA723FC"/>
    <w:rsid w:val="1EC76DC7"/>
    <w:rsid w:val="1EC85A19"/>
    <w:rsid w:val="1ECE01E1"/>
    <w:rsid w:val="1ED92D03"/>
    <w:rsid w:val="1EE64EF1"/>
    <w:rsid w:val="1EE96C38"/>
    <w:rsid w:val="1EF0541B"/>
    <w:rsid w:val="1EF07E24"/>
    <w:rsid w:val="1F171A98"/>
    <w:rsid w:val="1F1B6A59"/>
    <w:rsid w:val="1F1D3619"/>
    <w:rsid w:val="1F235508"/>
    <w:rsid w:val="1F2F1AF9"/>
    <w:rsid w:val="1F311997"/>
    <w:rsid w:val="1F385EED"/>
    <w:rsid w:val="1F444220"/>
    <w:rsid w:val="1F4D339A"/>
    <w:rsid w:val="1F517B8E"/>
    <w:rsid w:val="1F583DCD"/>
    <w:rsid w:val="1F6842CB"/>
    <w:rsid w:val="1F904F2D"/>
    <w:rsid w:val="1F9C3C77"/>
    <w:rsid w:val="1FAA1AE9"/>
    <w:rsid w:val="1FAC3217"/>
    <w:rsid w:val="1FC75129"/>
    <w:rsid w:val="1FD81AFC"/>
    <w:rsid w:val="1FE31889"/>
    <w:rsid w:val="1FEC4889"/>
    <w:rsid w:val="200544C7"/>
    <w:rsid w:val="200F4543"/>
    <w:rsid w:val="202A6471"/>
    <w:rsid w:val="20600899"/>
    <w:rsid w:val="206D77FE"/>
    <w:rsid w:val="2075205C"/>
    <w:rsid w:val="20766B5D"/>
    <w:rsid w:val="207C5A77"/>
    <w:rsid w:val="208108CA"/>
    <w:rsid w:val="20935CA0"/>
    <w:rsid w:val="20A56834"/>
    <w:rsid w:val="20AA06CD"/>
    <w:rsid w:val="20B51035"/>
    <w:rsid w:val="20B53FF2"/>
    <w:rsid w:val="20CC063E"/>
    <w:rsid w:val="20D85910"/>
    <w:rsid w:val="20F451BE"/>
    <w:rsid w:val="20F815BD"/>
    <w:rsid w:val="20FC3A40"/>
    <w:rsid w:val="210114BB"/>
    <w:rsid w:val="210250DC"/>
    <w:rsid w:val="212D1323"/>
    <w:rsid w:val="2130550D"/>
    <w:rsid w:val="2140712D"/>
    <w:rsid w:val="215E6D09"/>
    <w:rsid w:val="216B7CBE"/>
    <w:rsid w:val="21737460"/>
    <w:rsid w:val="2176492F"/>
    <w:rsid w:val="217860C5"/>
    <w:rsid w:val="21857E28"/>
    <w:rsid w:val="21B97C69"/>
    <w:rsid w:val="21C86072"/>
    <w:rsid w:val="21E26D67"/>
    <w:rsid w:val="21EA0286"/>
    <w:rsid w:val="21EC5465"/>
    <w:rsid w:val="21F01798"/>
    <w:rsid w:val="21F26FDC"/>
    <w:rsid w:val="21F8598D"/>
    <w:rsid w:val="21FC4A83"/>
    <w:rsid w:val="220348F7"/>
    <w:rsid w:val="22035AF9"/>
    <w:rsid w:val="22156802"/>
    <w:rsid w:val="222728F6"/>
    <w:rsid w:val="22280E3C"/>
    <w:rsid w:val="2228517D"/>
    <w:rsid w:val="222F3D7A"/>
    <w:rsid w:val="22375393"/>
    <w:rsid w:val="22417F46"/>
    <w:rsid w:val="224B424C"/>
    <w:rsid w:val="22654343"/>
    <w:rsid w:val="226709A2"/>
    <w:rsid w:val="228976EC"/>
    <w:rsid w:val="228B310C"/>
    <w:rsid w:val="22B05557"/>
    <w:rsid w:val="22C45D17"/>
    <w:rsid w:val="22FF77A2"/>
    <w:rsid w:val="23150033"/>
    <w:rsid w:val="232421E8"/>
    <w:rsid w:val="233272DB"/>
    <w:rsid w:val="23375E47"/>
    <w:rsid w:val="233D26C0"/>
    <w:rsid w:val="234E59AA"/>
    <w:rsid w:val="2376738D"/>
    <w:rsid w:val="238F48B8"/>
    <w:rsid w:val="23925C55"/>
    <w:rsid w:val="23BB37E6"/>
    <w:rsid w:val="23C553C2"/>
    <w:rsid w:val="23E311E5"/>
    <w:rsid w:val="23E733FC"/>
    <w:rsid w:val="23E863E8"/>
    <w:rsid w:val="241D53E4"/>
    <w:rsid w:val="242C6363"/>
    <w:rsid w:val="243056DA"/>
    <w:rsid w:val="24560AE2"/>
    <w:rsid w:val="24753D7B"/>
    <w:rsid w:val="24794836"/>
    <w:rsid w:val="248C391F"/>
    <w:rsid w:val="24945B0B"/>
    <w:rsid w:val="249700EF"/>
    <w:rsid w:val="24972331"/>
    <w:rsid w:val="24B92297"/>
    <w:rsid w:val="24C45694"/>
    <w:rsid w:val="24DC2828"/>
    <w:rsid w:val="24EB0386"/>
    <w:rsid w:val="24EB51B9"/>
    <w:rsid w:val="24EE205A"/>
    <w:rsid w:val="250B6210"/>
    <w:rsid w:val="251D6C78"/>
    <w:rsid w:val="2527297C"/>
    <w:rsid w:val="25493BC7"/>
    <w:rsid w:val="254F48B6"/>
    <w:rsid w:val="25515BCE"/>
    <w:rsid w:val="25552E35"/>
    <w:rsid w:val="25781361"/>
    <w:rsid w:val="25BA3553"/>
    <w:rsid w:val="25CC572C"/>
    <w:rsid w:val="25CD3FBC"/>
    <w:rsid w:val="25DD4E13"/>
    <w:rsid w:val="25E540FF"/>
    <w:rsid w:val="25FE3FFD"/>
    <w:rsid w:val="26106F39"/>
    <w:rsid w:val="26295320"/>
    <w:rsid w:val="262A62D7"/>
    <w:rsid w:val="262C2F09"/>
    <w:rsid w:val="26533224"/>
    <w:rsid w:val="26541061"/>
    <w:rsid w:val="26553200"/>
    <w:rsid w:val="266C6465"/>
    <w:rsid w:val="26895BB9"/>
    <w:rsid w:val="26C54B9B"/>
    <w:rsid w:val="26C6512F"/>
    <w:rsid w:val="26FF3DC8"/>
    <w:rsid w:val="27341C3F"/>
    <w:rsid w:val="274A262D"/>
    <w:rsid w:val="2755406D"/>
    <w:rsid w:val="27694EEE"/>
    <w:rsid w:val="277C6089"/>
    <w:rsid w:val="27832A74"/>
    <w:rsid w:val="27A449A7"/>
    <w:rsid w:val="27AD6E8B"/>
    <w:rsid w:val="27B04B6F"/>
    <w:rsid w:val="27BC433E"/>
    <w:rsid w:val="27CD4196"/>
    <w:rsid w:val="27CE139A"/>
    <w:rsid w:val="27E63AB6"/>
    <w:rsid w:val="27F231DD"/>
    <w:rsid w:val="28182E87"/>
    <w:rsid w:val="28227F9C"/>
    <w:rsid w:val="282B4784"/>
    <w:rsid w:val="283213CA"/>
    <w:rsid w:val="285C6B52"/>
    <w:rsid w:val="285E7169"/>
    <w:rsid w:val="286058ED"/>
    <w:rsid w:val="286662A3"/>
    <w:rsid w:val="286A2F3B"/>
    <w:rsid w:val="2880022D"/>
    <w:rsid w:val="2887164E"/>
    <w:rsid w:val="288B2E18"/>
    <w:rsid w:val="288C17F1"/>
    <w:rsid w:val="289778DA"/>
    <w:rsid w:val="28A843B1"/>
    <w:rsid w:val="28EB1022"/>
    <w:rsid w:val="28EB7BAC"/>
    <w:rsid w:val="28FD1DA9"/>
    <w:rsid w:val="29146D0D"/>
    <w:rsid w:val="29326B8F"/>
    <w:rsid w:val="2936056B"/>
    <w:rsid w:val="29386E3A"/>
    <w:rsid w:val="295F01CA"/>
    <w:rsid w:val="297D2240"/>
    <w:rsid w:val="298D0F22"/>
    <w:rsid w:val="29B025A4"/>
    <w:rsid w:val="29C809FD"/>
    <w:rsid w:val="29F101FE"/>
    <w:rsid w:val="29F83E3A"/>
    <w:rsid w:val="29FC0A34"/>
    <w:rsid w:val="2A165393"/>
    <w:rsid w:val="2A320B30"/>
    <w:rsid w:val="2A460495"/>
    <w:rsid w:val="2A542476"/>
    <w:rsid w:val="2A606A48"/>
    <w:rsid w:val="2A7245E7"/>
    <w:rsid w:val="2A872DBF"/>
    <w:rsid w:val="2A9B6F1B"/>
    <w:rsid w:val="2A9E60D9"/>
    <w:rsid w:val="2AA07DD6"/>
    <w:rsid w:val="2AA665FD"/>
    <w:rsid w:val="2AAA79B8"/>
    <w:rsid w:val="2AAD1131"/>
    <w:rsid w:val="2ABD2F95"/>
    <w:rsid w:val="2AC43F9F"/>
    <w:rsid w:val="2ADF1B2F"/>
    <w:rsid w:val="2ADF6C7F"/>
    <w:rsid w:val="2AEA6E89"/>
    <w:rsid w:val="2AEF61FA"/>
    <w:rsid w:val="2B0738F0"/>
    <w:rsid w:val="2B0E0F65"/>
    <w:rsid w:val="2B374C7F"/>
    <w:rsid w:val="2B3F420A"/>
    <w:rsid w:val="2B420A18"/>
    <w:rsid w:val="2B510311"/>
    <w:rsid w:val="2B512AA4"/>
    <w:rsid w:val="2B593E95"/>
    <w:rsid w:val="2B73625C"/>
    <w:rsid w:val="2B7D13CC"/>
    <w:rsid w:val="2B886CA9"/>
    <w:rsid w:val="2BA13AB1"/>
    <w:rsid w:val="2BA949D4"/>
    <w:rsid w:val="2BD94617"/>
    <w:rsid w:val="2BDC14B7"/>
    <w:rsid w:val="2BDD4799"/>
    <w:rsid w:val="2BE661F4"/>
    <w:rsid w:val="2C00402D"/>
    <w:rsid w:val="2C182591"/>
    <w:rsid w:val="2C281BF6"/>
    <w:rsid w:val="2C3C0C49"/>
    <w:rsid w:val="2C3C24E0"/>
    <w:rsid w:val="2C3F1B10"/>
    <w:rsid w:val="2C41711C"/>
    <w:rsid w:val="2C494CC5"/>
    <w:rsid w:val="2C4C4186"/>
    <w:rsid w:val="2C4C5BF6"/>
    <w:rsid w:val="2C73323A"/>
    <w:rsid w:val="2CA305D6"/>
    <w:rsid w:val="2CBE1CB5"/>
    <w:rsid w:val="2CD4046F"/>
    <w:rsid w:val="2CD41FB2"/>
    <w:rsid w:val="2CE04532"/>
    <w:rsid w:val="2CE836C2"/>
    <w:rsid w:val="2CF939AE"/>
    <w:rsid w:val="2D061D52"/>
    <w:rsid w:val="2D0A7297"/>
    <w:rsid w:val="2D127501"/>
    <w:rsid w:val="2D273C0F"/>
    <w:rsid w:val="2D2D673F"/>
    <w:rsid w:val="2D367ADE"/>
    <w:rsid w:val="2D3E5D39"/>
    <w:rsid w:val="2DB274B3"/>
    <w:rsid w:val="2DC87D91"/>
    <w:rsid w:val="2DD30CAC"/>
    <w:rsid w:val="2DD73448"/>
    <w:rsid w:val="2DE51AAD"/>
    <w:rsid w:val="2DE70634"/>
    <w:rsid w:val="2E031572"/>
    <w:rsid w:val="2E0401E7"/>
    <w:rsid w:val="2E05745B"/>
    <w:rsid w:val="2E1079AC"/>
    <w:rsid w:val="2E1B2ADA"/>
    <w:rsid w:val="2E1B3A12"/>
    <w:rsid w:val="2E1B7C9D"/>
    <w:rsid w:val="2E225A24"/>
    <w:rsid w:val="2E2561B5"/>
    <w:rsid w:val="2E2826E6"/>
    <w:rsid w:val="2E4761D9"/>
    <w:rsid w:val="2E503B30"/>
    <w:rsid w:val="2E6E03B6"/>
    <w:rsid w:val="2E6E553E"/>
    <w:rsid w:val="2E7F1718"/>
    <w:rsid w:val="2E8344D1"/>
    <w:rsid w:val="2E8C0A93"/>
    <w:rsid w:val="2E9F1C85"/>
    <w:rsid w:val="2EAD6133"/>
    <w:rsid w:val="2EB259EE"/>
    <w:rsid w:val="2EB60687"/>
    <w:rsid w:val="2EC05497"/>
    <w:rsid w:val="2ECE1E4D"/>
    <w:rsid w:val="2ED237F3"/>
    <w:rsid w:val="2ED75441"/>
    <w:rsid w:val="2EDE0988"/>
    <w:rsid w:val="2EE831DD"/>
    <w:rsid w:val="2F0F563F"/>
    <w:rsid w:val="2F0F65A2"/>
    <w:rsid w:val="2F1115A1"/>
    <w:rsid w:val="2F1F3A4D"/>
    <w:rsid w:val="2F2371DB"/>
    <w:rsid w:val="2F262727"/>
    <w:rsid w:val="2F3819F0"/>
    <w:rsid w:val="2F4558F1"/>
    <w:rsid w:val="2F585C14"/>
    <w:rsid w:val="2F6F7987"/>
    <w:rsid w:val="2F784790"/>
    <w:rsid w:val="2F7B36A8"/>
    <w:rsid w:val="2F8A30B2"/>
    <w:rsid w:val="2F9B7AFC"/>
    <w:rsid w:val="2FAA4840"/>
    <w:rsid w:val="2FAA5E1A"/>
    <w:rsid w:val="2FAB3998"/>
    <w:rsid w:val="2FAB4623"/>
    <w:rsid w:val="2FDF6214"/>
    <w:rsid w:val="2FF50229"/>
    <w:rsid w:val="300A43D0"/>
    <w:rsid w:val="30264A9E"/>
    <w:rsid w:val="302978F9"/>
    <w:rsid w:val="302E6167"/>
    <w:rsid w:val="303C3B19"/>
    <w:rsid w:val="303C6363"/>
    <w:rsid w:val="303F6650"/>
    <w:rsid w:val="304F24A5"/>
    <w:rsid w:val="307C1A65"/>
    <w:rsid w:val="3095526B"/>
    <w:rsid w:val="30A20279"/>
    <w:rsid w:val="30A84EFD"/>
    <w:rsid w:val="30A92458"/>
    <w:rsid w:val="30C032AA"/>
    <w:rsid w:val="30EC572A"/>
    <w:rsid w:val="30F25889"/>
    <w:rsid w:val="30FD79BE"/>
    <w:rsid w:val="3100405D"/>
    <w:rsid w:val="310C4A9D"/>
    <w:rsid w:val="310E5168"/>
    <w:rsid w:val="3111395C"/>
    <w:rsid w:val="3114723D"/>
    <w:rsid w:val="31174211"/>
    <w:rsid w:val="31216170"/>
    <w:rsid w:val="315622FC"/>
    <w:rsid w:val="315D1164"/>
    <w:rsid w:val="315F2BB6"/>
    <w:rsid w:val="3173104B"/>
    <w:rsid w:val="317D38B1"/>
    <w:rsid w:val="317D6B35"/>
    <w:rsid w:val="319A62AF"/>
    <w:rsid w:val="31A30319"/>
    <w:rsid w:val="31B50898"/>
    <w:rsid w:val="31B62FDB"/>
    <w:rsid w:val="31DF1B8A"/>
    <w:rsid w:val="31F45A41"/>
    <w:rsid w:val="31FF4B7E"/>
    <w:rsid w:val="322E77DB"/>
    <w:rsid w:val="32983099"/>
    <w:rsid w:val="32AA5592"/>
    <w:rsid w:val="32AD61A5"/>
    <w:rsid w:val="32C750C6"/>
    <w:rsid w:val="32D32D32"/>
    <w:rsid w:val="32D578B0"/>
    <w:rsid w:val="32D86BA1"/>
    <w:rsid w:val="32DD16EB"/>
    <w:rsid w:val="32E514D5"/>
    <w:rsid w:val="32E75DA8"/>
    <w:rsid w:val="32ED4E1B"/>
    <w:rsid w:val="32F653C3"/>
    <w:rsid w:val="33052E5A"/>
    <w:rsid w:val="3310693E"/>
    <w:rsid w:val="332610BF"/>
    <w:rsid w:val="334108DC"/>
    <w:rsid w:val="334A79F3"/>
    <w:rsid w:val="33540CA5"/>
    <w:rsid w:val="33572664"/>
    <w:rsid w:val="337C27BA"/>
    <w:rsid w:val="337E58C8"/>
    <w:rsid w:val="3386250E"/>
    <w:rsid w:val="338A0B4A"/>
    <w:rsid w:val="33945AA2"/>
    <w:rsid w:val="33993C16"/>
    <w:rsid w:val="33AC2FF1"/>
    <w:rsid w:val="33B44D6A"/>
    <w:rsid w:val="33C70473"/>
    <w:rsid w:val="33D96EC7"/>
    <w:rsid w:val="33E75242"/>
    <w:rsid w:val="34081C3D"/>
    <w:rsid w:val="341101EA"/>
    <w:rsid w:val="341E68F1"/>
    <w:rsid w:val="34217FBA"/>
    <w:rsid w:val="34323ACA"/>
    <w:rsid w:val="34361934"/>
    <w:rsid w:val="344A237C"/>
    <w:rsid w:val="344C38C9"/>
    <w:rsid w:val="346C064E"/>
    <w:rsid w:val="34717DC6"/>
    <w:rsid w:val="347C194D"/>
    <w:rsid w:val="34AB68EF"/>
    <w:rsid w:val="34B710DD"/>
    <w:rsid w:val="34C25E2C"/>
    <w:rsid w:val="34E73243"/>
    <w:rsid w:val="34EC57DE"/>
    <w:rsid w:val="34F4363B"/>
    <w:rsid w:val="35043039"/>
    <w:rsid w:val="3509322F"/>
    <w:rsid w:val="350A5D7E"/>
    <w:rsid w:val="351C0F48"/>
    <w:rsid w:val="351E3534"/>
    <w:rsid w:val="351F4211"/>
    <w:rsid w:val="35262532"/>
    <w:rsid w:val="352A06D1"/>
    <w:rsid w:val="353A08BE"/>
    <w:rsid w:val="3544114C"/>
    <w:rsid w:val="355D135C"/>
    <w:rsid w:val="357039DD"/>
    <w:rsid w:val="35906EE4"/>
    <w:rsid w:val="35C21CAF"/>
    <w:rsid w:val="35D22E0C"/>
    <w:rsid w:val="35D6026A"/>
    <w:rsid w:val="35E46B51"/>
    <w:rsid w:val="35E509BF"/>
    <w:rsid w:val="35E6618B"/>
    <w:rsid w:val="36487758"/>
    <w:rsid w:val="364936C7"/>
    <w:rsid w:val="3654745F"/>
    <w:rsid w:val="36582751"/>
    <w:rsid w:val="36645310"/>
    <w:rsid w:val="366C263F"/>
    <w:rsid w:val="367D53F5"/>
    <w:rsid w:val="368D5D06"/>
    <w:rsid w:val="36C35E2B"/>
    <w:rsid w:val="36C408B4"/>
    <w:rsid w:val="36CA4871"/>
    <w:rsid w:val="36E30124"/>
    <w:rsid w:val="36E47B46"/>
    <w:rsid w:val="36EA0866"/>
    <w:rsid w:val="36F7193B"/>
    <w:rsid w:val="3700324F"/>
    <w:rsid w:val="37006DA6"/>
    <w:rsid w:val="3716071A"/>
    <w:rsid w:val="3722586F"/>
    <w:rsid w:val="37362012"/>
    <w:rsid w:val="37391007"/>
    <w:rsid w:val="37506213"/>
    <w:rsid w:val="37602F7D"/>
    <w:rsid w:val="376048A1"/>
    <w:rsid w:val="376D7868"/>
    <w:rsid w:val="37703549"/>
    <w:rsid w:val="378C59A0"/>
    <w:rsid w:val="37A15AB9"/>
    <w:rsid w:val="37B1008C"/>
    <w:rsid w:val="37CA0B99"/>
    <w:rsid w:val="37CA176F"/>
    <w:rsid w:val="37D1690E"/>
    <w:rsid w:val="37E474EC"/>
    <w:rsid w:val="37E93735"/>
    <w:rsid w:val="382637C8"/>
    <w:rsid w:val="382A53D5"/>
    <w:rsid w:val="383652ED"/>
    <w:rsid w:val="384A38BD"/>
    <w:rsid w:val="385148F8"/>
    <w:rsid w:val="385701A2"/>
    <w:rsid w:val="38633F4E"/>
    <w:rsid w:val="386844B4"/>
    <w:rsid w:val="38AC792F"/>
    <w:rsid w:val="38B10175"/>
    <w:rsid w:val="38BB1341"/>
    <w:rsid w:val="38D73A2D"/>
    <w:rsid w:val="38DA351E"/>
    <w:rsid w:val="38F7631F"/>
    <w:rsid w:val="3909782E"/>
    <w:rsid w:val="391E782E"/>
    <w:rsid w:val="392642AC"/>
    <w:rsid w:val="39464B68"/>
    <w:rsid w:val="397059EB"/>
    <w:rsid w:val="397A57E0"/>
    <w:rsid w:val="398028B7"/>
    <w:rsid w:val="398652E8"/>
    <w:rsid w:val="398D4871"/>
    <w:rsid w:val="399A356D"/>
    <w:rsid w:val="399C790E"/>
    <w:rsid w:val="39AD0862"/>
    <w:rsid w:val="3A074B96"/>
    <w:rsid w:val="3A077BDC"/>
    <w:rsid w:val="3A0901EA"/>
    <w:rsid w:val="3A19437E"/>
    <w:rsid w:val="3A1B18BB"/>
    <w:rsid w:val="3A312EB5"/>
    <w:rsid w:val="3A3A0854"/>
    <w:rsid w:val="3A4A6214"/>
    <w:rsid w:val="3A4E4899"/>
    <w:rsid w:val="3A55790B"/>
    <w:rsid w:val="3A68013D"/>
    <w:rsid w:val="3A6A57DE"/>
    <w:rsid w:val="3A707D13"/>
    <w:rsid w:val="3AB91AEA"/>
    <w:rsid w:val="3ABC3574"/>
    <w:rsid w:val="3ABD2A34"/>
    <w:rsid w:val="3AC66294"/>
    <w:rsid w:val="3AD71F6B"/>
    <w:rsid w:val="3AF1154B"/>
    <w:rsid w:val="3AF23796"/>
    <w:rsid w:val="3B173C34"/>
    <w:rsid w:val="3B1D50E8"/>
    <w:rsid w:val="3B2B5290"/>
    <w:rsid w:val="3B465AAD"/>
    <w:rsid w:val="3B4A1908"/>
    <w:rsid w:val="3B6C183F"/>
    <w:rsid w:val="3B82605A"/>
    <w:rsid w:val="3B8C3C14"/>
    <w:rsid w:val="3BC365AF"/>
    <w:rsid w:val="3BC4115E"/>
    <w:rsid w:val="3BC62916"/>
    <w:rsid w:val="3BCB15B9"/>
    <w:rsid w:val="3BCD4D79"/>
    <w:rsid w:val="3BCF3126"/>
    <w:rsid w:val="3BD2292E"/>
    <w:rsid w:val="3BE85FC8"/>
    <w:rsid w:val="3BF0761E"/>
    <w:rsid w:val="3BFF77BC"/>
    <w:rsid w:val="3C0B7004"/>
    <w:rsid w:val="3C1A6E6A"/>
    <w:rsid w:val="3C1D1C7C"/>
    <w:rsid w:val="3C2016F2"/>
    <w:rsid w:val="3C224EAA"/>
    <w:rsid w:val="3C350589"/>
    <w:rsid w:val="3C36618A"/>
    <w:rsid w:val="3C37454C"/>
    <w:rsid w:val="3C456A68"/>
    <w:rsid w:val="3C4F16C1"/>
    <w:rsid w:val="3C4F3865"/>
    <w:rsid w:val="3C5042A8"/>
    <w:rsid w:val="3C5D7DF9"/>
    <w:rsid w:val="3C5F21BE"/>
    <w:rsid w:val="3C6C130F"/>
    <w:rsid w:val="3C6D6947"/>
    <w:rsid w:val="3C7A55D0"/>
    <w:rsid w:val="3C8D2BCF"/>
    <w:rsid w:val="3C9A2A62"/>
    <w:rsid w:val="3CB36474"/>
    <w:rsid w:val="3CB84087"/>
    <w:rsid w:val="3CC31FDE"/>
    <w:rsid w:val="3CC4783A"/>
    <w:rsid w:val="3CD14649"/>
    <w:rsid w:val="3CD24B38"/>
    <w:rsid w:val="3CD9517E"/>
    <w:rsid w:val="3CDE1AE0"/>
    <w:rsid w:val="3CE575F7"/>
    <w:rsid w:val="3CFC15AE"/>
    <w:rsid w:val="3CFD0A29"/>
    <w:rsid w:val="3D062484"/>
    <w:rsid w:val="3D10063E"/>
    <w:rsid w:val="3D177553"/>
    <w:rsid w:val="3D193DF3"/>
    <w:rsid w:val="3D246E5A"/>
    <w:rsid w:val="3D331BAB"/>
    <w:rsid w:val="3D36030D"/>
    <w:rsid w:val="3D495E5D"/>
    <w:rsid w:val="3D4A1496"/>
    <w:rsid w:val="3D4E2B83"/>
    <w:rsid w:val="3D4E45E3"/>
    <w:rsid w:val="3D5524ED"/>
    <w:rsid w:val="3D5A2B02"/>
    <w:rsid w:val="3D870953"/>
    <w:rsid w:val="3DAA526A"/>
    <w:rsid w:val="3DB302F2"/>
    <w:rsid w:val="3DB54F9A"/>
    <w:rsid w:val="3DB606FB"/>
    <w:rsid w:val="3DE64CFD"/>
    <w:rsid w:val="3DE976C2"/>
    <w:rsid w:val="3DEF63BE"/>
    <w:rsid w:val="3E0842EC"/>
    <w:rsid w:val="3E3976D3"/>
    <w:rsid w:val="3E4905DE"/>
    <w:rsid w:val="3E490FB2"/>
    <w:rsid w:val="3E5A38FA"/>
    <w:rsid w:val="3E657C5F"/>
    <w:rsid w:val="3E735B9C"/>
    <w:rsid w:val="3E7C330F"/>
    <w:rsid w:val="3E820130"/>
    <w:rsid w:val="3E9E1F7D"/>
    <w:rsid w:val="3EA24B53"/>
    <w:rsid w:val="3EDB49C2"/>
    <w:rsid w:val="3EDE48BA"/>
    <w:rsid w:val="3EDE49B2"/>
    <w:rsid w:val="3EE21E99"/>
    <w:rsid w:val="3EE34A5F"/>
    <w:rsid w:val="3EE460DE"/>
    <w:rsid w:val="3EE46C75"/>
    <w:rsid w:val="3F0644E9"/>
    <w:rsid w:val="3F0B6CAB"/>
    <w:rsid w:val="3F24498F"/>
    <w:rsid w:val="3F2A38EA"/>
    <w:rsid w:val="3F4F005D"/>
    <w:rsid w:val="3F5C238A"/>
    <w:rsid w:val="3F693230"/>
    <w:rsid w:val="3F791D39"/>
    <w:rsid w:val="3F824A84"/>
    <w:rsid w:val="3F8850B3"/>
    <w:rsid w:val="3F8D1F32"/>
    <w:rsid w:val="3F970FDB"/>
    <w:rsid w:val="3FBE3BC9"/>
    <w:rsid w:val="3FEF51EA"/>
    <w:rsid w:val="402E54E8"/>
    <w:rsid w:val="403B29C9"/>
    <w:rsid w:val="403B53C3"/>
    <w:rsid w:val="40704E69"/>
    <w:rsid w:val="407A57A2"/>
    <w:rsid w:val="40814873"/>
    <w:rsid w:val="408E33DA"/>
    <w:rsid w:val="40A02AED"/>
    <w:rsid w:val="40C66B1E"/>
    <w:rsid w:val="40D506EB"/>
    <w:rsid w:val="40D92496"/>
    <w:rsid w:val="40D96DD7"/>
    <w:rsid w:val="40E32E0B"/>
    <w:rsid w:val="40F5602D"/>
    <w:rsid w:val="414B4E9A"/>
    <w:rsid w:val="415347E5"/>
    <w:rsid w:val="4179452B"/>
    <w:rsid w:val="41802526"/>
    <w:rsid w:val="41907EC1"/>
    <w:rsid w:val="41AA5A16"/>
    <w:rsid w:val="41AA6FCA"/>
    <w:rsid w:val="41CF3ABC"/>
    <w:rsid w:val="41E31098"/>
    <w:rsid w:val="41EA60D8"/>
    <w:rsid w:val="421173AB"/>
    <w:rsid w:val="421604DA"/>
    <w:rsid w:val="422F7DEF"/>
    <w:rsid w:val="42321203"/>
    <w:rsid w:val="424A226E"/>
    <w:rsid w:val="42697B34"/>
    <w:rsid w:val="427310D3"/>
    <w:rsid w:val="427E642B"/>
    <w:rsid w:val="42965BBA"/>
    <w:rsid w:val="42A2426A"/>
    <w:rsid w:val="42A45543"/>
    <w:rsid w:val="42A551B5"/>
    <w:rsid w:val="42A82BE8"/>
    <w:rsid w:val="42AA7ACD"/>
    <w:rsid w:val="42AD59F0"/>
    <w:rsid w:val="42BB3022"/>
    <w:rsid w:val="42C52579"/>
    <w:rsid w:val="42C927DF"/>
    <w:rsid w:val="42CF38DF"/>
    <w:rsid w:val="42DC2B30"/>
    <w:rsid w:val="4306653D"/>
    <w:rsid w:val="430704FF"/>
    <w:rsid w:val="430E3699"/>
    <w:rsid w:val="4311502F"/>
    <w:rsid w:val="43124C8D"/>
    <w:rsid w:val="433D0BFC"/>
    <w:rsid w:val="433F610A"/>
    <w:rsid w:val="4355636B"/>
    <w:rsid w:val="4373608B"/>
    <w:rsid w:val="43760E30"/>
    <w:rsid w:val="437E013B"/>
    <w:rsid w:val="43835A34"/>
    <w:rsid w:val="43F4135D"/>
    <w:rsid w:val="43FE396A"/>
    <w:rsid w:val="440A18AE"/>
    <w:rsid w:val="440B3EAF"/>
    <w:rsid w:val="441E042F"/>
    <w:rsid w:val="443950F3"/>
    <w:rsid w:val="443E7C42"/>
    <w:rsid w:val="44517EB5"/>
    <w:rsid w:val="44535D73"/>
    <w:rsid w:val="445E0466"/>
    <w:rsid w:val="446D333E"/>
    <w:rsid w:val="447A4BFE"/>
    <w:rsid w:val="449132BC"/>
    <w:rsid w:val="449D3CBD"/>
    <w:rsid w:val="44B67F44"/>
    <w:rsid w:val="44B92BFD"/>
    <w:rsid w:val="44C70D28"/>
    <w:rsid w:val="44C80F3F"/>
    <w:rsid w:val="44CA6E76"/>
    <w:rsid w:val="44EB5916"/>
    <w:rsid w:val="44F6488D"/>
    <w:rsid w:val="4502051D"/>
    <w:rsid w:val="45044A12"/>
    <w:rsid w:val="450E6E77"/>
    <w:rsid w:val="451C7198"/>
    <w:rsid w:val="4524077E"/>
    <w:rsid w:val="45282A9A"/>
    <w:rsid w:val="45285B35"/>
    <w:rsid w:val="45334A20"/>
    <w:rsid w:val="453C14B9"/>
    <w:rsid w:val="45433B67"/>
    <w:rsid w:val="45585199"/>
    <w:rsid w:val="4589448D"/>
    <w:rsid w:val="45934CAA"/>
    <w:rsid w:val="45C25C0E"/>
    <w:rsid w:val="45E96F86"/>
    <w:rsid w:val="45FC5A69"/>
    <w:rsid w:val="460556A8"/>
    <w:rsid w:val="461E4FA6"/>
    <w:rsid w:val="463247F0"/>
    <w:rsid w:val="463A5899"/>
    <w:rsid w:val="463B4F6C"/>
    <w:rsid w:val="4646105E"/>
    <w:rsid w:val="464F2B3C"/>
    <w:rsid w:val="4654512D"/>
    <w:rsid w:val="46606872"/>
    <w:rsid w:val="46614E0D"/>
    <w:rsid w:val="46997982"/>
    <w:rsid w:val="46BC2C14"/>
    <w:rsid w:val="46BE0B91"/>
    <w:rsid w:val="46E64059"/>
    <w:rsid w:val="46EE2521"/>
    <w:rsid w:val="46F4701B"/>
    <w:rsid w:val="470348BC"/>
    <w:rsid w:val="4711691D"/>
    <w:rsid w:val="47205FEA"/>
    <w:rsid w:val="472D388D"/>
    <w:rsid w:val="4733684A"/>
    <w:rsid w:val="47481121"/>
    <w:rsid w:val="476843F5"/>
    <w:rsid w:val="476B186B"/>
    <w:rsid w:val="477A3C84"/>
    <w:rsid w:val="477D700D"/>
    <w:rsid w:val="478A42F6"/>
    <w:rsid w:val="47984A0A"/>
    <w:rsid w:val="479A01B7"/>
    <w:rsid w:val="47A54513"/>
    <w:rsid w:val="47A738C8"/>
    <w:rsid w:val="47BA40D3"/>
    <w:rsid w:val="47C1550A"/>
    <w:rsid w:val="47E52D99"/>
    <w:rsid w:val="47EB6B0E"/>
    <w:rsid w:val="47F31436"/>
    <w:rsid w:val="48071572"/>
    <w:rsid w:val="48083C5D"/>
    <w:rsid w:val="48121407"/>
    <w:rsid w:val="48246406"/>
    <w:rsid w:val="482D1C7F"/>
    <w:rsid w:val="482F1D5A"/>
    <w:rsid w:val="48376C36"/>
    <w:rsid w:val="48444BA9"/>
    <w:rsid w:val="484B4180"/>
    <w:rsid w:val="487E44EF"/>
    <w:rsid w:val="489064E3"/>
    <w:rsid w:val="48934611"/>
    <w:rsid w:val="48996789"/>
    <w:rsid w:val="48B25AE7"/>
    <w:rsid w:val="48F542D2"/>
    <w:rsid w:val="48FD06CC"/>
    <w:rsid w:val="49147DDB"/>
    <w:rsid w:val="492271EA"/>
    <w:rsid w:val="492B1670"/>
    <w:rsid w:val="4937639F"/>
    <w:rsid w:val="493B3878"/>
    <w:rsid w:val="496A2FB3"/>
    <w:rsid w:val="498613D0"/>
    <w:rsid w:val="498D2E01"/>
    <w:rsid w:val="498D3DBD"/>
    <w:rsid w:val="49B517B5"/>
    <w:rsid w:val="49D815D6"/>
    <w:rsid w:val="49D816F4"/>
    <w:rsid w:val="49FA72BE"/>
    <w:rsid w:val="49FD72F4"/>
    <w:rsid w:val="4A0A6964"/>
    <w:rsid w:val="4A247675"/>
    <w:rsid w:val="4A264531"/>
    <w:rsid w:val="4A2920CB"/>
    <w:rsid w:val="4A2E18A7"/>
    <w:rsid w:val="4A38213A"/>
    <w:rsid w:val="4A3C451C"/>
    <w:rsid w:val="4A400586"/>
    <w:rsid w:val="4A496CD7"/>
    <w:rsid w:val="4A5B01F1"/>
    <w:rsid w:val="4A6156EC"/>
    <w:rsid w:val="4A7A7FC5"/>
    <w:rsid w:val="4A7B711D"/>
    <w:rsid w:val="4A84675D"/>
    <w:rsid w:val="4A8C3A1A"/>
    <w:rsid w:val="4A9F5932"/>
    <w:rsid w:val="4ACE2CEB"/>
    <w:rsid w:val="4ADE7963"/>
    <w:rsid w:val="4AF02ECB"/>
    <w:rsid w:val="4AF63C83"/>
    <w:rsid w:val="4B0E08CB"/>
    <w:rsid w:val="4B1646CF"/>
    <w:rsid w:val="4B7C1338"/>
    <w:rsid w:val="4B975530"/>
    <w:rsid w:val="4B996B44"/>
    <w:rsid w:val="4BA95E82"/>
    <w:rsid w:val="4BAA4032"/>
    <w:rsid w:val="4BB7755B"/>
    <w:rsid w:val="4BDA4819"/>
    <w:rsid w:val="4BE55CFC"/>
    <w:rsid w:val="4C3007F7"/>
    <w:rsid w:val="4C335E10"/>
    <w:rsid w:val="4C3B67F1"/>
    <w:rsid w:val="4C467513"/>
    <w:rsid w:val="4C4E0B3C"/>
    <w:rsid w:val="4C50744F"/>
    <w:rsid w:val="4C572817"/>
    <w:rsid w:val="4C5A1583"/>
    <w:rsid w:val="4C6369A7"/>
    <w:rsid w:val="4C644BBF"/>
    <w:rsid w:val="4C653585"/>
    <w:rsid w:val="4C691118"/>
    <w:rsid w:val="4C7D636D"/>
    <w:rsid w:val="4C7F5FEF"/>
    <w:rsid w:val="4C9959EB"/>
    <w:rsid w:val="4C9F47C4"/>
    <w:rsid w:val="4CA6102D"/>
    <w:rsid w:val="4CAE0F03"/>
    <w:rsid w:val="4CBC41F3"/>
    <w:rsid w:val="4CC10E85"/>
    <w:rsid w:val="4CC82FE7"/>
    <w:rsid w:val="4CCB0ABF"/>
    <w:rsid w:val="4CDE00EB"/>
    <w:rsid w:val="4CE25DB6"/>
    <w:rsid w:val="4CE809C5"/>
    <w:rsid w:val="4CEB1A1E"/>
    <w:rsid w:val="4CF040EF"/>
    <w:rsid w:val="4CFC55B3"/>
    <w:rsid w:val="4D1E6E23"/>
    <w:rsid w:val="4D2B4F19"/>
    <w:rsid w:val="4D3D0651"/>
    <w:rsid w:val="4D4D1D0E"/>
    <w:rsid w:val="4D4F0943"/>
    <w:rsid w:val="4D5A1E97"/>
    <w:rsid w:val="4D6E7F59"/>
    <w:rsid w:val="4D792A29"/>
    <w:rsid w:val="4DAA2A9B"/>
    <w:rsid w:val="4DAC41D6"/>
    <w:rsid w:val="4DC33165"/>
    <w:rsid w:val="4DC73899"/>
    <w:rsid w:val="4DCF66F9"/>
    <w:rsid w:val="4DD674A5"/>
    <w:rsid w:val="4DD7573E"/>
    <w:rsid w:val="4DE81BA5"/>
    <w:rsid w:val="4DED342F"/>
    <w:rsid w:val="4DEF0346"/>
    <w:rsid w:val="4E0E3AFA"/>
    <w:rsid w:val="4E1858BC"/>
    <w:rsid w:val="4E214745"/>
    <w:rsid w:val="4E431F05"/>
    <w:rsid w:val="4E512896"/>
    <w:rsid w:val="4E5737A4"/>
    <w:rsid w:val="4E6135E5"/>
    <w:rsid w:val="4E6B1C67"/>
    <w:rsid w:val="4E876A80"/>
    <w:rsid w:val="4E881A6F"/>
    <w:rsid w:val="4E8B5E12"/>
    <w:rsid w:val="4E93296A"/>
    <w:rsid w:val="4EB46112"/>
    <w:rsid w:val="4EB549E2"/>
    <w:rsid w:val="4ECC4E51"/>
    <w:rsid w:val="4ED227AF"/>
    <w:rsid w:val="4EF33E65"/>
    <w:rsid w:val="4EF4193D"/>
    <w:rsid w:val="4F153A2F"/>
    <w:rsid w:val="4F1816D0"/>
    <w:rsid w:val="4F430F16"/>
    <w:rsid w:val="4F4A1B00"/>
    <w:rsid w:val="4F593665"/>
    <w:rsid w:val="4F6771A9"/>
    <w:rsid w:val="4F8C770B"/>
    <w:rsid w:val="4F9A4993"/>
    <w:rsid w:val="4FA844A2"/>
    <w:rsid w:val="4FC42854"/>
    <w:rsid w:val="4FD51CBB"/>
    <w:rsid w:val="4FDF029D"/>
    <w:rsid w:val="4FE76145"/>
    <w:rsid w:val="4FF634B7"/>
    <w:rsid w:val="4FF92635"/>
    <w:rsid w:val="503C1ED5"/>
    <w:rsid w:val="503C1FA1"/>
    <w:rsid w:val="5054650C"/>
    <w:rsid w:val="505E14C8"/>
    <w:rsid w:val="506257FD"/>
    <w:rsid w:val="50731582"/>
    <w:rsid w:val="50850379"/>
    <w:rsid w:val="509A2E32"/>
    <w:rsid w:val="50B170D2"/>
    <w:rsid w:val="51120212"/>
    <w:rsid w:val="515446E1"/>
    <w:rsid w:val="516119DC"/>
    <w:rsid w:val="51631263"/>
    <w:rsid w:val="51641704"/>
    <w:rsid w:val="51655D6D"/>
    <w:rsid w:val="518B01EE"/>
    <w:rsid w:val="518F35F9"/>
    <w:rsid w:val="519227B6"/>
    <w:rsid w:val="51A47477"/>
    <w:rsid w:val="51A646BE"/>
    <w:rsid w:val="51A86CBD"/>
    <w:rsid w:val="51B37EEF"/>
    <w:rsid w:val="51C47D1F"/>
    <w:rsid w:val="51CA619A"/>
    <w:rsid w:val="51D10C5E"/>
    <w:rsid w:val="51DE6E19"/>
    <w:rsid w:val="51EC2CA5"/>
    <w:rsid w:val="51F704C3"/>
    <w:rsid w:val="52184844"/>
    <w:rsid w:val="52196CD6"/>
    <w:rsid w:val="52273196"/>
    <w:rsid w:val="523731EA"/>
    <w:rsid w:val="52391CB6"/>
    <w:rsid w:val="523F42A6"/>
    <w:rsid w:val="523F5969"/>
    <w:rsid w:val="52436DC1"/>
    <w:rsid w:val="524B2422"/>
    <w:rsid w:val="526F7059"/>
    <w:rsid w:val="527C6745"/>
    <w:rsid w:val="528D53DC"/>
    <w:rsid w:val="529D59D3"/>
    <w:rsid w:val="52A54636"/>
    <w:rsid w:val="52BD2046"/>
    <w:rsid w:val="52D20B31"/>
    <w:rsid w:val="52D403EF"/>
    <w:rsid w:val="52D80B2A"/>
    <w:rsid w:val="52F16B43"/>
    <w:rsid w:val="53083AA3"/>
    <w:rsid w:val="531E0FBA"/>
    <w:rsid w:val="531F6C33"/>
    <w:rsid w:val="532F5A3F"/>
    <w:rsid w:val="5346574A"/>
    <w:rsid w:val="535059AB"/>
    <w:rsid w:val="536871EA"/>
    <w:rsid w:val="538C72E9"/>
    <w:rsid w:val="53992589"/>
    <w:rsid w:val="53A84A9F"/>
    <w:rsid w:val="53C53124"/>
    <w:rsid w:val="53D820C5"/>
    <w:rsid w:val="53D94927"/>
    <w:rsid w:val="53DD5528"/>
    <w:rsid w:val="53F448C8"/>
    <w:rsid w:val="53F45339"/>
    <w:rsid w:val="54095B51"/>
    <w:rsid w:val="543630E0"/>
    <w:rsid w:val="544A0DB6"/>
    <w:rsid w:val="5456191F"/>
    <w:rsid w:val="5457477E"/>
    <w:rsid w:val="545A5363"/>
    <w:rsid w:val="5469029B"/>
    <w:rsid w:val="546F00F2"/>
    <w:rsid w:val="54786028"/>
    <w:rsid w:val="54814751"/>
    <w:rsid w:val="548508DB"/>
    <w:rsid w:val="548F58A2"/>
    <w:rsid w:val="5490586C"/>
    <w:rsid w:val="54983250"/>
    <w:rsid w:val="549C3CF7"/>
    <w:rsid w:val="54A45DAC"/>
    <w:rsid w:val="54A6767D"/>
    <w:rsid w:val="54C1659F"/>
    <w:rsid w:val="54CC7DCA"/>
    <w:rsid w:val="54D55D85"/>
    <w:rsid w:val="54E125DB"/>
    <w:rsid w:val="54F6543C"/>
    <w:rsid w:val="5502747C"/>
    <w:rsid w:val="550A4C45"/>
    <w:rsid w:val="554F2951"/>
    <w:rsid w:val="55563B6B"/>
    <w:rsid w:val="55651866"/>
    <w:rsid w:val="5567153C"/>
    <w:rsid w:val="556D0395"/>
    <w:rsid w:val="55754396"/>
    <w:rsid w:val="557645CB"/>
    <w:rsid w:val="55783BA2"/>
    <w:rsid w:val="55F064F6"/>
    <w:rsid w:val="55F82D46"/>
    <w:rsid w:val="560B7934"/>
    <w:rsid w:val="56343A2B"/>
    <w:rsid w:val="56362315"/>
    <w:rsid w:val="564709F0"/>
    <w:rsid w:val="56493897"/>
    <w:rsid w:val="5658660E"/>
    <w:rsid w:val="5679191F"/>
    <w:rsid w:val="56830D82"/>
    <w:rsid w:val="568A7FA4"/>
    <w:rsid w:val="569158C1"/>
    <w:rsid w:val="56952F1F"/>
    <w:rsid w:val="56AC3209"/>
    <w:rsid w:val="56B5293E"/>
    <w:rsid w:val="56B741DC"/>
    <w:rsid w:val="56BD7FB8"/>
    <w:rsid w:val="56CC7516"/>
    <w:rsid w:val="56E13AAA"/>
    <w:rsid w:val="56E93737"/>
    <w:rsid w:val="56F549B0"/>
    <w:rsid w:val="570D2CE4"/>
    <w:rsid w:val="572D6D7C"/>
    <w:rsid w:val="57382C2D"/>
    <w:rsid w:val="573F7625"/>
    <w:rsid w:val="5759627B"/>
    <w:rsid w:val="57607C5D"/>
    <w:rsid w:val="576739EC"/>
    <w:rsid w:val="576870CE"/>
    <w:rsid w:val="576D79CF"/>
    <w:rsid w:val="57815791"/>
    <w:rsid w:val="579025E4"/>
    <w:rsid w:val="57981008"/>
    <w:rsid w:val="579A3CA4"/>
    <w:rsid w:val="57B13971"/>
    <w:rsid w:val="57BE7879"/>
    <w:rsid w:val="57D06D45"/>
    <w:rsid w:val="57E8396F"/>
    <w:rsid w:val="57FC0A89"/>
    <w:rsid w:val="5806539C"/>
    <w:rsid w:val="58080028"/>
    <w:rsid w:val="580A0108"/>
    <w:rsid w:val="580F6546"/>
    <w:rsid w:val="582F3637"/>
    <w:rsid w:val="583E54B6"/>
    <w:rsid w:val="584D2328"/>
    <w:rsid w:val="58555018"/>
    <w:rsid w:val="585B52D7"/>
    <w:rsid w:val="585C497C"/>
    <w:rsid w:val="586A6921"/>
    <w:rsid w:val="58AA650D"/>
    <w:rsid w:val="58D834CE"/>
    <w:rsid w:val="58E3620E"/>
    <w:rsid w:val="58EE43A5"/>
    <w:rsid w:val="59011906"/>
    <w:rsid w:val="590677DA"/>
    <w:rsid w:val="591E544A"/>
    <w:rsid w:val="59232D32"/>
    <w:rsid w:val="59324A93"/>
    <w:rsid w:val="59330283"/>
    <w:rsid w:val="593C2877"/>
    <w:rsid w:val="59483685"/>
    <w:rsid w:val="594E5427"/>
    <w:rsid w:val="59574683"/>
    <w:rsid w:val="597E6ABE"/>
    <w:rsid w:val="598744A3"/>
    <w:rsid w:val="598B4ABD"/>
    <w:rsid w:val="59C95FE7"/>
    <w:rsid w:val="59D12D7B"/>
    <w:rsid w:val="59D24BEE"/>
    <w:rsid w:val="59D96474"/>
    <w:rsid w:val="59D97F5F"/>
    <w:rsid w:val="5A13072C"/>
    <w:rsid w:val="5A1519BE"/>
    <w:rsid w:val="5A1A6B11"/>
    <w:rsid w:val="5A221467"/>
    <w:rsid w:val="5A2F7E9A"/>
    <w:rsid w:val="5A324C7E"/>
    <w:rsid w:val="5A3B4DBF"/>
    <w:rsid w:val="5A525FC1"/>
    <w:rsid w:val="5A5313B9"/>
    <w:rsid w:val="5A5B1A93"/>
    <w:rsid w:val="5A5C484E"/>
    <w:rsid w:val="5A6123EF"/>
    <w:rsid w:val="5A895545"/>
    <w:rsid w:val="5AAA5AA7"/>
    <w:rsid w:val="5AAD771A"/>
    <w:rsid w:val="5AD86A92"/>
    <w:rsid w:val="5AE10DCB"/>
    <w:rsid w:val="5AE37E88"/>
    <w:rsid w:val="5AF34C33"/>
    <w:rsid w:val="5B096120"/>
    <w:rsid w:val="5B17528B"/>
    <w:rsid w:val="5B262637"/>
    <w:rsid w:val="5B2B1823"/>
    <w:rsid w:val="5B3E3B02"/>
    <w:rsid w:val="5B487FEA"/>
    <w:rsid w:val="5B524538"/>
    <w:rsid w:val="5B566BAD"/>
    <w:rsid w:val="5B5D5D09"/>
    <w:rsid w:val="5B6879E6"/>
    <w:rsid w:val="5BA52B7A"/>
    <w:rsid w:val="5BB85E2E"/>
    <w:rsid w:val="5BF86102"/>
    <w:rsid w:val="5C0F621C"/>
    <w:rsid w:val="5C251B6A"/>
    <w:rsid w:val="5C4417DA"/>
    <w:rsid w:val="5C5872CD"/>
    <w:rsid w:val="5C681267"/>
    <w:rsid w:val="5C687F9D"/>
    <w:rsid w:val="5C723D2D"/>
    <w:rsid w:val="5CB07905"/>
    <w:rsid w:val="5CB86304"/>
    <w:rsid w:val="5CD87253"/>
    <w:rsid w:val="5CDB1300"/>
    <w:rsid w:val="5CE97CF5"/>
    <w:rsid w:val="5D016B3E"/>
    <w:rsid w:val="5D0C746D"/>
    <w:rsid w:val="5D1B3921"/>
    <w:rsid w:val="5D2E30EC"/>
    <w:rsid w:val="5D3D5B2F"/>
    <w:rsid w:val="5D4727AF"/>
    <w:rsid w:val="5D5501F2"/>
    <w:rsid w:val="5D56422B"/>
    <w:rsid w:val="5D967A6A"/>
    <w:rsid w:val="5D997094"/>
    <w:rsid w:val="5DA232D1"/>
    <w:rsid w:val="5DB0276A"/>
    <w:rsid w:val="5DF01811"/>
    <w:rsid w:val="5DFC1725"/>
    <w:rsid w:val="5E085F26"/>
    <w:rsid w:val="5E27233D"/>
    <w:rsid w:val="5E2F2226"/>
    <w:rsid w:val="5E4111A9"/>
    <w:rsid w:val="5E475194"/>
    <w:rsid w:val="5E671789"/>
    <w:rsid w:val="5E6A2D60"/>
    <w:rsid w:val="5E7D69ED"/>
    <w:rsid w:val="5E7F6E97"/>
    <w:rsid w:val="5E9B6F9B"/>
    <w:rsid w:val="5EAC18A7"/>
    <w:rsid w:val="5EBD4D58"/>
    <w:rsid w:val="5EF03005"/>
    <w:rsid w:val="5EF13622"/>
    <w:rsid w:val="5EF3528B"/>
    <w:rsid w:val="5F2E5D9F"/>
    <w:rsid w:val="5F417E0E"/>
    <w:rsid w:val="5F4A1F1B"/>
    <w:rsid w:val="5F4A55C6"/>
    <w:rsid w:val="5F6A388F"/>
    <w:rsid w:val="5F744282"/>
    <w:rsid w:val="5F7543B4"/>
    <w:rsid w:val="5F9C1BE4"/>
    <w:rsid w:val="5FC36777"/>
    <w:rsid w:val="5FD80461"/>
    <w:rsid w:val="60022F17"/>
    <w:rsid w:val="60185FA9"/>
    <w:rsid w:val="601C086A"/>
    <w:rsid w:val="602316C2"/>
    <w:rsid w:val="602B5F03"/>
    <w:rsid w:val="603713E2"/>
    <w:rsid w:val="603B2CE8"/>
    <w:rsid w:val="606625D3"/>
    <w:rsid w:val="606F3162"/>
    <w:rsid w:val="6084298C"/>
    <w:rsid w:val="60A26AC3"/>
    <w:rsid w:val="60AA06D8"/>
    <w:rsid w:val="60AB00BC"/>
    <w:rsid w:val="60B6111E"/>
    <w:rsid w:val="60C642A1"/>
    <w:rsid w:val="60E144D2"/>
    <w:rsid w:val="60E5198E"/>
    <w:rsid w:val="610E5299"/>
    <w:rsid w:val="612132B6"/>
    <w:rsid w:val="614F7714"/>
    <w:rsid w:val="615A18BE"/>
    <w:rsid w:val="615F2167"/>
    <w:rsid w:val="616048EE"/>
    <w:rsid w:val="61653414"/>
    <w:rsid w:val="617D2724"/>
    <w:rsid w:val="619E1452"/>
    <w:rsid w:val="61AB48B1"/>
    <w:rsid w:val="61B7768F"/>
    <w:rsid w:val="61BD7FB0"/>
    <w:rsid w:val="61BE5E4F"/>
    <w:rsid w:val="61DE1F1F"/>
    <w:rsid w:val="620058CC"/>
    <w:rsid w:val="6206482C"/>
    <w:rsid w:val="62147C23"/>
    <w:rsid w:val="621A2AEC"/>
    <w:rsid w:val="622E17C6"/>
    <w:rsid w:val="623D278F"/>
    <w:rsid w:val="624D069F"/>
    <w:rsid w:val="625178BB"/>
    <w:rsid w:val="625A189F"/>
    <w:rsid w:val="62626296"/>
    <w:rsid w:val="62651205"/>
    <w:rsid w:val="62674356"/>
    <w:rsid w:val="62685560"/>
    <w:rsid w:val="6275091F"/>
    <w:rsid w:val="627C557B"/>
    <w:rsid w:val="628C7A44"/>
    <w:rsid w:val="628E5653"/>
    <w:rsid w:val="629D61EC"/>
    <w:rsid w:val="62A40412"/>
    <w:rsid w:val="62B6094A"/>
    <w:rsid w:val="62D00E03"/>
    <w:rsid w:val="62D31364"/>
    <w:rsid w:val="62D93B99"/>
    <w:rsid w:val="635555EB"/>
    <w:rsid w:val="637C5741"/>
    <w:rsid w:val="63C54498"/>
    <w:rsid w:val="63E9343E"/>
    <w:rsid w:val="63FA66D5"/>
    <w:rsid w:val="63FC1FB2"/>
    <w:rsid w:val="63FF12C6"/>
    <w:rsid w:val="640456B5"/>
    <w:rsid w:val="64051D8F"/>
    <w:rsid w:val="640F43C5"/>
    <w:rsid w:val="64105F4A"/>
    <w:rsid w:val="64300B0D"/>
    <w:rsid w:val="64341720"/>
    <w:rsid w:val="64512DAE"/>
    <w:rsid w:val="646A1D02"/>
    <w:rsid w:val="646A695C"/>
    <w:rsid w:val="646F7FCD"/>
    <w:rsid w:val="64735CFC"/>
    <w:rsid w:val="649A7664"/>
    <w:rsid w:val="64A47BA0"/>
    <w:rsid w:val="64AF3DCE"/>
    <w:rsid w:val="64D833A6"/>
    <w:rsid w:val="64EA09C2"/>
    <w:rsid w:val="64ED57E5"/>
    <w:rsid w:val="65117ECA"/>
    <w:rsid w:val="65180EC0"/>
    <w:rsid w:val="6521305C"/>
    <w:rsid w:val="6535383A"/>
    <w:rsid w:val="656A1ED0"/>
    <w:rsid w:val="657449A8"/>
    <w:rsid w:val="65753498"/>
    <w:rsid w:val="657C1693"/>
    <w:rsid w:val="65884515"/>
    <w:rsid w:val="65A22487"/>
    <w:rsid w:val="65AE4CF0"/>
    <w:rsid w:val="65B47855"/>
    <w:rsid w:val="65B652C1"/>
    <w:rsid w:val="65C22F91"/>
    <w:rsid w:val="65C604F4"/>
    <w:rsid w:val="65CF00F5"/>
    <w:rsid w:val="65DA4B96"/>
    <w:rsid w:val="65DE5BAE"/>
    <w:rsid w:val="65E04577"/>
    <w:rsid w:val="65EF7DFF"/>
    <w:rsid w:val="66135046"/>
    <w:rsid w:val="66200813"/>
    <w:rsid w:val="66322707"/>
    <w:rsid w:val="667A0598"/>
    <w:rsid w:val="667C6F02"/>
    <w:rsid w:val="6682467B"/>
    <w:rsid w:val="669022B7"/>
    <w:rsid w:val="66940A39"/>
    <w:rsid w:val="66B43DB7"/>
    <w:rsid w:val="66B4536C"/>
    <w:rsid w:val="66CA5E5F"/>
    <w:rsid w:val="66E710BA"/>
    <w:rsid w:val="66ED62BD"/>
    <w:rsid w:val="670A3373"/>
    <w:rsid w:val="67164009"/>
    <w:rsid w:val="671A520A"/>
    <w:rsid w:val="671B7213"/>
    <w:rsid w:val="67292A7D"/>
    <w:rsid w:val="673A2970"/>
    <w:rsid w:val="674B597F"/>
    <w:rsid w:val="674F6CB6"/>
    <w:rsid w:val="67514E24"/>
    <w:rsid w:val="67620408"/>
    <w:rsid w:val="677878C6"/>
    <w:rsid w:val="677D444B"/>
    <w:rsid w:val="678F1C72"/>
    <w:rsid w:val="678F3A8F"/>
    <w:rsid w:val="6796048C"/>
    <w:rsid w:val="67A01BAC"/>
    <w:rsid w:val="67A437C0"/>
    <w:rsid w:val="67B32B67"/>
    <w:rsid w:val="67CE4F0A"/>
    <w:rsid w:val="67DC2FEE"/>
    <w:rsid w:val="67E277AE"/>
    <w:rsid w:val="67E7052E"/>
    <w:rsid w:val="67F22CFF"/>
    <w:rsid w:val="67F65281"/>
    <w:rsid w:val="67F805B4"/>
    <w:rsid w:val="67F90E07"/>
    <w:rsid w:val="680509F9"/>
    <w:rsid w:val="680A2685"/>
    <w:rsid w:val="680F4EED"/>
    <w:rsid w:val="681875C8"/>
    <w:rsid w:val="6825421D"/>
    <w:rsid w:val="682A15E7"/>
    <w:rsid w:val="68486434"/>
    <w:rsid w:val="68B4479F"/>
    <w:rsid w:val="68C246F4"/>
    <w:rsid w:val="68E7020B"/>
    <w:rsid w:val="68E846FD"/>
    <w:rsid w:val="68EF6C3A"/>
    <w:rsid w:val="68FB7D69"/>
    <w:rsid w:val="690B382C"/>
    <w:rsid w:val="690E768F"/>
    <w:rsid w:val="691E1D26"/>
    <w:rsid w:val="693603AB"/>
    <w:rsid w:val="69467A9E"/>
    <w:rsid w:val="6959078C"/>
    <w:rsid w:val="69611F8C"/>
    <w:rsid w:val="69690603"/>
    <w:rsid w:val="696C4A91"/>
    <w:rsid w:val="6972432A"/>
    <w:rsid w:val="69797C2C"/>
    <w:rsid w:val="697B2AE1"/>
    <w:rsid w:val="698014F4"/>
    <w:rsid w:val="69AF6A95"/>
    <w:rsid w:val="69B211EB"/>
    <w:rsid w:val="69BE2948"/>
    <w:rsid w:val="69C24AC2"/>
    <w:rsid w:val="69CC37CF"/>
    <w:rsid w:val="69D05E78"/>
    <w:rsid w:val="69D1682B"/>
    <w:rsid w:val="69E1087F"/>
    <w:rsid w:val="6A0047F3"/>
    <w:rsid w:val="6A051933"/>
    <w:rsid w:val="6A112FF4"/>
    <w:rsid w:val="6A130B08"/>
    <w:rsid w:val="6A1D6053"/>
    <w:rsid w:val="6A2B356A"/>
    <w:rsid w:val="6A6641A9"/>
    <w:rsid w:val="6A90701E"/>
    <w:rsid w:val="6AAF7616"/>
    <w:rsid w:val="6AC21448"/>
    <w:rsid w:val="6AD5324E"/>
    <w:rsid w:val="6ADA4924"/>
    <w:rsid w:val="6ADA7CB9"/>
    <w:rsid w:val="6ADB0495"/>
    <w:rsid w:val="6AE15310"/>
    <w:rsid w:val="6AF92ED3"/>
    <w:rsid w:val="6B0A4E87"/>
    <w:rsid w:val="6B1105BA"/>
    <w:rsid w:val="6B3D6F5E"/>
    <w:rsid w:val="6B407F5A"/>
    <w:rsid w:val="6B5A41AF"/>
    <w:rsid w:val="6B6A7091"/>
    <w:rsid w:val="6B76598E"/>
    <w:rsid w:val="6B89705C"/>
    <w:rsid w:val="6BA3495E"/>
    <w:rsid w:val="6BBB1513"/>
    <w:rsid w:val="6BC247A6"/>
    <w:rsid w:val="6BD92C40"/>
    <w:rsid w:val="6BE211D0"/>
    <w:rsid w:val="6BF87C20"/>
    <w:rsid w:val="6C3016AA"/>
    <w:rsid w:val="6C3D541F"/>
    <w:rsid w:val="6C415AEC"/>
    <w:rsid w:val="6C477A25"/>
    <w:rsid w:val="6C6C5C09"/>
    <w:rsid w:val="6C713545"/>
    <w:rsid w:val="6C8C74B0"/>
    <w:rsid w:val="6C903F46"/>
    <w:rsid w:val="6C9261B9"/>
    <w:rsid w:val="6CDA05DD"/>
    <w:rsid w:val="6CF27CB7"/>
    <w:rsid w:val="6CFF4FC3"/>
    <w:rsid w:val="6D012FD2"/>
    <w:rsid w:val="6D073BCB"/>
    <w:rsid w:val="6D08691D"/>
    <w:rsid w:val="6D0B5A94"/>
    <w:rsid w:val="6D277A88"/>
    <w:rsid w:val="6D2B1D59"/>
    <w:rsid w:val="6D442267"/>
    <w:rsid w:val="6D95593B"/>
    <w:rsid w:val="6DC1294F"/>
    <w:rsid w:val="6DCB1EB7"/>
    <w:rsid w:val="6DCB5D7F"/>
    <w:rsid w:val="6DED486A"/>
    <w:rsid w:val="6E041113"/>
    <w:rsid w:val="6E11324D"/>
    <w:rsid w:val="6E135518"/>
    <w:rsid w:val="6E2A56A1"/>
    <w:rsid w:val="6E361F05"/>
    <w:rsid w:val="6E363CDF"/>
    <w:rsid w:val="6E3E2E47"/>
    <w:rsid w:val="6E527A2D"/>
    <w:rsid w:val="6E6B7B6A"/>
    <w:rsid w:val="6E7B5445"/>
    <w:rsid w:val="6E847F11"/>
    <w:rsid w:val="6EB45479"/>
    <w:rsid w:val="6ECA5A5F"/>
    <w:rsid w:val="6EDB288F"/>
    <w:rsid w:val="6EF841B8"/>
    <w:rsid w:val="6EFC3550"/>
    <w:rsid w:val="6F043F0B"/>
    <w:rsid w:val="6F3E35D5"/>
    <w:rsid w:val="6F3E657F"/>
    <w:rsid w:val="6F507371"/>
    <w:rsid w:val="6F584596"/>
    <w:rsid w:val="6F886E71"/>
    <w:rsid w:val="6F8E6527"/>
    <w:rsid w:val="6FA26B38"/>
    <w:rsid w:val="6FA52109"/>
    <w:rsid w:val="6FC323D9"/>
    <w:rsid w:val="6FD638B1"/>
    <w:rsid w:val="6FF27EB0"/>
    <w:rsid w:val="6FFF5CC5"/>
    <w:rsid w:val="70091AF4"/>
    <w:rsid w:val="70095EE9"/>
    <w:rsid w:val="702A324F"/>
    <w:rsid w:val="704B7DAF"/>
    <w:rsid w:val="708520C4"/>
    <w:rsid w:val="70853BCC"/>
    <w:rsid w:val="70A1580E"/>
    <w:rsid w:val="70A23903"/>
    <w:rsid w:val="70B4157B"/>
    <w:rsid w:val="70C154FD"/>
    <w:rsid w:val="70C6036D"/>
    <w:rsid w:val="70CE4A96"/>
    <w:rsid w:val="70CF039B"/>
    <w:rsid w:val="70D3493E"/>
    <w:rsid w:val="70D7108E"/>
    <w:rsid w:val="70D76741"/>
    <w:rsid w:val="70F64FF4"/>
    <w:rsid w:val="710A3270"/>
    <w:rsid w:val="71164ACF"/>
    <w:rsid w:val="71306252"/>
    <w:rsid w:val="713B0B43"/>
    <w:rsid w:val="716621C1"/>
    <w:rsid w:val="71782C7D"/>
    <w:rsid w:val="718C3DE0"/>
    <w:rsid w:val="719170E3"/>
    <w:rsid w:val="71A62055"/>
    <w:rsid w:val="71AB5F8A"/>
    <w:rsid w:val="71B24E95"/>
    <w:rsid w:val="71BB7B4E"/>
    <w:rsid w:val="71C5773E"/>
    <w:rsid w:val="71D379D7"/>
    <w:rsid w:val="71E42F3B"/>
    <w:rsid w:val="71F44D58"/>
    <w:rsid w:val="71FC4C7C"/>
    <w:rsid w:val="72251DA4"/>
    <w:rsid w:val="726B4CBB"/>
    <w:rsid w:val="72712929"/>
    <w:rsid w:val="728114C6"/>
    <w:rsid w:val="72897700"/>
    <w:rsid w:val="729446A5"/>
    <w:rsid w:val="729B764A"/>
    <w:rsid w:val="72B375F5"/>
    <w:rsid w:val="72BA6037"/>
    <w:rsid w:val="72C740ED"/>
    <w:rsid w:val="72C970E9"/>
    <w:rsid w:val="72E673CF"/>
    <w:rsid w:val="72EB533D"/>
    <w:rsid w:val="72F934EC"/>
    <w:rsid w:val="73132481"/>
    <w:rsid w:val="7325591C"/>
    <w:rsid w:val="73347DD4"/>
    <w:rsid w:val="73512E38"/>
    <w:rsid w:val="736D44EF"/>
    <w:rsid w:val="73776CA0"/>
    <w:rsid w:val="73AE5C4B"/>
    <w:rsid w:val="73B35A75"/>
    <w:rsid w:val="73C97E9E"/>
    <w:rsid w:val="73D40DA2"/>
    <w:rsid w:val="73DD1180"/>
    <w:rsid w:val="73E5185B"/>
    <w:rsid w:val="741F45B5"/>
    <w:rsid w:val="742130F2"/>
    <w:rsid w:val="742C4642"/>
    <w:rsid w:val="74315D5C"/>
    <w:rsid w:val="743C59CD"/>
    <w:rsid w:val="74465350"/>
    <w:rsid w:val="746B647F"/>
    <w:rsid w:val="747542D9"/>
    <w:rsid w:val="747E3B0E"/>
    <w:rsid w:val="74800E9A"/>
    <w:rsid w:val="748F7F6F"/>
    <w:rsid w:val="749817D5"/>
    <w:rsid w:val="74AC4202"/>
    <w:rsid w:val="74B53285"/>
    <w:rsid w:val="74B746E8"/>
    <w:rsid w:val="74D67798"/>
    <w:rsid w:val="74E3277F"/>
    <w:rsid w:val="7518394C"/>
    <w:rsid w:val="751850DE"/>
    <w:rsid w:val="75193DA9"/>
    <w:rsid w:val="753022BE"/>
    <w:rsid w:val="753B0EFD"/>
    <w:rsid w:val="75530645"/>
    <w:rsid w:val="755F2C4C"/>
    <w:rsid w:val="75836CDA"/>
    <w:rsid w:val="7594489B"/>
    <w:rsid w:val="7595501B"/>
    <w:rsid w:val="759C0A8D"/>
    <w:rsid w:val="75D51CE0"/>
    <w:rsid w:val="75D62E31"/>
    <w:rsid w:val="75DF5DB2"/>
    <w:rsid w:val="75FE033A"/>
    <w:rsid w:val="762A38F1"/>
    <w:rsid w:val="762E5891"/>
    <w:rsid w:val="76391D80"/>
    <w:rsid w:val="763E0596"/>
    <w:rsid w:val="76433615"/>
    <w:rsid w:val="76466B26"/>
    <w:rsid w:val="766A7D12"/>
    <w:rsid w:val="76A67DFC"/>
    <w:rsid w:val="76B2074A"/>
    <w:rsid w:val="76EC419E"/>
    <w:rsid w:val="76F03175"/>
    <w:rsid w:val="770850B6"/>
    <w:rsid w:val="77247AA0"/>
    <w:rsid w:val="772A11C8"/>
    <w:rsid w:val="772C60B7"/>
    <w:rsid w:val="774515AC"/>
    <w:rsid w:val="77623885"/>
    <w:rsid w:val="776B46B2"/>
    <w:rsid w:val="77786793"/>
    <w:rsid w:val="777965ED"/>
    <w:rsid w:val="77817EAC"/>
    <w:rsid w:val="779A09E6"/>
    <w:rsid w:val="779D02C7"/>
    <w:rsid w:val="779D7593"/>
    <w:rsid w:val="77A5337F"/>
    <w:rsid w:val="77C37ACE"/>
    <w:rsid w:val="77C537C0"/>
    <w:rsid w:val="77C80872"/>
    <w:rsid w:val="77DC06F1"/>
    <w:rsid w:val="77E61546"/>
    <w:rsid w:val="77E974C6"/>
    <w:rsid w:val="77EA26A8"/>
    <w:rsid w:val="77F9620D"/>
    <w:rsid w:val="77FD22D0"/>
    <w:rsid w:val="78041EA2"/>
    <w:rsid w:val="78135AB1"/>
    <w:rsid w:val="782C68D4"/>
    <w:rsid w:val="78473280"/>
    <w:rsid w:val="784E73FF"/>
    <w:rsid w:val="786D43E0"/>
    <w:rsid w:val="78737430"/>
    <w:rsid w:val="78784A07"/>
    <w:rsid w:val="7886537B"/>
    <w:rsid w:val="78973110"/>
    <w:rsid w:val="78A11F78"/>
    <w:rsid w:val="78A5499D"/>
    <w:rsid w:val="78AF7669"/>
    <w:rsid w:val="78D15EAD"/>
    <w:rsid w:val="78D27BF1"/>
    <w:rsid w:val="78D528CE"/>
    <w:rsid w:val="78E252CB"/>
    <w:rsid w:val="78FA53C2"/>
    <w:rsid w:val="78FE6E8B"/>
    <w:rsid w:val="79004FC6"/>
    <w:rsid w:val="790620E2"/>
    <w:rsid w:val="794247C9"/>
    <w:rsid w:val="795E2273"/>
    <w:rsid w:val="79BC7D57"/>
    <w:rsid w:val="79CA5589"/>
    <w:rsid w:val="79E578D2"/>
    <w:rsid w:val="79F371BB"/>
    <w:rsid w:val="79F729CB"/>
    <w:rsid w:val="7A151346"/>
    <w:rsid w:val="7A1C4E6B"/>
    <w:rsid w:val="7A1C731F"/>
    <w:rsid w:val="7A1E221D"/>
    <w:rsid w:val="7A340D66"/>
    <w:rsid w:val="7A4363BA"/>
    <w:rsid w:val="7A46001C"/>
    <w:rsid w:val="7A4967D0"/>
    <w:rsid w:val="7A632889"/>
    <w:rsid w:val="7A686542"/>
    <w:rsid w:val="7A815634"/>
    <w:rsid w:val="7A9642E8"/>
    <w:rsid w:val="7A996458"/>
    <w:rsid w:val="7AAA668A"/>
    <w:rsid w:val="7AC42EFD"/>
    <w:rsid w:val="7ACC0EA4"/>
    <w:rsid w:val="7AD51A8A"/>
    <w:rsid w:val="7AF3075E"/>
    <w:rsid w:val="7B0913A7"/>
    <w:rsid w:val="7B1903CB"/>
    <w:rsid w:val="7B250396"/>
    <w:rsid w:val="7B2C1EB5"/>
    <w:rsid w:val="7B302DA2"/>
    <w:rsid w:val="7B4E463F"/>
    <w:rsid w:val="7B550266"/>
    <w:rsid w:val="7B887DF3"/>
    <w:rsid w:val="7BB30DF6"/>
    <w:rsid w:val="7BBE4350"/>
    <w:rsid w:val="7BC0506C"/>
    <w:rsid w:val="7BD5433F"/>
    <w:rsid w:val="7BE44AEA"/>
    <w:rsid w:val="7BF84150"/>
    <w:rsid w:val="7C111929"/>
    <w:rsid w:val="7C1643B1"/>
    <w:rsid w:val="7C183004"/>
    <w:rsid w:val="7C1954A8"/>
    <w:rsid w:val="7C201BE6"/>
    <w:rsid w:val="7C221D63"/>
    <w:rsid w:val="7C306F37"/>
    <w:rsid w:val="7C3F52F0"/>
    <w:rsid w:val="7C447A03"/>
    <w:rsid w:val="7C476839"/>
    <w:rsid w:val="7C741B8F"/>
    <w:rsid w:val="7C892BB1"/>
    <w:rsid w:val="7C950DB7"/>
    <w:rsid w:val="7CA20D5A"/>
    <w:rsid w:val="7CA751A0"/>
    <w:rsid w:val="7CA7527D"/>
    <w:rsid w:val="7CC623BD"/>
    <w:rsid w:val="7CE048DE"/>
    <w:rsid w:val="7D013F30"/>
    <w:rsid w:val="7D0C18F2"/>
    <w:rsid w:val="7D10614C"/>
    <w:rsid w:val="7D207A95"/>
    <w:rsid w:val="7D2F5F4B"/>
    <w:rsid w:val="7D361B5B"/>
    <w:rsid w:val="7D395C3B"/>
    <w:rsid w:val="7D42491F"/>
    <w:rsid w:val="7D487044"/>
    <w:rsid w:val="7D641E64"/>
    <w:rsid w:val="7D7047C9"/>
    <w:rsid w:val="7D7A0011"/>
    <w:rsid w:val="7D7A34CE"/>
    <w:rsid w:val="7D7E3F49"/>
    <w:rsid w:val="7D8C25A5"/>
    <w:rsid w:val="7D992132"/>
    <w:rsid w:val="7D9A1B76"/>
    <w:rsid w:val="7DA245E9"/>
    <w:rsid w:val="7DAA46C6"/>
    <w:rsid w:val="7DB54C08"/>
    <w:rsid w:val="7DB775FE"/>
    <w:rsid w:val="7DC11517"/>
    <w:rsid w:val="7DDF5BB8"/>
    <w:rsid w:val="7E1E5DFA"/>
    <w:rsid w:val="7E45318A"/>
    <w:rsid w:val="7E45572A"/>
    <w:rsid w:val="7E525688"/>
    <w:rsid w:val="7E57165F"/>
    <w:rsid w:val="7E725064"/>
    <w:rsid w:val="7EA617D8"/>
    <w:rsid w:val="7EA75276"/>
    <w:rsid w:val="7EA8267B"/>
    <w:rsid w:val="7EA96A04"/>
    <w:rsid w:val="7EB37413"/>
    <w:rsid w:val="7EC03B2D"/>
    <w:rsid w:val="7ECA7D82"/>
    <w:rsid w:val="7ECC4937"/>
    <w:rsid w:val="7EDC40C1"/>
    <w:rsid w:val="7EDD2BB7"/>
    <w:rsid w:val="7EF24838"/>
    <w:rsid w:val="7EFD157F"/>
    <w:rsid w:val="7F084B75"/>
    <w:rsid w:val="7F1262E1"/>
    <w:rsid w:val="7F2042F6"/>
    <w:rsid w:val="7F405636"/>
    <w:rsid w:val="7F4B78AB"/>
    <w:rsid w:val="7F737A53"/>
    <w:rsid w:val="7F917215"/>
    <w:rsid w:val="7F98450F"/>
    <w:rsid w:val="7FA15F27"/>
    <w:rsid w:val="7FD62EB5"/>
    <w:rsid w:val="7FEB587D"/>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A3CA29C-D0E0-45D5-B7D3-2178C1EC2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qFormat/>
    <w:pPr>
      <w:numPr>
        <w:ilvl w:val="2"/>
        <w:numId w:val="1"/>
      </w:numPr>
      <w:tabs>
        <w:tab w:val="clear" w:pos="432"/>
      </w:tabs>
      <w:spacing w:before="260" w:after="260" w:line="416" w:lineRule="auto"/>
      <w:outlineLvl w:val="2"/>
    </w:pPr>
  </w:style>
  <w:style w:type="paragraph" w:styleId="4">
    <w:name w:val="heading 4"/>
    <w:basedOn w:val="a"/>
    <w:next w:val="a"/>
    <w:link w:val="4Char"/>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widowControl/>
      <w:spacing w:before="40"/>
      <w:ind w:left="849" w:hanging="283"/>
      <w:jc w:val="left"/>
    </w:pPr>
    <w:rPr>
      <w:rFonts w:ascii="Arial" w:eastAsia="MS Mincho" w:hAnsi="Arial"/>
      <w:kern w:val="0"/>
      <w:sz w:val="20"/>
      <w:lang w:val="en-GB" w:eastAsia="en-GB"/>
    </w:rPr>
  </w:style>
  <w:style w:type="paragraph" w:styleId="20">
    <w:name w:val="List 2"/>
    <w:basedOn w:val="a3"/>
    <w:unhideWhenUsed/>
    <w:qFormat/>
    <w:pPr>
      <w:ind w:leftChars="200" w:left="100"/>
    </w:pPr>
  </w:style>
  <w:style w:type="paragraph" w:styleId="a3">
    <w:name w:val="List"/>
    <w:basedOn w:val="a"/>
    <w:unhideWhenUsed/>
    <w:qFormat/>
    <w:pPr>
      <w:ind w:left="200" w:hangingChars="200" w:hanging="200"/>
      <w:contextualSpacing/>
    </w:p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4"/>
    <w:qFormat/>
    <w:pPr>
      <w:ind w:left="851"/>
    </w:pPr>
  </w:style>
  <w:style w:type="paragraph" w:styleId="a4">
    <w:name w:val="List Number"/>
    <w:basedOn w:val="a3"/>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9"/>
    <w:next w:val="a"/>
    <w:uiPriority w:val="99"/>
    <w:qFormat/>
    <w:pPr>
      <w:tabs>
        <w:tab w:val="left" w:pos="811"/>
      </w:tabs>
      <w:spacing w:before="60"/>
      <w:ind w:left="811" w:hanging="811"/>
    </w:p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3"/>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0"/>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EmailDiscussion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paragraph" w:customStyle="1" w:styleId="EmailDiscussion2">
    <w:name w:val="EmailDiscussion2"/>
    <w:basedOn w:val="Doc-text2"/>
    <w:qFormat/>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9"/>
    <w:qFormat/>
    <w:pPr>
      <w:tabs>
        <w:tab w:val="left" w:pos="1701"/>
      </w:tabs>
      <w:overflowPunct w:val="0"/>
      <w:autoSpaceDE w:val="0"/>
      <w:autoSpaceDN w:val="0"/>
      <w:adjustRightInd w:val="0"/>
      <w:ind w:left="1701" w:hanging="1701"/>
      <w:textAlignment w:val="baseline"/>
    </w:pPr>
    <w:rPr>
      <w:rFonts w:eastAsia="Times New Roman"/>
      <w:b/>
      <w:bCs/>
      <w:szCs w:val="20"/>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Reference">
    <w:name w:val="Reference"/>
    <w:basedOn w:val="a"/>
    <w:qFormat/>
    <w:pPr>
      <w:numPr>
        <w:numId w:val="3"/>
      </w:numPr>
    </w:pPr>
  </w:style>
  <w:style w:type="paragraph" w:customStyle="1" w:styleId="PatAppl">
    <w:name w:val="Pat Appl"/>
    <w:basedOn w:val="a"/>
    <w:qFormat/>
    <w:pPr>
      <w:tabs>
        <w:tab w:val="left" w:pos="1080"/>
      </w:tabs>
      <w:adjustRightInd w:val="0"/>
      <w:spacing w:line="360" w:lineRule="auto"/>
      <w:jc w:val="left"/>
      <w:textAlignment w:val="baseline"/>
    </w:pPr>
    <w:rPr>
      <w:bCs/>
      <w:kern w:val="0"/>
      <w:sz w:val="24"/>
      <w:lang w:eastAsia="en-US"/>
    </w:rPr>
  </w:style>
  <w:style w:type="paragraph" w:customStyle="1" w:styleId="CRCoverPage">
    <w:name w:val="CR Cover Page"/>
    <w:qFormat/>
    <w:pPr>
      <w:spacing w:after="120"/>
    </w:pPr>
    <w:rPr>
      <w:rFonts w:ascii="Arial" w:eastAsia="Times New Roman" w:hAnsi="Arial"/>
      <w:lang w:val="en-GB" w:eastAsia="ko-KR"/>
    </w:rPr>
  </w:style>
  <w:style w:type="paragraph" w:customStyle="1" w:styleId="Source">
    <w:name w:val="Source"/>
    <w:basedOn w:val="a"/>
    <w:qFormat/>
    <w:pPr>
      <w:spacing w:after="60"/>
      <w:ind w:left="1985" w:hanging="1985"/>
    </w:pPr>
    <w:rPr>
      <w:rFonts w:ascii="Arial" w:hAnsi="Arial" w:cs="Arial"/>
      <w:b/>
      <w:lang w:eastAsia="en-US"/>
    </w:rPr>
  </w:style>
  <w:style w:type="table" w:customStyle="1" w:styleId="13">
    <w:name w:val="网格型1"/>
    <w:basedOn w:val="a1"/>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semiHidden/>
    <w:qFormat/>
    <w:rPr>
      <w:rFonts w:eastAsiaTheme="minorEastAsia"/>
      <w:kern w:val="2"/>
      <w:sz w:val="21"/>
      <w:szCs w:val="24"/>
    </w:rPr>
  </w:style>
  <w:style w:type="character" w:customStyle="1" w:styleId="CRCoverPageZchn">
    <w:name w:val="CR Cover Page Zchn"/>
    <w:basedOn w:val="a0"/>
    <w:qFormat/>
    <w:rPr>
      <w:rFonts w:ascii="Arial" w:hAnsi="Arial" w:cs="Arial"/>
      <w:lang w:val="en-US" w:eastAsia="en-US"/>
    </w:rPr>
  </w:style>
  <w:style w:type="paragraph" w:customStyle="1" w:styleId="Default">
    <w:name w:val="Default"/>
    <w:uiPriority w:val="99"/>
    <w:unhideWhenUsed/>
    <w:qFormat/>
    <w:pPr>
      <w:widowControl w:val="0"/>
      <w:autoSpaceDE w:val="0"/>
      <w:autoSpaceDN w:val="0"/>
      <w:adjustRightInd w:val="0"/>
    </w:pPr>
    <w:rPr>
      <w:rFonts w:ascii="Segoe UI" w:eastAsia="Segoe UI" w:hAnsi="Segoe UI" w:hint="eastAsi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2.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4.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__1.vsdx"/><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3.vsdx"/></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2D5DF55-0BAC-4DC2-ADCC-C2471B9CE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2075</Words>
  <Characters>11832</Characters>
  <Application>Microsoft Office Word</Application>
  <DocSecurity>0</DocSecurity>
  <Lines>98</Lines>
  <Paragraphs>27</Paragraphs>
  <ScaleCrop>false</ScaleCrop>
  <Company>www.zte.com.cn</Company>
  <LinksUpToDate>false</LinksUpToDate>
  <CharactersWithSpaces>13880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ZTE(Wenting)</cp:lastModifiedBy>
  <cp:revision>2</cp:revision>
  <cp:lastPrinted>2113-01-01T00:00:00Z</cp:lastPrinted>
  <dcterms:created xsi:type="dcterms:W3CDTF">2023-09-29T02:24:00Z</dcterms:created>
  <dcterms:modified xsi:type="dcterms:W3CDTF">2023-09-29T02:24:00Z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