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3A6D" w14:textId="2053E498" w:rsidR="004A3C60" w:rsidRPr="00016068"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2A4CEE">
        <w:rPr>
          <w:rFonts w:eastAsia="Arial" w:cs="Arial"/>
          <w:b/>
          <w:bCs/>
          <w:color w:val="000000" w:themeColor="text1"/>
          <w:sz w:val="24"/>
          <w:szCs w:val="24"/>
        </w:rPr>
        <w:t>3</w:t>
      </w:r>
      <w:r w:rsidR="00AE205B">
        <w:rPr>
          <w:rFonts w:eastAsia="Arial" w:cs="Arial"/>
          <w:b/>
          <w:bCs/>
          <w:color w:val="000000" w:themeColor="text1"/>
          <w:sz w:val="24"/>
          <w:szCs w:val="24"/>
        </w:rPr>
        <w:t>bis</w:t>
      </w:r>
      <w:r>
        <w:tab/>
      </w:r>
      <w:r w:rsidR="000C64B0" w:rsidRPr="000C64B0">
        <w:rPr>
          <w:rFonts w:cs="Arial"/>
          <w:b/>
          <w:sz w:val="24"/>
          <w:szCs w:val="24"/>
        </w:rPr>
        <w:t>R2-2310625</w:t>
      </w:r>
    </w:p>
    <w:p w14:paraId="5A4B6019" w14:textId="15BC2D4E" w:rsidR="00AE205B" w:rsidRDefault="00AE205B" w:rsidP="00AE205B">
      <w:pPr>
        <w:pStyle w:val="CRCoverPage"/>
        <w:outlineLvl w:val="0"/>
        <w:rPr>
          <w:rFonts w:cs="Arial"/>
          <w:b/>
          <w:sz w:val="24"/>
          <w:szCs w:val="24"/>
        </w:rPr>
      </w:pPr>
      <w:r>
        <w:rPr>
          <w:rFonts w:cs="Arial"/>
          <w:b/>
          <w:sz w:val="24"/>
          <w:szCs w:val="24"/>
          <w:lang w:eastAsia="zh-CN"/>
        </w:rPr>
        <w:t>XIAMEN</w:t>
      </w:r>
      <w:r>
        <w:rPr>
          <w:rFonts w:cs="Arial"/>
          <w:b/>
          <w:sz w:val="24"/>
          <w:szCs w:val="24"/>
        </w:rPr>
        <w:t>, 9</w:t>
      </w:r>
      <w:r w:rsidRPr="00724B01">
        <w:rPr>
          <w:rFonts w:cs="Arial"/>
          <w:b/>
          <w:sz w:val="24"/>
          <w:szCs w:val="24"/>
          <w:vertAlign w:val="superscript"/>
        </w:rPr>
        <w:t>th</w:t>
      </w:r>
      <w:r>
        <w:rPr>
          <w:rFonts w:cs="Arial"/>
          <w:b/>
          <w:sz w:val="24"/>
          <w:szCs w:val="24"/>
        </w:rPr>
        <w:t>October – 13th October, 2023</w:t>
      </w:r>
    </w:p>
    <w:p w14:paraId="1DE571A6" w14:textId="4DAE99CC"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r w:rsidR="0057738D">
        <w:rPr>
          <w:rFonts w:ascii="Arial" w:eastAsia="Arial" w:hAnsi="Arial" w:cs="Arial"/>
          <w:b/>
          <w:bCs/>
          <w:color w:val="000000" w:themeColor="text1"/>
          <w:sz w:val="22"/>
          <w:szCs w:val="22"/>
        </w:rPr>
        <w:t xml:space="preserve"> </w:t>
      </w:r>
    </w:p>
    <w:p w14:paraId="0645B697" w14:textId="7455D816"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F35C6F">
        <w:rPr>
          <w:rFonts w:ascii="Arial" w:eastAsia="Arial" w:hAnsi="Arial" w:cs="Arial"/>
          <w:b/>
          <w:bCs/>
          <w:color w:val="000000" w:themeColor="text1"/>
          <w:sz w:val="22"/>
          <w:szCs w:val="22"/>
        </w:rPr>
        <w:t xml:space="preserve">Status of discussion on Redirections and </w:t>
      </w:r>
      <w:r w:rsidR="000E350D">
        <w:rPr>
          <w:rFonts w:ascii="Arial" w:eastAsia="Arial" w:hAnsi="Arial" w:cs="Arial"/>
          <w:b/>
          <w:bCs/>
          <w:color w:val="000000" w:themeColor="text1"/>
          <w:sz w:val="22"/>
          <w:szCs w:val="22"/>
        </w:rPr>
        <w:t>R</w:t>
      </w:r>
      <w:r w:rsidR="00F35C6F">
        <w:rPr>
          <w:rFonts w:ascii="Arial" w:eastAsia="Arial" w:hAnsi="Arial" w:cs="Arial"/>
          <w:b/>
          <w:bCs/>
          <w:color w:val="000000" w:themeColor="text1"/>
          <w:sz w:val="22"/>
          <w:szCs w:val="22"/>
        </w:rPr>
        <w:t>eselections to GERAN</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77777777"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9946A0">
        <w:rPr>
          <w:rFonts w:ascii="Arial" w:eastAsia="Arial" w:hAnsi="Arial" w:cs="Arial"/>
          <w:b/>
          <w:bCs/>
          <w:color w:val="000000" w:themeColor="text1"/>
          <w:sz w:val="22"/>
          <w:szCs w:val="22"/>
        </w:rPr>
        <w:t>X.X.X</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525058F1" w14:textId="4B02204A" w:rsidR="005B0691" w:rsidRDefault="005B0691" w:rsidP="009D609A">
      <w:pPr>
        <w:pStyle w:val="berschrift2"/>
        <w:rPr>
          <w:rFonts w:ascii="Times New Roman" w:eastAsiaTheme="minorEastAsia" w:hAnsi="Times New Roman"/>
          <w:sz w:val="20"/>
        </w:rPr>
      </w:pPr>
      <w:r w:rsidRPr="00653C0C">
        <w:rPr>
          <w:rFonts w:ascii="Times New Roman" w:eastAsiaTheme="minorEastAsia" w:hAnsi="Times New Roman"/>
          <w:sz w:val="20"/>
        </w:rPr>
        <w:t>During the RAN WG2 meeting 123</w:t>
      </w:r>
      <w:r w:rsidR="00653C0C">
        <w:rPr>
          <w:rFonts w:ascii="Times New Roman" w:eastAsiaTheme="minorEastAsia" w:hAnsi="Times New Roman"/>
          <w:sz w:val="20"/>
        </w:rPr>
        <w:t>,</w:t>
      </w:r>
      <w:r w:rsidRPr="00653C0C">
        <w:rPr>
          <w:rFonts w:ascii="Times New Roman" w:eastAsiaTheme="minorEastAsia" w:hAnsi="Times New Roman"/>
          <w:sz w:val="20"/>
        </w:rPr>
        <w:t xml:space="preserve"> RAN WG2 received an LS from SA3</w:t>
      </w:r>
      <w:r w:rsidR="00653C0C" w:rsidRPr="00653C0C">
        <w:rPr>
          <w:rFonts w:ascii="Times New Roman" w:eastAsiaTheme="minorEastAsia" w:hAnsi="Times New Roman"/>
          <w:sz w:val="20"/>
        </w:rPr>
        <w:t xml:space="preserve"> in R2-2308269</w:t>
      </w:r>
      <w:r w:rsidR="00653C0C">
        <w:rPr>
          <w:rFonts w:ascii="Times New Roman" w:eastAsiaTheme="minorEastAsia" w:hAnsi="Times New Roman"/>
          <w:sz w:val="20"/>
        </w:rPr>
        <w:t xml:space="preserve"> asking:</w:t>
      </w:r>
    </w:p>
    <w:p w14:paraId="577BAFEC" w14:textId="77777777" w:rsidR="00653C0C" w:rsidRPr="00320E5D" w:rsidRDefault="00653C0C" w:rsidP="00653C0C">
      <w:pPr>
        <w:rPr>
          <w:rFonts w:eastAsia="Times New Roman"/>
          <w:i/>
          <w:iCs/>
        </w:rPr>
      </w:pPr>
      <w:r w:rsidRPr="00320E5D">
        <w:rPr>
          <w:i/>
          <w:iCs/>
        </w:rPr>
        <w:t>SA3 asks RAN WG2</w:t>
      </w:r>
    </w:p>
    <w:p w14:paraId="3F18CD7F" w14:textId="77777777" w:rsidR="00653C0C" w:rsidRPr="00320E5D" w:rsidRDefault="00653C0C" w:rsidP="00653C0C">
      <w:pPr>
        <w:pStyle w:val="Listenabsatz"/>
        <w:numPr>
          <w:ilvl w:val="0"/>
          <w:numId w:val="48"/>
        </w:numPr>
        <w:overflowPunct w:val="0"/>
        <w:autoSpaceDE w:val="0"/>
        <w:autoSpaceDN w:val="0"/>
        <w:adjustRightInd w:val="0"/>
        <w:rPr>
          <w:rFonts w:ascii="Times New Roman" w:eastAsiaTheme="minorEastAsia" w:hAnsi="Times New Roman" w:cs="Times New Roman"/>
          <w:i/>
          <w:iCs/>
          <w:sz w:val="20"/>
          <w:szCs w:val="20"/>
        </w:rPr>
      </w:pPr>
      <w:r w:rsidRPr="00320E5D">
        <w:rPr>
          <w:rFonts w:ascii="Times New Roman" w:eastAsiaTheme="minorEastAsia" w:hAnsi="Times New Roman" w:cs="Times New Roman"/>
          <w:i/>
          <w:iCs/>
          <w:sz w:val="20"/>
          <w:szCs w:val="20"/>
        </w:rPr>
        <w:t>Apply changes to relevant RAN2 specifications to prohibit insecure re-direct to 3G (UTRA) as per the request from GSMA (if needed in coordination with CT1)</w:t>
      </w:r>
    </w:p>
    <w:p w14:paraId="35905608" w14:textId="77777777" w:rsidR="00653C0C" w:rsidRPr="00320E5D" w:rsidRDefault="00653C0C" w:rsidP="00653C0C">
      <w:pPr>
        <w:pStyle w:val="Listenabsatz"/>
        <w:numPr>
          <w:ilvl w:val="0"/>
          <w:numId w:val="48"/>
        </w:numPr>
        <w:overflowPunct w:val="0"/>
        <w:autoSpaceDE w:val="0"/>
        <w:autoSpaceDN w:val="0"/>
        <w:adjustRightInd w:val="0"/>
        <w:spacing w:after="120"/>
        <w:rPr>
          <w:rFonts w:ascii="Times New Roman" w:eastAsiaTheme="minorEastAsia" w:hAnsi="Times New Roman" w:cs="Times New Roman"/>
          <w:i/>
          <w:iCs/>
          <w:sz w:val="20"/>
          <w:szCs w:val="20"/>
        </w:rPr>
      </w:pPr>
      <w:r w:rsidRPr="00320E5D">
        <w:rPr>
          <w:rFonts w:ascii="Times New Roman" w:eastAsiaTheme="minorEastAsia" w:hAnsi="Times New Roman" w:cs="Times New Roman"/>
          <w:i/>
          <w:iCs/>
          <w:sz w:val="20"/>
          <w:szCs w:val="20"/>
        </w:rPr>
        <w:t>Review potential downgrade to 2G (GERAN) attacks that can occur in LTE idle mode and mitigate these accordingly</w:t>
      </w:r>
    </w:p>
    <w:p w14:paraId="6DAC1449" w14:textId="140E412F" w:rsidR="00653C0C" w:rsidRPr="000C64B0" w:rsidRDefault="00653C0C" w:rsidP="00F35C6F">
      <w:pPr>
        <w:overflowPunct w:val="0"/>
        <w:autoSpaceDE w:val="0"/>
        <w:autoSpaceDN w:val="0"/>
        <w:adjustRightInd w:val="0"/>
        <w:rPr>
          <w:noProof/>
        </w:rPr>
      </w:pPr>
      <w:r w:rsidRPr="00320E5D">
        <w:rPr>
          <w:b/>
          <w:bCs/>
        </w:rPr>
        <w:t>Re-direct to 3G</w:t>
      </w:r>
      <w:r>
        <w:t xml:space="preserve">: RAN WG2 received now the LS from CT1 in </w:t>
      </w:r>
      <w:r w:rsidRPr="00F35C6F">
        <w:t>R2-2309405/ C1-236517</w:t>
      </w:r>
      <w:r>
        <w:t xml:space="preserve"> asking RAN2 to take these changes (</w:t>
      </w:r>
      <w:r w:rsidR="006F37AA">
        <w:rPr>
          <w:noProof/>
        </w:rPr>
        <w:t>u</w:t>
      </w:r>
      <w:r>
        <w:rPr>
          <w:noProof/>
        </w:rPr>
        <w:t xml:space="preserve">pdates </w:t>
      </w:r>
      <w:r w:rsidR="006F37AA">
        <w:rPr>
          <w:noProof/>
        </w:rPr>
        <w:t>to the</w:t>
      </w:r>
      <w:r>
        <w:rPr>
          <w:noProof/>
        </w:rPr>
        <w:t xml:space="preserve"> definition of the redir-policy bit) into account and perform any needed changes to related specifications accordingly. </w:t>
      </w:r>
      <w:r w:rsidRPr="000C64B0">
        <w:rPr>
          <w:noProof/>
        </w:rPr>
        <w:t xml:space="preserve">Those changes are provided in </w:t>
      </w:r>
      <w:r w:rsidR="000C64B0" w:rsidRPr="000C64B0">
        <w:rPr>
          <w:noProof/>
        </w:rPr>
        <w:t>R2-2310617</w:t>
      </w:r>
      <w:r w:rsidR="000C64B0">
        <w:rPr>
          <w:noProof/>
        </w:rPr>
        <w:t xml:space="preserve"> </w:t>
      </w:r>
      <w:r w:rsidR="006F37AA">
        <w:rPr>
          <w:noProof/>
        </w:rPr>
        <w:t>which</w:t>
      </w:r>
      <w:r>
        <w:rPr>
          <w:noProof/>
        </w:rPr>
        <w:t xml:space="preserve"> is ready to be agreed</w:t>
      </w:r>
      <w:r w:rsidR="002C0206">
        <w:rPr>
          <w:noProof/>
        </w:rPr>
        <w:t>.</w:t>
      </w:r>
    </w:p>
    <w:p w14:paraId="6D760AA4" w14:textId="0CD075C0" w:rsidR="00653C0C" w:rsidRPr="00320E5D" w:rsidRDefault="00653C0C" w:rsidP="00653C0C">
      <w:pPr>
        <w:overflowPunct w:val="0"/>
        <w:autoSpaceDE w:val="0"/>
        <w:autoSpaceDN w:val="0"/>
        <w:adjustRightInd w:val="0"/>
        <w:spacing w:after="120"/>
        <w:rPr>
          <w:b/>
          <w:bCs/>
        </w:rPr>
      </w:pPr>
      <w:r w:rsidRPr="00320E5D">
        <w:rPr>
          <w:b/>
          <w:bCs/>
        </w:rPr>
        <w:t>Review potential downgrade to 2G (GERAN) attacks that can occur in LTE idle mode and mitigate these accordingly.</w:t>
      </w:r>
    </w:p>
    <w:p w14:paraId="3441FC1A" w14:textId="6F1E49EE" w:rsidR="00653C0C" w:rsidRDefault="00EE59C2" w:rsidP="00653C0C">
      <w:pPr>
        <w:overflowPunct w:val="0"/>
        <w:autoSpaceDE w:val="0"/>
        <w:autoSpaceDN w:val="0"/>
        <w:adjustRightInd w:val="0"/>
        <w:spacing w:after="120"/>
      </w:pPr>
      <w:r>
        <w:t xml:space="preserve">Several companies have </w:t>
      </w:r>
      <w:r w:rsidR="00653C0C">
        <w:t xml:space="preserve">started the work </w:t>
      </w:r>
      <w:r w:rsidR="00CA2F9E">
        <w:t xml:space="preserve">to </w:t>
      </w:r>
      <w:r w:rsidR="007839B6">
        <w:t>evaluat</w:t>
      </w:r>
      <w:r w:rsidR="00CA2F9E">
        <w:t>e</w:t>
      </w:r>
      <w:r w:rsidR="007839B6">
        <w:t xml:space="preserve"> potential issues and possible solutions. It should be highlighted that the aim of this work </w:t>
      </w:r>
      <w:r w:rsidR="00CA2F9E">
        <w:t>is</w:t>
      </w:r>
      <w:r w:rsidR="007839B6">
        <w:t xml:space="preserve"> the evaluation </w:t>
      </w:r>
      <w:r w:rsidR="00F35C6F">
        <w:t xml:space="preserve">of </w:t>
      </w:r>
      <w:r w:rsidR="007839B6">
        <w:t>all</w:t>
      </w:r>
      <w:r w:rsidR="00F35C6F">
        <w:t xml:space="preserve"> potential</w:t>
      </w:r>
      <w:r w:rsidR="007839B6">
        <w:t xml:space="preserve"> issues as highlighted in the SA3 LS and not solving one particular issue </w:t>
      </w:r>
      <w:r w:rsidR="00A96582">
        <w:t xml:space="preserve">while </w:t>
      </w:r>
      <w:r w:rsidR="007839B6">
        <w:t xml:space="preserve">leaving other potential issues unsolved. This also means that more time is needed to come with a </w:t>
      </w:r>
      <w:r w:rsidR="00A96582">
        <w:t>complete</w:t>
      </w:r>
      <w:r w:rsidR="007839B6">
        <w:t xml:space="preserve"> proposal. The current intention is that this work will result in proposals for the next RAN WG2 meeting</w:t>
      </w:r>
      <w:r w:rsidR="00BD02F3">
        <w:t>.</w:t>
      </w:r>
    </w:p>
    <w:p w14:paraId="566086ED" w14:textId="514BDBF8" w:rsidR="007839B6" w:rsidRDefault="007839B6" w:rsidP="007839B6">
      <w:pPr>
        <w:overflowPunct w:val="0"/>
        <w:autoSpaceDE w:val="0"/>
        <w:autoSpaceDN w:val="0"/>
        <w:adjustRightInd w:val="0"/>
        <w:spacing w:after="120"/>
      </w:pPr>
      <w:r>
        <w:t xml:space="preserve">The annex below highlights the current status of </w:t>
      </w:r>
      <w:r w:rsidR="00F35C6F">
        <w:t xml:space="preserve">offline </w:t>
      </w:r>
      <w:r>
        <w:t>discussions</w:t>
      </w:r>
      <w:r w:rsidR="00F35C6F">
        <w:t xml:space="preserve"> and additional input</w:t>
      </w:r>
      <w:r w:rsidR="00191C87">
        <w:t xml:space="preserve"> (e.g. if any additional parameters need to be considered)</w:t>
      </w:r>
      <w:r w:rsidR="00F35C6F">
        <w:t xml:space="preserve"> to the annex below is requ</w:t>
      </w:r>
      <w:r w:rsidR="00FA1E28">
        <w:t>ested</w:t>
      </w:r>
      <w:r w:rsidR="00F35C6F">
        <w:t>. As part of this input, it is also proposed to cover any other related issues if any.</w:t>
      </w:r>
    </w:p>
    <w:p w14:paraId="5CD3DA2B" w14:textId="796D3093" w:rsidR="007839B6" w:rsidRDefault="00F35C6F" w:rsidP="00F35C6F">
      <w:pPr>
        <w:overflowPunct w:val="0"/>
        <w:autoSpaceDE w:val="0"/>
        <w:autoSpaceDN w:val="0"/>
        <w:adjustRightInd w:val="0"/>
        <w:spacing w:after="120"/>
      </w:pPr>
      <w:r w:rsidRPr="00320E5D">
        <w:rPr>
          <w:b/>
          <w:bCs/>
        </w:rPr>
        <w:t>Proposal:</w:t>
      </w:r>
      <w:r>
        <w:t xml:space="preserve"> It is propose</w:t>
      </w:r>
      <w:r w:rsidR="005478BB">
        <w:t>d</w:t>
      </w:r>
      <w:r>
        <w:t xml:space="preserve"> to postpone the discussion on IDLE mode reselections to the next meeting with the intention to have a CR set supported by many operators for the RAN WG</w:t>
      </w:r>
      <w:r w:rsidR="00AE0AB2">
        <w:t>2 #</w:t>
      </w:r>
      <w:r>
        <w:t>124.</w:t>
      </w:r>
    </w:p>
    <w:p w14:paraId="456BAE64" w14:textId="336BC8F5" w:rsidR="00F12DCA" w:rsidRPr="00653C0C" w:rsidRDefault="00F12DCA" w:rsidP="00F35C6F">
      <w:pPr>
        <w:overflowPunct w:val="0"/>
        <w:autoSpaceDE w:val="0"/>
        <w:autoSpaceDN w:val="0"/>
        <w:adjustRightInd w:val="0"/>
        <w:spacing w:after="120"/>
      </w:pPr>
      <w:r>
        <w:t>The proposals in Annex A are NOT intended to be agreed at this RAN 2 #123bis meeting.</w:t>
      </w:r>
    </w:p>
    <w:p w14:paraId="4EE63666" w14:textId="77777777" w:rsidR="005478BB" w:rsidRDefault="005478BB">
      <w:pPr>
        <w:spacing w:after="160" w:line="259" w:lineRule="auto"/>
        <w:rPr>
          <w:rFonts w:ascii="Arial" w:hAnsi="Arial"/>
          <w:b/>
          <w:bCs/>
          <w:sz w:val="32"/>
        </w:rPr>
      </w:pPr>
      <w:r>
        <w:rPr>
          <w:b/>
          <w:bCs/>
        </w:rPr>
        <w:br w:type="page"/>
      </w:r>
    </w:p>
    <w:p w14:paraId="2763BBBF" w14:textId="7A6D51C0" w:rsidR="005B0691" w:rsidRDefault="005B0691" w:rsidP="009D609A">
      <w:pPr>
        <w:pStyle w:val="berschrift2"/>
        <w:rPr>
          <w:rFonts w:eastAsiaTheme="minorEastAsia"/>
          <w:b/>
          <w:bCs/>
        </w:rPr>
      </w:pPr>
      <w:r>
        <w:rPr>
          <w:rFonts w:eastAsiaTheme="minorEastAsia"/>
          <w:b/>
          <w:bCs/>
        </w:rPr>
        <w:lastRenderedPageBreak/>
        <w:t>ANNEX A:</w:t>
      </w:r>
      <w:r w:rsidR="00D92D49">
        <w:rPr>
          <w:rFonts w:eastAsiaTheme="minorEastAsia"/>
          <w:b/>
          <w:bCs/>
        </w:rPr>
        <w:t xml:space="preserve"> Current state of investigations</w:t>
      </w:r>
    </w:p>
    <w:p w14:paraId="67B55083" w14:textId="77777777" w:rsidR="00191C87" w:rsidRDefault="00191C87" w:rsidP="00191C87">
      <w:pPr>
        <w:pStyle w:val="berschrift2"/>
        <w:rPr>
          <w:rFonts w:eastAsiaTheme="minorEastAsia"/>
          <w:b/>
          <w:bCs/>
        </w:rPr>
      </w:pPr>
      <w:r>
        <w:rPr>
          <w:rFonts w:eastAsiaTheme="minorEastAsia"/>
          <w:b/>
          <w:bCs/>
        </w:rPr>
        <w:t>Introduction</w:t>
      </w:r>
    </w:p>
    <w:p w14:paraId="31DE9971" w14:textId="77777777" w:rsidR="00191C87" w:rsidRDefault="00191C87" w:rsidP="00191C87">
      <w:r>
        <w:t xml:space="preserve">3GPP in general and RAN WG2 in particular took several actions in the past to increase the system security and reduce the risk of bidding down attacks where the UE is forced into the older/less secure technology. </w:t>
      </w:r>
    </w:p>
    <w:p w14:paraId="43B15473" w14:textId="77777777" w:rsidR="00191C87" w:rsidRDefault="00191C87" w:rsidP="00191C87">
      <w:r>
        <w:t>In the light of recent GSMA-CVD-2022-0064 paper and the incoming LS from SA3 in S3-</w:t>
      </w:r>
      <w:r w:rsidRPr="00187689">
        <w:t>233321</w:t>
      </w:r>
      <w:r>
        <w:t xml:space="preserve">, we would like to discuss which parameter settings/ranges can be regarded as “reasonable” and which are “hard to explain”. </w:t>
      </w:r>
    </w:p>
    <w:p w14:paraId="050195CD" w14:textId="77777777" w:rsidR="00191C87" w:rsidRDefault="00191C87" w:rsidP="00191C87">
      <w:r>
        <w:t>For an operator it is important to understand which “allowed/standardised” parameter values would not be normally used as it could avoid those setting in the real network and for the entire community, it is important to understand those ranges, as they might open the door to similar issues as described in GSMA-CVD-2022-0064.</w:t>
      </w:r>
    </w:p>
    <w:p w14:paraId="28DC7AAB" w14:textId="77777777" w:rsidR="00191C87" w:rsidRDefault="00191C87" w:rsidP="00191C87">
      <w:pPr>
        <w:pStyle w:val="berschrift2"/>
        <w:rPr>
          <w:rFonts w:eastAsiaTheme="minorEastAsia"/>
          <w:b/>
          <w:bCs/>
        </w:rPr>
      </w:pPr>
      <w:r>
        <w:rPr>
          <w:rFonts w:eastAsiaTheme="minorEastAsia"/>
          <w:b/>
          <w:bCs/>
        </w:rPr>
        <w:t>Discussion</w:t>
      </w:r>
    </w:p>
    <w:p w14:paraId="2D5AB782" w14:textId="77777777" w:rsidR="00191C87" w:rsidRDefault="00191C87" w:rsidP="00191C87">
      <w:pPr>
        <w:pStyle w:val="CRCoverPage"/>
        <w:tabs>
          <w:tab w:val="right" w:pos="9639"/>
        </w:tabs>
        <w:spacing w:after="0"/>
        <w:rPr>
          <w:rFonts w:ascii="Times New Roman" w:eastAsiaTheme="minorEastAsia" w:hAnsi="Times New Roman"/>
        </w:rPr>
      </w:pPr>
      <w:r>
        <w:rPr>
          <w:rFonts w:ascii="Times New Roman" w:eastAsiaTheme="minorEastAsia" w:hAnsi="Times New Roman"/>
        </w:rPr>
        <w:t>Before starting the discussion about LTE SIB7, it is important to highlight that different operators might have different frequencies band allocated and give those bands different priorities depending on particular deployment scenario and the wish to keep longer or not the UEs on a particular frequency layer. Below there is one example of how it can be done:</w:t>
      </w:r>
    </w:p>
    <w:p w14:paraId="0C3EB159" w14:textId="77777777" w:rsidR="00191C87" w:rsidRDefault="00191C87" w:rsidP="00191C87">
      <w:pPr>
        <w:pStyle w:val="CRCoverPage"/>
        <w:tabs>
          <w:tab w:val="right" w:pos="9639"/>
        </w:tabs>
        <w:spacing w:after="0"/>
        <w:rPr>
          <w:rFonts w:ascii="Times New Roman" w:eastAsiaTheme="minorEastAsia" w:hAnsi="Times New Roman"/>
        </w:rPr>
      </w:pPr>
    </w:p>
    <w:p w14:paraId="5C2662DF" w14:textId="77777777" w:rsidR="00191C87" w:rsidRDefault="00191C87" w:rsidP="00191C87">
      <w:pPr>
        <w:pStyle w:val="CRCoverPage"/>
        <w:tabs>
          <w:tab w:val="right" w:pos="9639"/>
        </w:tabs>
        <w:spacing w:after="0"/>
        <w:jc w:val="center"/>
        <w:rPr>
          <w:rFonts w:ascii="Times New Roman" w:eastAsiaTheme="minorEastAsia" w:hAnsi="Times New Roman"/>
        </w:rPr>
      </w:pPr>
      <w:r w:rsidRPr="00F609F0">
        <w:rPr>
          <w:rFonts w:ascii="Times New Roman" w:eastAsiaTheme="minorEastAsia" w:hAnsi="Times New Roman"/>
          <w:noProof/>
        </w:rPr>
        <w:drawing>
          <wp:inline distT="0" distB="0" distL="0" distR="0" wp14:anchorId="3898B2E0" wp14:editId="55131BE2">
            <wp:extent cx="1867026" cy="1330794"/>
            <wp:effectExtent l="0" t="0" r="0" b="317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5093" cy="1336544"/>
                    </a:xfrm>
                    <a:prstGeom prst="rect">
                      <a:avLst/>
                    </a:prstGeom>
                  </pic:spPr>
                </pic:pic>
              </a:graphicData>
            </a:graphic>
          </wp:inline>
        </w:drawing>
      </w:r>
    </w:p>
    <w:p w14:paraId="47ABE00D" w14:textId="77777777" w:rsidR="00191C87" w:rsidRDefault="00191C87" w:rsidP="00191C87">
      <w:pPr>
        <w:pStyle w:val="CRCoverPage"/>
        <w:tabs>
          <w:tab w:val="right" w:pos="9639"/>
        </w:tabs>
        <w:spacing w:after="0"/>
        <w:jc w:val="center"/>
        <w:rPr>
          <w:rFonts w:ascii="Times New Roman" w:eastAsiaTheme="minorEastAsia" w:hAnsi="Times New Roman"/>
        </w:rPr>
      </w:pPr>
    </w:p>
    <w:p w14:paraId="27BF20CD" w14:textId="77777777" w:rsidR="00191C87" w:rsidRPr="006D003D" w:rsidRDefault="00191C87" w:rsidP="00191C87">
      <w:pPr>
        <w:pStyle w:val="CRCoverPage"/>
        <w:tabs>
          <w:tab w:val="right" w:pos="9639"/>
        </w:tabs>
        <w:spacing w:after="0"/>
        <w:jc w:val="center"/>
        <w:rPr>
          <w:rFonts w:ascii="Times New Roman" w:eastAsiaTheme="minorEastAsia" w:hAnsi="Times New Roman"/>
        </w:rPr>
      </w:pPr>
      <w:r w:rsidRPr="006D003D">
        <w:rPr>
          <w:rFonts w:ascii="Times New Roman" w:eastAsiaTheme="minorEastAsia" w:hAnsi="Times New Roman"/>
        </w:rPr>
        <w:t xml:space="preserve">Example of Frequency Priorities </w:t>
      </w:r>
    </w:p>
    <w:p w14:paraId="6A5A1649" w14:textId="77777777" w:rsidR="00191C87" w:rsidRDefault="00191C87" w:rsidP="00191C87">
      <w:pPr>
        <w:pStyle w:val="CRCoverPage"/>
        <w:tabs>
          <w:tab w:val="right" w:pos="9639"/>
        </w:tabs>
        <w:spacing w:after="0"/>
        <w:rPr>
          <w:rFonts w:ascii="Times New Roman" w:eastAsiaTheme="minorEastAsia" w:hAnsi="Times New Roman"/>
        </w:rPr>
      </w:pPr>
    </w:p>
    <w:p w14:paraId="1D15E91B" w14:textId="77777777" w:rsidR="00191C87" w:rsidRDefault="00191C87" w:rsidP="00191C87">
      <w:pPr>
        <w:pStyle w:val="CRCoverPage"/>
        <w:tabs>
          <w:tab w:val="right" w:pos="9639"/>
        </w:tabs>
        <w:spacing w:after="0"/>
      </w:pPr>
      <w:r w:rsidRPr="00D11047">
        <w:rPr>
          <w:rFonts w:ascii="Times New Roman" w:eastAsiaTheme="minorEastAsia" w:hAnsi="Times New Roman"/>
        </w:rPr>
        <w:t>The SIB 7 was introduced in LTE in release 8 (</w:t>
      </w:r>
      <w:r w:rsidRPr="000B408D">
        <w:rPr>
          <w:rFonts w:ascii="Times New Roman" w:eastAsiaTheme="minorEastAsia" w:hAnsi="Times New Roman"/>
        </w:rPr>
        <w:t>R2-080949 February 2008</w:t>
      </w:r>
      <w:r w:rsidRPr="00240A3E">
        <w:rPr>
          <w:rFonts w:ascii="Times New Roman" w:eastAsiaTheme="minorEastAsia" w:hAnsi="Times New Roman"/>
        </w:rPr>
        <w:t xml:space="preserve">) and </w:t>
      </w:r>
      <w:r w:rsidRPr="00D11047">
        <w:rPr>
          <w:rFonts w:ascii="Times New Roman" w:eastAsiaTheme="minorEastAsia" w:hAnsi="Times New Roman"/>
        </w:rPr>
        <w:t>allows</w:t>
      </w:r>
      <w:r w:rsidRPr="00240A3E">
        <w:rPr>
          <w:rFonts w:ascii="Times New Roman" w:eastAsiaTheme="minorEastAsia" w:hAnsi="Times New Roman"/>
        </w:rPr>
        <w:t xml:space="preserve"> the operator to set the cell reselection priority in GSM higher compared to LTE</w:t>
      </w:r>
      <w:r>
        <w:rPr>
          <w:rFonts w:ascii="Times New Roman" w:eastAsiaTheme="minorEastAsia" w:hAnsi="Times New Roman"/>
        </w:rPr>
        <w:t xml:space="preserve">. Historically SIB7 was a split of original SIB 4 (please see R2-080241).  </w:t>
      </w:r>
    </w:p>
    <w:p w14:paraId="6C9C6A93" w14:textId="77777777" w:rsidR="00191C87" w:rsidRDefault="00191C87" w:rsidP="00191C87">
      <w:pPr>
        <w:pStyle w:val="CRCoverPage"/>
        <w:tabs>
          <w:tab w:val="right" w:pos="9639"/>
        </w:tabs>
        <w:spacing w:after="0"/>
      </w:pPr>
    </w:p>
    <w:p w14:paraId="47B18B54" w14:textId="77777777" w:rsidR="00191C87" w:rsidRDefault="00191C87" w:rsidP="00191C87">
      <w:r>
        <w:t>Today LTE is largely deployed in most countries in the world and some network operators have already stopped using GSM networks or thinking to do so. It can also be noted that in Rel 8, LTE has not provided voice functionalities as VoLTE was introduced in Release 9. Therefore it was reasonable to give GSM a higher priority at that time to guarantee Voice coverage. Today it is questionable why in a real deployment GSM network should be prioritised over LTE.</w:t>
      </w:r>
    </w:p>
    <w:p w14:paraId="013AEE29" w14:textId="77777777" w:rsidR="00191C87" w:rsidRDefault="00191C87" w:rsidP="00191C87">
      <w:pPr>
        <w:rPr>
          <w:b/>
          <w:bCs/>
        </w:rPr>
      </w:pPr>
      <w:r w:rsidRPr="00704555">
        <w:rPr>
          <w:b/>
          <w:bCs/>
        </w:rPr>
        <w:t xml:space="preserve">Observation 1: </w:t>
      </w:r>
      <w:r>
        <w:rPr>
          <w:b/>
          <w:bCs/>
        </w:rPr>
        <w:t>Nowadays, i</w:t>
      </w:r>
      <w:r w:rsidRPr="00704555">
        <w:rPr>
          <w:b/>
          <w:bCs/>
        </w:rPr>
        <w:t xml:space="preserve">t is </w:t>
      </w:r>
      <w:r>
        <w:rPr>
          <w:b/>
          <w:bCs/>
        </w:rPr>
        <w:t>“hard to explain”</w:t>
      </w:r>
      <w:r w:rsidRPr="00704555">
        <w:rPr>
          <w:b/>
          <w:bCs/>
        </w:rPr>
        <w:t xml:space="preserve"> why GSM network should be prioritised over LTE </w:t>
      </w:r>
      <w:r>
        <w:rPr>
          <w:b/>
          <w:bCs/>
        </w:rPr>
        <w:t>n</w:t>
      </w:r>
      <w:r w:rsidRPr="00704555">
        <w:rPr>
          <w:b/>
          <w:bCs/>
        </w:rPr>
        <w:t>etwork.</w:t>
      </w:r>
    </w:p>
    <w:p w14:paraId="4CCF49CD" w14:textId="77777777" w:rsidR="00191C87" w:rsidRPr="00704555" w:rsidRDefault="00191C87" w:rsidP="00191C87">
      <w:pPr>
        <w:rPr>
          <w:b/>
          <w:bCs/>
        </w:rPr>
      </w:pPr>
      <w:r>
        <w:rPr>
          <w:b/>
          <w:bCs/>
        </w:rPr>
        <w:t xml:space="preserve">Proposal 1: Starting from release 18 the UEs receiving GSM cell priority higher than LTE should ignore it and treat GSM cell as if it had </w:t>
      </w:r>
      <w:r w:rsidRPr="006B2025">
        <w:rPr>
          <w:b/>
          <w:bCs/>
        </w:rPr>
        <w:t>lower reselection priority</w:t>
      </w:r>
      <w:r>
        <w:rPr>
          <w:b/>
          <w:bCs/>
        </w:rPr>
        <w:t xml:space="preserve">. </w:t>
      </w:r>
    </w:p>
    <w:p w14:paraId="474F0C13" w14:textId="77777777" w:rsidR="00191C87" w:rsidRDefault="00191C87" w:rsidP="00191C87"/>
    <w:p w14:paraId="3E8F0899" w14:textId="77777777" w:rsidR="00191C87" w:rsidRDefault="00191C87" w:rsidP="00191C87"/>
    <w:p w14:paraId="1049AB4E" w14:textId="77777777" w:rsidR="00191C87" w:rsidRDefault="00191C87" w:rsidP="00191C87"/>
    <w:p w14:paraId="753D7B04" w14:textId="77777777" w:rsidR="00191C87" w:rsidRPr="00482F55" w:rsidRDefault="00191C87" w:rsidP="00191C87">
      <w:pPr>
        <w:rPr>
          <w:b/>
          <w:bCs/>
          <w:sz w:val="24"/>
          <w:szCs w:val="24"/>
        </w:rPr>
      </w:pPr>
      <w:r w:rsidRPr="00482F55">
        <w:rPr>
          <w:b/>
          <w:bCs/>
          <w:sz w:val="24"/>
          <w:szCs w:val="24"/>
        </w:rPr>
        <w:t>Example and some considerations about “hard to explain” value ranges</w:t>
      </w:r>
    </w:p>
    <w:p w14:paraId="52A544AF" w14:textId="77777777" w:rsidR="00191C87" w:rsidRDefault="00191C87" w:rsidP="00191C87">
      <w:r>
        <w:t xml:space="preserve">Consider 2 networks: </w:t>
      </w:r>
    </w:p>
    <w:p w14:paraId="2948CDB5" w14:textId="77777777" w:rsidR="00191C87" w:rsidRPr="006B2025" w:rsidRDefault="00191C87" w:rsidP="00191C87">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 xml:space="preserve">normal operator which has at least LTE network </w:t>
      </w:r>
    </w:p>
    <w:p w14:paraId="69087450" w14:textId="77777777" w:rsidR="00191C87" w:rsidRPr="006B2025" w:rsidRDefault="00191C87" w:rsidP="00191C87">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“spider” network (not authorised network able at least to install “fake” base stations)</w:t>
      </w:r>
      <w:r w:rsidRPr="006B2025" w:rsidDel="00F47E48">
        <w:rPr>
          <w:rFonts w:ascii="Times New Roman" w:eastAsiaTheme="minorEastAsia" w:hAnsi="Times New Roman" w:cs="Times New Roman"/>
          <w:sz w:val="20"/>
          <w:szCs w:val="20"/>
        </w:rPr>
        <w:t xml:space="preserve"> </w:t>
      </w:r>
      <w:r w:rsidRPr="006B2025">
        <w:rPr>
          <w:rFonts w:ascii="Times New Roman" w:eastAsiaTheme="minorEastAsia" w:hAnsi="Times New Roman" w:cs="Times New Roman"/>
          <w:sz w:val="20"/>
          <w:szCs w:val="20"/>
        </w:rPr>
        <w:t>aiming to bring as many UEs into “their” GSM cells</w:t>
      </w:r>
      <w:r>
        <w:rPr>
          <w:rFonts w:ascii="Times New Roman" w:eastAsiaTheme="minorEastAsia" w:hAnsi="Times New Roman" w:cs="Times New Roman"/>
          <w:sz w:val="20"/>
          <w:szCs w:val="20"/>
        </w:rPr>
        <w:t xml:space="preserve"> </w:t>
      </w:r>
      <w:r w:rsidRPr="00351236">
        <w:rPr>
          <w:rFonts w:ascii="Times New Roman" w:eastAsiaTheme="minorEastAsia" w:hAnsi="Times New Roman" w:cs="Times New Roman"/>
          <w:sz w:val="20"/>
          <w:szCs w:val="20"/>
        </w:rPr>
        <w:t>as possible</w:t>
      </w:r>
      <w:r>
        <w:rPr>
          <w:rFonts w:ascii="Times New Roman" w:eastAsiaTheme="minorEastAsia" w:hAnsi="Times New Roman" w:cs="Times New Roman"/>
          <w:sz w:val="20"/>
          <w:szCs w:val="20"/>
        </w:rPr>
        <w:t>.</w:t>
      </w:r>
    </w:p>
    <w:p w14:paraId="04631FEC" w14:textId="77777777" w:rsidR="00191C87" w:rsidRDefault="00191C87" w:rsidP="00191C87"/>
    <w:p w14:paraId="69CC41B3" w14:textId="77777777" w:rsidR="00191C87" w:rsidRDefault="00191C87" w:rsidP="00191C87">
      <w:pPr>
        <w:jc w:val="center"/>
      </w:pPr>
      <w:r w:rsidRPr="00303723">
        <w:rPr>
          <w:rFonts w:ascii="Arial" w:hAnsi="Arial" w:cs="Arial"/>
          <w:b/>
          <w:bCs/>
          <w:noProof/>
          <w:sz w:val="22"/>
          <w:lang w:val="sv-SE"/>
        </w:rPr>
        <w:drawing>
          <wp:inline distT="0" distB="0" distL="0" distR="0" wp14:anchorId="59218524" wp14:editId="75FDA053">
            <wp:extent cx="3307278" cy="1863393"/>
            <wp:effectExtent l="0" t="0" r="762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7613" cy="1964998"/>
                    </a:xfrm>
                    <a:prstGeom prst="rect">
                      <a:avLst/>
                    </a:prstGeom>
                  </pic:spPr>
                </pic:pic>
              </a:graphicData>
            </a:graphic>
          </wp:inline>
        </w:drawing>
      </w:r>
    </w:p>
    <w:p w14:paraId="5C016D3B" w14:textId="77777777" w:rsidR="00191C87" w:rsidRDefault="00191C87" w:rsidP="00191C87">
      <w:pPr>
        <w:jc w:val="center"/>
      </w:pPr>
      <w:r>
        <w:t>SIB7</w:t>
      </w:r>
    </w:p>
    <w:p w14:paraId="3DC85E47" w14:textId="77777777" w:rsidR="00191C87" w:rsidRDefault="00191C87" w:rsidP="00191C87">
      <w:pPr>
        <w:rPr>
          <w:b/>
          <w:bCs/>
        </w:rPr>
      </w:pPr>
    </w:p>
    <w:p w14:paraId="4AD5AE92" w14:textId="77777777" w:rsidR="00191C87" w:rsidRDefault="00191C87" w:rsidP="00191C87">
      <w:r w:rsidRPr="007A1B7A">
        <w:rPr>
          <w:b/>
          <w:bCs/>
        </w:rPr>
        <w:t>STEP 1:</w:t>
      </w:r>
      <w:r>
        <w:t xml:space="preserve"> The “spider network” transmits a 4G cell on the same frequency as the real LTE cell. For example, by the fake 4G cell coming close to the UE, the signal level of “LTE fake” becomes stronger than that of the real LTE cell. The criteria for Intra Frequency Reselections with the same priority are described in 5.2.4.6 of 36.304:</w:t>
      </w:r>
    </w:p>
    <w:p w14:paraId="0296FCA5" w14:textId="77777777" w:rsidR="00191C87" w:rsidRDefault="00191C87" w:rsidP="00191C87"/>
    <w:p w14:paraId="7567051A" w14:textId="77777777" w:rsidR="00191C87" w:rsidRDefault="00191C87" w:rsidP="00191C87">
      <w:r w:rsidRPr="00E26215">
        <w:object w:dxaOrig="6556" w:dyaOrig="1111" w14:anchorId="0556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05pt;height:75.15pt" o:ole="">
            <v:imagedata r:id="rId13" o:title=""/>
          </v:shape>
          <o:OLEObject Type="Embed" ProgID="Visio.Drawing.15" ShapeID="_x0000_i1025" DrawAspect="Content" ObjectID="_1757405703" r:id="rId14"/>
        </w:object>
      </w:r>
    </w:p>
    <w:p w14:paraId="0C3BBB60" w14:textId="77777777" w:rsidR="00191C87" w:rsidRDefault="00191C87" w:rsidP="00191C87">
      <w:r>
        <w:t xml:space="preserve">Simplified it could be seen that if the received signal strength  from the “spider network” is more than a few dB above the strength of the operator’s cell, the UEs would move to spider LTE NW: </w:t>
      </w:r>
      <w:r>
        <w:br/>
      </w:r>
      <w:r>
        <w:br/>
      </w:r>
      <w:r w:rsidRPr="0051055E">
        <w:t>RSRP Serving Cell</w:t>
      </w:r>
      <w:r>
        <w:t xml:space="preserve"> </w:t>
      </w:r>
      <w:r w:rsidRPr="0051055E">
        <w:t>+</w:t>
      </w:r>
      <w:r>
        <w:t xml:space="preserve"> </w:t>
      </w:r>
      <w:r w:rsidRPr="0051055E">
        <w:t>Qhyst&lt; RSRP Neighbour cell -Qoffset during Treselection</w:t>
      </w:r>
      <w:r>
        <w:t xml:space="preserve">  </w:t>
      </w:r>
    </w:p>
    <w:p w14:paraId="6A8FFEE8" w14:textId="77777777" w:rsidR="00191C87" w:rsidRPr="006B2025" w:rsidRDefault="00191C87" w:rsidP="00191C87">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Q</w:t>
      </w:r>
      <w:r w:rsidRPr="0051055E">
        <w:rPr>
          <w:rFonts w:ascii="Times New Roman" w:eastAsiaTheme="minorEastAsia" w:hAnsi="Times New Roman" w:cs="Times New Roman"/>
          <w:sz w:val="20"/>
          <w:szCs w:val="20"/>
        </w:rPr>
        <w:t xml:space="preserve">-Hyst </w:t>
      </w:r>
      <w:r w:rsidRPr="006B2025">
        <w:rPr>
          <w:rFonts w:ascii="Times New Roman" w:eastAsiaTheme="minorEastAsia" w:hAnsi="Times New Roman" w:cs="Times New Roman"/>
          <w:sz w:val="20"/>
          <w:szCs w:val="20"/>
        </w:rPr>
        <w:t>is set in SIB3: Typically</w:t>
      </w:r>
      <w:r>
        <w:rPr>
          <w:rFonts w:ascii="Times New Roman" w:eastAsiaTheme="minorEastAsia" w:hAnsi="Times New Roman" w:cs="Times New Roman"/>
          <w:sz w:val="20"/>
          <w:szCs w:val="20"/>
        </w:rPr>
        <w:t>,</w:t>
      </w:r>
      <w:r w:rsidRPr="006B2025">
        <w:rPr>
          <w:rFonts w:ascii="Times New Roman" w:eastAsiaTheme="minorEastAsia" w:hAnsi="Times New Roman" w:cs="Times New Roman"/>
          <w:sz w:val="20"/>
          <w:szCs w:val="20"/>
        </w:rPr>
        <w:t xml:space="preserve"> a few d</w:t>
      </w:r>
      <w:r>
        <w:rPr>
          <w:rFonts w:ascii="Times New Roman" w:eastAsiaTheme="minorEastAsia" w:hAnsi="Times New Roman" w:cs="Times New Roman"/>
          <w:sz w:val="20"/>
          <w:szCs w:val="20"/>
        </w:rPr>
        <w:t>B</w:t>
      </w:r>
      <w:r w:rsidRPr="006B2025">
        <w:rPr>
          <w:rFonts w:ascii="Times New Roman" w:eastAsiaTheme="minorEastAsia" w:hAnsi="Times New Roman" w:cs="Times New Roman"/>
          <w:sz w:val="20"/>
          <w:szCs w:val="20"/>
        </w:rPr>
        <w:t xml:space="preserve"> (e.g.</w:t>
      </w:r>
      <w:r>
        <w:rPr>
          <w:rFonts w:ascii="Times New Roman" w:eastAsiaTheme="minorEastAsia" w:hAnsi="Times New Roman" w:cs="Times New Roman"/>
          <w:sz w:val="20"/>
          <w:szCs w:val="20"/>
        </w:rPr>
        <w:t xml:space="preserve"> </w:t>
      </w:r>
      <w:r w:rsidRPr="006B2025">
        <w:rPr>
          <w:rFonts w:ascii="Times New Roman" w:eastAsiaTheme="minorEastAsia" w:hAnsi="Times New Roman" w:cs="Times New Roman"/>
          <w:sz w:val="20"/>
          <w:szCs w:val="20"/>
        </w:rPr>
        <w:t>3-4d</w:t>
      </w:r>
      <w:r>
        <w:rPr>
          <w:rFonts w:ascii="Times New Roman" w:eastAsiaTheme="minorEastAsia" w:hAnsi="Times New Roman" w:cs="Times New Roman"/>
          <w:sz w:val="20"/>
          <w:szCs w:val="20"/>
        </w:rPr>
        <w:t>B</w:t>
      </w:r>
      <w:r w:rsidRPr="006B2025">
        <w:rPr>
          <w:rFonts w:ascii="Times New Roman" w:eastAsiaTheme="minorEastAsia" w:hAnsi="Times New Roman" w:cs="Times New Roman"/>
          <w:sz w:val="20"/>
          <w:szCs w:val="20"/>
        </w:rPr>
        <w:t xml:space="preserve">) </w:t>
      </w:r>
    </w:p>
    <w:p w14:paraId="3132EA7E" w14:textId="77777777" w:rsidR="00191C87" w:rsidRPr="006B2025" w:rsidRDefault="00191C87" w:rsidP="00191C87">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Qoffset is set in SIB4 for Intra Frequency: Typically</w:t>
      </w:r>
      <w:r>
        <w:rPr>
          <w:rFonts w:ascii="Times New Roman" w:eastAsiaTheme="minorEastAsia" w:hAnsi="Times New Roman" w:cs="Times New Roman"/>
          <w:sz w:val="20"/>
          <w:szCs w:val="20"/>
        </w:rPr>
        <w:t>,</w:t>
      </w:r>
      <w:r w:rsidRPr="006B2025">
        <w:rPr>
          <w:rFonts w:ascii="Times New Roman" w:eastAsiaTheme="minorEastAsia" w:hAnsi="Times New Roman" w:cs="Times New Roman"/>
          <w:sz w:val="20"/>
          <w:szCs w:val="20"/>
        </w:rPr>
        <w:t xml:space="preserve"> a few d</w:t>
      </w:r>
      <w:r>
        <w:rPr>
          <w:rFonts w:ascii="Times New Roman" w:eastAsiaTheme="minorEastAsia" w:hAnsi="Times New Roman" w:cs="Times New Roman"/>
          <w:sz w:val="20"/>
          <w:szCs w:val="20"/>
        </w:rPr>
        <w:t>B</w:t>
      </w:r>
      <w:r w:rsidRPr="006B2025">
        <w:rPr>
          <w:rFonts w:ascii="Times New Roman" w:eastAsiaTheme="minorEastAsia" w:hAnsi="Times New Roman" w:cs="Times New Roman"/>
          <w:sz w:val="20"/>
          <w:szCs w:val="20"/>
        </w:rPr>
        <w:t xml:space="preserve"> (e.g. 0-2 d</w:t>
      </w:r>
      <w:r>
        <w:rPr>
          <w:rFonts w:ascii="Times New Roman" w:eastAsiaTheme="minorEastAsia" w:hAnsi="Times New Roman" w:cs="Times New Roman"/>
          <w:sz w:val="20"/>
          <w:szCs w:val="20"/>
        </w:rPr>
        <w:t>B</w:t>
      </w:r>
      <w:r w:rsidRPr="006B2025">
        <w:rPr>
          <w:rFonts w:ascii="Times New Roman" w:eastAsiaTheme="minorEastAsia" w:hAnsi="Times New Roman" w:cs="Times New Roman"/>
          <w:sz w:val="20"/>
          <w:szCs w:val="20"/>
        </w:rPr>
        <w:t xml:space="preserve">) </w:t>
      </w:r>
    </w:p>
    <w:p w14:paraId="095A9FF2" w14:textId="77777777" w:rsidR="00191C87" w:rsidRDefault="00191C87" w:rsidP="00191C87"/>
    <w:p w14:paraId="74B6B4EB" w14:textId="77777777" w:rsidR="00191C87" w:rsidRPr="006B2025" w:rsidRDefault="00191C87" w:rsidP="00191C87">
      <w:r w:rsidRPr="006B2025">
        <w:t>For Intra Frequency LTE Reselection: The coverage of the spider network needs to be at least few d</w:t>
      </w:r>
      <w:r>
        <w:t>B</w:t>
      </w:r>
      <w:r w:rsidRPr="006B2025">
        <w:t xml:space="preserve"> better (e.g. 3-6 d</w:t>
      </w:r>
      <w:r>
        <w:t>B</w:t>
      </w:r>
      <w:r w:rsidRPr="006B2025">
        <w:t>) compared the operator network to get UEs reselecting into the spider LTE network.</w:t>
      </w:r>
    </w:p>
    <w:p w14:paraId="20478971" w14:textId="77777777" w:rsidR="00191C87" w:rsidRDefault="00191C87" w:rsidP="00191C87">
      <w:pPr>
        <w:pStyle w:val="B1"/>
        <w:ind w:left="0" w:firstLine="0"/>
      </w:pPr>
      <w:r w:rsidRPr="00C41EDA">
        <w:rPr>
          <w:b/>
          <w:bCs/>
        </w:rPr>
        <w:t>STEP 2:</w:t>
      </w:r>
      <w:r>
        <w:t xml:space="preserve"> </w:t>
      </w:r>
      <w:r w:rsidRPr="000A10BF">
        <w:t xml:space="preserve">The UE is now under the cell of “spider” </w:t>
      </w:r>
      <w:r>
        <w:t>n</w:t>
      </w:r>
      <w:r w:rsidRPr="000A10BF">
        <w:t>etwork</w:t>
      </w:r>
      <w:r>
        <w:t xml:space="preserve">. Assuming GSM cell cannot be of higher priority compared to LTE (proposal 1 above), then there are still mechanisms to move the UE to 2G. </w:t>
      </w:r>
    </w:p>
    <w:p w14:paraId="73708771" w14:textId="77777777" w:rsidR="00191C87" w:rsidRPr="007D62EA" w:rsidRDefault="00191C87" w:rsidP="00191C87">
      <w:pPr>
        <w:pStyle w:val="B1"/>
        <w:ind w:left="0" w:firstLine="0"/>
        <w:rPr>
          <w:b/>
          <w:bCs/>
        </w:rPr>
      </w:pPr>
      <w:r w:rsidRPr="007D62EA">
        <w:rPr>
          <w:b/>
          <w:bCs/>
        </w:rPr>
        <w:t>Reselection</w:t>
      </w:r>
      <w:r>
        <w:rPr>
          <w:b/>
          <w:bCs/>
        </w:rPr>
        <w:t xml:space="preserve"> from 4G to low priority 2G</w:t>
      </w:r>
      <w:r w:rsidRPr="007D62EA">
        <w:rPr>
          <w:b/>
          <w:bCs/>
        </w:rPr>
        <w:t>:</w:t>
      </w:r>
    </w:p>
    <w:p w14:paraId="3F09009F" w14:textId="77777777" w:rsidR="00191C87" w:rsidRPr="00A81EE7" w:rsidRDefault="00191C87" w:rsidP="00191C87">
      <w:pPr>
        <w:pStyle w:val="B1"/>
        <w:ind w:left="0" w:firstLine="0"/>
      </w:pPr>
      <w:r>
        <w:t>T</w:t>
      </w:r>
      <w:r w:rsidRPr="00A81EE7">
        <w:t>here are 2 main criteria which need to be fulfilled to enable the reselection</w:t>
      </w:r>
      <w:r>
        <w:t xml:space="preserve"> to a GSM cell of lower priority:</w:t>
      </w:r>
      <w:r w:rsidRPr="00A81EE7">
        <w:t xml:space="preserve"> </w:t>
      </w:r>
    </w:p>
    <w:p w14:paraId="5769B64B" w14:textId="77777777" w:rsidR="00191C87" w:rsidRPr="00156643" w:rsidRDefault="00191C87" w:rsidP="00191C87">
      <w:pPr>
        <w:pStyle w:val="B1"/>
        <w:numPr>
          <w:ilvl w:val="0"/>
          <w:numId w:val="29"/>
        </w:numPr>
      </w:pPr>
      <w:r w:rsidRPr="00156643">
        <w:t>Srxlev</w:t>
      </w:r>
      <w:r w:rsidRPr="00156643">
        <w:rPr>
          <w:vertAlign w:val="subscript"/>
        </w:rPr>
        <w:t>serving</w:t>
      </w:r>
      <w:r w:rsidRPr="00156643">
        <w:t xml:space="preserve"> &lt; ThreshServing, LowP (SIB3)</w:t>
      </w:r>
      <w:r>
        <w:t xml:space="preserve">. </w:t>
      </w:r>
      <w:r w:rsidRPr="00156643">
        <w:t xml:space="preserve"> ThreshServing, LowP</w:t>
      </w:r>
      <w:r>
        <w:t xml:space="preserve"> can be set between 0-62 dB.</w:t>
      </w:r>
    </w:p>
    <w:p w14:paraId="0D832F9E" w14:textId="77777777" w:rsidR="00191C87" w:rsidRPr="00156643" w:rsidRDefault="00191C87" w:rsidP="00191C87">
      <w:pPr>
        <w:pStyle w:val="B1"/>
        <w:numPr>
          <w:ilvl w:val="0"/>
          <w:numId w:val="29"/>
        </w:numPr>
      </w:pPr>
      <w:r w:rsidRPr="00156643">
        <w:t>Srxlev</w:t>
      </w:r>
      <w:r w:rsidRPr="00156643">
        <w:rPr>
          <w:vertAlign w:val="subscript"/>
        </w:rPr>
        <w:t>neighbour</w:t>
      </w:r>
      <w:r w:rsidRPr="00156643">
        <w:t xml:space="preserve"> &gt; ThreshX, LowP (SIB7) during a time interval TreselectionRAT</w:t>
      </w:r>
    </w:p>
    <w:p w14:paraId="7CC6881A" w14:textId="77777777" w:rsidR="00191C87" w:rsidRDefault="00191C87" w:rsidP="00191C87">
      <w:pPr>
        <w:pStyle w:val="Default"/>
        <w:rPr>
          <w:rFonts w:ascii="Times New Roman" w:eastAsia="Times New Roman" w:hAnsi="Times New Roman" w:cs="Times New Roman"/>
          <w:b/>
          <w:bCs/>
          <w:sz w:val="20"/>
          <w:szCs w:val="20"/>
          <w:lang w:val="en-GB" w:eastAsia="ja-JP"/>
        </w:rPr>
      </w:pPr>
    </w:p>
    <w:p w14:paraId="67604720" w14:textId="77777777" w:rsidR="00191C87" w:rsidRDefault="00191C87" w:rsidP="00191C87">
      <w:pPr>
        <w:pStyle w:val="Default"/>
        <w:rPr>
          <w:rFonts w:ascii="Times New Roman" w:eastAsia="Times New Roman" w:hAnsi="Times New Roman" w:cs="Times New Roman"/>
          <w:sz w:val="20"/>
          <w:szCs w:val="20"/>
          <w:lang w:val="en-GB" w:eastAsia="ja-JP"/>
        </w:rPr>
      </w:pPr>
    </w:p>
    <w:p w14:paraId="7395963A" w14:textId="77777777" w:rsidR="00191C87" w:rsidRDefault="00191C87" w:rsidP="00191C87">
      <w:pPr>
        <w:pStyle w:val="Default"/>
        <w:jc w:val="center"/>
        <w:rPr>
          <w:rFonts w:ascii="Times New Roman" w:eastAsia="Times New Roman" w:hAnsi="Times New Roman" w:cs="Times New Roman"/>
          <w:sz w:val="20"/>
          <w:szCs w:val="20"/>
          <w:lang w:val="en-GB" w:eastAsia="ja-JP"/>
        </w:rPr>
      </w:pPr>
      <w:r w:rsidRPr="005E32C2">
        <w:rPr>
          <w:rFonts w:ascii="Times New Roman" w:eastAsia="Times New Roman" w:hAnsi="Times New Roman" w:cs="Times New Roman"/>
          <w:noProof/>
          <w:sz w:val="20"/>
          <w:szCs w:val="20"/>
          <w:lang w:val="en-GB" w:eastAsia="ja-JP"/>
        </w:rPr>
        <w:lastRenderedPageBreak/>
        <w:drawing>
          <wp:inline distT="0" distB="0" distL="0" distR="0" wp14:anchorId="1DFC7FB9" wp14:editId="7ABCA183">
            <wp:extent cx="3312129" cy="1090534"/>
            <wp:effectExtent l="0" t="0" r="317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8706" cy="1109162"/>
                    </a:xfrm>
                    <a:prstGeom prst="rect">
                      <a:avLst/>
                    </a:prstGeom>
                  </pic:spPr>
                </pic:pic>
              </a:graphicData>
            </a:graphic>
          </wp:inline>
        </w:drawing>
      </w:r>
    </w:p>
    <w:p w14:paraId="4CB115B9" w14:textId="77777777" w:rsidR="00191C87" w:rsidRPr="00156643" w:rsidRDefault="00191C87" w:rsidP="00191C87">
      <w:pPr>
        <w:pStyle w:val="Default"/>
        <w:rPr>
          <w:rFonts w:ascii="Times New Roman" w:eastAsia="Times New Roman" w:hAnsi="Times New Roman" w:cs="Times New Roman"/>
          <w:b/>
          <w:bCs/>
          <w:sz w:val="20"/>
          <w:szCs w:val="20"/>
          <w:lang w:val="en-GB" w:eastAsia="ja-JP"/>
        </w:rPr>
      </w:pPr>
    </w:p>
    <w:p w14:paraId="409B2E5A" w14:textId="77777777" w:rsidR="00191C87" w:rsidRPr="00156643" w:rsidRDefault="00191C87" w:rsidP="00191C87">
      <w:pPr>
        <w:pStyle w:val="Default"/>
        <w:jc w:val="center"/>
        <w:rPr>
          <w:rFonts w:ascii="Times New Roman" w:eastAsia="Times New Roman" w:hAnsi="Times New Roman" w:cs="Times New Roman"/>
          <w:b/>
          <w:bCs/>
          <w:sz w:val="20"/>
          <w:szCs w:val="20"/>
          <w:lang w:val="en-GB" w:eastAsia="ja-JP"/>
        </w:rPr>
      </w:pPr>
      <w:r>
        <w:rPr>
          <w:rFonts w:ascii="Times New Roman" w:eastAsia="Times New Roman" w:hAnsi="Times New Roman" w:cs="Times New Roman"/>
          <w:b/>
          <w:bCs/>
          <w:sz w:val="20"/>
          <w:szCs w:val="20"/>
          <w:lang w:val="en-GB" w:eastAsia="ja-JP"/>
        </w:rPr>
        <w:t>Example of r</w:t>
      </w:r>
      <w:r w:rsidRPr="00156643">
        <w:rPr>
          <w:rFonts w:ascii="Times New Roman" w:eastAsia="Times New Roman" w:hAnsi="Times New Roman" w:cs="Times New Roman"/>
          <w:b/>
          <w:bCs/>
          <w:sz w:val="20"/>
          <w:szCs w:val="20"/>
          <w:lang w:val="en-GB" w:eastAsia="ja-JP"/>
        </w:rPr>
        <w:t xml:space="preserve">eselection parameters </w:t>
      </w:r>
      <w:r w:rsidRPr="00156643">
        <w:rPr>
          <w:b/>
          <w:bCs/>
          <w:noProof/>
          <w:lang w:val="en-US"/>
        </w:rPr>
        <w:t xml:space="preserve"> </w:t>
      </w:r>
    </w:p>
    <w:p w14:paraId="1C4E0BDD" w14:textId="77777777" w:rsidR="00191C87" w:rsidRDefault="00191C87" w:rsidP="00191C87">
      <w:pPr>
        <w:pStyle w:val="Default"/>
        <w:rPr>
          <w:rFonts w:ascii="Times New Roman" w:eastAsia="Times New Roman" w:hAnsi="Times New Roman" w:cs="Times New Roman"/>
          <w:sz w:val="20"/>
          <w:szCs w:val="20"/>
          <w:lang w:val="en-GB" w:eastAsia="ja-JP"/>
        </w:rPr>
      </w:pPr>
    </w:p>
    <w:p w14:paraId="7929D69A" w14:textId="77777777" w:rsidR="00191C87" w:rsidRPr="00E900D6" w:rsidRDefault="00191C87" w:rsidP="00191C87">
      <w:pPr>
        <w:pStyle w:val="Default"/>
        <w:rPr>
          <w:rFonts w:ascii="Times New Roman" w:eastAsia="Times New Roman" w:hAnsi="Times New Roman" w:cs="Times New Roman"/>
          <w:sz w:val="20"/>
          <w:szCs w:val="20"/>
          <w:lang w:val="en-GB" w:eastAsia="ja-JP"/>
        </w:rPr>
      </w:pPr>
    </w:p>
    <w:p w14:paraId="551AD06C" w14:textId="77777777" w:rsidR="00191C87" w:rsidRPr="00C46269" w:rsidRDefault="00191C87" w:rsidP="00191C87">
      <w:pPr>
        <w:pStyle w:val="Default"/>
        <w:rPr>
          <w:rFonts w:ascii="Times New Roman" w:eastAsia="Times New Roman" w:hAnsi="Times New Roman" w:cs="Times New Roman"/>
          <w:b/>
          <w:bCs/>
          <w:u w:val="single"/>
          <w:lang w:val="en-GB" w:eastAsia="ja-JP"/>
        </w:rPr>
      </w:pPr>
      <w:r w:rsidRPr="00482F55">
        <w:rPr>
          <w:rFonts w:ascii="Times New Roman" w:eastAsia="Times New Roman" w:hAnsi="Times New Roman" w:cs="Times New Roman"/>
          <w:b/>
          <w:bCs/>
          <w:u w:val="single"/>
          <w:lang w:val="en-GB" w:eastAsia="ja-JP"/>
        </w:rPr>
        <w:t>Analysis of the first con</w:t>
      </w:r>
      <w:r w:rsidRPr="00C46269">
        <w:rPr>
          <w:rFonts w:ascii="Times New Roman" w:eastAsia="Times New Roman" w:hAnsi="Times New Roman" w:cs="Times New Roman"/>
          <w:b/>
          <w:bCs/>
          <w:u w:val="single"/>
          <w:lang w:val="en-GB" w:eastAsia="ja-JP"/>
        </w:rPr>
        <w:t>dition: Srxlev</w:t>
      </w:r>
      <w:r w:rsidRPr="00C46269">
        <w:rPr>
          <w:rFonts w:ascii="Times New Roman" w:hAnsi="Times New Roman" w:cs="Times New Roman"/>
          <w:sz w:val="32"/>
          <w:szCs w:val="32"/>
          <w:u w:val="single"/>
          <w:vertAlign w:val="subscript"/>
          <w:lang w:val="en-US"/>
        </w:rPr>
        <w:t>serving</w:t>
      </w:r>
      <w:r w:rsidRPr="00C46269">
        <w:rPr>
          <w:rFonts w:ascii="Times New Roman" w:eastAsia="Times New Roman" w:hAnsi="Times New Roman" w:cs="Times New Roman"/>
          <w:b/>
          <w:bCs/>
          <w:u w:val="single"/>
          <w:lang w:val="en-GB" w:eastAsia="ja-JP"/>
        </w:rPr>
        <w:t xml:space="preserve"> &lt; ThreshServing, LowP (SIB3):</w:t>
      </w:r>
    </w:p>
    <w:p w14:paraId="00BAB075" w14:textId="77777777" w:rsidR="00191C87" w:rsidRDefault="00191C87" w:rsidP="00191C87">
      <w:pPr>
        <w:pStyle w:val="Default"/>
        <w:rPr>
          <w:rFonts w:ascii="Times New Roman" w:eastAsia="Times New Roman" w:hAnsi="Times New Roman" w:cs="Times New Roman"/>
          <w:sz w:val="20"/>
          <w:szCs w:val="20"/>
          <w:lang w:val="en-GB" w:eastAsia="ja-JP"/>
        </w:rPr>
      </w:pPr>
    </w:p>
    <w:p w14:paraId="1510173A" w14:textId="77777777" w:rsidR="00191C87" w:rsidRDefault="00191C87" w:rsidP="00191C87">
      <w:pPr>
        <w:pStyle w:val="Default"/>
        <w:rPr>
          <w:rFonts w:ascii="Times New Roman" w:eastAsia="Times New Roman" w:hAnsi="Times New Roman" w:cs="Times New Roman"/>
          <w:sz w:val="20"/>
          <w:szCs w:val="20"/>
          <w:lang w:val="en-GB" w:eastAsia="ja-JP"/>
        </w:rPr>
      </w:pPr>
      <w:r w:rsidRPr="00E900D6">
        <w:rPr>
          <w:rFonts w:ascii="Times New Roman" w:eastAsia="Times New Roman" w:hAnsi="Times New Roman" w:cs="Times New Roman"/>
          <w:sz w:val="20"/>
          <w:szCs w:val="20"/>
          <w:lang w:val="en-GB" w:eastAsia="ja-JP"/>
        </w:rPr>
        <w:t>Srxlev</w:t>
      </w:r>
      <w:r w:rsidRPr="00156643">
        <w:rPr>
          <w:rFonts w:ascii="Times New Roman" w:hAnsi="Times New Roman" w:cs="Times New Roman"/>
          <w:vertAlign w:val="subscript"/>
          <w:lang w:val="en-US"/>
        </w:rPr>
        <w:t>serving</w:t>
      </w:r>
      <w:r w:rsidRPr="00E900D6">
        <w:rPr>
          <w:rFonts w:ascii="Times New Roman" w:eastAsia="Times New Roman" w:hAnsi="Times New Roman" w:cs="Times New Roman"/>
          <w:sz w:val="20"/>
          <w:szCs w:val="20"/>
          <w:lang w:val="en-GB" w:eastAsia="ja-JP"/>
        </w:rPr>
        <w:t xml:space="preserve"> = Qrxlevmeas</w:t>
      </w:r>
      <w:r w:rsidRPr="00156643">
        <w:rPr>
          <w:rFonts w:ascii="Times New Roman" w:hAnsi="Times New Roman" w:cs="Times New Roman"/>
          <w:vertAlign w:val="subscript"/>
          <w:lang w:val="en-US"/>
        </w:rPr>
        <w:t>serving</w:t>
      </w:r>
      <w:r w:rsidRPr="00E900D6">
        <w:rPr>
          <w:rFonts w:ascii="Times New Roman" w:eastAsia="Times New Roman" w:hAnsi="Times New Roman" w:cs="Times New Roman"/>
          <w:sz w:val="20"/>
          <w:szCs w:val="20"/>
          <w:lang w:val="en-GB" w:eastAsia="ja-JP"/>
        </w:rPr>
        <w:t xml:space="preserve"> – Qrxlevmin</w:t>
      </w:r>
      <w:r w:rsidRPr="00156643">
        <w:rPr>
          <w:rFonts w:ascii="Times New Roman" w:hAnsi="Times New Roman" w:cs="Times New Roman"/>
          <w:vertAlign w:val="subscript"/>
          <w:lang w:val="en-US"/>
        </w:rPr>
        <w:t>serving</w:t>
      </w:r>
      <w:r w:rsidRPr="006B07F7">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where for an LTE cell</w:t>
      </w:r>
    </w:p>
    <w:p w14:paraId="2557D1AF" w14:textId="77777777" w:rsidR="00191C87" w:rsidRDefault="00191C87" w:rsidP="00191C87">
      <w:pPr>
        <w:pStyle w:val="Default"/>
        <w:rPr>
          <w:rFonts w:ascii="Times New Roman" w:eastAsia="Times New Roman" w:hAnsi="Times New Roman" w:cs="Times New Roman"/>
          <w:sz w:val="20"/>
          <w:szCs w:val="20"/>
          <w:lang w:val="en-GB" w:eastAsia="ja-JP"/>
        </w:rPr>
      </w:pPr>
    </w:p>
    <w:p w14:paraId="3513DBBD"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sidRPr="005B269C">
        <w:rPr>
          <w:rFonts w:ascii="Times New Roman" w:eastAsia="Times New Roman" w:hAnsi="Times New Roman" w:cs="Times New Roman"/>
          <w:noProof/>
          <w:sz w:val="20"/>
          <w:szCs w:val="20"/>
          <w:lang w:val="en-GB" w:eastAsia="ja-JP"/>
        </w:rPr>
        <w:drawing>
          <wp:inline distT="0" distB="0" distL="0" distR="0" wp14:anchorId="318D1F78" wp14:editId="0DFD0242">
            <wp:extent cx="4417620" cy="1208612"/>
            <wp:effectExtent l="0" t="0" r="254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5735" cy="1224512"/>
                    </a:xfrm>
                    <a:prstGeom prst="rect">
                      <a:avLst/>
                    </a:prstGeom>
                  </pic:spPr>
                </pic:pic>
              </a:graphicData>
            </a:graphic>
          </wp:inline>
        </w:drawing>
      </w:r>
    </w:p>
    <w:p w14:paraId="55E1A37C"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4C49A89F"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There are 2 parameters which influence the first condition:</w:t>
      </w:r>
    </w:p>
    <w:p w14:paraId="40D6B261"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07860C2F" w14:textId="77777777" w:rsidR="00191C87" w:rsidRPr="005E3C78" w:rsidRDefault="00191C87" w:rsidP="00191C87">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 xml:space="preserve">Q-RxlevMin (SIB1) </w:t>
      </w:r>
    </w:p>
    <w:p w14:paraId="3C8E0B7D"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305B9EE4"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 xml:space="preserve">Q-RxLevMin (serving) is an important parameter and can be set differently depending on deployment scenario. Normally it would be between -116 dBm and -140 dBm depending on the density of deployment. </w:t>
      </w:r>
    </w:p>
    <w:p w14:paraId="45EB5A8F"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 xml:space="preserve">In our example above the value is -126 dBm. It is difficult to explain why the values much higher than e.g. -116 dBm should be used. </w:t>
      </w:r>
    </w:p>
    <w:p w14:paraId="70FDEF98"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58DD9DA4"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Proposal 2</w:t>
      </w:r>
      <w:r w:rsidRPr="00650972">
        <w:rPr>
          <w:rFonts w:ascii="Times New Roman" w:eastAsia="Times New Roman" w:hAnsi="Times New Roman" w:cs="Times New Roman"/>
          <w:b/>
          <w:bCs/>
          <w:color w:val="auto"/>
          <w:sz w:val="20"/>
          <w:szCs w:val="20"/>
          <w:lang w:val="en-GB" w:eastAsia="ja-JP"/>
        </w:rPr>
        <w:t xml:space="preserve">: </w:t>
      </w:r>
      <w:r>
        <w:rPr>
          <w:rFonts w:ascii="Times New Roman" w:eastAsia="Times New Roman" w:hAnsi="Times New Roman" w:cs="Times New Roman"/>
          <w:b/>
          <w:bCs/>
          <w:color w:val="auto"/>
          <w:sz w:val="20"/>
          <w:szCs w:val="20"/>
          <w:lang w:val="en-GB" w:eastAsia="ja-JP"/>
        </w:rPr>
        <w:t>I</w:t>
      </w:r>
      <w:r w:rsidRPr="007C7DF7">
        <w:rPr>
          <w:rFonts w:ascii="Times New Roman" w:eastAsia="Times New Roman" w:hAnsi="Times New Roman" w:cs="Times New Roman"/>
          <w:b/>
          <w:bCs/>
          <w:color w:val="auto"/>
          <w:sz w:val="20"/>
          <w:szCs w:val="20"/>
          <w:lang w:val="en-GB" w:eastAsia="ja-JP"/>
        </w:rPr>
        <w:t>n the LTE to GSM</w:t>
      </w:r>
      <w:r>
        <w:rPr>
          <w:rFonts w:ascii="Times New Roman" w:eastAsia="Times New Roman" w:hAnsi="Times New Roman" w:cs="Times New Roman"/>
          <w:b/>
          <w:bCs/>
          <w:color w:val="auto"/>
          <w:sz w:val="20"/>
          <w:szCs w:val="20"/>
          <w:lang w:val="en-GB" w:eastAsia="ja-JP"/>
        </w:rPr>
        <w:t xml:space="preserve"> cell </w:t>
      </w:r>
      <w:r w:rsidRPr="007C7DF7">
        <w:rPr>
          <w:rFonts w:ascii="Times New Roman" w:eastAsia="Times New Roman" w:hAnsi="Times New Roman" w:cs="Times New Roman"/>
          <w:b/>
          <w:bCs/>
          <w:color w:val="auto"/>
          <w:sz w:val="20"/>
          <w:szCs w:val="20"/>
          <w:lang w:val="en-GB" w:eastAsia="ja-JP"/>
        </w:rPr>
        <w:t xml:space="preserve">reselection process, </w:t>
      </w:r>
      <w:r>
        <w:rPr>
          <w:rFonts w:ascii="Times New Roman" w:eastAsia="Times New Roman" w:hAnsi="Times New Roman" w:cs="Times New Roman"/>
          <w:b/>
          <w:bCs/>
          <w:color w:val="auto"/>
          <w:sz w:val="20"/>
          <w:szCs w:val="20"/>
          <w:lang w:val="en-GB" w:eastAsia="ja-JP"/>
        </w:rPr>
        <w:t xml:space="preserve">all UEs (starting from Rel 18) </w:t>
      </w:r>
      <w:r w:rsidRPr="00836D75">
        <w:rPr>
          <w:rFonts w:ascii="Times New Roman" w:eastAsia="Times New Roman" w:hAnsi="Times New Roman" w:cs="Times New Roman"/>
          <w:b/>
          <w:bCs/>
          <w:color w:val="auto"/>
          <w:sz w:val="20"/>
          <w:szCs w:val="20"/>
          <w:lang w:val="en-GB" w:eastAsia="ja-JP"/>
        </w:rPr>
        <w:t>should treat the values of  Q-RxLevMin higher th</w:t>
      </w:r>
      <w:r>
        <w:rPr>
          <w:rFonts w:ascii="Times New Roman" w:eastAsia="Times New Roman" w:hAnsi="Times New Roman" w:cs="Times New Roman"/>
          <w:b/>
          <w:bCs/>
          <w:color w:val="auto"/>
          <w:sz w:val="20"/>
          <w:szCs w:val="20"/>
          <w:lang w:val="en-GB" w:eastAsia="ja-JP"/>
        </w:rPr>
        <w:t>a</w:t>
      </w:r>
      <w:r w:rsidRPr="00836D75">
        <w:rPr>
          <w:rFonts w:ascii="Times New Roman" w:eastAsia="Times New Roman" w:hAnsi="Times New Roman" w:cs="Times New Roman"/>
          <w:b/>
          <w:bCs/>
          <w:color w:val="auto"/>
          <w:sz w:val="20"/>
          <w:szCs w:val="20"/>
          <w:lang w:val="en-GB" w:eastAsia="ja-JP"/>
        </w:rPr>
        <w:t xml:space="preserve">n -X dBm as -X dBm. </w:t>
      </w:r>
    </w:p>
    <w:p w14:paraId="48F58D7F"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p>
    <w:p w14:paraId="0F4210B7"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b/>
          <w:bCs/>
          <w:color w:val="auto"/>
          <w:sz w:val="20"/>
          <w:szCs w:val="20"/>
          <w:lang w:val="en-GB" w:eastAsia="ja-JP"/>
        </w:rPr>
        <w:t xml:space="preserve">Proposal 3: </w:t>
      </w:r>
      <w:r w:rsidRPr="00836D75">
        <w:rPr>
          <w:rFonts w:ascii="Times New Roman" w:eastAsia="Times New Roman" w:hAnsi="Times New Roman" w:cs="Times New Roman"/>
          <w:b/>
          <w:bCs/>
          <w:color w:val="auto"/>
          <w:sz w:val="20"/>
          <w:szCs w:val="20"/>
          <w:lang w:val="en-GB" w:eastAsia="ja-JP"/>
        </w:rPr>
        <w:t xml:space="preserve">It is proposed to define X </w:t>
      </w:r>
      <w:r>
        <w:rPr>
          <w:rFonts w:ascii="Times New Roman" w:eastAsia="Times New Roman" w:hAnsi="Times New Roman" w:cs="Times New Roman"/>
          <w:b/>
          <w:bCs/>
          <w:color w:val="auto"/>
          <w:sz w:val="20"/>
          <w:szCs w:val="20"/>
          <w:lang w:val="en-GB" w:eastAsia="ja-JP"/>
        </w:rPr>
        <w:t xml:space="preserve">as </w:t>
      </w:r>
      <w:r w:rsidRPr="00836D75">
        <w:rPr>
          <w:rFonts w:ascii="Times New Roman" w:eastAsia="Times New Roman" w:hAnsi="Times New Roman" w:cs="Times New Roman"/>
          <w:b/>
          <w:bCs/>
          <w:color w:val="auto"/>
          <w:sz w:val="20"/>
          <w:szCs w:val="20"/>
          <w:lang w:val="en-GB" w:eastAsia="ja-JP"/>
        </w:rPr>
        <w:t>116</w:t>
      </w:r>
      <w:r>
        <w:rPr>
          <w:rFonts w:ascii="Times New Roman" w:eastAsia="Times New Roman" w:hAnsi="Times New Roman" w:cs="Times New Roman"/>
          <w:b/>
          <w:bCs/>
          <w:color w:val="auto"/>
          <w:sz w:val="20"/>
          <w:szCs w:val="20"/>
          <w:lang w:val="en-GB" w:eastAsia="ja-JP"/>
        </w:rPr>
        <w:t>.</w:t>
      </w:r>
    </w:p>
    <w:p w14:paraId="7487EC35"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1D7DA225" w14:textId="77777777" w:rsidR="00191C87" w:rsidRPr="005E3C78" w:rsidRDefault="00191C87" w:rsidP="00191C87">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ThreshServing, LowP (SIB3)</w:t>
      </w:r>
    </w:p>
    <w:p w14:paraId="77C226B3"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6E53A93F" w14:textId="77777777" w:rsidR="00191C87" w:rsidRPr="006B2025"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 xml:space="preserve">Reselections to GSM with a lower priority as LTE should normally happen as a last resort once LTE coverage is really bad and e.g., Voice quality cannot be really guaranteed anymore. In our example the measured cell level representing LTE cell edge in this case is between -122 dBm/-124 dBm. To determine such LTE cell edge condition </w:t>
      </w:r>
      <w:r w:rsidRPr="006B2025">
        <w:rPr>
          <w:rFonts w:ascii="Times New Roman" w:eastAsia="Times New Roman" w:hAnsi="Times New Roman" w:cs="Times New Roman"/>
          <w:color w:val="auto"/>
          <w:sz w:val="20"/>
          <w:szCs w:val="20"/>
          <w:lang w:val="en-GB" w:eastAsia="ja-JP"/>
        </w:rPr>
        <w:t>ThreshServing, LowP (SIB3) will be used and would be set to 2-4</w:t>
      </w:r>
      <w:r>
        <w:rPr>
          <w:rFonts w:ascii="Times New Roman" w:eastAsia="Times New Roman" w:hAnsi="Times New Roman" w:cs="Times New Roman"/>
          <w:color w:val="auto"/>
          <w:sz w:val="20"/>
          <w:szCs w:val="20"/>
          <w:lang w:val="en-GB" w:eastAsia="ja-JP"/>
        </w:rPr>
        <w:t xml:space="preserve"> </w:t>
      </w:r>
      <w:r w:rsidRPr="006B2025">
        <w:rPr>
          <w:rFonts w:ascii="Times New Roman" w:eastAsia="Times New Roman" w:hAnsi="Times New Roman" w:cs="Times New Roman"/>
          <w:color w:val="auto"/>
          <w:sz w:val="20"/>
          <w:szCs w:val="20"/>
          <w:lang w:val="en-GB" w:eastAsia="ja-JP"/>
        </w:rPr>
        <w:t>d</w:t>
      </w:r>
      <w:r>
        <w:rPr>
          <w:rFonts w:ascii="Times New Roman" w:eastAsia="Times New Roman" w:hAnsi="Times New Roman" w:cs="Times New Roman"/>
          <w:color w:val="auto"/>
          <w:sz w:val="20"/>
          <w:szCs w:val="20"/>
          <w:lang w:val="en-GB" w:eastAsia="ja-JP"/>
        </w:rPr>
        <w:t>B</w:t>
      </w:r>
      <w:r w:rsidRPr="006B2025">
        <w:rPr>
          <w:rFonts w:ascii="Times New Roman" w:eastAsia="Times New Roman" w:hAnsi="Times New Roman" w:cs="Times New Roman"/>
          <w:color w:val="auto"/>
          <w:sz w:val="20"/>
          <w:szCs w:val="20"/>
          <w:lang w:val="en-GB" w:eastAsia="ja-JP"/>
        </w:rPr>
        <w:t>.</w:t>
      </w:r>
    </w:p>
    <w:p w14:paraId="1A90B86C"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p>
    <w:p w14:paraId="3CFFB551"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color w:val="auto"/>
          <w:sz w:val="20"/>
          <w:szCs w:val="20"/>
          <w:lang w:val="en-GB" w:eastAsia="ja-JP"/>
        </w:rPr>
        <w:t xml:space="preserve">ThreshServing, LowP (SIB3) determines the cell edge condition compared to </w:t>
      </w:r>
      <w:r>
        <w:rPr>
          <w:rFonts w:ascii="Times New Roman" w:eastAsia="Times New Roman" w:hAnsi="Times New Roman" w:cs="Times New Roman"/>
          <w:color w:val="auto"/>
          <w:sz w:val="20"/>
          <w:szCs w:val="20"/>
          <w:lang w:val="en-GB" w:eastAsia="ja-JP"/>
        </w:rPr>
        <w:t xml:space="preserve">Q-RxLevMin (serving) and the lower the value of </w:t>
      </w:r>
      <w:r w:rsidRPr="00351236">
        <w:rPr>
          <w:rFonts w:ascii="Times New Roman" w:eastAsia="Times New Roman" w:hAnsi="Times New Roman" w:cs="Times New Roman"/>
          <w:color w:val="auto"/>
          <w:sz w:val="20"/>
          <w:szCs w:val="20"/>
          <w:lang w:val="en-GB" w:eastAsia="ja-JP"/>
        </w:rPr>
        <w:t>ThreshServing, LowP</w:t>
      </w:r>
      <w:r>
        <w:rPr>
          <w:rFonts w:ascii="Times New Roman" w:eastAsia="Times New Roman" w:hAnsi="Times New Roman" w:cs="Times New Roman"/>
          <w:color w:val="auto"/>
          <w:sz w:val="20"/>
          <w:szCs w:val="20"/>
          <w:lang w:val="en-GB" w:eastAsia="ja-JP"/>
        </w:rPr>
        <w:t>,</w:t>
      </w:r>
      <w:r w:rsidRPr="00351236">
        <w:rPr>
          <w:rFonts w:ascii="Times New Roman" w:eastAsia="Times New Roman" w:hAnsi="Times New Roman" w:cs="Times New Roman"/>
          <w:color w:val="auto"/>
          <w:sz w:val="20"/>
          <w:szCs w:val="20"/>
          <w:lang w:val="en-GB" w:eastAsia="ja-JP"/>
        </w:rPr>
        <w:t xml:space="preserve"> </w:t>
      </w:r>
      <w:r>
        <w:rPr>
          <w:rFonts w:ascii="Times New Roman" w:eastAsia="Times New Roman" w:hAnsi="Times New Roman" w:cs="Times New Roman"/>
          <w:color w:val="auto"/>
          <w:sz w:val="20"/>
          <w:szCs w:val="20"/>
          <w:lang w:val="en-GB" w:eastAsia="ja-JP"/>
        </w:rPr>
        <w:t xml:space="preserve">the longer the UE stays in LTE cell; and the higher the value of </w:t>
      </w:r>
      <w:r w:rsidRPr="006B2025">
        <w:rPr>
          <w:rFonts w:ascii="Times New Roman" w:eastAsia="Times New Roman" w:hAnsi="Times New Roman" w:cs="Times New Roman"/>
          <w:color w:val="auto"/>
          <w:sz w:val="20"/>
          <w:szCs w:val="20"/>
          <w:lang w:val="en-GB" w:eastAsia="ja-JP"/>
        </w:rPr>
        <w:t>ThreshServing, LowP (SIB3)</w:t>
      </w:r>
      <w:r>
        <w:rPr>
          <w:rFonts w:ascii="Times New Roman" w:eastAsia="Times New Roman" w:hAnsi="Times New Roman" w:cs="Times New Roman"/>
          <w:color w:val="auto"/>
          <w:sz w:val="20"/>
          <w:szCs w:val="20"/>
          <w:lang w:val="en-GB" w:eastAsia="ja-JP"/>
        </w:rPr>
        <w:t xml:space="preserve"> are, the faster UEs leave LTE cell even if the LTE signal level is good. </w:t>
      </w:r>
    </w:p>
    <w:p w14:paraId="38DBB31A"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p>
    <w:p w14:paraId="5F72BBA5"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b/>
          <w:bCs/>
          <w:color w:val="auto"/>
          <w:sz w:val="20"/>
          <w:szCs w:val="20"/>
          <w:lang w:val="en-GB" w:eastAsia="ja-JP"/>
        </w:rPr>
        <w:t xml:space="preserve">Observation </w:t>
      </w:r>
      <w:r>
        <w:rPr>
          <w:rFonts w:ascii="Times New Roman" w:eastAsia="Times New Roman" w:hAnsi="Times New Roman" w:cs="Times New Roman"/>
          <w:b/>
          <w:bCs/>
          <w:color w:val="auto"/>
          <w:sz w:val="20"/>
          <w:szCs w:val="20"/>
          <w:lang w:val="en-GB" w:eastAsia="ja-JP"/>
        </w:rPr>
        <w:t>2</w:t>
      </w:r>
      <w:r w:rsidRPr="006B2025">
        <w:rPr>
          <w:rFonts w:ascii="Times New Roman" w:eastAsia="Times New Roman" w:hAnsi="Times New Roman" w:cs="Times New Roman"/>
          <w:b/>
          <w:bCs/>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It is hard to explain why</w:t>
      </w:r>
      <w:r w:rsidRPr="006B2025">
        <w:rPr>
          <w:rFonts w:ascii="Times New Roman" w:eastAsia="Times New Roman" w:hAnsi="Times New Roman" w:cs="Times New Roman"/>
          <w:color w:val="auto"/>
          <w:sz w:val="20"/>
          <w:szCs w:val="20"/>
          <w:lang w:val="en-GB" w:eastAsia="ja-JP"/>
        </w:rPr>
        <w:t xml:space="preserve"> </w:t>
      </w:r>
      <w:r w:rsidRPr="00351236">
        <w:rPr>
          <w:rFonts w:ascii="Times New Roman" w:eastAsia="Times New Roman" w:hAnsi="Times New Roman" w:cs="Times New Roman"/>
          <w:color w:val="auto"/>
          <w:sz w:val="20"/>
          <w:szCs w:val="20"/>
          <w:lang w:val="en-GB" w:eastAsia="ja-JP"/>
        </w:rPr>
        <w:t>ThreshServing, LowP (SIB3)</w:t>
      </w:r>
      <w:r>
        <w:rPr>
          <w:rFonts w:ascii="Times New Roman" w:eastAsia="Times New Roman" w:hAnsi="Times New Roman" w:cs="Times New Roman"/>
          <w:color w:val="auto"/>
          <w:sz w:val="20"/>
          <w:szCs w:val="20"/>
          <w:lang w:val="en-GB" w:eastAsia="ja-JP"/>
        </w:rPr>
        <w:t xml:space="preserve"> should be set to values above e.g. 6 dB as it would allow the reselection to GSM cell even LTE cell is of good quality.</w:t>
      </w:r>
    </w:p>
    <w:p w14:paraId="4F95828E"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35BE64B8"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r w:rsidRPr="00977798">
        <w:rPr>
          <w:rFonts w:ascii="Times New Roman" w:eastAsia="Times New Roman" w:hAnsi="Times New Roman" w:cs="Times New Roman"/>
          <w:b/>
          <w:bCs/>
          <w:color w:val="auto"/>
          <w:sz w:val="20"/>
          <w:szCs w:val="20"/>
          <w:lang w:val="en-GB" w:eastAsia="ja-JP"/>
        </w:rPr>
        <w:t xml:space="preserve">Proposal 4: It is proposed that all UEs (starting from Rel 18) would not follow ThreshServing, LowP of more than </w:t>
      </w:r>
      <w:r>
        <w:rPr>
          <w:rFonts w:ascii="Times New Roman" w:eastAsia="Times New Roman" w:hAnsi="Times New Roman" w:cs="Times New Roman"/>
          <w:b/>
          <w:bCs/>
          <w:color w:val="auto"/>
          <w:sz w:val="20"/>
          <w:szCs w:val="20"/>
          <w:lang w:val="en-GB" w:eastAsia="ja-JP"/>
        </w:rPr>
        <w:t xml:space="preserve">X </w:t>
      </w:r>
      <w:r w:rsidRPr="00977798">
        <w:rPr>
          <w:rFonts w:ascii="Times New Roman" w:eastAsia="Times New Roman" w:hAnsi="Times New Roman" w:cs="Times New Roman"/>
          <w:b/>
          <w:bCs/>
          <w:color w:val="auto"/>
          <w:sz w:val="20"/>
          <w:szCs w:val="20"/>
          <w:lang w:val="en-GB" w:eastAsia="ja-JP"/>
        </w:rPr>
        <w:t xml:space="preserve">dB, but instead, apply a fixed value of 6 dB. </w:t>
      </w:r>
    </w:p>
    <w:p w14:paraId="642AA63B"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p>
    <w:p w14:paraId="533818E6" w14:textId="77777777" w:rsidR="00191C87" w:rsidRPr="00515F85" w:rsidRDefault="00191C87" w:rsidP="00191C87">
      <w:pPr>
        <w:pStyle w:val="Default"/>
        <w:rPr>
          <w:rFonts w:ascii="Times New Roman" w:eastAsia="Times New Roman" w:hAnsi="Times New Roman" w:cs="Times New Roman"/>
          <w:b/>
          <w:bCs/>
          <w:color w:val="auto"/>
          <w:sz w:val="20"/>
          <w:szCs w:val="20"/>
          <w:lang w:val="en-GB" w:eastAsia="ja-JP"/>
        </w:rPr>
      </w:pPr>
      <w:r w:rsidRPr="00515F85">
        <w:rPr>
          <w:rFonts w:ascii="Times New Roman" w:eastAsia="Times New Roman" w:hAnsi="Times New Roman" w:cs="Times New Roman"/>
          <w:b/>
          <w:bCs/>
          <w:color w:val="auto"/>
          <w:sz w:val="20"/>
          <w:szCs w:val="20"/>
          <w:lang w:val="en-GB" w:eastAsia="ja-JP"/>
        </w:rPr>
        <w:t>Proposal 5: It is proposed to define X on the level of 6 dB.</w:t>
      </w:r>
    </w:p>
    <w:p w14:paraId="2A2005E0" w14:textId="77777777" w:rsidR="00191C87" w:rsidRPr="00977798" w:rsidRDefault="00191C87" w:rsidP="00191C87">
      <w:pPr>
        <w:pStyle w:val="Default"/>
        <w:rPr>
          <w:rFonts w:ascii="Times New Roman" w:eastAsia="Times New Roman" w:hAnsi="Times New Roman" w:cs="Times New Roman"/>
          <w:b/>
          <w:bCs/>
          <w:color w:val="auto"/>
          <w:sz w:val="20"/>
          <w:szCs w:val="20"/>
          <w:lang w:val="en-GB" w:eastAsia="ja-JP"/>
        </w:rPr>
      </w:pPr>
    </w:p>
    <w:p w14:paraId="298E1F71" w14:textId="77777777" w:rsidR="00191C87" w:rsidRDefault="00191C87" w:rsidP="00191C87">
      <w:pPr>
        <w:pStyle w:val="Default"/>
        <w:rPr>
          <w:rFonts w:ascii="Times New Roman" w:eastAsia="Times New Roman" w:hAnsi="Times New Roman" w:cs="Times New Roman"/>
          <w:b/>
          <w:bCs/>
          <w:color w:val="auto"/>
          <w:sz w:val="20"/>
          <w:szCs w:val="20"/>
          <w:lang w:val="en-GB" w:eastAsia="ja-JP"/>
        </w:rPr>
      </w:pPr>
    </w:p>
    <w:p w14:paraId="4C590D50" w14:textId="77777777" w:rsidR="00191C87" w:rsidRPr="007C7DF7" w:rsidRDefault="00191C87" w:rsidP="00191C87">
      <w:pPr>
        <w:pStyle w:val="Default"/>
        <w:rPr>
          <w:rFonts w:ascii="Times New Roman" w:eastAsia="Times New Roman" w:hAnsi="Times New Roman" w:cs="Times New Roman"/>
          <w:b/>
          <w:bCs/>
          <w:sz w:val="20"/>
          <w:szCs w:val="20"/>
          <w:u w:val="single"/>
          <w:lang w:val="en-GB" w:eastAsia="ja-JP"/>
        </w:rPr>
      </w:pPr>
      <w:r w:rsidRPr="007C7DF7">
        <w:rPr>
          <w:rFonts w:ascii="Times New Roman" w:eastAsia="Times New Roman" w:hAnsi="Times New Roman" w:cs="Times New Roman"/>
          <w:b/>
          <w:bCs/>
          <w:u w:val="single"/>
          <w:lang w:val="en-GB" w:eastAsia="ja-JP"/>
        </w:rPr>
        <w:t>Analysis of the second condition Srxlev</w:t>
      </w:r>
      <w:r w:rsidRPr="00B971B9">
        <w:rPr>
          <w:rFonts w:ascii="Times New Roman" w:eastAsia="Times New Roman" w:hAnsi="Times New Roman" w:cs="Times New Roman"/>
          <w:sz w:val="20"/>
          <w:szCs w:val="20"/>
          <w:vertAlign w:val="subscript"/>
          <w:lang w:val="en-GB" w:eastAsia="ja-JP"/>
        </w:rPr>
        <w:t>neig</w:t>
      </w:r>
      <w:r>
        <w:rPr>
          <w:rFonts w:ascii="Times New Roman" w:eastAsia="Times New Roman" w:hAnsi="Times New Roman" w:cs="Times New Roman"/>
          <w:sz w:val="20"/>
          <w:szCs w:val="20"/>
          <w:vertAlign w:val="subscript"/>
          <w:lang w:val="en-GB" w:eastAsia="ja-JP"/>
        </w:rPr>
        <w:t>h</w:t>
      </w:r>
      <w:r w:rsidRPr="00B971B9">
        <w:rPr>
          <w:rFonts w:ascii="Times New Roman" w:eastAsia="Times New Roman" w:hAnsi="Times New Roman" w:cs="Times New Roman"/>
          <w:sz w:val="20"/>
          <w:szCs w:val="20"/>
          <w:vertAlign w:val="subscript"/>
          <w:lang w:val="en-GB" w:eastAsia="ja-JP"/>
        </w:rPr>
        <w:t>bour</w:t>
      </w:r>
      <w:r w:rsidRPr="007C7DF7">
        <w:rPr>
          <w:rFonts w:ascii="Times New Roman" w:eastAsia="Times New Roman" w:hAnsi="Times New Roman" w:cs="Times New Roman"/>
          <w:b/>
          <w:bCs/>
          <w:u w:val="single"/>
          <w:lang w:val="en-GB" w:eastAsia="ja-JP"/>
        </w:rPr>
        <w:t xml:space="preserve"> &gt; ThreshX, LowP (SIB7):</w:t>
      </w:r>
    </w:p>
    <w:p w14:paraId="0F60990C" w14:textId="77777777" w:rsidR="00191C87" w:rsidRDefault="00191C87" w:rsidP="00191C87">
      <w:pPr>
        <w:pStyle w:val="Default"/>
        <w:rPr>
          <w:rFonts w:ascii="Times New Roman" w:eastAsia="Times New Roman" w:hAnsi="Times New Roman" w:cs="Times New Roman"/>
          <w:b/>
          <w:bCs/>
          <w:sz w:val="20"/>
          <w:szCs w:val="20"/>
          <w:lang w:val="en-GB" w:eastAsia="ja-JP"/>
        </w:rPr>
      </w:pPr>
    </w:p>
    <w:p w14:paraId="07DC12D1"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sidRPr="006B07F7">
        <w:rPr>
          <w:rFonts w:ascii="Times New Roman" w:eastAsia="Times New Roman" w:hAnsi="Times New Roman" w:cs="Times New Roman"/>
          <w:sz w:val="20"/>
          <w:szCs w:val="20"/>
          <w:lang w:val="en-GB" w:eastAsia="ja-JP"/>
        </w:rPr>
        <w:lastRenderedPageBreak/>
        <w:t>Srxlev</w:t>
      </w:r>
      <w:r w:rsidRPr="00042685">
        <w:rPr>
          <w:rFonts w:ascii="Times New Roman" w:eastAsia="Times New Roman" w:hAnsi="Times New Roman" w:cs="Times New Roman"/>
          <w:sz w:val="20"/>
          <w:szCs w:val="20"/>
          <w:vertAlign w:val="subscript"/>
          <w:lang w:val="en-GB" w:eastAsia="ja-JP"/>
        </w:rPr>
        <w:t>neig</w:t>
      </w:r>
      <w:r>
        <w:rPr>
          <w:rFonts w:ascii="Times New Roman" w:eastAsia="Times New Roman" w:hAnsi="Times New Roman" w:cs="Times New Roman"/>
          <w:sz w:val="20"/>
          <w:szCs w:val="20"/>
          <w:vertAlign w:val="subscript"/>
          <w:lang w:val="en-GB" w:eastAsia="ja-JP"/>
        </w:rPr>
        <w:t>h</w:t>
      </w:r>
      <w:r w:rsidRPr="00042685">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Qrxlevmeas</w:t>
      </w:r>
      <w:r w:rsidRPr="00B971B9">
        <w:rPr>
          <w:rFonts w:ascii="Times New Roman" w:eastAsia="Times New Roman" w:hAnsi="Times New Roman" w:cs="Times New Roman"/>
          <w:sz w:val="20"/>
          <w:szCs w:val="20"/>
          <w:vertAlign w:val="subscript"/>
          <w:lang w:val="en-GB" w:eastAsia="ja-JP"/>
        </w:rPr>
        <w:t>neig</w:t>
      </w:r>
      <w:r>
        <w:rPr>
          <w:rFonts w:ascii="Times New Roman" w:eastAsia="Times New Roman" w:hAnsi="Times New Roman" w:cs="Times New Roman"/>
          <w:sz w:val="20"/>
          <w:szCs w:val="20"/>
          <w:vertAlign w:val="subscript"/>
          <w:lang w:val="en-GB" w:eastAsia="ja-JP"/>
        </w:rPr>
        <w:t>h</w:t>
      </w:r>
      <w:r w:rsidRPr="00B971B9">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w:t>
      </w:r>
      <w:r w:rsidRPr="00D252BF">
        <w:rPr>
          <w:rFonts w:ascii="Times New Roman" w:eastAsia="Times New Roman" w:hAnsi="Times New Roman" w:cs="Times New Roman"/>
          <w:sz w:val="20"/>
          <w:szCs w:val="20"/>
          <w:lang w:val="en-GB" w:eastAsia="ja-JP"/>
        </w:rPr>
        <w:t>Qrxlevmin</w:t>
      </w:r>
      <w:r w:rsidRPr="00B971B9">
        <w:rPr>
          <w:rFonts w:ascii="Times New Roman" w:eastAsia="Times New Roman" w:hAnsi="Times New Roman" w:cs="Times New Roman"/>
          <w:sz w:val="20"/>
          <w:szCs w:val="20"/>
          <w:vertAlign w:val="subscript"/>
          <w:lang w:val="en-GB" w:eastAsia="ja-JP"/>
        </w:rPr>
        <w:t>neig</w:t>
      </w:r>
      <w:r>
        <w:rPr>
          <w:rFonts w:ascii="Times New Roman" w:eastAsia="Times New Roman" w:hAnsi="Times New Roman" w:cs="Times New Roman"/>
          <w:sz w:val="20"/>
          <w:szCs w:val="20"/>
          <w:vertAlign w:val="subscript"/>
          <w:lang w:val="en-GB" w:eastAsia="ja-JP"/>
        </w:rPr>
        <w:t>h</w:t>
      </w:r>
      <w:r w:rsidRPr="00B971B9">
        <w:rPr>
          <w:rFonts w:ascii="Times New Roman" w:eastAsia="Times New Roman" w:hAnsi="Times New Roman" w:cs="Times New Roman"/>
          <w:sz w:val="20"/>
          <w:szCs w:val="20"/>
          <w:vertAlign w:val="subscript"/>
          <w:lang w:val="en-GB" w:eastAsia="ja-JP"/>
        </w:rPr>
        <w:t>bour</w:t>
      </w:r>
      <w:r>
        <w:rPr>
          <w:rFonts w:ascii="Times New Roman" w:eastAsia="Times New Roman" w:hAnsi="Times New Roman" w:cs="Times New Roman"/>
          <w:sz w:val="20"/>
          <w:szCs w:val="20"/>
          <w:lang w:val="en-GB" w:eastAsia="ja-JP"/>
        </w:rPr>
        <w:t xml:space="preserve"> (as broadcast in SIB7 by the serving LTE cell):</w:t>
      </w:r>
    </w:p>
    <w:p w14:paraId="20CA8AE8" w14:textId="77777777" w:rsidR="00191C87" w:rsidRPr="00A81EE7" w:rsidRDefault="00191C87" w:rsidP="00191C87">
      <w:pPr>
        <w:pStyle w:val="Default"/>
        <w:rPr>
          <w:rFonts w:ascii="Times New Roman" w:eastAsia="Times New Roman" w:hAnsi="Times New Roman" w:cs="Times New Roman"/>
          <w:color w:val="auto"/>
          <w:sz w:val="20"/>
          <w:szCs w:val="20"/>
          <w:lang w:val="en-GB" w:eastAsia="ja-JP"/>
        </w:rPr>
      </w:pPr>
    </w:p>
    <w:p w14:paraId="153FBBDA" w14:textId="77777777" w:rsidR="00191C87" w:rsidRDefault="00191C87" w:rsidP="00191C87">
      <w:pPr>
        <w:rPr>
          <w:rFonts w:eastAsia="Times New Roman"/>
          <w:lang w:eastAsia="ja-JP"/>
        </w:rPr>
      </w:pPr>
      <w:r w:rsidRPr="00A81EE7">
        <w:rPr>
          <w:rFonts w:eastAsia="Times New Roman"/>
          <w:lang w:eastAsia="ja-JP"/>
        </w:rPr>
        <w:t>Parameter "Qrxlevmin" in TS 36.304 [4], minimum required RX level in the GSM cell. The actual value of Qrxlevmin in dBm = (</w:t>
      </w:r>
      <w:r w:rsidRPr="006B2025">
        <w:rPr>
          <w:rFonts w:eastAsia="Times New Roman"/>
          <w:lang w:eastAsia="ja-JP"/>
        </w:rPr>
        <w:t>field value</w:t>
      </w:r>
      <w:r w:rsidRPr="00A81EE7">
        <w:rPr>
          <w:rFonts w:eastAsia="Times New Roman"/>
          <w:lang w:eastAsia="ja-JP"/>
        </w:rPr>
        <w:t xml:space="preserve"> * 2) - 115.  </w:t>
      </w:r>
      <w:r>
        <w:rPr>
          <w:rFonts w:eastAsia="Times New Roman"/>
          <w:lang w:eastAsia="ja-JP"/>
        </w:rPr>
        <w:t xml:space="preserve">Field value is </w:t>
      </w:r>
      <w:r w:rsidRPr="006B2025">
        <w:rPr>
          <w:rFonts w:eastAsia="Times New Roman"/>
          <w:lang w:eastAsia="ja-JP"/>
        </w:rPr>
        <w:t>0-45</w:t>
      </w:r>
      <w:r>
        <w:rPr>
          <w:rFonts w:eastAsia="Times New Roman"/>
          <w:lang w:eastAsia="ja-JP"/>
        </w:rPr>
        <w:t xml:space="preserve"> for SIB7. See </w:t>
      </w:r>
      <w:r w:rsidRPr="006B2025">
        <w:rPr>
          <w:rFonts w:eastAsia="Times New Roman"/>
          <w:lang w:eastAsia="ja-JP"/>
        </w:rPr>
        <w:t>q-RxLevMin</w:t>
      </w:r>
      <w:r w:rsidRPr="00A81EE7">
        <w:rPr>
          <w:rFonts w:eastAsia="Times New Roman"/>
          <w:lang w:eastAsia="ja-JP"/>
        </w:rPr>
        <w:t xml:space="preserve"> </w:t>
      </w:r>
      <w:r>
        <w:rPr>
          <w:rFonts w:eastAsia="Times New Roman"/>
          <w:lang w:eastAsia="ja-JP"/>
        </w:rPr>
        <w:t>in 36.331. By setting of “field value to 0” within SIB7, the minimum value of Q</w:t>
      </w:r>
      <w:r w:rsidRPr="00D252BF">
        <w:rPr>
          <w:rFonts w:eastAsia="Times New Roman"/>
          <w:lang w:eastAsia="ja-JP"/>
        </w:rPr>
        <w:t>rxlevmin</w:t>
      </w:r>
      <w:r w:rsidRPr="00B971B9">
        <w:rPr>
          <w:rFonts w:eastAsia="Times New Roman"/>
          <w:vertAlign w:val="subscript"/>
          <w:lang w:eastAsia="ja-JP"/>
        </w:rPr>
        <w:t>neig</w:t>
      </w:r>
      <w:r>
        <w:rPr>
          <w:rFonts w:eastAsia="Times New Roman"/>
          <w:vertAlign w:val="subscript"/>
          <w:lang w:eastAsia="ja-JP"/>
        </w:rPr>
        <w:t>h</w:t>
      </w:r>
      <w:r w:rsidRPr="00B971B9">
        <w:rPr>
          <w:rFonts w:eastAsia="Times New Roman"/>
          <w:vertAlign w:val="subscript"/>
          <w:lang w:eastAsia="ja-JP"/>
        </w:rPr>
        <w:t>bour</w:t>
      </w:r>
      <w:r>
        <w:rPr>
          <w:rFonts w:eastAsia="Times New Roman"/>
          <w:lang w:eastAsia="ja-JP"/>
        </w:rPr>
        <w:t xml:space="preserve"> </w:t>
      </w:r>
      <w:r w:rsidRPr="00C46269">
        <w:rPr>
          <w:rFonts w:eastAsia="Times New Roman"/>
          <w:lang w:eastAsia="ja-JP"/>
        </w:rPr>
        <w:t>of the target is -115 d</w:t>
      </w:r>
      <w:r>
        <w:rPr>
          <w:rFonts w:eastAsia="Times New Roman"/>
          <w:lang w:eastAsia="ja-JP"/>
        </w:rPr>
        <w:t>B</w:t>
      </w:r>
      <w:r w:rsidRPr="00C46269">
        <w:rPr>
          <w:rFonts w:eastAsia="Times New Roman"/>
          <w:lang w:eastAsia="ja-JP"/>
        </w:rPr>
        <w:t>m</w:t>
      </w:r>
      <w:r>
        <w:rPr>
          <w:rFonts w:eastAsia="Times New Roman"/>
          <w:lang w:eastAsia="ja-JP"/>
        </w:rPr>
        <w:t>.</w:t>
      </w:r>
    </w:p>
    <w:p w14:paraId="49165E4E" w14:textId="77777777" w:rsidR="00191C87" w:rsidRPr="00892E1B" w:rsidRDefault="00191C87" w:rsidP="00191C87">
      <w:pPr>
        <w:rPr>
          <w:rFonts w:eastAsia="Times New Roman"/>
          <w:b/>
          <w:bCs/>
          <w:lang w:eastAsia="ja-JP"/>
        </w:rPr>
      </w:pPr>
      <w:r w:rsidRPr="00351236">
        <w:rPr>
          <w:rFonts w:eastAsia="Times New Roman"/>
          <w:b/>
          <w:bCs/>
          <w:lang w:eastAsia="ja-JP"/>
        </w:rPr>
        <w:t xml:space="preserve">Observation </w:t>
      </w:r>
      <w:r>
        <w:rPr>
          <w:rFonts w:eastAsia="Times New Roman"/>
          <w:b/>
          <w:bCs/>
          <w:lang w:eastAsia="ja-JP"/>
        </w:rPr>
        <w:t>3</w:t>
      </w:r>
      <w:r w:rsidRPr="00351236">
        <w:rPr>
          <w:rFonts w:eastAsia="Times New Roman"/>
          <w:b/>
          <w:bCs/>
          <w:lang w:eastAsia="ja-JP"/>
        </w:rPr>
        <w:t>:</w:t>
      </w:r>
      <w:r>
        <w:rPr>
          <w:rFonts w:eastAsia="Times New Roman"/>
          <w:b/>
          <w:bCs/>
          <w:lang w:eastAsia="ja-JP"/>
        </w:rPr>
        <w:t xml:space="preserve"> </w:t>
      </w:r>
      <w:r w:rsidRPr="00892E1B">
        <w:rPr>
          <w:rFonts w:eastAsia="Times New Roman"/>
          <w:b/>
          <w:bCs/>
          <w:lang w:eastAsia="ja-JP"/>
        </w:rPr>
        <w:t>A false 4G base station would set the GSM value of Qrxlevmin</w:t>
      </w:r>
      <w:r w:rsidRPr="00237671">
        <w:rPr>
          <w:rFonts w:eastAsia="Times New Roman"/>
          <w:b/>
          <w:bCs/>
          <w:vertAlign w:val="subscript"/>
          <w:lang w:eastAsia="ja-JP"/>
        </w:rPr>
        <w:t xml:space="preserve">neighbour </w:t>
      </w:r>
      <w:r w:rsidRPr="00237671">
        <w:rPr>
          <w:rFonts w:eastAsia="Times New Roman"/>
          <w:b/>
          <w:bCs/>
          <w:lang w:eastAsia="ja-JP"/>
        </w:rPr>
        <w:t>(in SIB 7) to the lowest possible value to encourage reselection to the 2G false base station</w:t>
      </w:r>
      <w:r>
        <w:rPr>
          <w:rFonts w:eastAsia="Times New Roman"/>
          <w:b/>
          <w:bCs/>
          <w:lang w:eastAsia="ja-JP"/>
        </w:rPr>
        <w:t xml:space="preserve">. However it might also be a normal NW using these values as the threshold </w:t>
      </w:r>
      <w:r w:rsidRPr="002B6BBF">
        <w:rPr>
          <w:rFonts w:eastAsia="Times New Roman"/>
          <w:b/>
          <w:bCs/>
          <w:lang w:eastAsia="ja-JP"/>
        </w:rPr>
        <w:t>ThreshX, LowP can influence reselection happens</w:t>
      </w:r>
      <w:r>
        <w:rPr>
          <w:rFonts w:eastAsia="Times New Roman"/>
          <w:b/>
          <w:bCs/>
          <w:lang w:eastAsia="ja-JP"/>
        </w:rPr>
        <w:t xml:space="preserve"> too.</w:t>
      </w:r>
    </w:p>
    <w:p w14:paraId="7A2CB471" w14:textId="77777777" w:rsidR="00191C87" w:rsidRDefault="00191C87" w:rsidP="00191C87">
      <w:pPr>
        <w:rPr>
          <w:rFonts w:eastAsia="Times New Roman"/>
          <w:lang w:eastAsia="ja-JP"/>
        </w:rPr>
      </w:pPr>
      <w:r w:rsidRPr="006B2025">
        <w:rPr>
          <w:rFonts w:eastAsia="Times New Roman"/>
          <w:lang w:eastAsia="ja-JP"/>
        </w:rPr>
        <w:t xml:space="preserve">ThreshX, LowP provides a threshold for reselection and </w:t>
      </w:r>
      <w:r>
        <w:rPr>
          <w:rFonts w:eastAsia="Times New Roman"/>
          <w:lang w:eastAsia="ja-JP"/>
        </w:rPr>
        <w:t>the</w:t>
      </w:r>
      <w:r w:rsidRPr="006B2025">
        <w:rPr>
          <w:rFonts w:eastAsia="Times New Roman"/>
          <w:lang w:eastAsia="ja-JP"/>
        </w:rPr>
        <w:t xml:space="preserve"> bigger it is</w:t>
      </w:r>
      <w:r>
        <w:rPr>
          <w:rFonts w:eastAsia="Times New Roman"/>
          <w:lang w:eastAsia="ja-JP"/>
        </w:rPr>
        <w:t>,</w:t>
      </w:r>
      <w:r w:rsidRPr="006B2025">
        <w:rPr>
          <w:rFonts w:eastAsia="Times New Roman"/>
          <w:lang w:eastAsia="ja-JP"/>
        </w:rPr>
        <w:t xml:space="preserve"> </w:t>
      </w:r>
      <w:r>
        <w:rPr>
          <w:rFonts w:eastAsia="Times New Roman"/>
          <w:lang w:eastAsia="ja-JP"/>
        </w:rPr>
        <w:t>the</w:t>
      </w:r>
      <w:r w:rsidRPr="006B2025">
        <w:rPr>
          <w:rFonts w:eastAsia="Times New Roman"/>
          <w:lang w:eastAsia="ja-JP"/>
        </w:rPr>
        <w:t xml:space="preserve"> higher is the difference between the </w:t>
      </w:r>
      <w:r w:rsidRPr="00D252BF">
        <w:rPr>
          <w:rFonts w:eastAsia="Times New Roman"/>
          <w:lang w:eastAsia="ja-JP"/>
        </w:rPr>
        <w:t>Qrxlevmin</w:t>
      </w:r>
      <w:r w:rsidRPr="00B971B9">
        <w:rPr>
          <w:rFonts w:eastAsia="Times New Roman"/>
          <w:vertAlign w:val="subscript"/>
          <w:lang w:eastAsia="ja-JP"/>
        </w:rPr>
        <w:t>neig</w:t>
      </w:r>
      <w:r>
        <w:rPr>
          <w:rFonts w:eastAsia="Times New Roman"/>
          <w:vertAlign w:val="subscript"/>
          <w:lang w:eastAsia="ja-JP"/>
        </w:rPr>
        <w:t>h</w:t>
      </w:r>
      <w:r w:rsidRPr="00B971B9">
        <w:rPr>
          <w:rFonts w:eastAsia="Times New Roman"/>
          <w:vertAlign w:val="subscript"/>
          <w:lang w:eastAsia="ja-JP"/>
        </w:rPr>
        <w:t>bour</w:t>
      </w:r>
      <w:r>
        <w:rPr>
          <w:rFonts w:eastAsia="Times New Roman"/>
          <w:lang w:eastAsia="ja-JP"/>
        </w:rPr>
        <w:t xml:space="preserve"> </w:t>
      </w:r>
      <w:r w:rsidRPr="006B2025">
        <w:rPr>
          <w:rFonts w:eastAsia="Times New Roman"/>
          <w:lang w:eastAsia="ja-JP"/>
        </w:rPr>
        <w:t xml:space="preserve">of the target and </w:t>
      </w:r>
      <w:r>
        <w:rPr>
          <w:rFonts w:eastAsia="Times New Roman"/>
          <w:lang w:eastAsia="ja-JP"/>
        </w:rPr>
        <w:t xml:space="preserve">the measured neighbour cell signal strength when the </w:t>
      </w:r>
      <w:r w:rsidRPr="006B2025">
        <w:rPr>
          <w:rFonts w:eastAsia="Times New Roman"/>
          <w:lang w:eastAsia="ja-JP"/>
        </w:rPr>
        <w:t>reselection happen</w:t>
      </w:r>
      <w:r>
        <w:rPr>
          <w:rFonts w:eastAsia="Times New Roman"/>
          <w:lang w:eastAsia="ja-JP"/>
        </w:rPr>
        <w:t>s</w:t>
      </w:r>
      <w:r w:rsidRPr="006B2025">
        <w:rPr>
          <w:rFonts w:eastAsia="Times New Roman"/>
          <w:lang w:eastAsia="ja-JP"/>
        </w:rPr>
        <w:t>.</w:t>
      </w:r>
      <w:r>
        <w:rPr>
          <w:rFonts w:eastAsia="Times New Roman"/>
          <w:lang w:eastAsia="ja-JP"/>
        </w:rPr>
        <w:t xml:space="preserve"> In our two examples above, the measured GSM neighbour cell signal strength level would need to be above either    -105 dBm.</w:t>
      </w:r>
    </w:p>
    <w:p w14:paraId="201358A6" w14:textId="77777777" w:rsidR="00191C87" w:rsidRDefault="00191C87" w:rsidP="00191C87">
      <w:pPr>
        <w:rPr>
          <w:rFonts w:eastAsia="Times New Roman"/>
          <w:b/>
          <w:bCs/>
          <w:lang w:eastAsia="ja-JP"/>
        </w:rPr>
      </w:pPr>
      <w:r w:rsidRPr="002D3011">
        <w:rPr>
          <w:rFonts w:eastAsia="Times New Roman"/>
          <w:b/>
          <w:bCs/>
          <w:lang w:eastAsia="ja-JP"/>
        </w:rPr>
        <w:t xml:space="preserve">Observation </w:t>
      </w:r>
      <w:r>
        <w:rPr>
          <w:rFonts w:eastAsia="Times New Roman"/>
          <w:b/>
          <w:bCs/>
          <w:lang w:eastAsia="ja-JP"/>
        </w:rPr>
        <w:t>4</w:t>
      </w:r>
      <w:r w:rsidRPr="002D3011">
        <w:rPr>
          <w:rFonts w:eastAsia="Times New Roman"/>
          <w:b/>
          <w:bCs/>
          <w:lang w:eastAsia="ja-JP"/>
        </w:rPr>
        <w:t xml:space="preserve">: </w:t>
      </w:r>
      <w:r w:rsidRPr="00892E1B">
        <w:rPr>
          <w:rFonts w:eastAsia="Times New Roman"/>
          <w:b/>
          <w:bCs/>
          <w:lang w:eastAsia="ja-JP"/>
        </w:rPr>
        <w:t xml:space="preserve">A false 4G base station would set the GSM value of </w:t>
      </w:r>
      <w:r>
        <w:rPr>
          <w:rFonts w:eastAsia="Times New Roman"/>
          <w:b/>
          <w:bCs/>
          <w:lang w:eastAsia="ja-JP"/>
        </w:rPr>
        <w:t>ThreshX</w:t>
      </w:r>
      <w:r w:rsidRPr="00B971B9">
        <w:rPr>
          <w:rFonts w:eastAsia="Times New Roman"/>
          <w:b/>
          <w:bCs/>
          <w:lang w:eastAsia="ja-JP"/>
        </w:rPr>
        <w:t xml:space="preserve"> to the lowest possible value to encourage reselection to the 2G false base station</w:t>
      </w:r>
      <w:r>
        <w:rPr>
          <w:rFonts w:eastAsia="Times New Roman"/>
          <w:b/>
          <w:bCs/>
          <w:lang w:eastAsia="ja-JP"/>
        </w:rPr>
        <w:t xml:space="preserve">, </w:t>
      </w:r>
      <w:r w:rsidRPr="001C1F3A">
        <w:rPr>
          <w:rFonts w:eastAsia="Times New Roman"/>
          <w:b/>
          <w:bCs/>
          <w:lang w:eastAsia="ja-JP"/>
        </w:rPr>
        <w:t>but equally it might be a real operator if it sets</w:t>
      </w:r>
      <w:r>
        <w:rPr>
          <w:rFonts w:eastAsia="Times New Roman"/>
          <w:b/>
          <w:bCs/>
          <w:lang w:eastAsia="ja-JP"/>
        </w:rPr>
        <w:t xml:space="preserve"> </w:t>
      </w:r>
      <w:r w:rsidRPr="00681BD8">
        <w:rPr>
          <w:rFonts w:eastAsia="Times New Roman"/>
          <w:b/>
          <w:bCs/>
          <w:lang w:eastAsia="ja-JP"/>
        </w:rPr>
        <w:t>Qrxlevmin</w:t>
      </w:r>
      <w:r w:rsidRPr="00B971B9">
        <w:rPr>
          <w:rFonts w:eastAsia="Times New Roman"/>
          <w:vertAlign w:val="subscript"/>
          <w:lang w:eastAsia="ja-JP"/>
        </w:rPr>
        <w:t>neig</w:t>
      </w:r>
      <w:r>
        <w:rPr>
          <w:rFonts w:eastAsia="Times New Roman"/>
          <w:vertAlign w:val="subscript"/>
          <w:lang w:eastAsia="ja-JP"/>
        </w:rPr>
        <w:t>h</w:t>
      </w:r>
      <w:r w:rsidRPr="00B971B9">
        <w:rPr>
          <w:rFonts w:eastAsia="Times New Roman"/>
          <w:vertAlign w:val="subscript"/>
          <w:lang w:eastAsia="ja-JP"/>
        </w:rPr>
        <w:t>bour</w:t>
      </w:r>
      <w:r>
        <w:rPr>
          <w:rFonts w:eastAsia="Times New Roman"/>
          <w:vertAlign w:val="subscript"/>
          <w:lang w:eastAsia="ja-JP"/>
        </w:rPr>
        <w:t xml:space="preserve"> </w:t>
      </w:r>
      <w:r w:rsidRPr="001C1F3A">
        <w:rPr>
          <w:rFonts w:eastAsia="Times New Roman"/>
          <w:b/>
          <w:bCs/>
          <w:lang w:eastAsia="ja-JP"/>
        </w:rPr>
        <w:t xml:space="preserve">to the higher value </w:t>
      </w:r>
    </w:p>
    <w:p w14:paraId="213CAD0D" w14:textId="77777777" w:rsidR="00191C87" w:rsidRPr="00927D23" w:rsidRDefault="00191C87" w:rsidP="00191C87">
      <w:pPr>
        <w:pStyle w:val="B1"/>
        <w:ind w:left="0" w:firstLine="0"/>
        <w:rPr>
          <w:rFonts w:ascii="Arial" w:eastAsiaTheme="minorEastAsia" w:hAnsi="Arial"/>
          <w:b/>
          <w:bCs/>
          <w:sz w:val="32"/>
          <w:lang w:eastAsia="en-US"/>
        </w:rPr>
      </w:pPr>
      <w:r w:rsidRPr="00927D23">
        <w:rPr>
          <w:rFonts w:ascii="Arial" w:eastAsiaTheme="minorEastAsia" w:hAnsi="Arial"/>
          <w:b/>
          <w:bCs/>
          <w:sz w:val="32"/>
          <w:lang w:eastAsia="en-US"/>
        </w:rPr>
        <w:t>Measurements</w:t>
      </w:r>
    </w:p>
    <w:p w14:paraId="2FC78FE9" w14:textId="77777777" w:rsidR="00191C87" w:rsidRDefault="00191C87" w:rsidP="00191C87">
      <w:pPr>
        <w:pStyle w:val="B1"/>
        <w:ind w:left="0" w:firstLine="0"/>
      </w:pPr>
      <w:r>
        <w:t xml:space="preserve">The spider network need first to trigger the UE to perform measurements on the frequencies (see </w:t>
      </w:r>
      <w:r w:rsidRPr="00E26215">
        <w:t>5.2.4.2</w:t>
      </w:r>
      <w:r>
        <w:t xml:space="preserve"> of 36.304):</w:t>
      </w:r>
    </w:p>
    <w:p w14:paraId="15E89C5D" w14:textId="77777777" w:rsidR="00191C87" w:rsidRDefault="00191C87" w:rsidP="00191C87">
      <w:pPr>
        <w:pStyle w:val="B1"/>
        <w:ind w:left="360" w:firstLine="0"/>
      </w:pPr>
      <w:r w:rsidRPr="006B07F7">
        <w:rPr>
          <w:noProof/>
        </w:rPr>
        <w:drawing>
          <wp:inline distT="0" distB="0" distL="0" distR="0" wp14:anchorId="3E4C5247" wp14:editId="10FD3F65">
            <wp:extent cx="5738357" cy="708721"/>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8357" cy="708721"/>
                    </a:xfrm>
                    <a:prstGeom prst="rect">
                      <a:avLst/>
                    </a:prstGeom>
                  </pic:spPr>
                </pic:pic>
              </a:graphicData>
            </a:graphic>
          </wp:inline>
        </w:drawing>
      </w:r>
    </w:p>
    <w:p w14:paraId="17C3508A" w14:textId="77777777" w:rsidR="00191C87" w:rsidRDefault="00191C87" w:rsidP="00191C87">
      <w:pPr>
        <w:pStyle w:val="B1"/>
      </w:pPr>
      <w:r>
        <w:t>In another way of writing it, the UE shall start inter frequency and inter-RAT measurements if</w:t>
      </w:r>
    </w:p>
    <w:p w14:paraId="3AF56CD0" w14:textId="77777777" w:rsidR="00191C87" w:rsidRPr="00CF18FD" w:rsidRDefault="00191C87" w:rsidP="00191C87">
      <w:pPr>
        <w:pStyle w:val="B1"/>
      </w:pPr>
      <w:r w:rsidRPr="00E26215">
        <w:t>Srxle</w:t>
      </w:r>
      <w:r>
        <w:t>v</w:t>
      </w:r>
      <w:r w:rsidRPr="00237671">
        <w:rPr>
          <w:vertAlign w:val="subscript"/>
        </w:rPr>
        <w:t>serving</w:t>
      </w:r>
      <w:r>
        <w:t xml:space="preserve"> &lt;</w:t>
      </w:r>
      <w:r w:rsidRPr="00E26215">
        <w:t xml:space="preserve"> S</w:t>
      </w:r>
      <w:r w:rsidRPr="00CF18FD">
        <w:t>nonIntraSearchP</w:t>
      </w:r>
      <w:r>
        <w:t xml:space="preserve"> as broadcasted in SIB3. </w:t>
      </w:r>
    </w:p>
    <w:p w14:paraId="745C479E" w14:textId="77777777" w:rsidR="00191C87" w:rsidRDefault="00191C87" w:rsidP="00191C87">
      <w:pPr>
        <w:pStyle w:val="B1"/>
        <w:numPr>
          <w:ilvl w:val="0"/>
          <w:numId w:val="33"/>
        </w:numPr>
      </w:pPr>
      <w:r w:rsidRPr="00A81EE7">
        <w:t>Srxlev</w:t>
      </w:r>
      <w:r w:rsidRPr="00237671">
        <w:rPr>
          <w:vertAlign w:val="subscript"/>
        </w:rPr>
        <w:t>serving</w:t>
      </w:r>
      <w:r w:rsidRPr="00A81EE7">
        <w:t xml:space="preserve"> = Qrxlevmeas</w:t>
      </w:r>
      <w:r w:rsidRPr="00B971B9">
        <w:rPr>
          <w:vertAlign w:val="subscript"/>
        </w:rPr>
        <w:t>serving</w:t>
      </w:r>
      <w:r w:rsidRPr="00A81EE7">
        <w:t xml:space="preserve"> – </w:t>
      </w:r>
      <w:r w:rsidRPr="006B2025">
        <w:t>Qrxlevmin</w:t>
      </w:r>
      <w:r w:rsidRPr="00B971B9">
        <w:rPr>
          <w:vertAlign w:val="subscript"/>
        </w:rPr>
        <w:t>serving</w:t>
      </w:r>
      <w:r w:rsidRPr="00A81EE7">
        <w:t xml:space="preserve"> </w:t>
      </w:r>
    </w:p>
    <w:p w14:paraId="1334735C" w14:textId="77777777" w:rsidR="00191C87" w:rsidRDefault="00191C87" w:rsidP="00191C87">
      <w:pPr>
        <w:pStyle w:val="B1"/>
        <w:ind w:left="0" w:firstLine="0"/>
      </w:pPr>
      <w:r>
        <w:t xml:space="preserve">SnonIntraSearchP relates to the difference between the </w:t>
      </w:r>
      <w:r w:rsidRPr="006B2025">
        <w:t>Qrxlevmin</w:t>
      </w:r>
      <w:r w:rsidRPr="00B971B9">
        <w:rPr>
          <w:vertAlign w:val="subscript"/>
        </w:rPr>
        <w:t>serving</w:t>
      </w:r>
      <w:r>
        <w:t xml:space="preserve"> and </w:t>
      </w:r>
      <w:r w:rsidRPr="00A81EE7">
        <w:t>Qrxlevmeas</w:t>
      </w:r>
      <w:r w:rsidRPr="00B971B9">
        <w:rPr>
          <w:vertAlign w:val="subscript"/>
        </w:rPr>
        <w:t>serving</w:t>
      </w:r>
      <w:r>
        <w:t xml:space="preserve">. The bigger the </w:t>
      </w:r>
      <w:r w:rsidRPr="00E26215">
        <w:t>S</w:t>
      </w:r>
      <w:r w:rsidRPr="00CF18FD">
        <w:t>nonIntraSearchP</w:t>
      </w:r>
      <w:r>
        <w:t xml:space="preserve"> the sooner interFrequency and/or InterRAT measurements are started. One example is below:</w:t>
      </w:r>
    </w:p>
    <w:p w14:paraId="5E3A46BE" w14:textId="77777777" w:rsidR="00191C87" w:rsidRDefault="00191C87" w:rsidP="00191C87">
      <w:pPr>
        <w:pStyle w:val="B1"/>
        <w:numPr>
          <w:ilvl w:val="0"/>
          <w:numId w:val="33"/>
        </w:numPr>
      </w:pPr>
      <w:r>
        <w:t>Qrxlevmin</w:t>
      </w:r>
      <w:r w:rsidRPr="00237671">
        <w:rPr>
          <w:vertAlign w:val="subscript"/>
        </w:rPr>
        <w:t>serving</w:t>
      </w:r>
      <w:r>
        <w:t xml:space="preserve">=-130 dBm (measured value) and </w:t>
      </w:r>
      <w:r w:rsidRPr="00E26215">
        <w:t>S</w:t>
      </w:r>
      <w:r w:rsidRPr="00CF18FD">
        <w:t>nonIntraSearchP</w:t>
      </w:r>
      <w:r>
        <w:t>=62dB (maximum value)</w:t>
      </w:r>
    </w:p>
    <w:p w14:paraId="7CB8DB4F" w14:textId="77777777" w:rsidR="00191C87" w:rsidRDefault="00191C87" w:rsidP="00191C87">
      <w:pPr>
        <w:pStyle w:val="B1"/>
        <w:numPr>
          <w:ilvl w:val="0"/>
          <w:numId w:val="33"/>
        </w:numPr>
      </w:pPr>
      <w:r>
        <w:t xml:space="preserve">The measurements will be started at RSRP of -68dBm </w:t>
      </w:r>
    </w:p>
    <w:p w14:paraId="5AC2624E" w14:textId="77777777" w:rsidR="00191C87" w:rsidRDefault="00191C87" w:rsidP="00191C87">
      <w:pPr>
        <w:pStyle w:val="B1"/>
        <w:ind w:left="0" w:firstLine="0"/>
      </w:pPr>
      <w:r>
        <w:t xml:space="preserve">Today many operators own many LTE and NR frequencies, leading to the situation that several frequencies might have higher priorities than the serving (e.g. low frequency) LTE cell, and hence requiring the UE to start measuring inter-frequency/inter-RAT neighbour cells at very high levels of serving LTE cell signal strength. Therefore it is difficult to determine an “unusual” value range for </w:t>
      </w:r>
      <w:r w:rsidRPr="00E26215">
        <w:t>S</w:t>
      </w:r>
      <w:r w:rsidRPr="00CF18FD">
        <w:t>nonIntraSearchP</w:t>
      </w:r>
      <w:r>
        <w:t>.</w:t>
      </w:r>
    </w:p>
    <w:p w14:paraId="6E4226DF" w14:textId="77777777" w:rsidR="00191C87" w:rsidRDefault="00191C87" w:rsidP="00191C87">
      <w:pPr>
        <w:pStyle w:val="B1"/>
        <w:ind w:left="0" w:firstLine="0"/>
        <w:rPr>
          <w:b/>
          <w:bCs/>
        </w:rPr>
      </w:pPr>
      <w:r w:rsidRPr="006B2025">
        <w:rPr>
          <w:b/>
          <w:bCs/>
        </w:rPr>
        <w:t xml:space="preserve">Observation </w:t>
      </w:r>
      <w:r>
        <w:rPr>
          <w:b/>
          <w:bCs/>
        </w:rPr>
        <w:t>6</w:t>
      </w:r>
      <w:r w:rsidRPr="006B2025">
        <w:rPr>
          <w:b/>
          <w:bCs/>
        </w:rPr>
        <w:t>: It is difficult to find “hard to explain” ranges for SnonIntraSearchP</w:t>
      </w:r>
      <w:r>
        <w:rPr>
          <w:b/>
          <w:bCs/>
        </w:rPr>
        <w:t xml:space="preserve">. </w:t>
      </w:r>
    </w:p>
    <w:p w14:paraId="7ADA1F5C" w14:textId="77777777" w:rsidR="00191C87" w:rsidRDefault="00191C87" w:rsidP="00191C87">
      <w:pPr>
        <w:pStyle w:val="B1"/>
        <w:ind w:left="0" w:firstLine="0"/>
        <w:rPr>
          <w:highlight w:val="yellow"/>
        </w:rPr>
      </w:pPr>
      <w:r>
        <w:rPr>
          <w:rFonts w:ascii="Arial" w:eastAsiaTheme="minorEastAsia" w:hAnsi="Arial"/>
          <w:b/>
          <w:bCs/>
          <w:sz w:val="32"/>
          <w:lang w:eastAsia="en-US"/>
        </w:rPr>
        <w:t xml:space="preserve">How to capture proposals </w:t>
      </w:r>
      <w:r w:rsidRPr="007A57BD">
        <w:rPr>
          <w:rFonts w:ascii="Arial" w:eastAsiaTheme="minorEastAsia" w:hAnsi="Arial"/>
          <w:b/>
          <w:bCs/>
          <w:sz w:val="32"/>
          <w:lang w:eastAsia="en-US"/>
        </w:rPr>
        <w:t xml:space="preserve">1, 2, 3 and 4 in </w:t>
      </w:r>
      <w:r>
        <w:rPr>
          <w:rFonts w:ascii="Arial" w:eastAsiaTheme="minorEastAsia" w:hAnsi="Arial"/>
          <w:b/>
          <w:bCs/>
          <w:sz w:val="32"/>
          <w:lang w:eastAsia="en-US"/>
        </w:rPr>
        <w:t>specifications</w:t>
      </w:r>
      <w:r w:rsidRPr="007A57BD">
        <w:rPr>
          <w:rFonts w:ascii="Arial" w:eastAsiaTheme="minorEastAsia" w:hAnsi="Arial"/>
          <w:b/>
          <w:bCs/>
          <w:sz w:val="32"/>
          <w:lang w:eastAsia="en-US"/>
        </w:rPr>
        <w:t>:</w:t>
      </w:r>
    </w:p>
    <w:p w14:paraId="1CF2116C" w14:textId="77777777" w:rsidR="00191C87" w:rsidRDefault="00191C87" w:rsidP="00191C87">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 xml:space="preserve">Text Proposal to 36.304: </w:t>
      </w:r>
    </w:p>
    <w:p w14:paraId="0D931F99" w14:textId="77777777" w:rsidR="00191C87" w:rsidRDefault="00191C87" w:rsidP="00191C87">
      <w:pPr>
        <w:pStyle w:val="Default"/>
        <w:rPr>
          <w:rFonts w:ascii="Times New Roman" w:eastAsia="Times New Roman" w:hAnsi="Times New Roman" w:cs="Times New Roman"/>
          <w:color w:val="auto"/>
          <w:sz w:val="20"/>
          <w:szCs w:val="20"/>
          <w:lang w:val="en-GB" w:eastAsia="ja-JP"/>
        </w:rPr>
      </w:pPr>
    </w:p>
    <w:p w14:paraId="602FEF5F" w14:textId="77777777" w:rsidR="00191C87" w:rsidRPr="00287D6F" w:rsidRDefault="00191C87" w:rsidP="00191C87">
      <w:pPr>
        <w:pStyle w:val="Default"/>
        <w:rPr>
          <w:rFonts w:ascii="Times New Roman" w:eastAsia="Times New Roman" w:hAnsi="Times New Roman" w:cs="Times New Roman"/>
          <w:color w:val="auto"/>
          <w:sz w:val="20"/>
          <w:szCs w:val="20"/>
          <w:lang w:val="en-GB" w:eastAsia="ja-JP"/>
        </w:rPr>
      </w:pPr>
      <w:r w:rsidRPr="00287D6F">
        <w:rPr>
          <w:rFonts w:ascii="Times New Roman" w:eastAsia="Times New Roman" w:hAnsi="Times New Roman" w:cs="Times New Roman"/>
          <w:color w:val="auto"/>
          <w:sz w:val="20"/>
          <w:szCs w:val="20"/>
          <w:lang w:val="en-GB" w:eastAsia="ja-JP"/>
        </w:rPr>
        <w:t>If the device supports the protection against improper reselection to GERAN then:</w:t>
      </w:r>
    </w:p>
    <w:p w14:paraId="29FEF198" w14:textId="77777777" w:rsidR="00191C87" w:rsidRPr="00287D6F" w:rsidRDefault="00191C87" w:rsidP="00191C87">
      <w:pPr>
        <w:pStyle w:val="Default"/>
        <w:rPr>
          <w:rFonts w:ascii="Times New Roman" w:eastAsia="Times New Roman" w:hAnsi="Times New Roman" w:cs="Times New Roman"/>
          <w:color w:val="auto"/>
          <w:sz w:val="20"/>
          <w:szCs w:val="20"/>
          <w:lang w:val="en-GB" w:eastAsia="ja-JP"/>
        </w:rPr>
      </w:pPr>
    </w:p>
    <w:p w14:paraId="34872524" w14:textId="77777777" w:rsidR="00191C87" w:rsidRPr="00A962FA" w:rsidRDefault="00191C87" w:rsidP="00191C87">
      <w:pPr>
        <w:pStyle w:val="Default"/>
        <w:rPr>
          <w:rFonts w:ascii="Times New Roman" w:eastAsia="Times New Roman" w:hAnsi="Times New Roman" w:cs="Times New Roman"/>
          <w:i/>
          <w:iCs/>
          <w:color w:val="auto"/>
          <w:sz w:val="20"/>
          <w:szCs w:val="20"/>
          <w:lang w:val="en-GB" w:eastAsia="ja-JP"/>
        </w:rPr>
      </w:pPr>
      <w:r w:rsidRPr="00A962FA">
        <w:rPr>
          <w:rFonts w:ascii="Times New Roman" w:eastAsia="Times New Roman" w:hAnsi="Times New Roman" w:cs="Times New Roman"/>
          <w:i/>
          <w:iCs/>
          <w:color w:val="auto"/>
          <w:sz w:val="20"/>
          <w:szCs w:val="20"/>
          <w:lang w:val="en-GB" w:eastAsia="ja-JP"/>
        </w:rPr>
        <w:t>The UE shall treat GERAN Frequency as lowe</w:t>
      </w:r>
      <w:r>
        <w:rPr>
          <w:rFonts w:ascii="Times New Roman" w:eastAsia="Times New Roman" w:hAnsi="Times New Roman" w:cs="Times New Roman"/>
          <w:i/>
          <w:iCs/>
          <w:color w:val="auto"/>
          <w:sz w:val="20"/>
          <w:szCs w:val="20"/>
          <w:lang w:val="en-GB" w:eastAsia="ja-JP"/>
        </w:rPr>
        <w:t>st</w:t>
      </w:r>
      <w:r w:rsidRPr="00A962FA">
        <w:rPr>
          <w:rFonts w:ascii="Times New Roman" w:eastAsia="Times New Roman" w:hAnsi="Times New Roman" w:cs="Times New Roman"/>
          <w:i/>
          <w:iCs/>
          <w:color w:val="auto"/>
          <w:sz w:val="20"/>
          <w:szCs w:val="20"/>
          <w:lang w:val="en-GB" w:eastAsia="ja-JP"/>
        </w:rPr>
        <w:t xml:space="preserve"> priority”, set the value of “ThreshServing, LowP” to 6dB if the value broadcasted is higher than 6db and set the value of Q-RxLevMin</w:t>
      </w:r>
      <w:r>
        <w:rPr>
          <w:rFonts w:ascii="Times New Roman" w:eastAsia="Times New Roman" w:hAnsi="Times New Roman" w:cs="Times New Roman"/>
          <w:i/>
          <w:iCs/>
          <w:color w:val="auto"/>
          <w:sz w:val="20"/>
          <w:szCs w:val="20"/>
          <w:lang w:val="en-GB" w:eastAsia="ja-JP"/>
        </w:rPr>
        <w:t xml:space="preserve"> (broadcasted in SIB1)</w:t>
      </w:r>
      <w:r w:rsidRPr="00A962FA">
        <w:rPr>
          <w:rFonts w:ascii="Times New Roman" w:eastAsia="Times New Roman" w:hAnsi="Times New Roman" w:cs="Times New Roman"/>
          <w:i/>
          <w:iCs/>
          <w:color w:val="auto"/>
          <w:sz w:val="20"/>
          <w:szCs w:val="20"/>
          <w:lang w:val="en-GB" w:eastAsia="ja-JP"/>
        </w:rPr>
        <w:t xml:space="preserve"> used for reselection to GERAN to the value of -116dBm if the value broadcasted is higher than -116dBm.</w:t>
      </w:r>
    </w:p>
    <w:p w14:paraId="3FA8B683" w14:textId="77777777" w:rsidR="00191C87" w:rsidRPr="00CC482C" w:rsidRDefault="00191C87" w:rsidP="00191C87">
      <w:pPr>
        <w:pStyle w:val="Default"/>
        <w:rPr>
          <w:rFonts w:ascii="Times New Roman" w:eastAsia="Times New Roman" w:hAnsi="Times New Roman" w:cs="Times New Roman"/>
          <w:b/>
          <w:bCs/>
          <w:color w:val="auto"/>
          <w:sz w:val="20"/>
          <w:szCs w:val="20"/>
          <w:highlight w:val="yellow"/>
          <w:lang w:val="en-GB" w:eastAsia="ja-JP"/>
        </w:rPr>
      </w:pPr>
    </w:p>
    <w:p w14:paraId="466E90AA" w14:textId="77777777" w:rsidR="00191C87" w:rsidRDefault="00191C87" w:rsidP="00191C87">
      <w:pPr>
        <w:pStyle w:val="berschrift2"/>
        <w:rPr>
          <w:rFonts w:eastAsiaTheme="minorEastAsia"/>
          <w:b/>
          <w:bCs/>
        </w:rPr>
      </w:pPr>
      <w:r>
        <w:rPr>
          <w:rFonts w:eastAsiaTheme="minorEastAsia"/>
          <w:b/>
          <w:bCs/>
        </w:rPr>
        <w:t xml:space="preserve">Summary of Observations and </w:t>
      </w:r>
      <w:r w:rsidRPr="009946A0">
        <w:rPr>
          <w:rFonts w:eastAsiaTheme="minorEastAsia"/>
          <w:b/>
          <w:bCs/>
        </w:rPr>
        <w:t>Conclusions</w:t>
      </w:r>
      <w:r>
        <w:rPr>
          <w:rFonts w:eastAsiaTheme="minorEastAsia"/>
          <w:b/>
          <w:bCs/>
        </w:rPr>
        <w:t xml:space="preserve"> for</w:t>
      </w:r>
      <w:r w:rsidRPr="009946A0">
        <w:rPr>
          <w:rFonts w:eastAsiaTheme="minorEastAsia"/>
          <w:b/>
          <w:bCs/>
        </w:rPr>
        <w:t>:</w:t>
      </w:r>
    </w:p>
    <w:p w14:paraId="1AB091C4" w14:textId="77777777" w:rsidR="00191C87" w:rsidRDefault="00191C87" w:rsidP="00191C87">
      <w:pPr>
        <w:rPr>
          <w:b/>
          <w:bCs/>
        </w:rPr>
      </w:pPr>
      <w:r>
        <w:rPr>
          <w:b/>
          <w:bCs/>
        </w:rPr>
        <w:t>GSM has higher priority than LTE:</w:t>
      </w:r>
    </w:p>
    <w:p w14:paraId="02D4D50A" w14:textId="77777777" w:rsidR="00191C87" w:rsidRPr="002C697F" w:rsidRDefault="00191C87" w:rsidP="00191C87">
      <w:pPr>
        <w:pStyle w:val="Listenabsatz"/>
        <w:numPr>
          <w:ilvl w:val="0"/>
          <w:numId w:val="43"/>
        </w:numPr>
        <w:rPr>
          <w:rFonts w:ascii="Times New Roman" w:eastAsia="Times New Roman" w:hAnsi="Times New Roman" w:cs="Times New Roman"/>
          <w:sz w:val="20"/>
          <w:szCs w:val="20"/>
          <w:lang w:eastAsia="ja-JP"/>
        </w:rPr>
      </w:pPr>
      <w:r w:rsidRPr="002C697F">
        <w:rPr>
          <w:rFonts w:ascii="Times New Roman" w:eastAsia="Times New Roman" w:hAnsi="Times New Roman" w:cs="Times New Roman"/>
          <w:sz w:val="20"/>
          <w:szCs w:val="20"/>
          <w:lang w:eastAsia="ja-JP"/>
        </w:rPr>
        <w:lastRenderedPageBreak/>
        <w:t>Observation 1: Nowadays, it is “hard to explain” why GSM network should be prioritised over LTE network.</w:t>
      </w:r>
    </w:p>
    <w:p w14:paraId="39FD8307" w14:textId="77777777" w:rsidR="00191C87" w:rsidRPr="005F093C" w:rsidRDefault="00191C87" w:rsidP="00191C87">
      <w:pPr>
        <w:pStyle w:val="Listenabsatz"/>
        <w:numPr>
          <w:ilvl w:val="0"/>
          <w:numId w:val="43"/>
        </w:numPr>
        <w:rPr>
          <w:rFonts w:ascii="Times New Roman" w:eastAsia="Times New Roman" w:hAnsi="Times New Roman" w:cs="Times New Roman"/>
          <w:sz w:val="20"/>
          <w:szCs w:val="20"/>
          <w:lang w:eastAsia="ja-JP"/>
        </w:rPr>
      </w:pPr>
      <w:r w:rsidRPr="005F093C">
        <w:rPr>
          <w:rFonts w:ascii="Times New Roman" w:eastAsia="Times New Roman" w:hAnsi="Times New Roman" w:cs="Times New Roman"/>
          <w:sz w:val="20"/>
          <w:szCs w:val="20"/>
          <w:lang w:eastAsia="ja-JP"/>
        </w:rPr>
        <w:t xml:space="preserve">Proposal 1: Starting from release 18 the UEs receiving GSM cell priority higher than LTE should ignore it and treat GSM cell as if it had lower reselection priority. </w:t>
      </w:r>
    </w:p>
    <w:p w14:paraId="4D986555" w14:textId="77777777" w:rsidR="00191C87" w:rsidRPr="00D54350" w:rsidRDefault="00191C87" w:rsidP="00191C87">
      <w:pPr>
        <w:pStyle w:val="B1"/>
        <w:ind w:left="0" w:firstLine="0"/>
        <w:rPr>
          <w:rFonts w:eastAsiaTheme="minorEastAsia"/>
          <w:b/>
          <w:bCs/>
          <w:lang w:eastAsia="en-US"/>
        </w:rPr>
      </w:pPr>
      <w:r w:rsidRPr="00D54350">
        <w:rPr>
          <w:rFonts w:eastAsiaTheme="minorEastAsia"/>
          <w:b/>
          <w:bCs/>
          <w:lang w:eastAsia="en-US"/>
        </w:rPr>
        <w:t xml:space="preserve">GSM has equal or smaller priority as LTE. Condition: Srxlev &lt; ThreshServing, LowP (SIB3) </w:t>
      </w:r>
    </w:p>
    <w:p w14:paraId="6A744ACA" w14:textId="77777777" w:rsidR="00191C87" w:rsidRPr="00CE50D5" w:rsidRDefault="00191C87" w:rsidP="00191C87">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2: In the LTE to GSM cell reselection process, all UEs (starting from Rel 18) should treat the values of  Q-RxLevMin higher then -X dBm as -X dBm. </w:t>
      </w:r>
    </w:p>
    <w:p w14:paraId="0A660A38" w14:textId="77777777" w:rsidR="00191C87" w:rsidRPr="00CE50D5" w:rsidRDefault="00191C87" w:rsidP="00191C87">
      <w:pPr>
        <w:pStyle w:val="Default"/>
        <w:rPr>
          <w:rFonts w:ascii="Times New Roman" w:eastAsia="Times New Roman" w:hAnsi="Times New Roman" w:cs="Times New Roman"/>
          <w:color w:val="auto"/>
          <w:sz w:val="20"/>
          <w:szCs w:val="20"/>
          <w:lang w:val="en-GB" w:eastAsia="ja-JP"/>
        </w:rPr>
      </w:pPr>
    </w:p>
    <w:p w14:paraId="07A2A9DD" w14:textId="77777777" w:rsidR="00191C87" w:rsidRPr="00CE50D5" w:rsidRDefault="00191C87" w:rsidP="00191C87">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Proposal 3: It is proposed to define X on the level of -116 dBm.</w:t>
      </w:r>
    </w:p>
    <w:p w14:paraId="065B3A83" w14:textId="77777777" w:rsidR="00191C87" w:rsidRPr="00CE50D5" w:rsidRDefault="00191C87" w:rsidP="00191C87">
      <w:pPr>
        <w:pStyle w:val="Default"/>
        <w:rPr>
          <w:rFonts w:ascii="Times New Roman" w:eastAsia="Times New Roman" w:hAnsi="Times New Roman" w:cs="Times New Roman"/>
          <w:color w:val="auto"/>
          <w:sz w:val="20"/>
          <w:szCs w:val="20"/>
          <w:lang w:val="en-GB" w:eastAsia="ja-JP"/>
        </w:rPr>
      </w:pPr>
    </w:p>
    <w:p w14:paraId="74E0620B" w14:textId="77777777" w:rsidR="00191C87" w:rsidRPr="00CE50D5" w:rsidRDefault="00191C87" w:rsidP="00191C87">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Observation 2: It is hard to explain why ThreshServing, LowP (SIB3) should be set to values above e.g. 6 dB as it would allow the reselection to GSM cell even LTE cell is of good quality.</w:t>
      </w:r>
    </w:p>
    <w:p w14:paraId="5F1E3183" w14:textId="77777777" w:rsidR="00191C87" w:rsidRPr="00CE50D5" w:rsidRDefault="00191C87" w:rsidP="00191C87">
      <w:pPr>
        <w:pStyle w:val="Default"/>
        <w:rPr>
          <w:rFonts w:ascii="Times New Roman" w:eastAsia="Times New Roman" w:hAnsi="Times New Roman" w:cs="Times New Roman"/>
          <w:color w:val="auto"/>
          <w:sz w:val="20"/>
          <w:szCs w:val="20"/>
          <w:lang w:val="en-GB" w:eastAsia="ja-JP"/>
        </w:rPr>
      </w:pPr>
    </w:p>
    <w:p w14:paraId="245E4FA0" w14:textId="77777777" w:rsidR="00191C87" w:rsidRDefault="00191C87" w:rsidP="00191C87">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4: It is proposed that all UEs (starting from Rel 18) would not follow ThreshServing, LowP of more than </w:t>
      </w:r>
      <w:r>
        <w:rPr>
          <w:rFonts w:ascii="Times New Roman" w:eastAsia="Times New Roman" w:hAnsi="Times New Roman" w:cs="Times New Roman"/>
          <w:color w:val="auto"/>
          <w:sz w:val="20"/>
          <w:szCs w:val="20"/>
          <w:lang w:val="en-GB" w:eastAsia="ja-JP"/>
        </w:rPr>
        <w:t xml:space="preserve">X </w:t>
      </w:r>
      <w:r w:rsidRPr="00CE50D5">
        <w:rPr>
          <w:rFonts w:ascii="Times New Roman" w:eastAsia="Times New Roman" w:hAnsi="Times New Roman" w:cs="Times New Roman"/>
          <w:color w:val="auto"/>
          <w:sz w:val="20"/>
          <w:szCs w:val="20"/>
          <w:lang w:val="en-GB" w:eastAsia="ja-JP"/>
        </w:rPr>
        <w:t xml:space="preserve">dB, but instead, apply a fixed value of </w:t>
      </w:r>
      <w:r>
        <w:rPr>
          <w:rFonts w:ascii="Times New Roman" w:eastAsia="Times New Roman" w:hAnsi="Times New Roman" w:cs="Times New Roman"/>
          <w:color w:val="auto"/>
          <w:sz w:val="20"/>
          <w:szCs w:val="20"/>
          <w:lang w:val="en-GB" w:eastAsia="ja-JP"/>
        </w:rPr>
        <w:t>X</w:t>
      </w:r>
      <w:r w:rsidRPr="00CE50D5">
        <w:rPr>
          <w:rFonts w:ascii="Times New Roman" w:eastAsia="Times New Roman" w:hAnsi="Times New Roman" w:cs="Times New Roman"/>
          <w:color w:val="auto"/>
          <w:sz w:val="20"/>
          <w:szCs w:val="20"/>
          <w:lang w:val="en-GB" w:eastAsia="ja-JP"/>
        </w:rPr>
        <w:t xml:space="preserve"> dB. </w:t>
      </w:r>
    </w:p>
    <w:p w14:paraId="51216937" w14:textId="77777777" w:rsidR="00191C87" w:rsidRDefault="00191C87" w:rsidP="00191C87">
      <w:pPr>
        <w:pStyle w:val="Default"/>
        <w:ind w:left="720"/>
        <w:rPr>
          <w:rFonts w:ascii="Times New Roman" w:eastAsia="Times New Roman" w:hAnsi="Times New Roman" w:cs="Times New Roman"/>
          <w:color w:val="auto"/>
          <w:sz w:val="20"/>
          <w:szCs w:val="20"/>
          <w:lang w:val="en-GB" w:eastAsia="ja-JP"/>
        </w:rPr>
      </w:pPr>
    </w:p>
    <w:p w14:paraId="09CE56C0" w14:textId="77777777" w:rsidR="00191C87" w:rsidRPr="00CE50D5" w:rsidRDefault="00191C87" w:rsidP="00191C87">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w:t>
      </w:r>
      <w:r>
        <w:rPr>
          <w:rFonts w:ascii="Times New Roman" w:eastAsia="Times New Roman" w:hAnsi="Times New Roman" w:cs="Times New Roman"/>
          <w:color w:val="auto"/>
          <w:sz w:val="20"/>
          <w:szCs w:val="20"/>
          <w:lang w:val="en-GB" w:eastAsia="ja-JP"/>
        </w:rPr>
        <w:t>5</w:t>
      </w:r>
      <w:r w:rsidRPr="00CE50D5">
        <w:rPr>
          <w:rFonts w:ascii="Times New Roman" w:eastAsia="Times New Roman" w:hAnsi="Times New Roman" w:cs="Times New Roman"/>
          <w:color w:val="auto"/>
          <w:sz w:val="20"/>
          <w:szCs w:val="20"/>
          <w:lang w:val="en-GB" w:eastAsia="ja-JP"/>
        </w:rPr>
        <w:t xml:space="preserve">: It is proposed to define X on the level of </w:t>
      </w:r>
      <w:r>
        <w:rPr>
          <w:rFonts w:ascii="Times New Roman" w:eastAsia="Times New Roman" w:hAnsi="Times New Roman" w:cs="Times New Roman"/>
          <w:color w:val="auto"/>
          <w:sz w:val="20"/>
          <w:szCs w:val="20"/>
          <w:lang w:val="en-GB" w:eastAsia="ja-JP"/>
        </w:rPr>
        <w:t>6 dB</w:t>
      </w:r>
      <w:r w:rsidRPr="00CE50D5">
        <w:rPr>
          <w:rFonts w:ascii="Times New Roman" w:eastAsia="Times New Roman" w:hAnsi="Times New Roman" w:cs="Times New Roman"/>
          <w:color w:val="auto"/>
          <w:sz w:val="20"/>
          <w:szCs w:val="20"/>
          <w:lang w:val="en-GB" w:eastAsia="ja-JP"/>
        </w:rPr>
        <w:t>.</w:t>
      </w:r>
    </w:p>
    <w:p w14:paraId="4BE2A937" w14:textId="77777777" w:rsidR="00191C87" w:rsidRDefault="00191C87" w:rsidP="00191C87">
      <w:pPr>
        <w:rPr>
          <w:rFonts w:eastAsia="Times New Roman"/>
          <w:b/>
          <w:bCs/>
          <w:lang w:eastAsia="ja-JP"/>
        </w:rPr>
      </w:pPr>
    </w:p>
    <w:p w14:paraId="518275ED" w14:textId="77777777" w:rsidR="00191C87" w:rsidRDefault="00191C87" w:rsidP="00191C87">
      <w:pPr>
        <w:rPr>
          <w:rFonts w:eastAsia="Times New Roman"/>
          <w:b/>
          <w:bCs/>
          <w:lang w:eastAsia="ja-JP"/>
        </w:rPr>
      </w:pPr>
      <w:r>
        <w:rPr>
          <w:rFonts w:eastAsia="Times New Roman"/>
          <w:b/>
          <w:bCs/>
          <w:lang w:eastAsia="ja-JP"/>
        </w:rPr>
        <w:t>GSM has equal or smaller priority as LTE. C</w:t>
      </w:r>
      <w:r w:rsidRPr="006B2025">
        <w:rPr>
          <w:rFonts w:eastAsia="Times New Roman"/>
          <w:b/>
          <w:bCs/>
          <w:lang w:eastAsia="ja-JP"/>
        </w:rPr>
        <w:t>ondition</w:t>
      </w:r>
      <w:r>
        <w:rPr>
          <w:rFonts w:eastAsia="Times New Roman"/>
          <w:b/>
          <w:bCs/>
          <w:lang w:eastAsia="ja-JP"/>
        </w:rPr>
        <w:t>:</w:t>
      </w:r>
      <w:r w:rsidRPr="006B2025">
        <w:rPr>
          <w:rFonts w:eastAsia="Times New Roman"/>
          <w:b/>
          <w:bCs/>
          <w:lang w:eastAsia="ja-JP"/>
        </w:rPr>
        <w:t xml:space="preserve"> ThreshX, LowP (SIB7) during a time interval TreselectionRAT:</w:t>
      </w:r>
    </w:p>
    <w:p w14:paraId="14F2E1DD" w14:textId="77777777" w:rsidR="00191C87" w:rsidRPr="005F2B28" w:rsidRDefault="00191C87" w:rsidP="00191C87">
      <w:pPr>
        <w:pStyle w:val="Listenabsatz"/>
        <w:numPr>
          <w:ilvl w:val="0"/>
          <w:numId w:val="45"/>
        </w:numPr>
        <w:rPr>
          <w:rFonts w:ascii="Times New Roman" w:eastAsia="Times New Roman" w:hAnsi="Times New Roman" w:cs="Times New Roman"/>
          <w:sz w:val="20"/>
          <w:szCs w:val="20"/>
          <w:lang w:eastAsia="ja-JP"/>
        </w:rPr>
      </w:pPr>
      <w:r w:rsidRPr="005F2B28">
        <w:rPr>
          <w:rFonts w:ascii="Times New Roman" w:eastAsia="Times New Roman" w:hAnsi="Times New Roman" w:cs="Times New Roman"/>
          <w:sz w:val="20"/>
          <w:szCs w:val="20"/>
          <w:lang w:eastAsia="ja-JP"/>
        </w:rPr>
        <w:t>Observation 3: A false 4G base station would set the GSM value of Qrxlevmin</w:t>
      </w:r>
      <w:r w:rsidRPr="005F2B28">
        <w:rPr>
          <w:rFonts w:eastAsia="Times New Roman"/>
          <w:vertAlign w:val="subscript"/>
          <w:lang w:eastAsia="ja-JP"/>
        </w:rPr>
        <w:t>neighbour</w:t>
      </w:r>
      <w:r w:rsidRPr="005F2B28">
        <w:rPr>
          <w:rFonts w:ascii="Times New Roman" w:eastAsia="Times New Roman" w:hAnsi="Times New Roman" w:cs="Times New Roman"/>
          <w:sz w:val="20"/>
          <w:szCs w:val="20"/>
          <w:lang w:eastAsia="ja-JP"/>
        </w:rPr>
        <w:t xml:space="preserve"> (in SIB 7) to the lowest possible value to encourage reselection to the 2G false base station, however it might also be a normal NW using these values as the threshold ThreshX, LowP can influence reselection happens too.</w:t>
      </w:r>
    </w:p>
    <w:p w14:paraId="44CF89D1" w14:textId="77777777" w:rsidR="00191C87" w:rsidRPr="005F2B28" w:rsidRDefault="00191C87" w:rsidP="00191C87">
      <w:pPr>
        <w:pStyle w:val="Listenabsatz"/>
        <w:numPr>
          <w:ilvl w:val="0"/>
          <w:numId w:val="45"/>
        </w:numPr>
        <w:rPr>
          <w:rFonts w:eastAsia="Times New Roman"/>
          <w:lang w:eastAsia="ja-JP"/>
        </w:rPr>
      </w:pPr>
      <w:r w:rsidRPr="005F2B28">
        <w:rPr>
          <w:rFonts w:ascii="Times New Roman" w:eastAsia="Times New Roman" w:hAnsi="Times New Roman" w:cs="Times New Roman"/>
          <w:sz w:val="20"/>
          <w:szCs w:val="20"/>
          <w:lang w:eastAsia="ja-JP"/>
        </w:rPr>
        <w:t>Observation 4: A false 4G base station would set the GSM value of ThreshX to the lowest possible value to encourage reselection to the 2G false base station, but equally it might be a real operator if it sets</w:t>
      </w:r>
      <w:r w:rsidRPr="005F2B28">
        <w:rPr>
          <w:rFonts w:eastAsia="Times New Roman"/>
          <w:lang w:eastAsia="ja-JP"/>
        </w:rPr>
        <w:t xml:space="preserve"> </w:t>
      </w:r>
      <w:r w:rsidRPr="005F2B28">
        <w:rPr>
          <w:rFonts w:ascii="Times New Roman" w:eastAsia="Times New Roman" w:hAnsi="Times New Roman" w:cs="Times New Roman"/>
          <w:sz w:val="20"/>
          <w:szCs w:val="20"/>
          <w:lang w:eastAsia="ja-JP"/>
        </w:rPr>
        <w:t>Qrxlevmin</w:t>
      </w:r>
      <w:r w:rsidRPr="005F2B28">
        <w:rPr>
          <w:rFonts w:eastAsia="Times New Roman"/>
          <w:vertAlign w:val="subscript"/>
          <w:lang w:eastAsia="ja-JP"/>
        </w:rPr>
        <w:t xml:space="preserve">neighbour </w:t>
      </w:r>
      <w:r w:rsidRPr="005F2B28">
        <w:rPr>
          <w:rFonts w:ascii="Times New Roman" w:eastAsia="Times New Roman" w:hAnsi="Times New Roman" w:cs="Times New Roman"/>
          <w:sz w:val="20"/>
          <w:szCs w:val="20"/>
          <w:lang w:eastAsia="ja-JP"/>
        </w:rPr>
        <w:t>to the higher value</w:t>
      </w:r>
      <w:r>
        <w:rPr>
          <w:rFonts w:ascii="Times New Roman" w:eastAsia="Times New Roman" w:hAnsi="Times New Roman" w:cs="Times New Roman"/>
          <w:sz w:val="20"/>
          <w:szCs w:val="20"/>
          <w:lang w:eastAsia="ja-JP"/>
        </w:rPr>
        <w:t>.</w:t>
      </w:r>
      <w:r w:rsidRPr="005F2B28">
        <w:rPr>
          <w:rFonts w:eastAsia="Times New Roman"/>
          <w:lang w:eastAsia="ja-JP"/>
        </w:rPr>
        <w:t xml:space="preserve"> </w:t>
      </w:r>
    </w:p>
    <w:p w14:paraId="68E6E90C" w14:textId="77777777" w:rsidR="00191C87" w:rsidRPr="00237671" w:rsidRDefault="00191C87" w:rsidP="00191C87">
      <w:pPr>
        <w:pStyle w:val="Doc-text2"/>
        <w:ind w:left="0" w:firstLine="0"/>
        <w:rPr>
          <w:rFonts w:ascii="Times New Roman" w:hAnsi="Times New Roman"/>
          <w:b/>
          <w:bCs/>
          <w:i/>
          <w:iCs/>
          <w:lang w:val="en-US"/>
        </w:rPr>
      </w:pPr>
      <w:r w:rsidRPr="00237671">
        <w:rPr>
          <w:rFonts w:ascii="Times New Roman" w:hAnsi="Times New Roman"/>
          <w:b/>
          <w:bCs/>
          <w:i/>
          <w:iCs/>
          <w:lang w:val="en-US"/>
        </w:rPr>
        <w:t>With regard to triggering inter-RAT measurements</w:t>
      </w:r>
    </w:p>
    <w:p w14:paraId="7D874E31" w14:textId="77777777" w:rsidR="00191C87" w:rsidRPr="00237671" w:rsidRDefault="00191C87" w:rsidP="00191C87">
      <w:pPr>
        <w:pStyle w:val="Doc-text2"/>
        <w:ind w:left="0" w:firstLine="0"/>
        <w:rPr>
          <w:rFonts w:ascii="Times New Roman" w:hAnsi="Times New Roman"/>
          <w:b/>
          <w:bCs/>
          <w:i/>
          <w:iCs/>
          <w:lang w:val="en-US"/>
        </w:rPr>
      </w:pPr>
    </w:p>
    <w:p w14:paraId="4ACFB007" w14:textId="77777777" w:rsidR="00191C87" w:rsidRDefault="00191C87" w:rsidP="00191C87">
      <w:pPr>
        <w:pStyle w:val="B1"/>
        <w:numPr>
          <w:ilvl w:val="0"/>
          <w:numId w:val="47"/>
        </w:numPr>
        <w:rPr>
          <w:b/>
          <w:bCs/>
        </w:rPr>
      </w:pPr>
      <w:r w:rsidRPr="006B2025">
        <w:rPr>
          <w:b/>
          <w:bCs/>
        </w:rPr>
        <w:t xml:space="preserve">Observation </w:t>
      </w:r>
      <w:r>
        <w:rPr>
          <w:b/>
          <w:bCs/>
        </w:rPr>
        <w:t>6</w:t>
      </w:r>
      <w:r w:rsidRPr="006B2025">
        <w:rPr>
          <w:b/>
          <w:bCs/>
        </w:rPr>
        <w:t>: It is difficult to find “hard to explain” ranges for SnonIntraSearchP</w:t>
      </w:r>
      <w:r>
        <w:rPr>
          <w:b/>
          <w:bCs/>
        </w:rPr>
        <w:t xml:space="preserve">. </w:t>
      </w:r>
      <w:r w:rsidRPr="006B2025">
        <w:rPr>
          <w:b/>
          <w:bCs/>
        </w:rPr>
        <w:t>SnonIntraSearchP</w:t>
      </w:r>
      <w:r>
        <w:rPr>
          <w:b/>
          <w:bCs/>
        </w:rPr>
        <w:t xml:space="preserve"> only causes the start of the measurement process.</w:t>
      </w:r>
    </w:p>
    <w:p w14:paraId="1CA0CAB2" w14:textId="77777777" w:rsidR="00191C87" w:rsidRDefault="00191C87" w:rsidP="00191C87">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p w14:paraId="5F8CD372" w14:textId="77777777" w:rsidR="00191C87" w:rsidRPr="00A962FA" w:rsidRDefault="00191C87" w:rsidP="00191C87">
      <w:pPr>
        <w:pStyle w:val="Titel"/>
        <w:ind w:right="610"/>
        <w:jc w:val="left"/>
        <w:rPr>
          <w:rFonts w:ascii="Times New Roman" w:hAnsi="Times New Roman" w:cs="Times New Roman"/>
          <w:b w:val="0"/>
          <w:bCs w:val="0"/>
          <w:kern w:val="0"/>
          <w:sz w:val="20"/>
          <w:szCs w:val="20"/>
          <w:lang w:eastAsia="ja-JP"/>
        </w:rPr>
      </w:pPr>
      <w:r w:rsidRPr="00A962FA">
        <w:rPr>
          <w:rFonts w:ascii="Times New Roman" w:hAnsi="Times New Roman" w:cs="Times New Roman"/>
          <w:b w:val="0"/>
          <w:bCs w:val="0"/>
          <w:kern w:val="0"/>
          <w:sz w:val="20"/>
          <w:szCs w:val="20"/>
          <w:lang w:eastAsia="ja-JP"/>
        </w:rPr>
        <w:t>GR-070018</w:t>
      </w:r>
      <w:r>
        <w:rPr>
          <w:rFonts w:ascii="Times New Roman" w:hAnsi="Times New Roman" w:cs="Times New Roman"/>
          <w:b w:val="0"/>
          <w:bCs w:val="0"/>
          <w:kern w:val="0"/>
          <w:sz w:val="20"/>
          <w:szCs w:val="20"/>
          <w:lang w:eastAsia="ja-JP"/>
        </w:rPr>
        <w:t>:</w:t>
      </w:r>
      <w:r w:rsidRPr="00A962FA">
        <w:rPr>
          <w:rFonts w:ascii="Times New Roman" w:hAnsi="Times New Roman" w:cs="Times New Roman"/>
          <w:b w:val="0"/>
          <w:bCs w:val="0"/>
          <w:kern w:val="0"/>
          <w:sz w:val="20"/>
          <w:szCs w:val="20"/>
          <w:lang w:eastAsia="ja-JP"/>
        </w:rPr>
        <w:t xml:space="preserve"> Prioritisation of inter-RAT cells for GERAN-E-UTRAN interworking</w:t>
      </w:r>
      <w:r>
        <w:rPr>
          <w:rFonts w:ascii="Times New Roman" w:hAnsi="Times New Roman" w:cs="Times New Roman"/>
          <w:b w:val="0"/>
          <w:bCs w:val="0"/>
          <w:kern w:val="0"/>
          <w:sz w:val="20"/>
          <w:szCs w:val="20"/>
          <w:lang w:eastAsia="ja-JP"/>
        </w:rPr>
        <w:t xml:space="preserve">; </w:t>
      </w:r>
      <w:r w:rsidRPr="00A962FA">
        <w:rPr>
          <w:rFonts w:ascii="Times New Roman" w:hAnsi="Times New Roman" w:cs="Times New Roman"/>
          <w:b w:val="0"/>
          <w:bCs w:val="0"/>
          <w:kern w:val="0"/>
          <w:sz w:val="20"/>
          <w:szCs w:val="20"/>
          <w:lang w:eastAsia="ja-JP"/>
        </w:rPr>
        <w:t>Nokia Siemens Networks, Nokia Corporation, Vodafone Group Plc</w:t>
      </w:r>
    </w:p>
    <w:p w14:paraId="4D62DDF6" w14:textId="77777777" w:rsidR="03ED2143" w:rsidRPr="00F07436" w:rsidRDefault="03ED2143" w:rsidP="03ED2143">
      <w:pPr>
        <w:rPr>
          <w:lang w:val="en-US"/>
        </w:rPr>
      </w:pPr>
    </w:p>
    <w:sectPr w:rsidR="03ED2143" w:rsidRPr="00F07436">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B850" w14:textId="77777777" w:rsidR="001C0EB4" w:rsidRDefault="001C0EB4" w:rsidP="006F5562">
      <w:pPr>
        <w:spacing w:after="0"/>
      </w:pPr>
      <w:r>
        <w:separator/>
      </w:r>
    </w:p>
  </w:endnote>
  <w:endnote w:type="continuationSeparator" w:id="0">
    <w:p w14:paraId="6ED30E32" w14:textId="77777777" w:rsidR="001C0EB4" w:rsidRDefault="001C0EB4"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E6C9" w14:textId="77777777" w:rsidR="001C0EB4" w:rsidRDefault="001C0EB4" w:rsidP="006F5562">
      <w:pPr>
        <w:spacing w:after="0"/>
      </w:pPr>
      <w:r>
        <w:separator/>
      </w:r>
    </w:p>
  </w:footnote>
  <w:footnote w:type="continuationSeparator" w:id="0">
    <w:p w14:paraId="3BDDECAD" w14:textId="77777777" w:rsidR="001C0EB4" w:rsidRDefault="001C0EB4"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253"/>
    <w:multiLevelType w:val="hybridMultilevel"/>
    <w:tmpl w:val="4D0AF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D907E28"/>
    <w:multiLevelType w:val="hybridMultilevel"/>
    <w:tmpl w:val="3C4C9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B904C2"/>
    <w:multiLevelType w:val="hybridMultilevel"/>
    <w:tmpl w:val="82F6759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A40DBC"/>
    <w:multiLevelType w:val="hybridMultilevel"/>
    <w:tmpl w:val="2812A998"/>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447A54"/>
    <w:multiLevelType w:val="hybridMultilevel"/>
    <w:tmpl w:val="550CF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4B06A2F"/>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10" w15:restartNumberingAfterBreak="0">
    <w:nsid w:val="1AA14B35"/>
    <w:multiLevelType w:val="hybridMultilevel"/>
    <w:tmpl w:val="C89CB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410EB"/>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614F8E"/>
    <w:multiLevelType w:val="hybridMultilevel"/>
    <w:tmpl w:val="7E32E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8D35511"/>
    <w:multiLevelType w:val="hybridMultilevel"/>
    <w:tmpl w:val="0AD28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DA55795"/>
    <w:multiLevelType w:val="hybridMultilevel"/>
    <w:tmpl w:val="ECBEDC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676C77"/>
    <w:multiLevelType w:val="hybridMultilevel"/>
    <w:tmpl w:val="DE143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D01917"/>
    <w:multiLevelType w:val="hybridMultilevel"/>
    <w:tmpl w:val="8BBC2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A365BAB"/>
    <w:multiLevelType w:val="hybridMultilevel"/>
    <w:tmpl w:val="4C48C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2D7649F"/>
    <w:multiLevelType w:val="hybridMultilevel"/>
    <w:tmpl w:val="D0C47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5CC6365"/>
    <w:multiLevelType w:val="hybridMultilevel"/>
    <w:tmpl w:val="8220A2D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FB3D99"/>
    <w:multiLevelType w:val="hybridMultilevel"/>
    <w:tmpl w:val="B8320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31"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32"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5AC61DE"/>
    <w:multiLevelType w:val="hybridMultilevel"/>
    <w:tmpl w:val="BAF4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26260E"/>
    <w:multiLevelType w:val="hybridMultilevel"/>
    <w:tmpl w:val="2EBEAC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37"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20F1853"/>
    <w:multiLevelType w:val="hybridMultilevel"/>
    <w:tmpl w:val="7FC41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4F25B02"/>
    <w:multiLevelType w:val="hybridMultilevel"/>
    <w:tmpl w:val="2684D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B880968"/>
    <w:multiLevelType w:val="hybridMultilevel"/>
    <w:tmpl w:val="D2EA0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5" w15:restartNumberingAfterBreak="0">
    <w:nsid w:val="6DAE0D01"/>
    <w:multiLevelType w:val="hybridMultilevel"/>
    <w:tmpl w:val="4328E0B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A933F03"/>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4124224">
    <w:abstractNumId w:val="30"/>
  </w:num>
  <w:num w:numId="2" w16cid:durableId="1005473713">
    <w:abstractNumId w:val="9"/>
  </w:num>
  <w:num w:numId="3" w16cid:durableId="1288514621">
    <w:abstractNumId w:val="36"/>
  </w:num>
  <w:num w:numId="4" w16cid:durableId="607323251">
    <w:abstractNumId w:val="14"/>
  </w:num>
  <w:num w:numId="5" w16cid:durableId="1352562340">
    <w:abstractNumId w:val="17"/>
  </w:num>
  <w:num w:numId="6" w16cid:durableId="1442720036">
    <w:abstractNumId w:val="21"/>
  </w:num>
  <w:num w:numId="7" w16cid:durableId="979647804">
    <w:abstractNumId w:val="41"/>
  </w:num>
  <w:num w:numId="8" w16cid:durableId="1954289943">
    <w:abstractNumId w:val="46"/>
  </w:num>
  <w:num w:numId="9" w16cid:durableId="1638416924">
    <w:abstractNumId w:val="38"/>
  </w:num>
  <w:num w:numId="10" w16cid:durableId="1467159598">
    <w:abstractNumId w:val="23"/>
  </w:num>
  <w:num w:numId="11" w16cid:durableId="1169828469">
    <w:abstractNumId w:val="42"/>
  </w:num>
  <w:num w:numId="12" w16cid:durableId="1582105096">
    <w:abstractNumId w:val="8"/>
  </w:num>
  <w:num w:numId="13" w16cid:durableId="49548211">
    <w:abstractNumId w:val="27"/>
  </w:num>
  <w:num w:numId="14" w16cid:durableId="1417216109">
    <w:abstractNumId w:val="35"/>
  </w:num>
  <w:num w:numId="15" w16cid:durableId="557277641">
    <w:abstractNumId w:val="6"/>
  </w:num>
  <w:num w:numId="16" w16cid:durableId="1447387154">
    <w:abstractNumId w:val="13"/>
  </w:num>
  <w:num w:numId="17" w16cid:durableId="1082723517">
    <w:abstractNumId w:val="12"/>
  </w:num>
  <w:num w:numId="18" w16cid:durableId="1985885849">
    <w:abstractNumId w:val="32"/>
  </w:num>
  <w:num w:numId="19" w16cid:durableId="1737512627">
    <w:abstractNumId w:val="44"/>
  </w:num>
  <w:num w:numId="20" w16cid:durableId="1694917161">
    <w:abstractNumId w:val="11"/>
  </w:num>
  <w:num w:numId="21" w16cid:durableId="932282274">
    <w:abstractNumId w:val="37"/>
  </w:num>
  <w:num w:numId="22" w16cid:durableId="2107531035">
    <w:abstractNumId w:val="31"/>
  </w:num>
  <w:num w:numId="23" w16cid:durableId="758404710">
    <w:abstractNumId w:val="1"/>
  </w:num>
  <w:num w:numId="24" w16cid:durableId="63335943">
    <w:abstractNumId w:val="18"/>
  </w:num>
  <w:num w:numId="25" w16cid:durableId="536282581">
    <w:abstractNumId w:val="40"/>
  </w:num>
  <w:num w:numId="26" w16cid:durableId="324090988">
    <w:abstractNumId w:val="26"/>
  </w:num>
  <w:num w:numId="27" w16cid:durableId="913396330">
    <w:abstractNumId w:val="19"/>
  </w:num>
  <w:num w:numId="28" w16cid:durableId="349726661">
    <w:abstractNumId w:val="22"/>
  </w:num>
  <w:num w:numId="29" w16cid:durableId="1451972864">
    <w:abstractNumId w:val="25"/>
  </w:num>
  <w:num w:numId="30" w16cid:durableId="466094337">
    <w:abstractNumId w:val="16"/>
  </w:num>
  <w:num w:numId="31" w16cid:durableId="898980024">
    <w:abstractNumId w:val="15"/>
  </w:num>
  <w:num w:numId="32" w16cid:durableId="2089375504">
    <w:abstractNumId w:val="29"/>
  </w:num>
  <w:num w:numId="33" w16cid:durableId="990445750">
    <w:abstractNumId w:val="39"/>
  </w:num>
  <w:num w:numId="34" w16cid:durableId="111436862">
    <w:abstractNumId w:val="47"/>
  </w:num>
  <w:num w:numId="35" w16cid:durableId="315500957">
    <w:abstractNumId w:val="4"/>
  </w:num>
  <w:num w:numId="36" w16cid:durableId="632561732">
    <w:abstractNumId w:val="20"/>
  </w:num>
  <w:num w:numId="37" w16cid:durableId="1383553042">
    <w:abstractNumId w:val="7"/>
  </w:num>
  <w:num w:numId="38" w16cid:durableId="943339264">
    <w:abstractNumId w:val="24"/>
  </w:num>
  <w:num w:numId="39" w16cid:durableId="913585121">
    <w:abstractNumId w:val="3"/>
  </w:num>
  <w:num w:numId="40" w16cid:durableId="1473058230">
    <w:abstractNumId w:val="5"/>
  </w:num>
  <w:num w:numId="41" w16cid:durableId="74323021">
    <w:abstractNumId w:val="45"/>
  </w:num>
  <w:num w:numId="42" w16cid:durableId="1864976767">
    <w:abstractNumId w:val="28"/>
  </w:num>
  <w:num w:numId="43" w16cid:durableId="312101824">
    <w:abstractNumId w:val="34"/>
  </w:num>
  <w:num w:numId="44" w16cid:durableId="1007947059">
    <w:abstractNumId w:val="10"/>
  </w:num>
  <w:num w:numId="45" w16cid:durableId="699357642">
    <w:abstractNumId w:val="33"/>
  </w:num>
  <w:num w:numId="46" w16cid:durableId="422797038">
    <w:abstractNumId w:val="2"/>
  </w:num>
  <w:num w:numId="47" w16cid:durableId="1375276382">
    <w:abstractNumId w:val="0"/>
  </w:num>
  <w:num w:numId="48" w16cid:durableId="112493160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ttachedTemplate r:id="rId1"/>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36F3"/>
    <w:rsid w:val="00016068"/>
    <w:rsid w:val="000212FC"/>
    <w:rsid w:val="000231A4"/>
    <w:rsid w:val="000322B5"/>
    <w:rsid w:val="00032381"/>
    <w:rsid w:val="00033EEF"/>
    <w:rsid w:val="00042685"/>
    <w:rsid w:val="00046C94"/>
    <w:rsid w:val="00052645"/>
    <w:rsid w:val="00053890"/>
    <w:rsid w:val="0007581C"/>
    <w:rsid w:val="00082E3E"/>
    <w:rsid w:val="00084F0B"/>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4B0"/>
    <w:rsid w:val="000C6827"/>
    <w:rsid w:val="000C6AF1"/>
    <w:rsid w:val="000D272E"/>
    <w:rsid w:val="000E350D"/>
    <w:rsid w:val="000E5D04"/>
    <w:rsid w:val="000F0D02"/>
    <w:rsid w:val="000F181C"/>
    <w:rsid w:val="000F317E"/>
    <w:rsid w:val="001033B2"/>
    <w:rsid w:val="00110986"/>
    <w:rsid w:val="001220FE"/>
    <w:rsid w:val="00124B41"/>
    <w:rsid w:val="00125B93"/>
    <w:rsid w:val="001266B8"/>
    <w:rsid w:val="00126F3F"/>
    <w:rsid w:val="00130D3E"/>
    <w:rsid w:val="00141D02"/>
    <w:rsid w:val="00142B73"/>
    <w:rsid w:val="00153760"/>
    <w:rsid w:val="00156643"/>
    <w:rsid w:val="001574F9"/>
    <w:rsid w:val="00163C95"/>
    <w:rsid w:val="00167289"/>
    <w:rsid w:val="00176177"/>
    <w:rsid w:val="0017723B"/>
    <w:rsid w:val="00180CB3"/>
    <w:rsid w:val="00183782"/>
    <w:rsid w:val="0018797C"/>
    <w:rsid w:val="00190CF5"/>
    <w:rsid w:val="00191C87"/>
    <w:rsid w:val="001951F7"/>
    <w:rsid w:val="00197968"/>
    <w:rsid w:val="001A0675"/>
    <w:rsid w:val="001B740B"/>
    <w:rsid w:val="001C0EB4"/>
    <w:rsid w:val="001C1F3A"/>
    <w:rsid w:val="001C382C"/>
    <w:rsid w:val="001C5BC8"/>
    <w:rsid w:val="001C691D"/>
    <w:rsid w:val="001D0918"/>
    <w:rsid w:val="001E0441"/>
    <w:rsid w:val="001E29F4"/>
    <w:rsid w:val="001E3429"/>
    <w:rsid w:val="001E35D5"/>
    <w:rsid w:val="001F5EC4"/>
    <w:rsid w:val="00202D7C"/>
    <w:rsid w:val="00206110"/>
    <w:rsid w:val="00215987"/>
    <w:rsid w:val="00222D33"/>
    <w:rsid w:val="002331B5"/>
    <w:rsid w:val="0023491B"/>
    <w:rsid w:val="00236867"/>
    <w:rsid w:val="00237671"/>
    <w:rsid w:val="00240A3E"/>
    <w:rsid w:val="00245818"/>
    <w:rsid w:val="00246CC7"/>
    <w:rsid w:val="00260423"/>
    <w:rsid w:val="00270767"/>
    <w:rsid w:val="002707C7"/>
    <w:rsid w:val="00270E45"/>
    <w:rsid w:val="002811DE"/>
    <w:rsid w:val="002816D4"/>
    <w:rsid w:val="002875E3"/>
    <w:rsid w:val="00287D6F"/>
    <w:rsid w:val="00297BD2"/>
    <w:rsid w:val="002A4CEE"/>
    <w:rsid w:val="002B1E45"/>
    <w:rsid w:val="002B6BBF"/>
    <w:rsid w:val="002C0206"/>
    <w:rsid w:val="002C697F"/>
    <w:rsid w:val="002C7447"/>
    <w:rsid w:val="002D1CB1"/>
    <w:rsid w:val="002D3011"/>
    <w:rsid w:val="002D4E57"/>
    <w:rsid w:val="002D5B3A"/>
    <w:rsid w:val="002D737A"/>
    <w:rsid w:val="002E264B"/>
    <w:rsid w:val="002F1069"/>
    <w:rsid w:val="002F5DE7"/>
    <w:rsid w:val="0030020B"/>
    <w:rsid w:val="0030345F"/>
    <w:rsid w:val="00303723"/>
    <w:rsid w:val="00305921"/>
    <w:rsid w:val="00306711"/>
    <w:rsid w:val="00310B83"/>
    <w:rsid w:val="00320E5D"/>
    <w:rsid w:val="003421E8"/>
    <w:rsid w:val="00354177"/>
    <w:rsid w:val="003559A1"/>
    <w:rsid w:val="00360570"/>
    <w:rsid w:val="00365894"/>
    <w:rsid w:val="00375544"/>
    <w:rsid w:val="00376207"/>
    <w:rsid w:val="00376ED1"/>
    <w:rsid w:val="003816E3"/>
    <w:rsid w:val="00383F24"/>
    <w:rsid w:val="003904C9"/>
    <w:rsid w:val="003A31BC"/>
    <w:rsid w:val="003B0132"/>
    <w:rsid w:val="003B635F"/>
    <w:rsid w:val="003C75DA"/>
    <w:rsid w:val="003D724C"/>
    <w:rsid w:val="003E0343"/>
    <w:rsid w:val="003F1E79"/>
    <w:rsid w:val="003F23F8"/>
    <w:rsid w:val="00402CD8"/>
    <w:rsid w:val="004106B4"/>
    <w:rsid w:val="004110E1"/>
    <w:rsid w:val="00412662"/>
    <w:rsid w:val="004205B2"/>
    <w:rsid w:val="00424442"/>
    <w:rsid w:val="0042705D"/>
    <w:rsid w:val="004275CD"/>
    <w:rsid w:val="00430F8D"/>
    <w:rsid w:val="00447EBD"/>
    <w:rsid w:val="004657EB"/>
    <w:rsid w:val="0046626E"/>
    <w:rsid w:val="00471EFC"/>
    <w:rsid w:val="00475773"/>
    <w:rsid w:val="00482F55"/>
    <w:rsid w:val="004A048C"/>
    <w:rsid w:val="004A05ED"/>
    <w:rsid w:val="004A3C60"/>
    <w:rsid w:val="004A493B"/>
    <w:rsid w:val="004A5A6A"/>
    <w:rsid w:val="004A7DB5"/>
    <w:rsid w:val="004B256F"/>
    <w:rsid w:val="004B3AB1"/>
    <w:rsid w:val="004B4080"/>
    <w:rsid w:val="004B48D9"/>
    <w:rsid w:val="004C5444"/>
    <w:rsid w:val="004D2337"/>
    <w:rsid w:val="004D4D2A"/>
    <w:rsid w:val="004D6FD5"/>
    <w:rsid w:val="004E2634"/>
    <w:rsid w:val="004E7A9C"/>
    <w:rsid w:val="00504A12"/>
    <w:rsid w:val="0051055E"/>
    <w:rsid w:val="00510994"/>
    <w:rsid w:val="005120EF"/>
    <w:rsid w:val="00513381"/>
    <w:rsid w:val="00515F85"/>
    <w:rsid w:val="005244D3"/>
    <w:rsid w:val="0053263E"/>
    <w:rsid w:val="00535C51"/>
    <w:rsid w:val="005433FE"/>
    <w:rsid w:val="00545F1E"/>
    <w:rsid w:val="005478BB"/>
    <w:rsid w:val="00555821"/>
    <w:rsid w:val="005603A5"/>
    <w:rsid w:val="00565891"/>
    <w:rsid w:val="00566F7E"/>
    <w:rsid w:val="00571CEA"/>
    <w:rsid w:val="005744BC"/>
    <w:rsid w:val="0057738D"/>
    <w:rsid w:val="005824F4"/>
    <w:rsid w:val="005913E8"/>
    <w:rsid w:val="0059235A"/>
    <w:rsid w:val="00592A68"/>
    <w:rsid w:val="005940A4"/>
    <w:rsid w:val="005970CE"/>
    <w:rsid w:val="005A100D"/>
    <w:rsid w:val="005A2FDA"/>
    <w:rsid w:val="005B0691"/>
    <w:rsid w:val="005B09A5"/>
    <w:rsid w:val="005B269C"/>
    <w:rsid w:val="005C2D4F"/>
    <w:rsid w:val="005C334C"/>
    <w:rsid w:val="005C555E"/>
    <w:rsid w:val="005D22AC"/>
    <w:rsid w:val="005D66B2"/>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27D79"/>
    <w:rsid w:val="00630BF6"/>
    <w:rsid w:val="00631A8A"/>
    <w:rsid w:val="0063267D"/>
    <w:rsid w:val="00632C3B"/>
    <w:rsid w:val="00642606"/>
    <w:rsid w:val="0064521D"/>
    <w:rsid w:val="006473D2"/>
    <w:rsid w:val="00650972"/>
    <w:rsid w:val="006525CC"/>
    <w:rsid w:val="00653C0C"/>
    <w:rsid w:val="00661EEB"/>
    <w:rsid w:val="006706D0"/>
    <w:rsid w:val="0067177B"/>
    <w:rsid w:val="006764CF"/>
    <w:rsid w:val="00681BD8"/>
    <w:rsid w:val="0068479A"/>
    <w:rsid w:val="00696589"/>
    <w:rsid w:val="006A77AF"/>
    <w:rsid w:val="006B07F7"/>
    <w:rsid w:val="006B2025"/>
    <w:rsid w:val="006C1310"/>
    <w:rsid w:val="006C1505"/>
    <w:rsid w:val="006C6535"/>
    <w:rsid w:val="006C7B5B"/>
    <w:rsid w:val="006D003D"/>
    <w:rsid w:val="006D2456"/>
    <w:rsid w:val="006D6113"/>
    <w:rsid w:val="006D7853"/>
    <w:rsid w:val="006E0466"/>
    <w:rsid w:val="006E78C6"/>
    <w:rsid w:val="006F37AA"/>
    <w:rsid w:val="006F5449"/>
    <w:rsid w:val="006F5562"/>
    <w:rsid w:val="0070201E"/>
    <w:rsid w:val="00704555"/>
    <w:rsid w:val="00726061"/>
    <w:rsid w:val="0074201B"/>
    <w:rsid w:val="007460E7"/>
    <w:rsid w:val="00761A7D"/>
    <w:rsid w:val="007632D3"/>
    <w:rsid w:val="00764669"/>
    <w:rsid w:val="00765E5D"/>
    <w:rsid w:val="007672A1"/>
    <w:rsid w:val="007725F5"/>
    <w:rsid w:val="00773EDB"/>
    <w:rsid w:val="00774064"/>
    <w:rsid w:val="007839B6"/>
    <w:rsid w:val="00792DA7"/>
    <w:rsid w:val="007A1B7A"/>
    <w:rsid w:val="007A442E"/>
    <w:rsid w:val="007A4E53"/>
    <w:rsid w:val="007A5439"/>
    <w:rsid w:val="007A57BD"/>
    <w:rsid w:val="007A715C"/>
    <w:rsid w:val="007B41B6"/>
    <w:rsid w:val="007B524D"/>
    <w:rsid w:val="007C270A"/>
    <w:rsid w:val="007C295F"/>
    <w:rsid w:val="007C7DF7"/>
    <w:rsid w:val="007D1B85"/>
    <w:rsid w:val="007D62EA"/>
    <w:rsid w:val="007E0BE0"/>
    <w:rsid w:val="007E7E94"/>
    <w:rsid w:val="007F1CDE"/>
    <w:rsid w:val="007F38AD"/>
    <w:rsid w:val="007F4B8D"/>
    <w:rsid w:val="007F569F"/>
    <w:rsid w:val="007F5B64"/>
    <w:rsid w:val="00804306"/>
    <w:rsid w:val="008061B0"/>
    <w:rsid w:val="00807377"/>
    <w:rsid w:val="008110F3"/>
    <w:rsid w:val="008203E4"/>
    <w:rsid w:val="00833D0C"/>
    <w:rsid w:val="00836D75"/>
    <w:rsid w:val="008407F0"/>
    <w:rsid w:val="00841206"/>
    <w:rsid w:val="008446F0"/>
    <w:rsid w:val="00845CD5"/>
    <w:rsid w:val="008472FC"/>
    <w:rsid w:val="00853A76"/>
    <w:rsid w:val="00854383"/>
    <w:rsid w:val="008630C5"/>
    <w:rsid w:val="0086435E"/>
    <w:rsid w:val="008651F2"/>
    <w:rsid w:val="00872E8C"/>
    <w:rsid w:val="00877663"/>
    <w:rsid w:val="008810EF"/>
    <w:rsid w:val="0088744D"/>
    <w:rsid w:val="00892E1B"/>
    <w:rsid w:val="00893740"/>
    <w:rsid w:val="00894B97"/>
    <w:rsid w:val="0089508B"/>
    <w:rsid w:val="008A6936"/>
    <w:rsid w:val="008A7A2B"/>
    <w:rsid w:val="008B0E04"/>
    <w:rsid w:val="008B3B03"/>
    <w:rsid w:val="008B434A"/>
    <w:rsid w:val="008B4B11"/>
    <w:rsid w:val="008B7CAE"/>
    <w:rsid w:val="008C343F"/>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6235"/>
    <w:rsid w:val="00967BCC"/>
    <w:rsid w:val="00977798"/>
    <w:rsid w:val="00990C58"/>
    <w:rsid w:val="009946A0"/>
    <w:rsid w:val="009949DF"/>
    <w:rsid w:val="00994BD6"/>
    <w:rsid w:val="009A2C45"/>
    <w:rsid w:val="009C3DFD"/>
    <w:rsid w:val="009C6BE9"/>
    <w:rsid w:val="009D609A"/>
    <w:rsid w:val="009E68E1"/>
    <w:rsid w:val="009F7472"/>
    <w:rsid w:val="00A0122F"/>
    <w:rsid w:val="00A04D58"/>
    <w:rsid w:val="00A051A2"/>
    <w:rsid w:val="00A12018"/>
    <w:rsid w:val="00A175BB"/>
    <w:rsid w:val="00A23C1B"/>
    <w:rsid w:val="00A51B0C"/>
    <w:rsid w:val="00A5604B"/>
    <w:rsid w:val="00A63642"/>
    <w:rsid w:val="00A67863"/>
    <w:rsid w:val="00A74574"/>
    <w:rsid w:val="00A81EE7"/>
    <w:rsid w:val="00A836C9"/>
    <w:rsid w:val="00A962FA"/>
    <w:rsid w:val="00A96582"/>
    <w:rsid w:val="00AA4EDE"/>
    <w:rsid w:val="00AA62EB"/>
    <w:rsid w:val="00AA637D"/>
    <w:rsid w:val="00AB11E3"/>
    <w:rsid w:val="00AB5631"/>
    <w:rsid w:val="00AB7160"/>
    <w:rsid w:val="00AC187A"/>
    <w:rsid w:val="00AC4892"/>
    <w:rsid w:val="00AC6AFC"/>
    <w:rsid w:val="00AD1D23"/>
    <w:rsid w:val="00AD234F"/>
    <w:rsid w:val="00AD2FFA"/>
    <w:rsid w:val="00AD492F"/>
    <w:rsid w:val="00AE0AB2"/>
    <w:rsid w:val="00AE1187"/>
    <w:rsid w:val="00AE205B"/>
    <w:rsid w:val="00AE2CD5"/>
    <w:rsid w:val="00AE586E"/>
    <w:rsid w:val="00AE6381"/>
    <w:rsid w:val="00AF52A8"/>
    <w:rsid w:val="00B036DD"/>
    <w:rsid w:val="00B052E8"/>
    <w:rsid w:val="00B06763"/>
    <w:rsid w:val="00B07176"/>
    <w:rsid w:val="00B12321"/>
    <w:rsid w:val="00B1240A"/>
    <w:rsid w:val="00B15D2E"/>
    <w:rsid w:val="00B1629B"/>
    <w:rsid w:val="00B210BA"/>
    <w:rsid w:val="00B26992"/>
    <w:rsid w:val="00B313F5"/>
    <w:rsid w:val="00B43F74"/>
    <w:rsid w:val="00B446AA"/>
    <w:rsid w:val="00B45B93"/>
    <w:rsid w:val="00B73DA0"/>
    <w:rsid w:val="00B85131"/>
    <w:rsid w:val="00B87639"/>
    <w:rsid w:val="00B96B74"/>
    <w:rsid w:val="00BA1AA6"/>
    <w:rsid w:val="00BA4D43"/>
    <w:rsid w:val="00BB10CC"/>
    <w:rsid w:val="00BC7438"/>
    <w:rsid w:val="00BD02F3"/>
    <w:rsid w:val="00BD3291"/>
    <w:rsid w:val="00BE30EA"/>
    <w:rsid w:val="00BE6D63"/>
    <w:rsid w:val="00BF077D"/>
    <w:rsid w:val="00BF45C0"/>
    <w:rsid w:val="00BF4C41"/>
    <w:rsid w:val="00C00E9A"/>
    <w:rsid w:val="00C212CD"/>
    <w:rsid w:val="00C34E7A"/>
    <w:rsid w:val="00C35C70"/>
    <w:rsid w:val="00C41EDA"/>
    <w:rsid w:val="00C424E5"/>
    <w:rsid w:val="00C4333D"/>
    <w:rsid w:val="00C448E8"/>
    <w:rsid w:val="00C5179D"/>
    <w:rsid w:val="00C650C2"/>
    <w:rsid w:val="00C71229"/>
    <w:rsid w:val="00C8362F"/>
    <w:rsid w:val="00C8621F"/>
    <w:rsid w:val="00CA2F9E"/>
    <w:rsid w:val="00CA3A2F"/>
    <w:rsid w:val="00CA3DF3"/>
    <w:rsid w:val="00CA43DB"/>
    <w:rsid w:val="00CA4A51"/>
    <w:rsid w:val="00CA567D"/>
    <w:rsid w:val="00CB32EC"/>
    <w:rsid w:val="00CC0ABC"/>
    <w:rsid w:val="00CC1DA3"/>
    <w:rsid w:val="00CC1F59"/>
    <w:rsid w:val="00CC2FDF"/>
    <w:rsid w:val="00CC482C"/>
    <w:rsid w:val="00CE116E"/>
    <w:rsid w:val="00CE2898"/>
    <w:rsid w:val="00CE50D5"/>
    <w:rsid w:val="00CE5898"/>
    <w:rsid w:val="00CE6EB2"/>
    <w:rsid w:val="00CE7E6E"/>
    <w:rsid w:val="00CF0420"/>
    <w:rsid w:val="00CF0796"/>
    <w:rsid w:val="00CF0BB0"/>
    <w:rsid w:val="00CF11ED"/>
    <w:rsid w:val="00CF18FD"/>
    <w:rsid w:val="00D01483"/>
    <w:rsid w:val="00D033F0"/>
    <w:rsid w:val="00D11047"/>
    <w:rsid w:val="00D11C16"/>
    <w:rsid w:val="00D12E22"/>
    <w:rsid w:val="00D14973"/>
    <w:rsid w:val="00D20B65"/>
    <w:rsid w:val="00D20E60"/>
    <w:rsid w:val="00D224D2"/>
    <w:rsid w:val="00D225F0"/>
    <w:rsid w:val="00D252BF"/>
    <w:rsid w:val="00D31D66"/>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6059"/>
    <w:rsid w:val="00D76499"/>
    <w:rsid w:val="00D812A9"/>
    <w:rsid w:val="00D8167D"/>
    <w:rsid w:val="00D82E25"/>
    <w:rsid w:val="00D8511C"/>
    <w:rsid w:val="00D8597E"/>
    <w:rsid w:val="00D86950"/>
    <w:rsid w:val="00D8754E"/>
    <w:rsid w:val="00D9277B"/>
    <w:rsid w:val="00D92D49"/>
    <w:rsid w:val="00DA5931"/>
    <w:rsid w:val="00DA5EF5"/>
    <w:rsid w:val="00DB17BD"/>
    <w:rsid w:val="00DC2ECA"/>
    <w:rsid w:val="00DD5254"/>
    <w:rsid w:val="00DD67B0"/>
    <w:rsid w:val="00DD76B4"/>
    <w:rsid w:val="00DE0363"/>
    <w:rsid w:val="00DE2C8F"/>
    <w:rsid w:val="00DF1663"/>
    <w:rsid w:val="00DF78B3"/>
    <w:rsid w:val="00DF7F8A"/>
    <w:rsid w:val="00E078F6"/>
    <w:rsid w:val="00E1344A"/>
    <w:rsid w:val="00E15B0C"/>
    <w:rsid w:val="00E208B4"/>
    <w:rsid w:val="00E276D9"/>
    <w:rsid w:val="00E30A59"/>
    <w:rsid w:val="00E31A90"/>
    <w:rsid w:val="00E35116"/>
    <w:rsid w:val="00E40907"/>
    <w:rsid w:val="00E52BA1"/>
    <w:rsid w:val="00E7032E"/>
    <w:rsid w:val="00E74203"/>
    <w:rsid w:val="00E76CA3"/>
    <w:rsid w:val="00E77B83"/>
    <w:rsid w:val="00E80E31"/>
    <w:rsid w:val="00E8245F"/>
    <w:rsid w:val="00E900D6"/>
    <w:rsid w:val="00E9221C"/>
    <w:rsid w:val="00E93CC5"/>
    <w:rsid w:val="00EA1D0B"/>
    <w:rsid w:val="00EB15C7"/>
    <w:rsid w:val="00EB3079"/>
    <w:rsid w:val="00EB3E07"/>
    <w:rsid w:val="00EC2470"/>
    <w:rsid w:val="00EC2B3A"/>
    <w:rsid w:val="00EC39ED"/>
    <w:rsid w:val="00ED04A8"/>
    <w:rsid w:val="00ED4686"/>
    <w:rsid w:val="00EE14A1"/>
    <w:rsid w:val="00EE288C"/>
    <w:rsid w:val="00EE5663"/>
    <w:rsid w:val="00EE59C2"/>
    <w:rsid w:val="00EF01D6"/>
    <w:rsid w:val="00EF1EF0"/>
    <w:rsid w:val="00EF651A"/>
    <w:rsid w:val="00EF6A35"/>
    <w:rsid w:val="00F06784"/>
    <w:rsid w:val="00F07436"/>
    <w:rsid w:val="00F12DCA"/>
    <w:rsid w:val="00F256B8"/>
    <w:rsid w:val="00F30102"/>
    <w:rsid w:val="00F35C6F"/>
    <w:rsid w:val="00F370FA"/>
    <w:rsid w:val="00F475BD"/>
    <w:rsid w:val="00F47E48"/>
    <w:rsid w:val="00F51658"/>
    <w:rsid w:val="00F51B50"/>
    <w:rsid w:val="00F57D52"/>
    <w:rsid w:val="00F609F0"/>
    <w:rsid w:val="00F64AFA"/>
    <w:rsid w:val="00F713B5"/>
    <w:rsid w:val="00F73DBB"/>
    <w:rsid w:val="00F77630"/>
    <w:rsid w:val="00F92F74"/>
    <w:rsid w:val="00F9318A"/>
    <w:rsid w:val="00F9320E"/>
    <w:rsid w:val="00F947D5"/>
    <w:rsid w:val="00FA1E28"/>
    <w:rsid w:val="00FA4AB1"/>
    <w:rsid w:val="00FA4CA9"/>
    <w:rsid w:val="00FA595F"/>
    <w:rsid w:val="00FB7EA2"/>
    <w:rsid w:val="00FC18E9"/>
    <w:rsid w:val="00FC4071"/>
    <w:rsid w:val="00FD3656"/>
    <w:rsid w:val="00FD4E78"/>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qFormat/>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paragraph" w:styleId="Endnotentext">
    <w:name w:val="endnote text"/>
    <w:basedOn w:val="Standard"/>
    <w:link w:val="EndnotentextZchn"/>
    <w:uiPriority w:val="99"/>
    <w:semiHidden/>
    <w:unhideWhenUsed/>
    <w:rsid w:val="00197968"/>
    <w:pPr>
      <w:spacing w:after="0"/>
    </w:pPr>
  </w:style>
  <w:style w:type="character" w:customStyle="1" w:styleId="EndnotentextZchn">
    <w:name w:val="Endnotentext Zchn"/>
    <w:basedOn w:val="Absatz-Standardschriftart"/>
    <w:link w:val="Endnotentext"/>
    <w:uiPriority w:val="99"/>
    <w:semiHidden/>
    <w:rsid w:val="00197968"/>
    <w:rPr>
      <w:rFonts w:ascii="Times New Roman" w:eastAsiaTheme="minorEastAsia" w:hAnsi="Times New Roman" w:cs="Times New Roman"/>
      <w:sz w:val="20"/>
      <w:szCs w:val="20"/>
      <w:lang w:val="en-GB"/>
    </w:rPr>
  </w:style>
  <w:style w:type="character" w:styleId="Endnotenzeichen">
    <w:name w:val="endnote reference"/>
    <w:basedOn w:val="Absatz-Standardschriftart"/>
    <w:uiPriority w:val="99"/>
    <w:semiHidden/>
    <w:unhideWhenUsed/>
    <w:rsid w:val="001979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1625">
      <w:bodyDiv w:val="1"/>
      <w:marLeft w:val="0"/>
      <w:marRight w:val="0"/>
      <w:marTop w:val="0"/>
      <w:marBottom w:val="0"/>
      <w:divBdr>
        <w:top w:val="none" w:sz="0" w:space="0" w:color="auto"/>
        <w:left w:val="none" w:sz="0" w:space="0" w:color="auto"/>
        <w:bottom w:val="none" w:sz="0" w:space="0" w:color="auto"/>
        <w:right w:val="none" w:sz="0" w:space="0" w:color="auto"/>
      </w:divBdr>
    </w:div>
    <w:div w:id="960839444">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 w:id="1906406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2.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E50C4-5DD2-4726-B8C0-24802A154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6</Pages>
  <Words>1803</Words>
  <Characters>11363</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2023-09-28T09:28:00Z</dcterms:created>
  <dcterms:modified xsi:type="dcterms:W3CDTF">2023-09-28T09:28:00Z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2023-09-28T09:28:44Z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758e6993-4013-4d7a-9505-e3a5bbf6384d</vt:lpwstr>
  </property>
  <property fmtid="{D5CDD505-2E9C-101B-9397-08002B2CF9AE}" pid="10" name="MSIP_Label_0359f705-2ba0-454b-9cfc-6ce5bcaac040_ContentBits">
    <vt:lpwstr>2</vt:lpwstr>
  </property>
</Properties>
</file>