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E19D9" w14:textId="49CC4969" w:rsidR="00AE6838" w:rsidRPr="00F86FC3" w:rsidRDefault="003B5FCE" w:rsidP="00AE6838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Hlk141377019"/>
      <w:bookmarkStart w:id="1" w:name="_Ref399006623"/>
      <w:bookmarkStart w:id="2" w:name="_Toc92513360"/>
      <w:bookmarkStart w:id="3" w:name="_Ref124589705"/>
      <w:bookmarkStart w:id="4" w:name="_Ref129681862"/>
      <w:bookmarkEnd w:id="0"/>
      <w:r w:rsidRPr="003B5FCE">
        <w:rPr>
          <w:rFonts w:cs="Arial"/>
          <w:b/>
          <w:sz w:val="24"/>
          <w:szCs w:val="24"/>
        </w:rPr>
        <w:t>3GPP TSG-RAN WG2 Meeting #123bis</w:t>
      </w:r>
      <w:r w:rsidR="00AE6838" w:rsidRPr="00733B3C">
        <w:rPr>
          <w:b/>
          <w:i/>
          <w:noProof/>
          <w:sz w:val="28"/>
        </w:rPr>
        <w:tab/>
      </w:r>
      <w:r w:rsidR="00495C29" w:rsidRPr="00495C29">
        <w:rPr>
          <w:rFonts w:cs="Arial"/>
          <w:b/>
          <w:sz w:val="24"/>
          <w:szCs w:val="24"/>
        </w:rPr>
        <w:t>R2-2310593</w:t>
      </w:r>
    </w:p>
    <w:p w14:paraId="7B228B7F" w14:textId="4B5FEE26" w:rsidR="00AE6838" w:rsidRDefault="00CB5A21" w:rsidP="00AE6838">
      <w:pPr>
        <w:pStyle w:val="CRCoverPage"/>
        <w:spacing w:after="0"/>
        <w:outlineLvl w:val="0"/>
        <w:rPr>
          <w:b/>
          <w:noProof/>
          <w:sz w:val="24"/>
        </w:rPr>
      </w:pPr>
      <w:r w:rsidRPr="00CB5A21">
        <w:rPr>
          <w:b/>
          <w:sz w:val="24"/>
          <w:szCs w:val="24"/>
          <w:lang w:eastAsia="zh-CN"/>
        </w:rPr>
        <w:t>Xiamen, China, October 9th – 13th, 2023</w:t>
      </w:r>
    </w:p>
    <w:p w14:paraId="774E7607" w14:textId="77777777"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1812E428" w14:textId="32C92FB5" w:rsidR="00AE6838" w:rsidRPr="00CE783C" w:rsidRDefault="00AE6838" w:rsidP="00AE6838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6B1CD6" w:rsidRPr="006B1CD6">
        <w:rPr>
          <w:rFonts w:ascii="Arial" w:hAnsi="Arial" w:cs="Arial"/>
          <w:sz w:val="22"/>
        </w:rPr>
        <w:t>KDDI Corporation</w:t>
      </w:r>
    </w:p>
    <w:p w14:paraId="27C77E84" w14:textId="7E9F864F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703981">
        <w:rPr>
          <w:rFonts w:cs="Arial"/>
          <w:sz w:val="22"/>
        </w:rPr>
        <w:t xml:space="preserve">Discussion </w:t>
      </w:r>
      <w:r w:rsidR="00C123A2">
        <w:rPr>
          <w:rFonts w:cs="Arial"/>
          <w:sz w:val="22"/>
        </w:rPr>
        <w:t xml:space="preserve">on </w:t>
      </w:r>
      <w:r w:rsidR="001E59C2">
        <w:rPr>
          <w:rFonts w:cs="Arial"/>
          <w:sz w:val="22"/>
        </w:rPr>
        <w:t>s</w:t>
      </w:r>
      <w:r w:rsidR="00755436">
        <w:rPr>
          <w:rFonts w:cs="Arial"/>
          <w:sz w:val="22"/>
        </w:rPr>
        <w:t xml:space="preserve">ingling design for </w:t>
      </w:r>
      <w:proofErr w:type="gramStart"/>
      <w:r w:rsidR="00755436">
        <w:rPr>
          <w:rFonts w:cs="Arial"/>
          <w:sz w:val="22"/>
        </w:rPr>
        <w:t>Non-collocated</w:t>
      </w:r>
      <w:proofErr w:type="gramEnd"/>
      <w:r w:rsidR="00755436">
        <w:rPr>
          <w:rFonts w:cs="Arial"/>
          <w:sz w:val="22"/>
        </w:rPr>
        <w:t xml:space="preserve"> feature</w:t>
      </w:r>
    </w:p>
    <w:p w14:paraId="2B4D5955" w14:textId="48A2FCBD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33B3C">
        <w:rPr>
          <w:rFonts w:cs="Arial"/>
          <w:b/>
          <w:sz w:val="22"/>
        </w:rPr>
        <w:t>Agen</w:t>
      </w:r>
      <w:r w:rsidRPr="00733B3C">
        <w:rPr>
          <w:rFonts w:eastAsia="SimSun" w:cs="Arial" w:hint="eastAsia"/>
          <w:b/>
          <w:sz w:val="22"/>
        </w:rPr>
        <w:t>d</w:t>
      </w:r>
      <w:r w:rsidRPr="00733B3C">
        <w:rPr>
          <w:rFonts w:cs="Arial"/>
          <w:b/>
          <w:sz w:val="22"/>
        </w:rPr>
        <w:t>a Item:</w:t>
      </w:r>
      <w:r w:rsidRPr="00733B3C">
        <w:rPr>
          <w:rFonts w:cs="Arial"/>
          <w:sz w:val="22"/>
        </w:rPr>
        <w:tab/>
      </w:r>
      <w:r w:rsidR="00DE648C" w:rsidRPr="00DE648C">
        <w:rPr>
          <w:rFonts w:cs="Arial"/>
          <w:sz w:val="22"/>
        </w:rPr>
        <w:t>7.25.1</w:t>
      </w:r>
      <w:r w:rsidR="00DE648C" w:rsidRPr="00DE648C">
        <w:rPr>
          <w:rFonts w:cs="Arial"/>
          <w:sz w:val="22"/>
        </w:rPr>
        <w:tab/>
        <w:t>RAN4 led items</w:t>
      </w:r>
    </w:p>
    <w:p w14:paraId="5168E161" w14:textId="77777777" w:rsidR="00AE6838" w:rsidRDefault="00AE6838" w:rsidP="00AE6838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</w:rPr>
        <w:t>Discussion</w:t>
      </w:r>
    </w:p>
    <w:bookmarkEnd w:id="1"/>
    <w:bookmarkEnd w:id="2"/>
    <w:p w14:paraId="3F9B155D" w14:textId="77777777"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Introduction</w:t>
      </w:r>
    </w:p>
    <w:p w14:paraId="5B8FA842" w14:textId="10503C2C" w:rsidR="00982CFA" w:rsidRDefault="0065502E" w:rsidP="00140FAD">
      <w:pPr>
        <w:pStyle w:val="a0"/>
        <w:rPr>
          <w:rFonts w:ascii="Times New Roman" w:eastAsia="ＭＳ 明朝" w:hAnsi="Times New Roman" w:cs="Times New Roman"/>
          <w:lang w:val="en-GB" w:eastAsia="ja-JP"/>
        </w:rPr>
      </w:pPr>
      <w:r w:rsidRPr="0065502E">
        <w:rPr>
          <w:rFonts w:ascii="Times New Roman" w:eastAsia="ＭＳ 明朝" w:hAnsi="Times New Roman" w:cs="Times New Roman"/>
          <w:lang w:val="en-GB" w:eastAsia="ja-JP"/>
        </w:rPr>
        <w:t xml:space="preserve">In the last </w:t>
      </w:r>
      <w:r w:rsidR="006E6A30">
        <w:rPr>
          <w:rFonts w:ascii="Times New Roman" w:eastAsia="ＭＳ 明朝" w:hAnsi="Times New Roman" w:cs="Times New Roman"/>
          <w:lang w:val="en-GB" w:eastAsia="ja-JP"/>
        </w:rPr>
        <w:t xml:space="preserve">RAN plenary </w:t>
      </w:r>
      <w:r w:rsidRPr="0065502E">
        <w:rPr>
          <w:rFonts w:ascii="Times New Roman" w:eastAsia="ＭＳ 明朝" w:hAnsi="Times New Roman" w:cs="Times New Roman"/>
          <w:lang w:val="en-GB" w:eastAsia="ja-JP"/>
        </w:rPr>
        <w:t xml:space="preserve">meeting, </w:t>
      </w:r>
      <w:r w:rsidR="006E6A30">
        <w:rPr>
          <w:rFonts w:ascii="Times New Roman" w:eastAsia="ＭＳ 明朝" w:hAnsi="Times New Roman" w:cs="Times New Roman"/>
          <w:lang w:val="en-GB" w:eastAsia="ja-JP"/>
        </w:rPr>
        <w:t xml:space="preserve">RAN agreed to task </w:t>
      </w:r>
      <w:r w:rsidRPr="0065502E">
        <w:rPr>
          <w:rFonts w:ascii="Times New Roman" w:eastAsia="ＭＳ 明朝" w:hAnsi="Times New Roman" w:cs="Times New Roman"/>
          <w:lang w:val="en-GB" w:eastAsia="ja-JP"/>
        </w:rPr>
        <w:t xml:space="preserve">RAN2 </w:t>
      </w:r>
      <w:r w:rsidR="006E6A30">
        <w:rPr>
          <w:rFonts w:ascii="Times New Roman" w:eastAsia="ＭＳ 明朝" w:hAnsi="Times New Roman" w:cs="Times New Roman"/>
          <w:lang w:val="en-GB" w:eastAsia="ja-JP"/>
        </w:rPr>
        <w:t xml:space="preserve">to </w:t>
      </w:r>
      <w:r w:rsidR="00193124" w:rsidRPr="00193124">
        <w:rPr>
          <w:rFonts w:ascii="Times New Roman" w:eastAsia="ＭＳ 明朝" w:hAnsi="Times New Roman" w:cs="Times New Roman"/>
          <w:lang w:val="en-GB" w:eastAsia="ja-JP"/>
        </w:rPr>
        <w:t>develop relevant signalling</w:t>
      </w:r>
      <w:r w:rsidR="001D501C">
        <w:rPr>
          <w:rFonts w:ascii="Times New Roman" w:eastAsia="ＭＳ 明朝" w:hAnsi="Times New Roman" w:cs="Times New Roman"/>
          <w:lang w:val="en-GB" w:eastAsia="ja-JP"/>
        </w:rPr>
        <w:t xml:space="preserve"> for </w:t>
      </w:r>
      <w:r w:rsidR="001D501C" w:rsidRPr="001D501C">
        <w:rPr>
          <w:rFonts w:ascii="Times New Roman" w:eastAsia="ＭＳ 明朝" w:hAnsi="Times New Roman" w:cs="Times New Roman"/>
          <w:lang w:val="en-GB" w:eastAsia="ja-JP"/>
        </w:rPr>
        <w:t>intra-band non-collocated NR-CA,</w:t>
      </w:r>
      <w:r w:rsidR="001D501C">
        <w:rPr>
          <w:rFonts w:ascii="Times New Roman" w:eastAsia="ＭＳ 明朝" w:hAnsi="Times New Roman" w:cs="Times New Roman"/>
          <w:lang w:val="en-GB" w:eastAsia="ja-JP"/>
        </w:rPr>
        <w:t xml:space="preserve"> </w:t>
      </w:r>
      <w:r w:rsidR="001D501C" w:rsidRPr="001D501C">
        <w:rPr>
          <w:rFonts w:ascii="Times New Roman" w:eastAsia="ＭＳ 明朝" w:hAnsi="Times New Roman" w:cs="Times New Roman"/>
          <w:lang w:val="en-GB" w:eastAsia="ja-JP"/>
        </w:rPr>
        <w:t>EN-DC</w:t>
      </w:r>
      <w:r w:rsidR="001D501C">
        <w:rPr>
          <w:rFonts w:ascii="Times New Roman" w:eastAsia="ＭＳ 明朝" w:hAnsi="Times New Roman" w:cs="Times New Roman"/>
          <w:lang w:val="en-GB" w:eastAsia="ja-JP"/>
        </w:rPr>
        <w:t xml:space="preserve"> feature</w:t>
      </w:r>
      <w:r w:rsidR="003B0103">
        <w:rPr>
          <w:rFonts w:ascii="Times New Roman" w:eastAsia="ＭＳ 明朝" w:hAnsi="Times New Roman" w:cs="Times New Roman"/>
          <w:lang w:val="en-GB" w:eastAsia="ja-JP"/>
        </w:rPr>
        <w:t xml:space="preserve"> [1]</w:t>
      </w:r>
      <w:r w:rsidR="00193124">
        <w:rPr>
          <w:rFonts w:ascii="Times New Roman" w:eastAsia="ＭＳ 明朝" w:hAnsi="Times New Roman" w:cs="Times New Roman"/>
          <w:lang w:val="en-GB" w:eastAsia="ja-JP"/>
        </w:rPr>
        <w:t xml:space="preserve">. In this contribution, we </w:t>
      </w:r>
      <w:r w:rsidR="001D501C">
        <w:rPr>
          <w:rFonts w:ascii="Times New Roman" w:eastAsia="ＭＳ 明朝" w:hAnsi="Times New Roman" w:cs="Times New Roman"/>
          <w:lang w:val="en-GB" w:eastAsia="ja-JP"/>
        </w:rPr>
        <w:t>list</w:t>
      </w:r>
      <w:r w:rsidR="00193124">
        <w:rPr>
          <w:rFonts w:ascii="Times New Roman" w:eastAsia="ＭＳ 明朝" w:hAnsi="Times New Roman" w:cs="Times New Roman"/>
          <w:lang w:val="en-GB" w:eastAsia="ja-JP"/>
        </w:rPr>
        <w:t xml:space="preserve"> </w:t>
      </w:r>
      <w:r w:rsidR="00C83CA6">
        <w:rPr>
          <w:rFonts w:ascii="Times New Roman" w:eastAsia="ＭＳ 明朝" w:hAnsi="Times New Roman" w:cs="Times New Roman"/>
          <w:lang w:val="en-GB" w:eastAsia="ja-JP"/>
        </w:rPr>
        <w:t xml:space="preserve">some </w:t>
      </w:r>
      <w:r w:rsidR="00193124">
        <w:rPr>
          <w:rFonts w:ascii="Times New Roman" w:eastAsia="ＭＳ 明朝" w:hAnsi="Times New Roman" w:cs="Times New Roman"/>
          <w:lang w:val="en-GB" w:eastAsia="ja-JP"/>
        </w:rPr>
        <w:t xml:space="preserve">points to be discussed before </w:t>
      </w:r>
      <w:r w:rsidR="00C83CA6">
        <w:rPr>
          <w:rFonts w:ascii="Times New Roman" w:eastAsia="ＭＳ 明朝" w:hAnsi="Times New Roman" w:cs="Times New Roman"/>
          <w:lang w:val="en-GB" w:eastAsia="ja-JP"/>
        </w:rPr>
        <w:t>working on</w:t>
      </w:r>
      <w:r w:rsidR="00E25A47">
        <w:rPr>
          <w:rFonts w:ascii="Times New Roman" w:eastAsia="ＭＳ 明朝" w:hAnsi="Times New Roman" w:cs="Times New Roman"/>
          <w:lang w:val="en-GB" w:eastAsia="ja-JP"/>
        </w:rPr>
        <w:t xml:space="preserve"> CRs.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5502E" w14:paraId="4DB46CA6" w14:textId="77777777" w:rsidTr="0065502E">
        <w:tc>
          <w:tcPr>
            <w:tcW w:w="9736" w:type="dxa"/>
          </w:tcPr>
          <w:p w14:paraId="72FC2215" w14:textId="5C77D009" w:rsidR="0065502E" w:rsidRPr="00181C8B" w:rsidRDefault="00181C8B" w:rsidP="00181C8B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993" w:hanging="993"/>
              <w:jc w:val="left"/>
              <w:textAlignment w:val="baseline"/>
              <w:rPr>
                <w:rFonts w:ascii="Arial" w:eastAsia="SimSun" w:hAnsi="Arial" w:cs="Arial"/>
                <w:b/>
                <w:kern w:val="0"/>
                <w:szCs w:val="21"/>
                <w:lang w:eastAsia="en-GB"/>
              </w:rPr>
            </w:pPr>
            <w:r w:rsidRPr="00181C8B">
              <w:rPr>
                <w:rFonts w:ascii="Arial" w:eastAsia="SimSun" w:hAnsi="Arial" w:cs="Arial"/>
                <w:b/>
                <w:kern w:val="0"/>
                <w:szCs w:val="21"/>
                <w:lang w:eastAsia="en-GB"/>
              </w:rPr>
              <w:t xml:space="preserve">ACTION: </w:t>
            </w:r>
            <w:r w:rsidRPr="00181C8B">
              <w:rPr>
                <w:rFonts w:ascii="Arial" w:eastAsia="SimSun" w:hAnsi="Arial" w:cs="Arial"/>
                <w:b/>
                <w:kern w:val="0"/>
                <w:szCs w:val="21"/>
                <w:lang w:eastAsia="en-GB"/>
              </w:rPr>
              <w:tab/>
            </w:r>
            <w:r w:rsidRPr="00181C8B">
              <w:rPr>
                <w:rFonts w:ascii="Arial" w:eastAsia="SimSun" w:hAnsi="Arial" w:cs="Arial"/>
                <w:bCs/>
                <w:kern w:val="0"/>
                <w:szCs w:val="21"/>
                <w:lang w:eastAsia="en-GB"/>
              </w:rPr>
              <w:t xml:space="preserve">RAN respectfully requests RAN2 to </w:t>
            </w:r>
            <w:r w:rsidRPr="00181C8B">
              <w:rPr>
                <w:rFonts w:ascii="Arial" w:eastAsia="SimSun" w:hAnsi="Arial" w:cs="Arial"/>
                <w:bCs/>
                <w:kern w:val="0"/>
                <w:szCs w:val="21"/>
              </w:rPr>
              <w:t xml:space="preserve">specify </w:t>
            </w:r>
            <w:r w:rsidRPr="00181C8B">
              <w:rPr>
                <w:rFonts w:ascii="Arial" w:eastAsia="SimSun" w:hAnsi="Arial" w:cs="Arial" w:hint="eastAsia"/>
                <w:bCs/>
                <w:kern w:val="0"/>
                <w:szCs w:val="21"/>
              </w:rPr>
              <w:t>the</w:t>
            </w:r>
            <w:r w:rsidRPr="00181C8B">
              <w:rPr>
                <w:rFonts w:ascii="Arial" w:eastAsia="SimSun" w:hAnsi="Arial" w:cs="Arial"/>
                <w:bCs/>
                <w:kern w:val="0"/>
                <w:szCs w:val="21"/>
              </w:rPr>
              <w:t xml:space="preserve"> </w:t>
            </w:r>
            <w:r w:rsidRPr="00181C8B">
              <w:rPr>
                <w:rFonts w:ascii="Arial" w:eastAsia="SimSun" w:hAnsi="Arial" w:cs="Arial" w:hint="eastAsia"/>
                <w:bCs/>
                <w:kern w:val="0"/>
                <w:szCs w:val="21"/>
              </w:rPr>
              <w:t>above</w:t>
            </w:r>
            <w:r w:rsidRPr="00181C8B">
              <w:rPr>
                <w:rFonts w:ascii="Arial" w:eastAsia="SimSun" w:hAnsi="Arial" w:cs="Arial"/>
                <w:bCs/>
                <w:kern w:val="0"/>
                <w:szCs w:val="21"/>
              </w:rPr>
              <w:t xml:space="preserve"> UE capability reporting for intra-band non-collocated NR-CA in Rel-18, and </w:t>
            </w:r>
            <w:r w:rsidRPr="00181C8B">
              <w:rPr>
                <w:rFonts w:ascii="Arial" w:eastAsia="Arial Unicode MS" w:hAnsi="Arial" w:cs="Arial"/>
                <w:kern w:val="0"/>
                <w:szCs w:val="21"/>
                <w:lang w:val="en-GB"/>
              </w:rPr>
              <w:t>the above new BS signalling by RRC to indicate whether Type 1 or Type 2 capability requirements will be applied by a UE configured by the network with the value of IE maxMIMO-Layers no more than 2 and task RAN2 to develop relevant signalling.</w:t>
            </w:r>
          </w:p>
        </w:tc>
      </w:tr>
    </w:tbl>
    <w:p w14:paraId="70DD5EE7" w14:textId="77777777" w:rsidR="00070333" w:rsidRPr="001955E9" w:rsidRDefault="00AE6838" w:rsidP="00DA1F50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Discussion</w:t>
      </w:r>
    </w:p>
    <w:p w14:paraId="4E330758" w14:textId="77777777" w:rsidR="00A6702A" w:rsidRPr="00A6702A" w:rsidRDefault="00A6702A" w:rsidP="00A6702A">
      <w:pPr>
        <w:numPr>
          <w:ilvl w:val="0"/>
          <w:numId w:val="26"/>
        </w:numPr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</w:pPr>
      <w:r w:rsidRPr="00A6702A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>Legacy Release handling</w:t>
      </w:r>
    </w:p>
    <w:p w14:paraId="16ADAA64" w14:textId="77777777" w:rsidR="00A6702A" w:rsidRDefault="00A6702A" w:rsidP="00A6702A">
      <w:pPr>
        <w:rPr>
          <w:rFonts w:ascii="Times New Roman" w:eastAsia="ＭＳ 明朝" w:hAnsi="Times New Roman" w:cs="Times New Roman"/>
          <w:lang w:eastAsia="ja-JP"/>
        </w:rPr>
      </w:pPr>
    </w:p>
    <w:p w14:paraId="1DBADA23" w14:textId="3742EAF3" w:rsidR="0058208F" w:rsidRDefault="00F34AED" w:rsidP="00A6702A">
      <w:pPr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A</w:t>
      </w:r>
      <w:r>
        <w:rPr>
          <w:rFonts w:ascii="Times New Roman" w:eastAsia="ＭＳ 明朝" w:hAnsi="Times New Roman" w:cs="Times New Roman"/>
          <w:lang w:eastAsia="ja-JP"/>
        </w:rPr>
        <w:t xml:space="preserve">t this moment, it’s not clear whether the new BS signaling </w:t>
      </w:r>
      <w:r w:rsidR="00E517D2">
        <w:rPr>
          <w:rFonts w:ascii="Times New Roman" w:eastAsia="ＭＳ 明朝" w:hAnsi="Times New Roman" w:cs="Times New Roman"/>
          <w:lang w:eastAsia="ja-JP"/>
        </w:rPr>
        <w:t xml:space="preserve">is introduced to legacy releases. In our view, this </w:t>
      </w:r>
      <w:r w:rsidR="00D918A9">
        <w:rPr>
          <w:rFonts w:ascii="Times New Roman" w:eastAsia="ＭＳ 明朝" w:hAnsi="Times New Roman" w:cs="Times New Roman"/>
          <w:lang w:eastAsia="ja-JP"/>
        </w:rPr>
        <w:t xml:space="preserve">feature is a new feature and </w:t>
      </w:r>
      <w:r w:rsidR="00AD1349">
        <w:rPr>
          <w:rFonts w:ascii="Times New Roman" w:eastAsia="ＭＳ 明朝" w:hAnsi="Times New Roman" w:cs="Times New Roman"/>
          <w:lang w:eastAsia="ja-JP"/>
        </w:rPr>
        <w:t xml:space="preserve">have challenges to </w:t>
      </w:r>
      <w:r w:rsidR="00641DAC">
        <w:rPr>
          <w:rFonts w:ascii="Times New Roman" w:eastAsia="ＭＳ 明朝" w:hAnsi="Times New Roman" w:cs="Times New Roman"/>
          <w:lang w:eastAsia="ja-JP"/>
        </w:rPr>
        <w:t xml:space="preserve">be supported with the legacy releases. So, we propose to </w:t>
      </w:r>
      <w:r w:rsidR="00842160">
        <w:rPr>
          <w:rFonts w:ascii="Times New Roman" w:eastAsia="ＭＳ 明朝" w:hAnsi="Times New Roman" w:cs="Times New Roman"/>
          <w:lang w:eastAsia="ja-JP"/>
        </w:rPr>
        <w:t>limit the feature only to Rel-18.</w:t>
      </w:r>
    </w:p>
    <w:p w14:paraId="01F518F8" w14:textId="77777777" w:rsidR="00F34AED" w:rsidRPr="00A6702A" w:rsidRDefault="00F34AED" w:rsidP="00A6702A">
      <w:pPr>
        <w:rPr>
          <w:rFonts w:ascii="Times New Roman" w:eastAsia="ＭＳ 明朝" w:hAnsi="Times New Roman" w:cs="Times New Roman"/>
          <w:lang w:eastAsia="ja-JP"/>
        </w:rPr>
      </w:pPr>
    </w:p>
    <w:p w14:paraId="1F6E75A1" w14:textId="77777777" w:rsidR="00A6702A" w:rsidRPr="00A6702A" w:rsidRDefault="00A6702A" w:rsidP="00A6702A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bookmarkStart w:id="5" w:name="P1"/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Proposal1: </w:t>
      </w:r>
      <w:r w:rsidRPr="00A6702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AN2 agree to introduce a new BS signaling only for Rel-18 </w:t>
      </w:r>
      <w:r w:rsidRPr="00A6702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UE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not to introduce for Rel-17/16/15 UE</w:t>
      </w:r>
    </w:p>
    <w:bookmarkEnd w:id="5"/>
    <w:p w14:paraId="6BA356E9" w14:textId="77777777" w:rsidR="00A6702A" w:rsidRPr="00A6702A" w:rsidRDefault="00A6702A" w:rsidP="00A6702A">
      <w:pPr>
        <w:rPr>
          <w:rFonts w:ascii="Times New Roman" w:eastAsia="ＭＳ 明朝" w:hAnsi="Times New Roman" w:cs="Times New Roman"/>
          <w:lang w:eastAsia="ja-JP"/>
        </w:rPr>
      </w:pPr>
    </w:p>
    <w:p w14:paraId="744A1609" w14:textId="77777777" w:rsidR="00A6702A" w:rsidRPr="00A6702A" w:rsidRDefault="00A6702A" w:rsidP="00A6702A">
      <w:pPr>
        <w:numPr>
          <w:ilvl w:val="0"/>
          <w:numId w:val="26"/>
        </w:numPr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</w:pPr>
      <w:r w:rsidRPr="00A6702A">
        <w:rPr>
          <w:rFonts w:ascii="Times New Roman" w:eastAsia="ＭＳ 明朝" w:hAnsi="Times New Roman" w:cs="Times New Roman" w:hint="eastAsia"/>
          <w:b/>
          <w:bCs/>
          <w:sz w:val="24"/>
          <w:szCs w:val="28"/>
          <w:u w:val="single"/>
          <w:lang w:eastAsia="ja-JP"/>
        </w:rPr>
        <w:t>S</w:t>
      </w:r>
      <w:r w:rsidRPr="00A6702A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>imple statements vs Detailed statements</w:t>
      </w:r>
    </w:p>
    <w:p w14:paraId="593C5EF7" w14:textId="77777777" w:rsidR="00A6702A" w:rsidRDefault="00A6702A" w:rsidP="00A6702A">
      <w:pPr>
        <w:rPr>
          <w:rFonts w:ascii="Times New Roman" w:eastAsia="ＭＳ 明朝" w:hAnsi="Times New Roman" w:cs="Times New Roman"/>
          <w:lang w:eastAsia="ja-JP"/>
        </w:rPr>
      </w:pPr>
    </w:p>
    <w:p w14:paraId="2D91309B" w14:textId="1A90D831" w:rsidR="00842160" w:rsidRDefault="00842160" w:rsidP="00A6702A">
      <w:pPr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Regarding how to capture </w:t>
      </w:r>
      <w:r w:rsidR="006F339B">
        <w:rPr>
          <w:rFonts w:ascii="Times New Roman" w:eastAsia="ＭＳ 明朝" w:hAnsi="Times New Roman" w:cs="Times New Roman"/>
          <w:lang w:eastAsia="ja-JP"/>
        </w:rPr>
        <w:t xml:space="preserve">relevant </w:t>
      </w:r>
      <w:r>
        <w:rPr>
          <w:rFonts w:ascii="Times New Roman" w:eastAsia="ＭＳ 明朝" w:hAnsi="Times New Roman" w:cs="Times New Roman"/>
          <w:lang w:eastAsia="ja-JP"/>
        </w:rPr>
        <w:t xml:space="preserve">RAN4 requirements </w:t>
      </w:r>
      <w:r w:rsidR="006F339B">
        <w:rPr>
          <w:rFonts w:ascii="Times New Roman" w:eastAsia="ＭＳ 明朝" w:hAnsi="Times New Roman" w:cs="Times New Roman"/>
          <w:lang w:eastAsia="ja-JP"/>
        </w:rPr>
        <w:t xml:space="preserve">in RAN2 specifications, companies may have </w:t>
      </w:r>
      <w:r w:rsidR="007A4392">
        <w:rPr>
          <w:rFonts w:ascii="Times New Roman" w:eastAsia="ＭＳ 明朝" w:hAnsi="Times New Roman" w:cs="Times New Roman"/>
          <w:lang w:eastAsia="ja-JP"/>
        </w:rPr>
        <w:t xml:space="preserve">different views. One direction is to make RAN2 statements </w:t>
      </w:r>
      <w:r w:rsidR="00691A2E">
        <w:rPr>
          <w:rFonts w:ascii="Times New Roman" w:eastAsia="ＭＳ 明朝" w:hAnsi="Times New Roman" w:cs="Times New Roman"/>
          <w:lang w:eastAsia="ja-JP"/>
        </w:rPr>
        <w:t>more simpler</w:t>
      </w:r>
      <w:r w:rsidR="004E3B5A">
        <w:rPr>
          <w:rFonts w:ascii="Times New Roman" w:eastAsia="ＭＳ 明朝" w:hAnsi="Times New Roman" w:cs="Times New Roman"/>
          <w:lang w:eastAsia="ja-JP"/>
        </w:rPr>
        <w:t xml:space="preserve"> </w:t>
      </w:r>
      <w:r w:rsidR="004E3B5A" w:rsidRPr="004E3B5A">
        <w:rPr>
          <w:rFonts w:ascii="Times New Roman" w:eastAsia="ＭＳ 明朝" w:hAnsi="Times New Roman" w:cs="Times New Roman"/>
          <w:lang w:eastAsia="ja-JP"/>
        </w:rPr>
        <w:t>using terminologies “Type1” and “Type2” without detailed RAN4 spec references</w:t>
      </w:r>
      <w:r w:rsidR="00691A2E">
        <w:rPr>
          <w:rFonts w:ascii="Times New Roman" w:eastAsia="ＭＳ 明朝" w:hAnsi="Times New Roman" w:cs="Times New Roman"/>
          <w:lang w:eastAsia="ja-JP"/>
        </w:rPr>
        <w:t xml:space="preserve">. </w:t>
      </w:r>
      <w:r w:rsidR="000F63E5">
        <w:rPr>
          <w:rFonts w:ascii="Times New Roman" w:eastAsia="ＭＳ 明朝" w:hAnsi="Times New Roman" w:cs="Times New Roman"/>
          <w:lang w:eastAsia="ja-JP"/>
        </w:rPr>
        <w:t xml:space="preserve">This direction requires RAN4 to </w:t>
      </w:r>
      <w:r w:rsidR="00D054BF">
        <w:rPr>
          <w:rFonts w:ascii="Times New Roman" w:eastAsia="ＭＳ 明朝" w:hAnsi="Times New Roman" w:cs="Times New Roman"/>
          <w:lang w:eastAsia="ja-JP"/>
        </w:rPr>
        <w:t xml:space="preserve">define clear detentions for </w:t>
      </w:r>
      <w:r w:rsidR="00D054BF" w:rsidRPr="004E3B5A">
        <w:rPr>
          <w:rFonts w:ascii="Times New Roman" w:eastAsia="ＭＳ 明朝" w:hAnsi="Times New Roman" w:cs="Times New Roman"/>
          <w:lang w:eastAsia="ja-JP"/>
        </w:rPr>
        <w:t>“Type1” and “Type2”</w:t>
      </w:r>
      <w:r w:rsidR="00D054BF">
        <w:rPr>
          <w:rFonts w:ascii="Times New Roman" w:eastAsia="ＭＳ 明朝" w:hAnsi="Times New Roman" w:cs="Times New Roman"/>
          <w:lang w:eastAsia="ja-JP"/>
        </w:rPr>
        <w:t xml:space="preserve"> in their specifications. </w:t>
      </w:r>
      <w:r w:rsidR="00691A2E">
        <w:rPr>
          <w:rFonts w:ascii="Times New Roman" w:eastAsia="ＭＳ 明朝" w:hAnsi="Times New Roman" w:cs="Times New Roman"/>
          <w:lang w:eastAsia="ja-JP"/>
        </w:rPr>
        <w:t xml:space="preserve">Another direction is to capture </w:t>
      </w:r>
      <w:r w:rsidR="000F63E5">
        <w:rPr>
          <w:rFonts w:ascii="Times New Roman" w:eastAsia="ＭＳ 明朝" w:hAnsi="Times New Roman" w:cs="Times New Roman"/>
          <w:lang w:eastAsia="ja-JP"/>
        </w:rPr>
        <w:t xml:space="preserve">detailed </w:t>
      </w:r>
      <w:r w:rsidR="000F63E5" w:rsidRPr="000F63E5">
        <w:rPr>
          <w:rFonts w:ascii="Times New Roman" w:eastAsia="ＭＳ 明朝" w:hAnsi="Times New Roman" w:cs="Times New Roman"/>
          <w:lang w:eastAsia="ja-JP"/>
        </w:rPr>
        <w:t>RAN4 spec references without terminologies “Type1” and “Type2”.</w:t>
      </w:r>
      <w:r w:rsidR="00D054BF">
        <w:rPr>
          <w:rFonts w:ascii="Times New Roman" w:eastAsia="ＭＳ 明朝" w:hAnsi="Times New Roman" w:cs="Times New Roman"/>
          <w:lang w:eastAsia="ja-JP"/>
        </w:rPr>
        <w:t xml:space="preserve"> This direction may not require </w:t>
      </w:r>
      <w:r w:rsidR="003001E7">
        <w:rPr>
          <w:rFonts w:ascii="Times New Roman" w:eastAsia="ＭＳ 明朝" w:hAnsi="Times New Roman" w:cs="Times New Roman"/>
          <w:lang w:eastAsia="ja-JP"/>
        </w:rPr>
        <w:t>RAN4 work, but this may make RAN2 specification somehow complicated.</w:t>
      </w:r>
    </w:p>
    <w:p w14:paraId="160DE016" w14:textId="77777777" w:rsidR="00842160" w:rsidRPr="00A6702A" w:rsidRDefault="00842160" w:rsidP="00A6702A">
      <w:pPr>
        <w:rPr>
          <w:rFonts w:ascii="Times New Roman" w:eastAsia="ＭＳ 明朝" w:hAnsi="Times New Roman" w:cs="Times New Roman"/>
          <w:lang w:eastAsia="ja-JP"/>
        </w:rPr>
      </w:pPr>
    </w:p>
    <w:p w14:paraId="7C1401C5" w14:textId="77777777" w:rsidR="00A6702A" w:rsidRPr="00A6702A" w:rsidRDefault="00A6702A" w:rsidP="00A6702A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bookmarkStart w:id="6" w:name="P2"/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Proposal2: </w:t>
      </w:r>
      <w:r w:rsidRPr="00A6702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AN2 discuss the following two options.</w:t>
      </w:r>
    </w:p>
    <w:p w14:paraId="2694CCD1" w14:textId="7966DDBE" w:rsidR="00A6702A" w:rsidRPr="0058208F" w:rsidRDefault="00A6702A" w:rsidP="0058208F">
      <w:pPr>
        <w:pStyle w:val="a9"/>
        <w:numPr>
          <w:ilvl w:val="0"/>
          <w:numId w:val="27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58208F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ption1: Simple statements using terminologies “Type1” and “Type2” without detailed RAN4 spec references in RAN2 specs and request RAN4 to add “Type1” and “Type2” </w:t>
      </w:r>
      <w:r w:rsidR="000A55E8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clear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definition in RAN4 specs.</w:t>
      </w:r>
    </w:p>
    <w:p w14:paraId="35823748" w14:textId="118009F0" w:rsidR="00A6702A" w:rsidRPr="0058208F" w:rsidRDefault="00A6702A" w:rsidP="0058208F">
      <w:pPr>
        <w:pStyle w:val="a9"/>
        <w:numPr>
          <w:ilvl w:val="0"/>
          <w:numId w:val="27"/>
        </w:numPr>
        <w:ind w:firstLineChars="0"/>
        <w:rPr>
          <w:rFonts w:ascii="Times New Roman" w:eastAsia="ＭＳ 明朝" w:hAnsi="Times New Roman" w:cs="Times New Roman"/>
          <w:lang w:eastAsia="ja-JP"/>
        </w:rPr>
      </w:pPr>
      <w:r w:rsidRPr="0058208F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ption2: Detailed statements capturing detailed RAN4 spec references </w:t>
      </w:r>
      <w:r w:rsidR="00CF796E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in RAN2 specs 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without 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lastRenderedPageBreak/>
        <w:t>terminologies “Type1” and “Type2”.</w:t>
      </w:r>
    </w:p>
    <w:bookmarkEnd w:id="6"/>
    <w:p w14:paraId="5F8F9853" w14:textId="77777777" w:rsidR="00A6702A" w:rsidRPr="00A6702A" w:rsidRDefault="00A6702A" w:rsidP="00A6702A">
      <w:pPr>
        <w:rPr>
          <w:rFonts w:ascii="Times New Roman" w:eastAsia="ＭＳ 明朝" w:hAnsi="Times New Roman" w:cs="Times New Roman"/>
          <w:lang w:eastAsia="ja-JP"/>
        </w:rPr>
      </w:pPr>
    </w:p>
    <w:p w14:paraId="22D399D2" w14:textId="7DC9DB25" w:rsidR="00A6702A" w:rsidRPr="00A6702A" w:rsidRDefault="00530E28" w:rsidP="00A6702A">
      <w:pPr>
        <w:numPr>
          <w:ilvl w:val="0"/>
          <w:numId w:val="26"/>
        </w:numPr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</w:pPr>
      <w:r w:rsidRPr="009A20D7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 xml:space="preserve">All </w:t>
      </w:r>
      <w:r w:rsidR="00A6702A" w:rsidRPr="00A6702A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>Rel-18 UE</w:t>
      </w:r>
      <w:r w:rsidR="00A70613" w:rsidRPr="009A20D7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>s</w:t>
      </w:r>
      <w:r w:rsidR="00A6702A" w:rsidRPr="00A6702A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 xml:space="preserve"> </w:t>
      </w:r>
      <w:r w:rsidR="004D4BBD" w:rsidRPr="009A20D7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>capable of Type1 and Type2</w:t>
      </w:r>
      <w:r w:rsidR="00A6702A" w:rsidRPr="00A6702A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 xml:space="preserve"> </w:t>
      </w:r>
      <w:r w:rsidR="00F3362E" w:rsidRPr="009A20D7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 xml:space="preserve">for EN-DC </w:t>
      </w:r>
      <w:r w:rsidR="00A6702A" w:rsidRPr="00A6702A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>support the new BS signaling?</w:t>
      </w:r>
    </w:p>
    <w:p w14:paraId="2AC0D5D2" w14:textId="77777777" w:rsidR="00A6702A" w:rsidRPr="004D4BBD" w:rsidRDefault="00A6702A" w:rsidP="00A6702A">
      <w:pPr>
        <w:rPr>
          <w:rFonts w:ascii="Times New Roman" w:eastAsia="ＭＳ 明朝" w:hAnsi="Times New Roman" w:cs="Times New Roman"/>
          <w:lang w:eastAsia="ja-JP"/>
        </w:rPr>
      </w:pPr>
    </w:p>
    <w:p w14:paraId="5E21CD3D" w14:textId="5472D9FA" w:rsidR="003001E7" w:rsidRDefault="0013776F" w:rsidP="00A6702A">
      <w:pPr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F</w:t>
      </w:r>
      <w:r>
        <w:rPr>
          <w:rFonts w:ascii="Times New Roman" w:eastAsia="ＭＳ 明朝" w:hAnsi="Times New Roman" w:cs="Times New Roman"/>
          <w:lang w:eastAsia="ja-JP"/>
        </w:rPr>
        <w:t xml:space="preserve">or </w:t>
      </w:r>
      <w:r w:rsidR="007165D8">
        <w:rPr>
          <w:rFonts w:ascii="Times New Roman" w:eastAsia="ＭＳ 明朝" w:hAnsi="Times New Roman" w:cs="Times New Roman"/>
          <w:lang w:eastAsia="ja-JP"/>
        </w:rPr>
        <w:t>NR</w:t>
      </w:r>
      <w:r w:rsidR="00A70613">
        <w:rPr>
          <w:rFonts w:ascii="Times New Roman" w:eastAsia="ＭＳ 明朝" w:hAnsi="Times New Roman" w:cs="Times New Roman"/>
          <w:lang w:eastAsia="ja-JP"/>
        </w:rPr>
        <w:t>-</w:t>
      </w:r>
      <w:r w:rsidR="007165D8">
        <w:rPr>
          <w:rFonts w:ascii="Times New Roman" w:eastAsia="ＭＳ 明朝" w:hAnsi="Times New Roman" w:cs="Times New Roman"/>
          <w:lang w:eastAsia="ja-JP"/>
        </w:rPr>
        <w:t xml:space="preserve">CA, the UE indicating </w:t>
      </w:r>
      <w:r w:rsidR="001A6A5A">
        <w:rPr>
          <w:rFonts w:ascii="Times New Roman" w:eastAsia="ＭＳ 明朝" w:hAnsi="Times New Roman" w:cs="Times New Roman"/>
          <w:lang w:eastAsia="ja-JP"/>
        </w:rPr>
        <w:t>the</w:t>
      </w:r>
      <w:r w:rsidR="007165D8">
        <w:rPr>
          <w:rFonts w:ascii="Times New Roman" w:eastAsia="ＭＳ 明朝" w:hAnsi="Times New Roman" w:cs="Times New Roman"/>
          <w:lang w:eastAsia="ja-JP"/>
        </w:rPr>
        <w:t xml:space="preserve"> new UE capability </w:t>
      </w:r>
      <w:r w:rsidR="001A6A5A">
        <w:rPr>
          <w:rFonts w:ascii="Times New Roman" w:eastAsia="ＭＳ 明朝" w:hAnsi="Times New Roman" w:cs="Times New Roman"/>
          <w:lang w:eastAsia="ja-JP"/>
        </w:rPr>
        <w:t>apparently supports the new BS signaling. But for EN-DC, since the capability “</w:t>
      </w:r>
      <w:r w:rsidR="001A6A5A" w:rsidRPr="001A6A5A">
        <w:rPr>
          <w:rFonts w:ascii="Times New Roman" w:eastAsia="ＭＳ 明朝" w:hAnsi="Times New Roman" w:cs="Times New Roman"/>
          <w:lang w:eastAsia="ja-JP"/>
        </w:rPr>
        <w:t>interBandMRDC-WithOverlapDL-Bands-r16</w:t>
      </w:r>
      <w:r w:rsidR="001A6A5A">
        <w:rPr>
          <w:rFonts w:ascii="Times New Roman" w:eastAsia="ＭＳ 明朝" w:hAnsi="Times New Roman" w:cs="Times New Roman"/>
          <w:lang w:eastAsia="ja-JP"/>
        </w:rPr>
        <w:t xml:space="preserve">” is </w:t>
      </w:r>
      <w:r w:rsidR="00E96C7A">
        <w:rPr>
          <w:rFonts w:ascii="Times New Roman" w:eastAsia="ＭＳ 明朝" w:hAnsi="Times New Roman" w:cs="Times New Roman"/>
          <w:lang w:eastAsia="ja-JP"/>
        </w:rPr>
        <w:t xml:space="preserve">introduced </w:t>
      </w:r>
      <w:r w:rsidR="00A70613">
        <w:rPr>
          <w:rFonts w:ascii="Times New Roman" w:eastAsia="ＭＳ 明朝" w:hAnsi="Times New Roman" w:cs="Times New Roman"/>
          <w:lang w:eastAsia="ja-JP"/>
        </w:rPr>
        <w:t>from</w:t>
      </w:r>
      <w:r w:rsidR="00E96C7A">
        <w:rPr>
          <w:rFonts w:ascii="Times New Roman" w:eastAsia="ＭＳ 明朝" w:hAnsi="Times New Roman" w:cs="Times New Roman"/>
          <w:lang w:eastAsia="ja-JP"/>
        </w:rPr>
        <w:t xml:space="preserve"> Rel-16, it’s not clear whether </w:t>
      </w:r>
      <w:r w:rsidR="002E20FF">
        <w:rPr>
          <w:rFonts w:ascii="Times New Roman" w:eastAsia="ＭＳ 明朝" w:hAnsi="Times New Roman" w:cs="Times New Roman"/>
          <w:lang w:eastAsia="ja-JP"/>
        </w:rPr>
        <w:t xml:space="preserve">all </w:t>
      </w:r>
      <w:r w:rsidR="00E96C7A" w:rsidRPr="00E96C7A">
        <w:rPr>
          <w:rFonts w:ascii="Times New Roman" w:eastAsia="ＭＳ 明朝" w:hAnsi="Times New Roman" w:cs="Times New Roman"/>
          <w:lang w:eastAsia="ja-JP"/>
        </w:rPr>
        <w:t>Rel-18 UE</w:t>
      </w:r>
      <w:r w:rsidR="002E20FF">
        <w:rPr>
          <w:rFonts w:ascii="Times New Roman" w:eastAsia="ＭＳ 明朝" w:hAnsi="Times New Roman" w:cs="Times New Roman"/>
          <w:lang w:eastAsia="ja-JP"/>
        </w:rPr>
        <w:t>s</w:t>
      </w:r>
      <w:r w:rsidR="00E96C7A" w:rsidRPr="00E96C7A">
        <w:rPr>
          <w:rFonts w:ascii="Times New Roman" w:eastAsia="ＭＳ 明朝" w:hAnsi="Times New Roman" w:cs="Times New Roman"/>
          <w:lang w:eastAsia="ja-JP"/>
        </w:rPr>
        <w:t xml:space="preserve"> </w:t>
      </w:r>
      <w:r w:rsidR="00A70613" w:rsidRPr="00A70613">
        <w:rPr>
          <w:rFonts w:ascii="Times New Roman" w:eastAsia="ＭＳ 明朝" w:hAnsi="Times New Roman" w:cs="Times New Roman"/>
          <w:lang w:eastAsia="ja-JP"/>
        </w:rPr>
        <w:t>capable of Type1 and Type2</w:t>
      </w:r>
      <w:r w:rsidR="00A70613" w:rsidRPr="00A6702A">
        <w:rPr>
          <w:rFonts w:ascii="Times New Roman" w:eastAsia="ＭＳ 明朝" w:hAnsi="Times New Roman" w:cs="Times New Roman"/>
          <w:lang w:eastAsia="ja-JP"/>
        </w:rPr>
        <w:t xml:space="preserve"> </w:t>
      </w:r>
      <w:r w:rsidR="00A70613" w:rsidRPr="00A70613">
        <w:rPr>
          <w:rFonts w:ascii="Times New Roman" w:eastAsia="ＭＳ 明朝" w:hAnsi="Times New Roman" w:cs="Times New Roman"/>
          <w:lang w:eastAsia="ja-JP"/>
        </w:rPr>
        <w:t>for EN-DC</w:t>
      </w:r>
      <w:r w:rsidR="00DD7D77">
        <w:rPr>
          <w:rFonts w:ascii="Times New Roman" w:eastAsia="ＭＳ 明朝" w:hAnsi="Times New Roman" w:cs="Times New Roman"/>
          <w:lang w:eastAsia="ja-JP"/>
        </w:rPr>
        <w:t xml:space="preserve"> support the new BS signaling.</w:t>
      </w:r>
    </w:p>
    <w:p w14:paraId="094462C6" w14:textId="77777777" w:rsidR="003001E7" w:rsidRPr="00A6702A" w:rsidRDefault="003001E7" w:rsidP="00A6702A">
      <w:pPr>
        <w:rPr>
          <w:rFonts w:ascii="Times New Roman" w:eastAsia="ＭＳ 明朝" w:hAnsi="Times New Roman" w:cs="Times New Roman"/>
          <w:lang w:eastAsia="ja-JP"/>
        </w:rPr>
      </w:pPr>
    </w:p>
    <w:p w14:paraId="42D7AC89" w14:textId="77777777" w:rsidR="00A6702A" w:rsidRPr="00A6702A" w:rsidRDefault="00A6702A" w:rsidP="00A6702A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bookmarkStart w:id="7" w:name="P3"/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Proposal3: </w:t>
      </w:r>
      <w:r w:rsidRPr="00A6702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AN2 discuss the following two options.</w:t>
      </w:r>
    </w:p>
    <w:p w14:paraId="6702D60A" w14:textId="084485BD" w:rsidR="00A6702A" w:rsidRPr="0058208F" w:rsidRDefault="00A6702A" w:rsidP="0058208F">
      <w:pPr>
        <w:pStyle w:val="a9"/>
        <w:numPr>
          <w:ilvl w:val="0"/>
          <w:numId w:val="28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58208F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ption1: Rel-18 UE always support the new BS signaling</w:t>
      </w:r>
    </w:p>
    <w:p w14:paraId="72DA2867" w14:textId="60A0D6F4" w:rsidR="00A6702A" w:rsidRPr="0058208F" w:rsidRDefault="00A6702A" w:rsidP="0058208F">
      <w:pPr>
        <w:pStyle w:val="a9"/>
        <w:numPr>
          <w:ilvl w:val="0"/>
          <w:numId w:val="28"/>
        </w:numPr>
        <w:ind w:firstLineChars="0"/>
        <w:rPr>
          <w:rFonts w:ascii="Times New Roman" w:eastAsia="ＭＳ 明朝" w:hAnsi="Times New Roman" w:cs="Times New Roman"/>
          <w:lang w:eastAsia="ja-JP"/>
        </w:rPr>
      </w:pPr>
      <w:r w:rsidRPr="0058208F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ption2: </w:t>
      </w:r>
      <w:r w:rsidR="00DD7D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ome Rel-18 UE support the new BS signaling and some Rel-18 UE do not support</w:t>
      </w:r>
    </w:p>
    <w:bookmarkEnd w:id="7"/>
    <w:p w14:paraId="364CF167" w14:textId="77777777" w:rsidR="00A6702A" w:rsidRPr="00A6702A" w:rsidRDefault="00A6702A" w:rsidP="00A6702A">
      <w:pPr>
        <w:rPr>
          <w:rFonts w:ascii="Times New Roman" w:eastAsia="ＭＳ 明朝" w:hAnsi="Times New Roman" w:cs="Times New Roman"/>
          <w:lang w:eastAsia="ja-JP"/>
        </w:rPr>
      </w:pPr>
    </w:p>
    <w:p w14:paraId="40D5CB2B" w14:textId="257939FF" w:rsidR="00A6702A" w:rsidRPr="00A6702A" w:rsidRDefault="005B5B0C" w:rsidP="00A6702A">
      <w:pPr>
        <w:numPr>
          <w:ilvl w:val="0"/>
          <w:numId w:val="26"/>
        </w:numPr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</w:pPr>
      <w:bookmarkStart w:id="8" w:name="_Hlk146812135"/>
      <w:r w:rsidRPr="009A20D7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 xml:space="preserve">All </w:t>
      </w:r>
      <w:r w:rsidRPr="00A6702A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>Rel-18 UE</w:t>
      </w:r>
      <w:r w:rsidRPr="009A20D7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>s</w:t>
      </w:r>
      <w:r w:rsidRPr="00A6702A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 xml:space="preserve"> </w:t>
      </w:r>
      <w:r w:rsidRPr="009A20D7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>capable of Type1 and Type2</w:t>
      </w:r>
      <w:r w:rsidRPr="00A6702A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 xml:space="preserve"> </w:t>
      </w:r>
      <w:r w:rsidRPr="009A20D7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 xml:space="preserve">for EN-DC </w:t>
      </w:r>
      <w:r w:rsidRPr="00A6702A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>support the new BS signaling</w:t>
      </w:r>
    </w:p>
    <w:bookmarkEnd w:id="8"/>
    <w:p w14:paraId="64E006C9" w14:textId="77777777" w:rsidR="00A6702A" w:rsidRDefault="00A6702A" w:rsidP="00A6702A">
      <w:pPr>
        <w:rPr>
          <w:rFonts w:ascii="Times New Roman" w:eastAsia="ＭＳ 明朝" w:hAnsi="Times New Roman" w:cs="Times New Roman"/>
          <w:lang w:eastAsia="ja-JP"/>
        </w:rPr>
      </w:pPr>
    </w:p>
    <w:p w14:paraId="62E3BE6A" w14:textId="6ECA03C2" w:rsidR="000D235C" w:rsidRDefault="005B5B0C" w:rsidP="005B5B0C">
      <w:pPr>
        <w:rPr>
          <w:rFonts w:ascii="Times New Roman" w:eastAsia="ＭＳ 明朝" w:hAnsi="Times New Roman" w:cs="Times New Roman"/>
          <w:lang w:eastAsia="ja-JP"/>
        </w:rPr>
      </w:pPr>
      <w:r w:rsidRPr="005B5B0C">
        <w:rPr>
          <w:rFonts w:ascii="Times New Roman" w:eastAsia="ＭＳ 明朝" w:hAnsi="Times New Roman" w:cs="Times New Roman"/>
          <w:lang w:eastAsia="ja-JP"/>
        </w:rPr>
        <w:t>If we assume all Rel-18 UEs capable of Type1 and Type2 for EN-DC support the new BS signaling, then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="00E5577A">
        <w:rPr>
          <w:rFonts w:ascii="Times New Roman" w:eastAsia="ＭＳ 明朝" w:hAnsi="Times New Roman" w:cs="Times New Roman"/>
          <w:lang w:eastAsia="ja-JP"/>
        </w:rPr>
        <w:t xml:space="preserve">we think that there are two options to realize this. </w:t>
      </w:r>
      <w:r w:rsidR="00071F2C">
        <w:rPr>
          <w:rFonts w:ascii="Times New Roman" w:eastAsia="ＭＳ 明朝" w:hAnsi="Times New Roman" w:cs="Times New Roman"/>
          <w:lang w:eastAsia="ja-JP"/>
        </w:rPr>
        <w:t xml:space="preserve">First option is reuse the current capability </w:t>
      </w:r>
      <w:r w:rsidR="00071F2C" w:rsidRPr="00071F2C">
        <w:rPr>
          <w:rFonts w:ascii="Times New Roman" w:eastAsia="ＭＳ 明朝" w:hAnsi="Times New Roman" w:cs="Times New Roman" w:hint="eastAsia"/>
          <w:lang w:eastAsia="ja-JP"/>
        </w:rPr>
        <w:t>“</w:t>
      </w:r>
      <w:r w:rsidR="00071F2C" w:rsidRPr="00071F2C">
        <w:rPr>
          <w:rFonts w:ascii="Times New Roman" w:eastAsia="ＭＳ 明朝" w:hAnsi="Times New Roman" w:cs="Times New Roman"/>
          <w:lang w:eastAsia="ja-JP"/>
        </w:rPr>
        <w:t>interBandMRDC-WithOverlapDL-Bands</w:t>
      </w:r>
      <w:r w:rsidR="00071F2C" w:rsidRPr="008E7D78">
        <w:rPr>
          <w:rFonts w:ascii="Times New Roman" w:eastAsia="ＭＳ 明朝" w:hAnsi="Times New Roman" w:cs="Times New Roman"/>
          <w:highlight w:val="yellow"/>
          <w:lang w:eastAsia="ja-JP"/>
        </w:rPr>
        <w:t>-r16</w:t>
      </w:r>
      <w:r w:rsidR="00071F2C" w:rsidRPr="00071F2C">
        <w:rPr>
          <w:rFonts w:ascii="Times New Roman" w:eastAsia="ＭＳ 明朝" w:hAnsi="Times New Roman" w:cs="Times New Roman"/>
          <w:lang w:eastAsia="ja-JP"/>
        </w:rPr>
        <w:t>”</w:t>
      </w:r>
      <w:r w:rsidR="008E7D78">
        <w:rPr>
          <w:rFonts w:ascii="Times New Roman" w:eastAsia="ＭＳ 明朝" w:hAnsi="Times New Roman" w:cs="Times New Roman"/>
          <w:lang w:eastAsia="ja-JP"/>
        </w:rPr>
        <w:t>, and the other option is introduce another capability “</w:t>
      </w:r>
      <w:r w:rsidR="008E7D78" w:rsidRPr="00071F2C">
        <w:rPr>
          <w:rFonts w:ascii="Times New Roman" w:eastAsia="ＭＳ 明朝" w:hAnsi="Times New Roman" w:cs="Times New Roman"/>
          <w:lang w:eastAsia="ja-JP"/>
        </w:rPr>
        <w:t>interBandMRDC-WithOverlapDL-Bands</w:t>
      </w:r>
      <w:r w:rsidR="008E7D78" w:rsidRPr="008E7D78">
        <w:rPr>
          <w:rFonts w:ascii="Times New Roman" w:eastAsia="ＭＳ 明朝" w:hAnsi="Times New Roman" w:cs="Times New Roman"/>
          <w:highlight w:val="green"/>
          <w:lang w:eastAsia="ja-JP"/>
        </w:rPr>
        <w:t>-r18</w:t>
      </w:r>
      <w:r w:rsidR="008E7D78" w:rsidRPr="00071F2C">
        <w:rPr>
          <w:rFonts w:ascii="Times New Roman" w:eastAsia="ＭＳ 明朝" w:hAnsi="Times New Roman" w:cs="Times New Roman"/>
          <w:lang w:eastAsia="ja-JP"/>
        </w:rPr>
        <w:t>”</w:t>
      </w:r>
      <w:r w:rsidR="008E7D78">
        <w:rPr>
          <w:rFonts w:ascii="Times New Roman" w:eastAsia="ＭＳ 明朝" w:hAnsi="Times New Roman" w:cs="Times New Roman"/>
          <w:lang w:eastAsia="ja-JP"/>
        </w:rPr>
        <w:t>.</w:t>
      </w:r>
    </w:p>
    <w:p w14:paraId="13C254D4" w14:textId="77777777" w:rsidR="005B5B0C" w:rsidRPr="00A6702A" w:rsidRDefault="005B5B0C" w:rsidP="00A6702A">
      <w:pPr>
        <w:rPr>
          <w:rFonts w:ascii="Times New Roman" w:eastAsia="ＭＳ 明朝" w:hAnsi="Times New Roman" w:cs="Times New Roman"/>
          <w:lang w:eastAsia="ja-JP"/>
        </w:rPr>
      </w:pPr>
    </w:p>
    <w:p w14:paraId="017148E1" w14:textId="77777777" w:rsidR="00A6702A" w:rsidRPr="00A6702A" w:rsidRDefault="00A6702A" w:rsidP="00A6702A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bookmarkStart w:id="9" w:name="P4"/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Proposal4: </w:t>
      </w:r>
      <w:r w:rsidRPr="00A6702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AN2 discuss the following two options.</w:t>
      </w:r>
    </w:p>
    <w:p w14:paraId="72059CE1" w14:textId="2D9F9265" w:rsidR="00A6702A" w:rsidRPr="00AB66F2" w:rsidRDefault="00A6702A" w:rsidP="00AB66F2">
      <w:pPr>
        <w:pStyle w:val="a9"/>
        <w:numPr>
          <w:ilvl w:val="0"/>
          <w:numId w:val="29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AB66F2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ption1: </w:t>
      </w:r>
      <w:r w:rsidR="00650179"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Reuse “interBandMRDC-WithOverlapDL-Bands</w:t>
      </w:r>
      <w:r w:rsidR="00650179" w:rsidRPr="00AB66F2">
        <w:rPr>
          <w:rFonts w:ascii="Times New Roman" w:eastAsia="ＭＳ 明朝" w:hAnsi="Times New Roman" w:cs="Times New Roman"/>
          <w:b/>
          <w:bCs/>
          <w:i/>
          <w:iCs/>
          <w:highlight w:val="yellow"/>
          <w:lang w:eastAsia="ja-JP"/>
        </w:rPr>
        <w:t>-r16</w:t>
      </w:r>
      <w:r w:rsidR="00650179"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”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, just add a clarification statement to interBandMRDC-WithOverlapDL-Bands</w:t>
      </w:r>
      <w:r w:rsidRPr="00AB66F2">
        <w:rPr>
          <w:rFonts w:ascii="Times New Roman" w:eastAsia="ＭＳ 明朝" w:hAnsi="Times New Roman" w:cs="Times New Roman"/>
          <w:b/>
          <w:bCs/>
          <w:i/>
          <w:iCs/>
          <w:highlight w:val="yellow"/>
          <w:lang w:eastAsia="ja-JP"/>
        </w:rPr>
        <w:t>-r16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something like “In this release, a UE supporting this feature shall also support of the new BS signaling”</w:t>
      </w:r>
    </w:p>
    <w:p w14:paraId="5C6045F8" w14:textId="02CD1254" w:rsidR="00A6702A" w:rsidRPr="00AB66F2" w:rsidRDefault="00A6702A" w:rsidP="00AB66F2">
      <w:pPr>
        <w:pStyle w:val="a9"/>
        <w:numPr>
          <w:ilvl w:val="0"/>
          <w:numId w:val="29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AB66F2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ption2: Introduce a new capability “interBandMRDC-WithOverlapDL-Bands</w:t>
      </w:r>
      <w:r w:rsidRPr="00AB66F2">
        <w:rPr>
          <w:rFonts w:ascii="Times New Roman" w:eastAsia="ＭＳ 明朝" w:hAnsi="Times New Roman" w:cs="Times New Roman"/>
          <w:b/>
          <w:bCs/>
          <w:i/>
          <w:iCs/>
          <w:highlight w:val="green"/>
          <w:lang w:eastAsia="ja-JP"/>
        </w:rPr>
        <w:t>-r18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”, </w:t>
      </w:r>
      <w:r w:rsidR="00F8432D"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existing </w:t>
      </w:r>
      <w:r w:rsidRPr="00AB66F2">
        <w:rPr>
          <w:rFonts w:ascii="Times New Roman" w:eastAsia="ＭＳ 明朝" w:hAnsi="Times New Roman" w:cs="Times New Roman"/>
          <w:b/>
          <w:bCs/>
          <w:i/>
          <w:iCs/>
          <w:highlight w:val="yellow"/>
          <w:lang w:eastAsia="ja-JP"/>
        </w:rPr>
        <w:t>r16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="00F8432D"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capability </w:t>
      </w:r>
      <w:r w:rsidRPr="00AB66F2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i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s coupled with </w:t>
      </w:r>
      <w:r w:rsidRPr="00AB66F2">
        <w:rPr>
          <w:rFonts w:ascii="Times New Roman" w:eastAsia="ＭＳ 明朝" w:hAnsi="Times New Roman" w:cs="Times New Roman"/>
          <w:b/>
          <w:bCs/>
          <w:i/>
          <w:iCs/>
          <w:color w:val="FF0000"/>
          <w:highlight w:val="yellow"/>
          <w:lang w:eastAsia="ja-JP"/>
        </w:rPr>
        <w:t>not supporting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the new BS signaling and </w:t>
      </w:r>
      <w:r w:rsidRPr="00AB66F2">
        <w:rPr>
          <w:rFonts w:ascii="Times New Roman" w:eastAsia="ＭＳ 明朝" w:hAnsi="Times New Roman" w:cs="Times New Roman"/>
          <w:b/>
          <w:bCs/>
          <w:i/>
          <w:iCs/>
          <w:highlight w:val="green"/>
          <w:lang w:eastAsia="ja-JP"/>
        </w:rPr>
        <w:t>r18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="00F8432D"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capability 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is coupled with </w:t>
      </w:r>
      <w:r w:rsidRPr="00AB66F2">
        <w:rPr>
          <w:rFonts w:ascii="Times New Roman" w:eastAsia="ＭＳ 明朝" w:hAnsi="Times New Roman" w:cs="Times New Roman"/>
          <w:b/>
          <w:bCs/>
          <w:i/>
          <w:iCs/>
          <w:color w:val="FF0000"/>
          <w:highlight w:val="green"/>
          <w:lang w:eastAsia="ja-JP"/>
        </w:rPr>
        <w:t>supporting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the new BS signaling</w:t>
      </w:r>
    </w:p>
    <w:bookmarkEnd w:id="9"/>
    <w:p w14:paraId="74692590" w14:textId="77777777" w:rsidR="00A6702A" w:rsidRPr="00A6702A" w:rsidRDefault="00A6702A" w:rsidP="00A6702A">
      <w:pPr>
        <w:rPr>
          <w:rFonts w:ascii="Times New Roman" w:eastAsia="ＭＳ 明朝" w:hAnsi="Times New Roman" w:cs="Times New Roman"/>
          <w:lang w:eastAsia="ja-JP"/>
        </w:rPr>
      </w:pPr>
    </w:p>
    <w:p w14:paraId="00D309CA" w14:textId="4CAC87FD" w:rsidR="00A6702A" w:rsidRPr="00A6702A" w:rsidRDefault="00F8432D" w:rsidP="00A6702A">
      <w:pPr>
        <w:numPr>
          <w:ilvl w:val="0"/>
          <w:numId w:val="26"/>
        </w:numPr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</w:pPr>
      <w:r w:rsidRPr="009A20D7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>S</w:t>
      </w:r>
      <w:r w:rsidR="00A6702A" w:rsidRPr="00A6702A">
        <w:rPr>
          <w:rFonts w:ascii="Times New Roman" w:eastAsia="ＭＳ 明朝" w:hAnsi="Times New Roman" w:cs="Times New Roman"/>
          <w:b/>
          <w:bCs/>
          <w:sz w:val="24"/>
          <w:szCs w:val="28"/>
          <w:u w:val="single"/>
          <w:lang w:eastAsia="ja-JP"/>
        </w:rPr>
        <w:t>ome Rel-18 UE support the new BS signaling and some Rel-18 UE do not support</w:t>
      </w:r>
    </w:p>
    <w:p w14:paraId="3B2B4341" w14:textId="77777777" w:rsidR="00A6702A" w:rsidRDefault="00A6702A" w:rsidP="00A6702A">
      <w:pPr>
        <w:rPr>
          <w:rFonts w:ascii="Times New Roman" w:eastAsia="ＭＳ 明朝" w:hAnsi="Times New Roman" w:cs="Times New Roman"/>
          <w:lang w:eastAsia="ja-JP"/>
        </w:rPr>
      </w:pPr>
    </w:p>
    <w:p w14:paraId="098D5810" w14:textId="1E1F680D" w:rsidR="009A20D7" w:rsidRDefault="009A20D7" w:rsidP="00A6702A">
      <w:pPr>
        <w:rPr>
          <w:rFonts w:ascii="Times New Roman" w:eastAsia="ＭＳ 明朝" w:hAnsi="Times New Roman" w:cs="Times New Roman"/>
          <w:lang w:eastAsia="ja-JP"/>
        </w:rPr>
      </w:pPr>
      <w:r w:rsidRPr="005B5B0C">
        <w:rPr>
          <w:rFonts w:ascii="Times New Roman" w:eastAsia="ＭＳ 明朝" w:hAnsi="Times New Roman" w:cs="Times New Roman"/>
          <w:lang w:eastAsia="ja-JP"/>
        </w:rPr>
        <w:t xml:space="preserve">If we assume </w:t>
      </w:r>
      <w:r>
        <w:rPr>
          <w:rFonts w:ascii="Times New Roman" w:eastAsia="ＭＳ 明朝" w:hAnsi="Times New Roman" w:cs="Times New Roman"/>
          <w:lang w:eastAsia="ja-JP"/>
        </w:rPr>
        <w:t>s</w:t>
      </w:r>
      <w:r w:rsidRPr="009A20D7">
        <w:rPr>
          <w:rFonts w:ascii="Times New Roman" w:eastAsia="ＭＳ 明朝" w:hAnsi="Times New Roman" w:cs="Times New Roman"/>
          <w:lang w:eastAsia="ja-JP"/>
        </w:rPr>
        <w:t>ome Rel-18 UE support the new BS signaling and some Rel-18 UE do not support</w:t>
      </w:r>
      <w:r w:rsidR="00294A43">
        <w:rPr>
          <w:rFonts w:ascii="Times New Roman" w:eastAsia="ＭＳ 明朝" w:hAnsi="Times New Roman" w:cs="Times New Roman"/>
          <w:lang w:eastAsia="ja-JP"/>
        </w:rPr>
        <w:t xml:space="preserve">, in this case we think that a new UE capability is </w:t>
      </w:r>
      <w:r w:rsidR="000E39D7">
        <w:rPr>
          <w:rFonts w:ascii="Times New Roman" w:eastAsia="ＭＳ 明朝" w:hAnsi="Times New Roman" w:cs="Times New Roman"/>
          <w:lang w:eastAsia="ja-JP"/>
        </w:rPr>
        <w:t>needed</w:t>
      </w:r>
      <w:r w:rsidR="003F1F35">
        <w:rPr>
          <w:rFonts w:ascii="Times New Roman" w:eastAsia="ＭＳ 明朝" w:hAnsi="Times New Roman" w:cs="Times New Roman"/>
          <w:lang w:eastAsia="ja-JP"/>
        </w:rPr>
        <w:t xml:space="preserve"> to indicate whether the UE supports the new BS signaling or not.</w:t>
      </w:r>
    </w:p>
    <w:p w14:paraId="2DF0D120" w14:textId="77777777" w:rsidR="009A20D7" w:rsidRPr="00A6702A" w:rsidRDefault="009A20D7" w:rsidP="00A6702A">
      <w:pPr>
        <w:rPr>
          <w:rFonts w:ascii="Times New Roman" w:eastAsia="ＭＳ 明朝" w:hAnsi="Times New Roman" w:cs="Times New Roman"/>
          <w:lang w:eastAsia="ja-JP"/>
        </w:rPr>
      </w:pPr>
    </w:p>
    <w:p w14:paraId="2E655E34" w14:textId="470E9129" w:rsidR="00A6702A" w:rsidRPr="00A6702A" w:rsidRDefault="00A6702A" w:rsidP="00A6702A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bookmarkStart w:id="10" w:name="P5"/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Proposal5:</w:t>
      </w:r>
      <w:r w:rsidR="009A20D7" w:rsidRPr="003F1F35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RAN2 agree to introduce a new UE capability which indicates the support of the new UE signaling.</w:t>
      </w:r>
      <w:r w:rsidR="0065020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This </w:t>
      </w:r>
      <w:r w:rsidR="00076D56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UE capability is only applicable to the UE indicating </w:t>
      </w:r>
      <w:r w:rsidR="00076D56"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“interBandMRDC-WithOverlapDL-Bands</w:t>
      </w:r>
      <w:r w:rsidR="00076D56" w:rsidRPr="00A6702A">
        <w:rPr>
          <w:rFonts w:ascii="Times New Roman" w:eastAsia="ＭＳ 明朝" w:hAnsi="Times New Roman" w:cs="Times New Roman"/>
          <w:b/>
          <w:bCs/>
          <w:i/>
          <w:iCs/>
          <w:highlight w:val="yellow"/>
          <w:lang w:eastAsia="ja-JP"/>
        </w:rPr>
        <w:t>-r1</w:t>
      </w:r>
      <w:r w:rsidR="00076D56" w:rsidRPr="00F8432D">
        <w:rPr>
          <w:rFonts w:ascii="Times New Roman" w:eastAsia="ＭＳ 明朝" w:hAnsi="Times New Roman" w:cs="Times New Roman"/>
          <w:b/>
          <w:bCs/>
          <w:i/>
          <w:iCs/>
          <w:highlight w:val="yellow"/>
          <w:lang w:eastAsia="ja-JP"/>
        </w:rPr>
        <w:t>6</w:t>
      </w:r>
      <w:r w:rsidR="00076D56"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”</w:t>
      </w:r>
      <w:r w:rsidR="00076D56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</w:p>
    <w:bookmarkEnd w:id="10"/>
    <w:p w14:paraId="6BD7700B" w14:textId="77777777" w:rsidR="00E21F0F" w:rsidRDefault="00E21F0F" w:rsidP="00EF5A21">
      <w:pPr>
        <w:rPr>
          <w:rFonts w:ascii="Times New Roman" w:hAnsi="Times New Roman" w:cs="Times New Roman"/>
          <w:bCs/>
        </w:rPr>
      </w:pPr>
    </w:p>
    <w:p w14:paraId="6DF31DCC" w14:textId="77777777"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bookmarkEnd w:id="3"/>
    <w:bookmarkEnd w:id="4"/>
    <w:p w14:paraId="16AD4BE7" w14:textId="384D9B7F" w:rsidR="00AB66F2" w:rsidRPr="00A6702A" w:rsidRDefault="00AB66F2" w:rsidP="00AB66F2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hAnsi="Times New Roman" w:cs="Times New Roman"/>
          <w:b/>
          <w:i/>
        </w:rPr>
        <w:fldChar w:fldCharType="begin"/>
      </w:r>
      <w:r>
        <w:rPr>
          <w:rFonts w:ascii="Times New Roman" w:hAnsi="Times New Roman" w:cs="Times New Roman"/>
          <w:b/>
          <w:i/>
        </w:rPr>
        <w:instrText xml:space="preserve"> REF P1 \h </w:instrTex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  <w:fldChar w:fldCharType="separate"/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Proposal1: </w:t>
      </w:r>
      <w:r w:rsidRPr="00A6702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AN2 agree to introduce a new BS signaling only for Rel-18 </w:t>
      </w:r>
      <w:r w:rsidRPr="00A6702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UE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not to introduce for Rel-17/16/15 UE</w:t>
      </w:r>
    </w:p>
    <w:p w14:paraId="14F900F3" w14:textId="19A5D799" w:rsidR="00AB66F2" w:rsidRPr="00A6702A" w:rsidRDefault="00AB66F2" w:rsidP="00A6702A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hAnsi="Times New Roman" w:cs="Times New Roman"/>
          <w:b/>
          <w:i/>
        </w:rPr>
        <w:fldChar w:fldCharType="end"/>
      </w:r>
      <w:r>
        <w:rPr>
          <w:rFonts w:ascii="Times New Roman" w:hAnsi="Times New Roman" w:cs="Times New Roman"/>
          <w:b/>
          <w:i/>
        </w:rPr>
        <w:fldChar w:fldCharType="begin"/>
      </w:r>
      <w:r>
        <w:rPr>
          <w:rFonts w:ascii="Times New Roman" w:hAnsi="Times New Roman" w:cs="Times New Roman"/>
          <w:b/>
          <w:i/>
        </w:rPr>
        <w:instrText xml:space="preserve"> REF P2 \h </w:instrTex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  <w:fldChar w:fldCharType="separate"/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Proposal2: </w:t>
      </w:r>
      <w:r w:rsidRPr="00A6702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AN2 discuss the following two options.</w:t>
      </w:r>
    </w:p>
    <w:p w14:paraId="2FA6294B" w14:textId="77777777" w:rsidR="00AB66F2" w:rsidRPr="0058208F" w:rsidRDefault="00AB66F2" w:rsidP="0058208F">
      <w:pPr>
        <w:pStyle w:val="a9"/>
        <w:numPr>
          <w:ilvl w:val="0"/>
          <w:numId w:val="27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58208F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ption1: Simple statements using terminologies “Type1” and “Type2” without detailed RAN4 spec references in RAN2 specs and request RAN4 to add “Type1” and “Type2”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clear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definition in RAN4 specs.</w:t>
      </w:r>
    </w:p>
    <w:p w14:paraId="148AF2DF" w14:textId="77777777" w:rsidR="00AB66F2" w:rsidRPr="0058208F" w:rsidRDefault="00AB66F2" w:rsidP="00AB66F2">
      <w:pPr>
        <w:pStyle w:val="a9"/>
        <w:numPr>
          <w:ilvl w:val="0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 w:rsidRPr="0058208F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lastRenderedPageBreak/>
        <w:t>O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ption2: Detailed statements capturing detailed RAN4 spec references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in RAN2 specs 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without terminologies “Type1” and “Type2”.</w:t>
      </w:r>
    </w:p>
    <w:p w14:paraId="5A261853" w14:textId="0820FD39" w:rsidR="00AB66F2" w:rsidRPr="00A6702A" w:rsidRDefault="00AB66F2" w:rsidP="00A6702A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hAnsi="Times New Roman" w:cs="Times New Roman"/>
          <w:b/>
          <w:i/>
        </w:rPr>
        <w:fldChar w:fldCharType="end"/>
      </w:r>
      <w:r>
        <w:rPr>
          <w:rFonts w:ascii="Times New Roman" w:hAnsi="Times New Roman" w:cs="Times New Roman"/>
          <w:b/>
          <w:i/>
        </w:rPr>
        <w:fldChar w:fldCharType="begin"/>
      </w:r>
      <w:r>
        <w:rPr>
          <w:rFonts w:ascii="Times New Roman" w:hAnsi="Times New Roman" w:cs="Times New Roman"/>
          <w:b/>
          <w:i/>
        </w:rPr>
        <w:instrText xml:space="preserve"> REF P3 \h </w:instrTex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  <w:fldChar w:fldCharType="separate"/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Proposal3: </w:t>
      </w:r>
      <w:r w:rsidRPr="00A6702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AN2 discuss the following two options.</w:t>
      </w:r>
    </w:p>
    <w:p w14:paraId="028013FA" w14:textId="77777777" w:rsidR="00AB66F2" w:rsidRPr="0058208F" w:rsidRDefault="00AB66F2" w:rsidP="0058208F">
      <w:pPr>
        <w:pStyle w:val="a9"/>
        <w:numPr>
          <w:ilvl w:val="0"/>
          <w:numId w:val="28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58208F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ption1: Rel-18 UE always support the new BS signaling</w:t>
      </w:r>
    </w:p>
    <w:p w14:paraId="068B1FE9" w14:textId="77777777" w:rsidR="00AB66F2" w:rsidRPr="0058208F" w:rsidRDefault="00AB66F2" w:rsidP="00AB66F2">
      <w:pPr>
        <w:pStyle w:val="a9"/>
        <w:numPr>
          <w:ilvl w:val="0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 w:rsidRPr="0058208F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ption2: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</w:t>
      </w:r>
      <w:r w:rsidRPr="0058208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ome Rel-18 UE support the new BS signaling and some Rel-18 UE do not support</w:t>
      </w:r>
    </w:p>
    <w:p w14:paraId="7A800FD8" w14:textId="77777777" w:rsidR="00AB66F2" w:rsidRPr="00A6702A" w:rsidRDefault="00AB66F2" w:rsidP="00A6702A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hAnsi="Times New Roman" w:cs="Times New Roman"/>
          <w:b/>
          <w:i/>
        </w:rPr>
        <w:fldChar w:fldCharType="end"/>
      </w:r>
      <w:r>
        <w:rPr>
          <w:rFonts w:ascii="Times New Roman" w:hAnsi="Times New Roman" w:cs="Times New Roman"/>
          <w:b/>
          <w:i/>
        </w:rPr>
        <w:fldChar w:fldCharType="begin"/>
      </w:r>
      <w:r>
        <w:rPr>
          <w:rFonts w:ascii="Times New Roman" w:hAnsi="Times New Roman" w:cs="Times New Roman"/>
          <w:b/>
          <w:i/>
        </w:rPr>
        <w:instrText xml:space="preserve"> REF P4 \h </w:instrTex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  <w:fldChar w:fldCharType="separate"/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Proposal4: </w:t>
      </w:r>
      <w:r w:rsidRPr="00A6702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R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AN2 discuss the following two options.</w:t>
      </w:r>
    </w:p>
    <w:p w14:paraId="1DECD93E" w14:textId="77777777" w:rsidR="00AB66F2" w:rsidRPr="00AB66F2" w:rsidRDefault="00AB66F2" w:rsidP="00AB66F2">
      <w:pPr>
        <w:pStyle w:val="a9"/>
        <w:numPr>
          <w:ilvl w:val="0"/>
          <w:numId w:val="29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AB66F2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ption1: Reuse “interBandMRDC-WithOverlapDL-Bands</w:t>
      </w:r>
      <w:r w:rsidRPr="00AB66F2">
        <w:rPr>
          <w:rFonts w:ascii="Times New Roman" w:eastAsia="ＭＳ 明朝" w:hAnsi="Times New Roman" w:cs="Times New Roman"/>
          <w:b/>
          <w:bCs/>
          <w:i/>
          <w:iCs/>
          <w:highlight w:val="yellow"/>
          <w:lang w:eastAsia="ja-JP"/>
        </w:rPr>
        <w:t>-r16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”, just add a clarification statement to interBandMRDC-WithOverlapDL-Bands</w:t>
      </w:r>
      <w:r w:rsidRPr="00AB66F2">
        <w:rPr>
          <w:rFonts w:ascii="Times New Roman" w:eastAsia="ＭＳ 明朝" w:hAnsi="Times New Roman" w:cs="Times New Roman"/>
          <w:b/>
          <w:bCs/>
          <w:i/>
          <w:iCs/>
          <w:highlight w:val="yellow"/>
          <w:lang w:eastAsia="ja-JP"/>
        </w:rPr>
        <w:t>-r16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something like “In this release, a UE supporting this feature shall also support of the new BS signaling”</w:t>
      </w:r>
    </w:p>
    <w:p w14:paraId="2256D819" w14:textId="77777777" w:rsidR="00AB66F2" w:rsidRPr="00AB66F2" w:rsidRDefault="00AB66F2" w:rsidP="00AB66F2">
      <w:pPr>
        <w:pStyle w:val="a9"/>
        <w:numPr>
          <w:ilvl w:val="0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AB66F2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ption2: Introduce a new capability “interBandMRDC-WithOverlapDL-Bands</w:t>
      </w:r>
      <w:r w:rsidRPr="00AB66F2">
        <w:rPr>
          <w:rFonts w:ascii="Times New Roman" w:eastAsia="ＭＳ 明朝" w:hAnsi="Times New Roman" w:cs="Times New Roman"/>
          <w:b/>
          <w:bCs/>
          <w:i/>
          <w:iCs/>
          <w:highlight w:val="green"/>
          <w:lang w:eastAsia="ja-JP"/>
        </w:rPr>
        <w:t>-r18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”, existing </w:t>
      </w:r>
      <w:r w:rsidRPr="00AB66F2">
        <w:rPr>
          <w:rFonts w:ascii="Times New Roman" w:eastAsia="ＭＳ 明朝" w:hAnsi="Times New Roman" w:cs="Times New Roman"/>
          <w:b/>
          <w:bCs/>
          <w:i/>
          <w:iCs/>
          <w:highlight w:val="yellow"/>
          <w:lang w:eastAsia="ja-JP"/>
        </w:rPr>
        <w:t>r16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capability </w:t>
      </w:r>
      <w:r w:rsidRPr="00AB66F2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i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s coupled with </w:t>
      </w:r>
      <w:r w:rsidRPr="00AB66F2">
        <w:rPr>
          <w:rFonts w:ascii="Times New Roman" w:eastAsia="ＭＳ 明朝" w:hAnsi="Times New Roman" w:cs="Times New Roman"/>
          <w:b/>
          <w:bCs/>
          <w:i/>
          <w:iCs/>
          <w:color w:val="FF0000"/>
          <w:highlight w:val="yellow"/>
          <w:lang w:eastAsia="ja-JP"/>
        </w:rPr>
        <w:t>not supporting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the new BS signaling and </w:t>
      </w:r>
      <w:r w:rsidRPr="00AB66F2">
        <w:rPr>
          <w:rFonts w:ascii="Times New Roman" w:eastAsia="ＭＳ 明朝" w:hAnsi="Times New Roman" w:cs="Times New Roman"/>
          <w:b/>
          <w:bCs/>
          <w:i/>
          <w:iCs/>
          <w:highlight w:val="green"/>
          <w:lang w:eastAsia="ja-JP"/>
        </w:rPr>
        <w:t>r18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capability is coupled with </w:t>
      </w:r>
      <w:r w:rsidRPr="00AB66F2">
        <w:rPr>
          <w:rFonts w:ascii="Times New Roman" w:eastAsia="ＭＳ 明朝" w:hAnsi="Times New Roman" w:cs="Times New Roman"/>
          <w:b/>
          <w:bCs/>
          <w:i/>
          <w:iCs/>
          <w:color w:val="FF0000"/>
          <w:highlight w:val="green"/>
          <w:lang w:eastAsia="ja-JP"/>
        </w:rPr>
        <w:t>supporting</w:t>
      </w:r>
      <w:r w:rsidRPr="00AB66F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the new BS signaling</w:t>
      </w:r>
    </w:p>
    <w:p w14:paraId="5CE69678" w14:textId="210ED71E" w:rsidR="00AB66F2" w:rsidRPr="00A6702A" w:rsidRDefault="00AB66F2" w:rsidP="00A6702A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hAnsi="Times New Roman" w:cs="Times New Roman"/>
          <w:b/>
          <w:i/>
        </w:rPr>
        <w:fldChar w:fldCharType="end"/>
      </w:r>
      <w:r>
        <w:rPr>
          <w:rFonts w:ascii="Times New Roman" w:hAnsi="Times New Roman" w:cs="Times New Roman"/>
          <w:b/>
          <w:i/>
        </w:rPr>
        <w:fldChar w:fldCharType="begin"/>
      </w:r>
      <w:r>
        <w:rPr>
          <w:rFonts w:ascii="Times New Roman" w:hAnsi="Times New Roman" w:cs="Times New Roman"/>
          <w:b/>
          <w:i/>
        </w:rPr>
        <w:instrText xml:space="preserve"> REF P5 \h </w:instrTex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  <w:fldChar w:fldCharType="separate"/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Proposal5:</w:t>
      </w:r>
      <w:r w:rsidRPr="003F1F35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RAN2 agree to introduce a new UE capability which indicates the support of the new UE signaling.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This UE capability is only applicable to the UE indicating 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“interBandMRDC-WithOverlapDL-Bands</w:t>
      </w:r>
      <w:r w:rsidRPr="00A6702A">
        <w:rPr>
          <w:rFonts w:ascii="Times New Roman" w:eastAsia="ＭＳ 明朝" w:hAnsi="Times New Roman" w:cs="Times New Roman"/>
          <w:b/>
          <w:bCs/>
          <w:i/>
          <w:iCs/>
          <w:highlight w:val="yellow"/>
          <w:lang w:eastAsia="ja-JP"/>
        </w:rPr>
        <w:t>-r1</w:t>
      </w:r>
      <w:r w:rsidRPr="00F8432D">
        <w:rPr>
          <w:rFonts w:ascii="Times New Roman" w:eastAsia="ＭＳ 明朝" w:hAnsi="Times New Roman" w:cs="Times New Roman"/>
          <w:b/>
          <w:bCs/>
          <w:i/>
          <w:iCs/>
          <w:highlight w:val="yellow"/>
          <w:lang w:eastAsia="ja-JP"/>
        </w:rPr>
        <w:t>6</w:t>
      </w:r>
      <w:r w:rsidRPr="00A6702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”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</w:p>
    <w:p w14:paraId="2BA1758A" w14:textId="64C68453" w:rsidR="003F1F35" w:rsidRDefault="00AB66F2" w:rsidP="006B22DF">
      <w:pPr>
        <w:spacing w:afterLines="50" w:after="156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fldChar w:fldCharType="end"/>
      </w:r>
    </w:p>
    <w:p w14:paraId="2BD83EB4" w14:textId="77777777"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6464904A" w14:textId="48C50954" w:rsidR="00254BFB" w:rsidRPr="00C65DF7" w:rsidRDefault="00313BD2">
      <w:pPr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[</w:t>
      </w:r>
      <w:r>
        <w:rPr>
          <w:rFonts w:ascii="Times New Roman" w:eastAsia="ＭＳ 明朝" w:hAnsi="Times New Roman" w:cs="Times New Roman"/>
          <w:lang w:eastAsia="ja-JP"/>
        </w:rPr>
        <w:t xml:space="preserve">1] </w:t>
      </w:r>
      <w:r w:rsidR="00EE1B8B" w:rsidRPr="00EE1B8B">
        <w:rPr>
          <w:rFonts w:ascii="Times New Roman" w:eastAsia="ＭＳ 明朝" w:hAnsi="Times New Roman" w:cs="Times New Roman"/>
          <w:lang w:eastAsia="ja-JP"/>
        </w:rPr>
        <w:t>RP‑232692</w:t>
      </w:r>
      <w:r w:rsidR="00EE1B8B">
        <w:rPr>
          <w:rFonts w:ascii="Times New Roman" w:eastAsia="ＭＳ 明朝" w:hAnsi="Times New Roman" w:cs="Times New Roman"/>
          <w:lang w:eastAsia="ja-JP"/>
        </w:rPr>
        <w:tab/>
      </w:r>
      <w:r>
        <w:rPr>
          <w:rFonts w:ascii="Times New Roman" w:eastAsia="ＭＳ 明朝" w:hAnsi="Times New Roman" w:cs="Times New Roman"/>
          <w:lang w:eastAsia="ja-JP"/>
        </w:rPr>
        <w:tab/>
      </w:r>
      <w:r w:rsidR="003B0103" w:rsidRPr="003B0103">
        <w:rPr>
          <w:rFonts w:ascii="Times New Roman" w:eastAsia="ＭＳ 明朝" w:hAnsi="Times New Roman" w:cs="Times New Roman"/>
          <w:lang w:eastAsia="ja-JP"/>
        </w:rPr>
        <w:t>LS on signaling support for intra-band non-collocated NR-CA,</w:t>
      </w:r>
      <w:r w:rsidR="003B0103">
        <w:rPr>
          <w:rFonts w:ascii="Times New Roman" w:eastAsia="ＭＳ 明朝" w:hAnsi="Times New Roman" w:cs="Times New Roman"/>
          <w:lang w:eastAsia="ja-JP"/>
        </w:rPr>
        <w:t xml:space="preserve"> </w:t>
      </w:r>
      <w:r w:rsidR="003B0103" w:rsidRPr="003B0103">
        <w:rPr>
          <w:rFonts w:ascii="Times New Roman" w:eastAsia="ＭＳ 明朝" w:hAnsi="Times New Roman" w:cs="Times New Roman"/>
          <w:lang w:eastAsia="ja-JP"/>
        </w:rPr>
        <w:t>EN-DC</w:t>
      </w:r>
    </w:p>
    <w:sectPr w:rsidR="00254BFB" w:rsidRPr="00C65DF7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B95EB" w14:textId="77777777" w:rsidR="00F5492A" w:rsidRDefault="00F5492A" w:rsidP="00AE6838">
      <w:r>
        <w:separator/>
      </w:r>
    </w:p>
  </w:endnote>
  <w:endnote w:type="continuationSeparator" w:id="0">
    <w:p w14:paraId="5A47DB4E" w14:textId="77777777" w:rsidR="00F5492A" w:rsidRDefault="00F5492A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3A5BA" w14:textId="77777777" w:rsidR="00F5492A" w:rsidRDefault="00F5492A" w:rsidP="00AE6838">
      <w:r>
        <w:separator/>
      </w:r>
    </w:p>
  </w:footnote>
  <w:footnote w:type="continuationSeparator" w:id="0">
    <w:p w14:paraId="0771CE28" w14:textId="77777777" w:rsidR="00F5492A" w:rsidRDefault="00F5492A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EC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5D03B90"/>
    <w:multiLevelType w:val="hybridMultilevel"/>
    <w:tmpl w:val="8C2AA960"/>
    <w:lvl w:ilvl="0" w:tplc="3FB2EBE0">
      <w:start w:val="1"/>
      <w:numFmt w:val="bullet"/>
      <w:lvlText w:val="‒"/>
      <w:lvlJc w:val="left"/>
      <w:pPr>
        <w:ind w:left="63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06DA0732"/>
    <w:multiLevelType w:val="hybridMultilevel"/>
    <w:tmpl w:val="96387BFE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295116B"/>
    <w:multiLevelType w:val="hybridMultilevel"/>
    <w:tmpl w:val="B29455A0"/>
    <w:lvl w:ilvl="0" w:tplc="3FB2EBE0">
      <w:start w:val="1"/>
      <w:numFmt w:val="bullet"/>
      <w:lvlText w:val="‒"/>
      <w:lvlJc w:val="left"/>
      <w:pPr>
        <w:ind w:left="63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17D16BCE"/>
    <w:multiLevelType w:val="hybridMultilevel"/>
    <w:tmpl w:val="07ACBF50"/>
    <w:lvl w:ilvl="0" w:tplc="3FB2EBE0">
      <w:start w:val="1"/>
      <w:numFmt w:val="bullet"/>
      <w:lvlText w:val="‒"/>
      <w:lvlJc w:val="left"/>
      <w:pPr>
        <w:ind w:left="42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ED5769"/>
    <w:multiLevelType w:val="hybridMultilevel"/>
    <w:tmpl w:val="08FCF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C4701"/>
    <w:multiLevelType w:val="hybridMultilevel"/>
    <w:tmpl w:val="2DC2EA00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35951C6"/>
    <w:multiLevelType w:val="hybridMultilevel"/>
    <w:tmpl w:val="1E90EC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0E341E4"/>
    <w:multiLevelType w:val="hybridMultilevel"/>
    <w:tmpl w:val="17DE1176"/>
    <w:lvl w:ilvl="0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0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34895"/>
    <w:multiLevelType w:val="hybridMultilevel"/>
    <w:tmpl w:val="0584EB8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2"/>
  </w:num>
  <w:num w:numId="4">
    <w:abstractNumId w:val="23"/>
  </w:num>
  <w:num w:numId="5">
    <w:abstractNumId w:val="13"/>
  </w:num>
  <w:num w:numId="6">
    <w:abstractNumId w:val="24"/>
  </w:num>
  <w:num w:numId="7">
    <w:abstractNumId w:val="15"/>
  </w:num>
  <w:num w:numId="8">
    <w:abstractNumId w:val="11"/>
  </w:num>
  <w:num w:numId="9">
    <w:abstractNumId w:val="7"/>
  </w:num>
  <w:num w:numId="10">
    <w:abstractNumId w:val="21"/>
  </w:num>
  <w:num w:numId="11">
    <w:abstractNumId w:val="22"/>
  </w:num>
  <w:num w:numId="12">
    <w:abstractNumId w:val="16"/>
  </w:num>
  <w:num w:numId="13">
    <w:abstractNumId w:val="18"/>
  </w:num>
  <w:num w:numId="14">
    <w:abstractNumId w:val="10"/>
  </w:num>
  <w:num w:numId="15">
    <w:abstractNumId w:val="6"/>
  </w:num>
  <w:num w:numId="16">
    <w:abstractNumId w:val="27"/>
  </w:num>
  <w:num w:numId="17">
    <w:abstractNumId w:val="26"/>
  </w:num>
  <w:num w:numId="18">
    <w:abstractNumId w:val="8"/>
  </w:num>
  <w:num w:numId="19">
    <w:abstractNumId w:val="19"/>
  </w:num>
  <w:num w:numId="20">
    <w:abstractNumId w:val="5"/>
  </w:num>
  <w:num w:numId="21">
    <w:abstractNumId w:val="14"/>
  </w:num>
  <w:num w:numId="22">
    <w:abstractNumId w:val="15"/>
  </w:num>
  <w:num w:numId="23">
    <w:abstractNumId w:val="2"/>
  </w:num>
  <w:num w:numId="24">
    <w:abstractNumId w:val="20"/>
  </w:num>
  <w:num w:numId="25">
    <w:abstractNumId w:val="25"/>
  </w:num>
  <w:num w:numId="26">
    <w:abstractNumId w:val="0"/>
  </w:num>
  <w:num w:numId="27">
    <w:abstractNumId w:val="3"/>
  </w:num>
  <w:num w:numId="28">
    <w:abstractNumId w:val="1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9"/>
    <w:rsid w:val="000123CE"/>
    <w:rsid w:val="00014F8E"/>
    <w:rsid w:val="000150C3"/>
    <w:rsid w:val="00015D11"/>
    <w:rsid w:val="000203EC"/>
    <w:rsid w:val="00034A99"/>
    <w:rsid w:val="00040E05"/>
    <w:rsid w:val="000477D2"/>
    <w:rsid w:val="00052234"/>
    <w:rsid w:val="0005783D"/>
    <w:rsid w:val="00070333"/>
    <w:rsid w:val="00070EED"/>
    <w:rsid w:val="00071F2C"/>
    <w:rsid w:val="00072FE4"/>
    <w:rsid w:val="00074221"/>
    <w:rsid w:val="0007438B"/>
    <w:rsid w:val="00074EC0"/>
    <w:rsid w:val="00076D56"/>
    <w:rsid w:val="00077E0A"/>
    <w:rsid w:val="0009285D"/>
    <w:rsid w:val="000A2A92"/>
    <w:rsid w:val="000A345B"/>
    <w:rsid w:val="000A55E8"/>
    <w:rsid w:val="000B4050"/>
    <w:rsid w:val="000B6C71"/>
    <w:rsid w:val="000C04BC"/>
    <w:rsid w:val="000C1715"/>
    <w:rsid w:val="000C49B0"/>
    <w:rsid w:val="000C4C7B"/>
    <w:rsid w:val="000C597D"/>
    <w:rsid w:val="000D235C"/>
    <w:rsid w:val="000D531E"/>
    <w:rsid w:val="000D77E7"/>
    <w:rsid w:val="000E39D7"/>
    <w:rsid w:val="000E516C"/>
    <w:rsid w:val="000F63E5"/>
    <w:rsid w:val="00104586"/>
    <w:rsid w:val="00106769"/>
    <w:rsid w:val="00106F9A"/>
    <w:rsid w:val="00110771"/>
    <w:rsid w:val="001154A8"/>
    <w:rsid w:val="00131C03"/>
    <w:rsid w:val="0013776F"/>
    <w:rsid w:val="00140507"/>
    <w:rsid w:val="00140FAD"/>
    <w:rsid w:val="00154A22"/>
    <w:rsid w:val="00155FC5"/>
    <w:rsid w:val="00156C79"/>
    <w:rsid w:val="00162710"/>
    <w:rsid w:val="00163912"/>
    <w:rsid w:val="0016501E"/>
    <w:rsid w:val="0017004A"/>
    <w:rsid w:val="00171CC6"/>
    <w:rsid w:val="001803ED"/>
    <w:rsid w:val="00181C8B"/>
    <w:rsid w:val="0018759A"/>
    <w:rsid w:val="00187FD2"/>
    <w:rsid w:val="00193124"/>
    <w:rsid w:val="001955E9"/>
    <w:rsid w:val="001A0230"/>
    <w:rsid w:val="001A6A5A"/>
    <w:rsid w:val="001B31E9"/>
    <w:rsid w:val="001B478D"/>
    <w:rsid w:val="001C0BCC"/>
    <w:rsid w:val="001C300E"/>
    <w:rsid w:val="001C6202"/>
    <w:rsid w:val="001C7529"/>
    <w:rsid w:val="001D0180"/>
    <w:rsid w:val="001D1E86"/>
    <w:rsid w:val="001D2DC5"/>
    <w:rsid w:val="001D501C"/>
    <w:rsid w:val="001E1BBC"/>
    <w:rsid w:val="001E59C2"/>
    <w:rsid w:val="002223E3"/>
    <w:rsid w:val="00230DA9"/>
    <w:rsid w:val="00233A86"/>
    <w:rsid w:val="002361A5"/>
    <w:rsid w:val="00236A27"/>
    <w:rsid w:val="002434BD"/>
    <w:rsid w:val="00243F17"/>
    <w:rsid w:val="00254BFB"/>
    <w:rsid w:val="0026064A"/>
    <w:rsid w:val="002616BB"/>
    <w:rsid w:val="00262073"/>
    <w:rsid w:val="00264F00"/>
    <w:rsid w:val="002652CE"/>
    <w:rsid w:val="00265AA8"/>
    <w:rsid w:val="00266FA1"/>
    <w:rsid w:val="002702F0"/>
    <w:rsid w:val="002713A2"/>
    <w:rsid w:val="002725B4"/>
    <w:rsid w:val="00274616"/>
    <w:rsid w:val="00276D09"/>
    <w:rsid w:val="00281770"/>
    <w:rsid w:val="00285188"/>
    <w:rsid w:val="002868C0"/>
    <w:rsid w:val="0029378B"/>
    <w:rsid w:val="002944EC"/>
    <w:rsid w:val="00294A43"/>
    <w:rsid w:val="002A2A24"/>
    <w:rsid w:val="002B6126"/>
    <w:rsid w:val="002B680F"/>
    <w:rsid w:val="002C2DFD"/>
    <w:rsid w:val="002C3769"/>
    <w:rsid w:val="002C3834"/>
    <w:rsid w:val="002C405E"/>
    <w:rsid w:val="002C52D9"/>
    <w:rsid w:val="002D73EB"/>
    <w:rsid w:val="002E09E1"/>
    <w:rsid w:val="002E102D"/>
    <w:rsid w:val="002E129B"/>
    <w:rsid w:val="002E20FF"/>
    <w:rsid w:val="002E3B70"/>
    <w:rsid w:val="002E55CB"/>
    <w:rsid w:val="002F4E9A"/>
    <w:rsid w:val="002F4EDF"/>
    <w:rsid w:val="002F7498"/>
    <w:rsid w:val="002F791B"/>
    <w:rsid w:val="003001E7"/>
    <w:rsid w:val="003126BA"/>
    <w:rsid w:val="00313BD2"/>
    <w:rsid w:val="00314FDE"/>
    <w:rsid w:val="003168C2"/>
    <w:rsid w:val="00320428"/>
    <w:rsid w:val="003211C8"/>
    <w:rsid w:val="00321618"/>
    <w:rsid w:val="00321A37"/>
    <w:rsid w:val="00322A9D"/>
    <w:rsid w:val="003235BF"/>
    <w:rsid w:val="00327554"/>
    <w:rsid w:val="00333CE8"/>
    <w:rsid w:val="00341002"/>
    <w:rsid w:val="003413A7"/>
    <w:rsid w:val="00341A59"/>
    <w:rsid w:val="0035560F"/>
    <w:rsid w:val="0035676D"/>
    <w:rsid w:val="00364136"/>
    <w:rsid w:val="003833C3"/>
    <w:rsid w:val="00385DF3"/>
    <w:rsid w:val="003871F3"/>
    <w:rsid w:val="003A259C"/>
    <w:rsid w:val="003A465F"/>
    <w:rsid w:val="003A4CFA"/>
    <w:rsid w:val="003B0103"/>
    <w:rsid w:val="003B1848"/>
    <w:rsid w:val="003B3129"/>
    <w:rsid w:val="003B5FCE"/>
    <w:rsid w:val="003C001B"/>
    <w:rsid w:val="003C1E3A"/>
    <w:rsid w:val="003C2844"/>
    <w:rsid w:val="003C3566"/>
    <w:rsid w:val="003D0593"/>
    <w:rsid w:val="003D1914"/>
    <w:rsid w:val="003D2AF4"/>
    <w:rsid w:val="003D3791"/>
    <w:rsid w:val="003E70D9"/>
    <w:rsid w:val="003E77B7"/>
    <w:rsid w:val="003F1F35"/>
    <w:rsid w:val="003F28A7"/>
    <w:rsid w:val="003F74BB"/>
    <w:rsid w:val="00402CBA"/>
    <w:rsid w:val="004108BF"/>
    <w:rsid w:val="004146E7"/>
    <w:rsid w:val="00417A87"/>
    <w:rsid w:val="00422530"/>
    <w:rsid w:val="0042348E"/>
    <w:rsid w:val="004307AC"/>
    <w:rsid w:val="00433588"/>
    <w:rsid w:val="0044448D"/>
    <w:rsid w:val="00446AC8"/>
    <w:rsid w:val="00451ACB"/>
    <w:rsid w:val="0045509F"/>
    <w:rsid w:val="0045719F"/>
    <w:rsid w:val="004619EA"/>
    <w:rsid w:val="00464BF4"/>
    <w:rsid w:val="00473A8D"/>
    <w:rsid w:val="004758DF"/>
    <w:rsid w:val="00490A4D"/>
    <w:rsid w:val="004933C9"/>
    <w:rsid w:val="00495C29"/>
    <w:rsid w:val="004A1B43"/>
    <w:rsid w:val="004A2223"/>
    <w:rsid w:val="004A6A4E"/>
    <w:rsid w:val="004C2D15"/>
    <w:rsid w:val="004C2E48"/>
    <w:rsid w:val="004C3896"/>
    <w:rsid w:val="004C4D3F"/>
    <w:rsid w:val="004C7695"/>
    <w:rsid w:val="004D0DE9"/>
    <w:rsid w:val="004D111D"/>
    <w:rsid w:val="004D4BBD"/>
    <w:rsid w:val="004E3B5A"/>
    <w:rsid w:val="004E6653"/>
    <w:rsid w:val="00500037"/>
    <w:rsid w:val="0050061C"/>
    <w:rsid w:val="005028F7"/>
    <w:rsid w:val="005055D1"/>
    <w:rsid w:val="005115F4"/>
    <w:rsid w:val="00511A25"/>
    <w:rsid w:val="00514505"/>
    <w:rsid w:val="00515E52"/>
    <w:rsid w:val="00530E28"/>
    <w:rsid w:val="0054090D"/>
    <w:rsid w:val="00547C49"/>
    <w:rsid w:val="00550DC3"/>
    <w:rsid w:val="00553A60"/>
    <w:rsid w:val="00553B56"/>
    <w:rsid w:val="005549B4"/>
    <w:rsid w:val="0055572E"/>
    <w:rsid w:val="00560E9F"/>
    <w:rsid w:val="00570879"/>
    <w:rsid w:val="00573763"/>
    <w:rsid w:val="00575470"/>
    <w:rsid w:val="005766D9"/>
    <w:rsid w:val="0058208F"/>
    <w:rsid w:val="0058320F"/>
    <w:rsid w:val="00597FC8"/>
    <w:rsid w:val="005A3978"/>
    <w:rsid w:val="005B0100"/>
    <w:rsid w:val="005B5B0C"/>
    <w:rsid w:val="005B7EFE"/>
    <w:rsid w:val="005C279A"/>
    <w:rsid w:val="005C2823"/>
    <w:rsid w:val="005C613B"/>
    <w:rsid w:val="005D08F4"/>
    <w:rsid w:val="005D2BE6"/>
    <w:rsid w:val="005D348C"/>
    <w:rsid w:val="005D4134"/>
    <w:rsid w:val="005E6969"/>
    <w:rsid w:val="005F42EA"/>
    <w:rsid w:val="00602125"/>
    <w:rsid w:val="00603011"/>
    <w:rsid w:val="006039A0"/>
    <w:rsid w:val="00614896"/>
    <w:rsid w:val="0062206B"/>
    <w:rsid w:val="00626BE7"/>
    <w:rsid w:val="00626DFC"/>
    <w:rsid w:val="00630401"/>
    <w:rsid w:val="0063069C"/>
    <w:rsid w:val="00641DAC"/>
    <w:rsid w:val="00650179"/>
    <w:rsid w:val="0065020F"/>
    <w:rsid w:val="00651B86"/>
    <w:rsid w:val="00652593"/>
    <w:rsid w:val="0065338E"/>
    <w:rsid w:val="0065502E"/>
    <w:rsid w:val="006577D4"/>
    <w:rsid w:val="00665110"/>
    <w:rsid w:val="00673121"/>
    <w:rsid w:val="0067730E"/>
    <w:rsid w:val="006834A7"/>
    <w:rsid w:val="00683D5E"/>
    <w:rsid w:val="00686288"/>
    <w:rsid w:val="0068683C"/>
    <w:rsid w:val="00691A2E"/>
    <w:rsid w:val="00696F81"/>
    <w:rsid w:val="006A0043"/>
    <w:rsid w:val="006A0C57"/>
    <w:rsid w:val="006A3AED"/>
    <w:rsid w:val="006B1CD6"/>
    <w:rsid w:val="006B22DF"/>
    <w:rsid w:val="006B2F14"/>
    <w:rsid w:val="006B57F1"/>
    <w:rsid w:val="006C2FD0"/>
    <w:rsid w:val="006C5303"/>
    <w:rsid w:val="006D7A2F"/>
    <w:rsid w:val="006E0083"/>
    <w:rsid w:val="006E1A7F"/>
    <w:rsid w:val="006E6A30"/>
    <w:rsid w:val="006E6A98"/>
    <w:rsid w:val="006E7E41"/>
    <w:rsid w:val="006F19FD"/>
    <w:rsid w:val="006F339B"/>
    <w:rsid w:val="006F618C"/>
    <w:rsid w:val="006F7082"/>
    <w:rsid w:val="00703981"/>
    <w:rsid w:val="00706DDA"/>
    <w:rsid w:val="007165D8"/>
    <w:rsid w:val="007241A8"/>
    <w:rsid w:val="007246A6"/>
    <w:rsid w:val="0072787B"/>
    <w:rsid w:val="0073179C"/>
    <w:rsid w:val="00733B3C"/>
    <w:rsid w:val="00740647"/>
    <w:rsid w:val="007511F3"/>
    <w:rsid w:val="00754A87"/>
    <w:rsid w:val="00755436"/>
    <w:rsid w:val="0076250E"/>
    <w:rsid w:val="00766BC3"/>
    <w:rsid w:val="00775220"/>
    <w:rsid w:val="00790706"/>
    <w:rsid w:val="007A4392"/>
    <w:rsid w:val="007A4761"/>
    <w:rsid w:val="007B2751"/>
    <w:rsid w:val="007B5E4F"/>
    <w:rsid w:val="007B7CA1"/>
    <w:rsid w:val="007C3C4C"/>
    <w:rsid w:val="007C5EFC"/>
    <w:rsid w:val="007D2F06"/>
    <w:rsid w:val="007D4EDD"/>
    <w:rsid w:val="007D5770"/>
    <w:rsid w:val="007D5B09"/>
    <w:rsid w:val="007E318A"/>
    <w:rsid w:val="007F1B0A"/>
    <w:rsid w:val="007F2412"/>
    <w:rsid w:val="007F582E"/>
    <w:rsid w:val="008000A6"/>
    <w:rsid w:val="00801F46"/>
    <w:rsid w:val="0080232F"/>
    <w:rsid w:val="00803CCC"/>
    <w:rsid w:val="00806ECC"/>
    <w:rsid w:val="00814EAD"/>
    <w:rsid w:val="008154E4"/>
    <w:rsid w:val="00820D96"/>
    <w:rsid w:val="00823DB9"/>
    <w:rsid w:val="00824DF5"/>
    <w:rsid w:val="0083076B"/>
    <w:rsid w:val="00835C3B"/>
    <w:rsid w:val="00842160"/>
    <w:rsid w:val="00844C33"/>
    <w:rsid w:val="00856036"/>
    <w:rsid w:val="00860030"/>
    <w:rsid w:val="0086355B"/>
    <w:rsid w:val="0086607A"/>
    <w:rsid w:val="00867EC4"/>
    <w:rsid w:val="008768B5"/>
    <w:rsid w:val="00880668"/>
    <w:rsid w:val="00887F24"/>
    <w:rsid w:val="0089192E"/>
    <w:rsid w:val="008919FE"/>
    <w:rsid w:val="008A3E46"/>
    <w:rsid w:val="008B004C"/>
    <w:rsid w:val="008B0F8A"/>
    <w:rsid w:val="008B1B51"/>
    <w:rsid w:val="008B3D42"/>
    <w:rsid w:val="008B70A8"/>
    <w:rsid w:val="008B7EE8"/>
    <w:rsid w:val="008D3367"/>
    <w:rsid w:val="008D4E08"/>
    <w:rsid w:val="008D635C"/>
    <w:rsid w:val="008E74B9"/>
    <w:rsid w:val="008E7D78"/>
    <w:rsid w:val="008F0E26"/>
    <w:rsid w:val="008F4A5A"/>
    <w:rsid w:val="009001A7"/>
    <w:rsid w:val="00904FF0"/>
    <w:rsid w:val="0090528F"/>
    <w:rsid w:val="0091045B"/>
    <w:rsid w:val="00912A90"/>
    <w:rsid w:val="00916289"/>
    <w:rsid w:val="009239D2"/>
    <w:rsid w:val="00927E4C"/>
    <w:rsid w:val="009327E0"/>
    <w:rsid w:val="00933591"/>
    <w:rsid w:val="00933E0A"/>
    <w:rsid w:val="0094230D"/>
    <w:rsid w:val="00947236"/>
    <w:rsid w:val="00947D82"/>
    <w:rsid w:val="00950F48"/>
    <w:rsid w:val="00960F7E"/>
    <w:rsid w:val="009739E4"/>
    <w:rsid w:val="00974EDB"/>
    <w:rsid w:val="00982CFA"/>
    <w:rsid w:val="00986D24"/>
    <w:rsid w:val="009A20D7"/>
    <w:rsid w:val="009A2229"/>
    <w:rsid w:val="009A5791"/>
    <w:rsid w:val="009B12A9"/>
    <w:rsid w:val="009B2E8C"/>
    <w:rsid w:val="009B3AD4"/>
    <w:rsid w:val="009B7CF3"/>
    <w:rsid w:val="009C062A"/>
    <w:rsid w:val="009C0EA6"/>
    <w:rsid w:val="009C18EC"/>
    <w:rsid w:val="009C3255"/>
    <w:rsid w:val="009D05B7"/>
    <w:rsid w:val="009D232E"/>
    <w:rsid w:val="009D63E8"/>
    <w:rsid w:val="009E2895"/>
    <w:rsid w:val="009E3DCF"/>
    <w:rsid w:val="009E6EE0"/>
    <w:rsid w:val="009F4884"/>
    <w:rsid w:val="00A0091B"/>
    <w:rsid w:val="00A05940"/>
    <w:rsid w:val="00A067DF"/>
    <w:rsid w:val="00A1497D"/>
    <w:rsid w:val="00A16743"/>
    <w:rsid w:val="00A16C2F"/>
    <w:rsid w:val="00A211A1"/>
    <w:rsid w:val="00A23648"/>
    <w:rsid w:val="00A24882"/>
    <w:rsid w:val="00A25570"/>
    <w:rsid w:val="00A3398F"/>
    <w:rsid w:val="00A3601D"/>
    <w:rsid w:val="00A43714"/>
    <w:rsid w:val="00A44ADC"/>
    <w:rsid w:val="00A57BE5"/>
    <w:rsid w:val="00A62152"/>
    <w:rsid w:val="00A6702A"/>
    <w:rsid w:val="00A70613"/>
    <w:rsid w:val="00A762BC"/>
    <w:rsid w:val="00A76DD2"/>
    <w:rsid w:val="00A809E1"/>
    <w:rsid w:val="00A8184D"/>
    <w:rsid w:val="00A84520"/>
    <w:rsid w:val="00A84792"/>
    <w:rsid w:val="00A84D70"/>
    <w:rsid w:val="00A86F6E"/>
    <w:rsid w:val="00A93AA6"/>
    <w:rsid w:val="00A952DA"/>
    <w:rsid w:val="00A958C2"/>
    <w:rsid w:val="00AA4023"/>
    <w:rsid w:val="00AA6D9A"/>
    <w:rsid w:val="00AA7FC9"/>
    <w:rsid w:val="00AB2BD9"/>
    <w:rsid w:val="00AB5053"/>
    <w:rsid w:val="00AB66F2"/>
    <w:rsid w:val="00AD0BCA"/>
    <w:rsid w:val="00AD1349"/>
    <w:rsid w:val="00AD6918"/>
    <w:rsid w:val="00AD69E9"/>
    <w:rsid w:val="00AD7D93"/>
    <w:rsid w:val="00AE09C5"/>
    <w:rsid w:val="00AE227C"/>
    <w:rsid w:val="00AE3D50"/>
    <w:rsid w:val="00AE6838"/>
    <w:rsid w:val="00AE7264"/>
    <w:rsid w:val="00AE75AA"/>
    <w:rsid w:val="00AF574E"/>
    <w:rsid w:val="00B002D2"/>
    <w:rsid w:val="00B0369A"/>
    <w:rsid w:val="00B119B7"/>
    <w:rsid w:val="00B247EF"/>
    <w:rsid w:val="00B35CA5"/>
    <w:rsid w:val="00B43696"/>
    <w:rsid w:val="00B509D3"/>
    <w:rsid w:val="00B50A2C"/>
    <w:rsid w:val="00B5463B"/>
    <w:rsid w:val="00B550BC"/>
    <w:rsid w:val="00B905F7"/>
    <w:rsid w:val="00B91394"/>
    <w:rsid w:val="00B930B7"/>
    <w:rsid w:val="00BA2E2B"/>
    <w:rsid w:val="00BB1BB2"/>
    <w:rsid w:val="00BB2AD9"/>
    <w:rsid w:val="00BB38A7"/>
    <w:rsid w:val="00BB66C3"/>
    <w:rsid w:val="00BD0FF9"/>
    <w:rsid w:val="00BD5051"/>
    <w:rsid w:val="00BD5283"/>
    <w:rsid w:val="00BD6F28"/>
    <w:rsid w:val="00BE10AB"/>
    <w:rsid w:val="00BF4A90"/>
    <w:rsid w:val="00BF6829"/>
    <w:rsid w:val="00BF6ED7"/>
    <w:rsid w:val="00C01131"/>
    <w:rsid w:val="00C03F90"/>
    <w:rsid w:val="00C0513F"/>
    <w:rsid w:val="00C123A2"/>
    <w:rsid w:val="00C14014"/>
    <w:rsid w:val="00C24ED9"/>
    <w:rsid w:val="00C34696"/>
    <w:rsid w:val="00C36C98"/>
    <w:rsid w:val="00C421B2"/>
    <w:rsid w:val="00C47505"/>
    <w:rsid w:val="00C5024C"/>
    <w:rsid w:val="00C52F06"/>
    <w:rsid w:val="00C53709"/>
    <w:rsid w:val="00C65DF7"/>
    <w:rsid w:val="00C7630D"/>
    <w:rsid w:val="00C83CA6"/>
    <w:rsid w:val="00C845B1"/>
    <w:rsid w:val="00C853D5"/>
    <w:rsid w:val="00C91376"/>
    <w:rsid w:val="00C96DBC"/>
    <w:rsid w:val="00C97D4F"/>
    <w:rsid w:val="00CA0C0B"/>
    <w:rsid w:val="00CA16D4"/>
    <w:rsid w:val="00CA490D"/>
    <w:rsid w:val="00CA7825"/>
    <w:rsid w:val="00CA7E77"/>
    <w:rsid w:val="00CB0455"/>
    <w:rsid w:val="00CB0BAB"/>
    <w:rsid w:val="00CB5A21"/>
    <w:rsid w:val="00CC0292"/>
    <w:rsid w:val="00CC0C51"/>
    <w:rsid w:val="00CD4582"/>
    <w:rsid w:val="00CD46E8"/>
    <w:rsid w:val="00CD52F2"/>
    <w:rsid w:val="00CE3494"/>
    <w:rsid w:val="00CE7091"/>
    <w:rsid w:val="00CE77E2"/>
    <w:rsid w:val="00CF052F"/>
    <w:rsid w:val="00CF2232"/>
    <w:rsid w:val="00CF796E"/>
    <w:rsid w:val="00D01730"/>
    <w:rsid w:val="00D025A0"/>
    <w:rsid w:val="00D054BF"/>
    <w:rsid w:val="00D05A17"/>
    <w:rsid w:val="00D063E6"/>
    <w:rsid w:val="00D0739C"/>
    <w:rsid w:val="00D103CF"/>
    <w:rsid w:val="00D16582"/>
    <w:rsid w:val="00D20296"/>
    <w:rsid w:val="00D3248A"/>
    <w:rsid w:val="00D36ADB"/>
    <w:rsid w:val="00D411E3"/>
    <w:rsid w:val="00D4687E"/>
    <w:rsid w:val="00D46BFA"/>
    <w:rsid w:val="00D53A78"/>
    <w:rsid w:val="00D55778"/>
    <w:rsid w:val="00D65764"/>
    <w:rsid w:val="00D74F19"/>
    <w:rsid w:val="00D809EE"/>
    <w:rsid w:val="00D84176"/>
    <w:rsid w:val="00D859E7"/>
    <w:rsid w:val="00D90BA3"/>
    <w:rsid w:val="00D90FEB"/>
    <w:rsid w:val="00D918A9"/>
    <w:rsid w:val="00DA1C9D"/>
    <w:rsid w:val="00DA1F50"/>
    <w:rsid w:val="00DB2F15"/>
    <w:rsid w:val="00DC238C"/>
    <w:rsid w:val="00DC2C51"/>
    <w:rsid w:val="00DC2DAA"/>
    <w:rsid w:val="00DD1374"/>
    <w:rsid w:val="00DD3297"/>
    <w:rsid w:val="00DD7D77"/>
    <w:rsid w:val="00DE53FC"/>
    <w:rsid w:val="00DE5B09"/>
    <w:rsid w:val="00DE648C"/>
    <w:rsid w:val="00E0066B"/>
    <w:rsid w:val="00E02EF7"/>
    <w:rsid w:val="00E06823"/>
    <w:rsid w:val="00E15D23"/>
    <w:rsid w:val="00E21F0F"/>
    <w:rsid w:val="00E238EF"/>
    <w:rsid w:val="00E25A47"/>
    <w:rsid w:val="00E26263"/>
    <w:rsid w:val="00E26C9C"/>
    <w:rsid w:val="00E26EE1"/>
    <w:rsid w:val="00E27874"/>
    <w:rsid w:val="00E3231C"/>
    <w:rsid w:val="00E3240A"/>
    <w:rsid w:val="00E37E52"/>
    <w:rsid w:val="00E40937"/>
    <w:rsid w:val="00E517D2"/>
    <w:rsid w:val="00E52A8C"/>
    <w:rsid w:val="00E5577A"/>
    <w:rsid w:val="00E60BD6"/>
    <w:rsid w:val="00E631CA"/>
    <w:rsid w:val="00E639CE"/>
    <w:rsid w:val="00E66DFF"/>
    <w:rsid w:val="00E7013F"/>
    <w:rsid w:val="00E70954"/>
    <w:rsid w:val="00E73B0E"/>
    <w:rsid w:val="00E73C28"/>
    <w:rsid w:val="00E80707"/>
    <w:rsid w:val="00E80ADB"/>
    <w:rsid w:val="00E82183"/>
    <w:rsid w:val="00E87559"/>
    <w:rsid w:val="00E918D7"/>
    <w:rsid w:val="00E927DC"/>
    <w:rsid w:val="00E92CFF"/>
    <w:rsid w:val="00E96C7A"/>
    <w:rsid w:val="00E97C2E"/>
    <w:rsid w:val="00EA26FB"/>
    <w:rsid w:val="00EA773A"/>
    <w:rsid w:val="00EA7B44"/>
    <w:rsid w:val="00EB040D"/>
    <w:rsid w:val="00EB1116"/>
    <w:rsid w:val="00ED4AAC"/>
    <w:rsid w:val="00EE059E"/>
    <w:rsid w:val="00EE147B"/>
    <w:rsid w:val="00EE1B8B"/>
    <w:rsid w:val="00EF5A21"/>
    <w:rsid w:val="00EF6DB8"/>
    <w:rsid w:val="00F0342F"/>
    <w:rsid w:val="00F06CFE"/>
    <w:rsid w:val="00F073E6"/>
    <w:rsid w:val="00F3362E"/>
    <w:rsid w:val="00F34AED"/>
    <w:rsid w:val="00F35BD2"/>
    <w:rsid w:val="00F419CD"/>
    <w:rsid w:val="00F448D7"/>
    <w:rsid w:val="00F4620A"/>
    <w:rsid w:val="00F5492A"/>
    <w:rsid w:val="00F57D93"/>
    <w:rsid w:val="00F61556"/>
    <w:rsid w:val="00F62D01"/>
    <w:rsid w:val="00F63882"/>
    <w:rsid w:val="00F709B8"/>
    <w:rsid w:val="00F71B45"/>
    <w:rsid w:val="00F728BF"/>
    <w:rsid w:val="00F7310F"/>
    <w:rsid w:val="00F8112E"/>
    <w:rsid w:val="00F832F3"/>
    <w:rsid w:val="00F8432D"/>
    <w:rsid w:val="00F86FC3"/>
    <w:rsid w:val="00F92CF2"/>
    <w:rsid w:val="00F93FC8"/>
    <w:rsid w:val="00F97361"/>
    <w:rsid w:val="00FA2744"/>
    <w:rsid w:val="00FA4430"/>
    <w:rsid w:val="00FA7AC3"/>
    <w:rsid w:val="00FB40F7"/>
    <w:rsid w:val="00FC10FC"/>
    <w:rsid w:val="00FC3D1E"/>
    <w:rsid w:val="00FC3E82"/>
    <w:rsid w:val="00FC4C16"/>
    <w:rsid w:val="00FC6BC8"/>
    <w:rsid w:val="00FC7E61"/>
    <w:rsid w:val="00FD6737"/>
    <w:rsid w:val="00FD7A42"/>
    <w:rsid w:val="00FF28E4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BEA17B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AE68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AE6838"/>
    <w:rPr>
      <w:sz w:val="18"/>
      <w:szCs w:val="18"/>
    </w:r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8"/>
    <w:uiPriority w:val="99"/>
    <w:unhideWhenUsed/>
    <w:rsid w:val="00AE6838"/>
    <w:pPr>
      <w:spacing w:after="120"/>
    </w:pPr>
  </w:style>
  <w:style w:type="character" w:customStyle="1" w:styleId="a8">
    <w:name w:val="本文 (文字)"/>
    <w:basedOn w:val="a1"/>
    <w:link w:val="a0"/>
    <w:uiPriority w:val="99"/>
    <w:rsid w:val="00AE6838"/>
  </w:style>
  <w:style w:type="character" w:customStyle="1" w:styleId="20">
    <w:name w:val="見出し 2 (文字)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9"/>
    <w:link w:val="aa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List Paragraph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9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SimSun" w:hAnsi="Times New Roman" w:cs="Times New Roman"/>
      <w:kern w:val="0"/>
      <w:sz w:val="20"/>
      <w:szCs w:val="24"/>
    </w:rPr>
  </w:style>
  <w:style w:type="paragraph" w:styleId="a9">
    <w:name w:val="List Paragraph"/>
    <w:aliases w:val="列表段落,列表段落11"/>
    <w:basedOn w:val="a"/>
    <w:link w:val="ab"/>
    <w:uiPriority w:val="34"/>
    <w:qFormat/>
    <w:rsid w:val="00BE10AB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927E4C"/>
    <w:rPr>
      <w:sz w:val="18"/>
      <w:szCs w:val="18"/>
    </w:rPr>
  </w:style>
  <w:style w:type="character" w:customStyle="1" w:styleId="ad">
    <w:name w:val="吹き出し (文字)"/>
    <w:basedOn w:val="a1"/>
    <w:link w:val="ac"/>
    <w:uiPriority w:val="99"/>
    <w:semiHidden/>
    <w:rsid w:val="00927E4C"/>
    <w:rPr>
      <w:sz w:val="18"/>
      <w:szCs w:val="18"/>
    </w:rPr>
  </w:style>
  <w:style w:type="character" w:customStyle="1" w:styleId="ab">
    <w:name w:val="リスト段落 (文字)"/>
    <w:aliases w:val="列表段落 (文字),列表段落11 (文字)"/>
    <w:link w:val="a9"/>
    <w:uiPriority w:val="34"/>
    <w:qFormat/>
    <w:locked/>
    <w:rsid w:val="00AE227C"/>
  </w:style>
  <w:style w:type="table" w:styleId="ae">
    <w:name w:val="Table Grid"/>
    <w:basedOn w:val="a2"/>
    <w:uiPriority w:val="39"/>
    <w:rsid w:val="002B6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2"/>
    <w:next w:val="ae"/>
    <w:qFormat/>
    <w:rsid w:val="00A24882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65110"/>
  </w:style>
  <w:style w:type="paragraph" w:customStyle="1" w:styleId="Agreement">
    <w:name w:val="Agreement"/>
    <w:basedOn w:val="a"/>
    <w:next w:val="a"/>
    <w:uiPriority w:val="99"/>
    <w:qFormat/>
    <w:rsid w:val="00EE147B"/>
    <w:pPr>
      <w:widowControl/>
      <w:numPr>
        <w:numId w:val="25"/>
      </w:numPr>
      <w:tabs>
        <w:tab w:val="clear" w:pos="3620"/>
        <w:tab w:val="num" w:pos="1619"/>
      </w:tabs>
      <w:spacing w:before="60"/>
      <w:ind w:left="1619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92EA3-E4FE-4C63-84CD-EB078404F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Yasuki Suzuki (KDDI)</dc:creator>
  <cp:keywords/>
  <dc:description/>
  <cp:lastModifiedBy>takeda2</cp:lastModifiedBy>
  <cp:revision>60</cp:revision>
  <dcterms:created xsi:type="dcterms:W3CDTF">2023-09-26T04:11:00Z</dcterms:created>
  <dcterms:modified xsi:type="dcterms:W3CDTF">2023-09-28T08:44:00Z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