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209F850A"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6D3DA8">
        <w:rPr>
          <w:noProof w:val="0"/>
          <w:sz w:val="24"/>
          <w:szCs w:val="24"/>
          <w:lang w:val="en-US"/>
        </w:rPr>
        <w:t>2</w:t>
      </w:r>
      <w:r w:rsidR="00F25D75">
        <w:rPr>
          <w:noProof w:val="0"/>
          <w:sz w:val="24"/>
          <w:szCs w:val="24"/>
          <w:lang w:val="en-US"/>
        </w:rPr>
        <w:t>3</w:t>
      </w:r>
      <w:r w:rsidR="009377B3">
        <w:rPr>
          <w:noProof w:val="0"/>
          <w:sz w:val="24"/>
          <w:szCs w:val="24"/>
          <w:lang w:val="en-US"/>
        </w:rPr>
        <w:t>bis</w:t>
      </w:r>
      <w:r w:rsidRPr="001C1A03">
        <w:rPr>
          <w:bCs/>
          <w:noProof w:val="0"/>
          <w:sz w:val="24"/>
          <w:szCs w:val="24"/>
          <w:lang w:val="en-US"/>
        </w:rPr>
        <w:tab/>
      </w:r>
      <w:r w:rsidR="001B3727" w:rsidRPr="001B3727">
        <w:rPr>
          <w:bCs/>
          <w:noProof w:val="0"/>
          <w:sz w:val="24"/>
          <w:szCs w:val="24"/>
        </w:rPr>
        <w:t>R2-2310337</w:t>
      </w:r>
    </w:p>
    <w:p w14:paraId="15E990BB" w14:textId="2C3ECB73" w:rsidR="004770F0" w:rsidRPr="00737122" w:rsidRDefault="009377B3" w:rsidP="004770F0">
      <w:pPr>
        <w:pStyle w:val="Header"/>
        <w:tabs>
          <w:tab w:val="right" w:pos="9639"/>
        </w:tabs>
        <w:rPr>
          <w:noProof w:val="0"/>
          <w:sz w:val="24"/>
          <w:szCs w:val="24"/>
          <w:lang w:val="da-DK"/>
        </w:rPr>
      </w:pPr>
      <w:r>
        <w:rPr>
          <w:bCs/>
          <w:sz w:val="24"/>
        </w:rPr>
        <w:t>Xiamen</w:t>
      </w:r>
      <w:r w:rsidR="00F25D75">
        <w:rPr>
          <w:rFonts w:eastAsia="SimSun"/>
          <w:sz w:val="24"/>
          <w:szCs w:val="24"/>
          <w:lang w:eastAsia="zh-CN"/>
        </w:rPr>
        <w:t xml:space="preserve">, </w:t>
      </w:r>
      <w:r>
        <w:rPr>
          <w:rFonts w:eastAsia="SimSun"/>
          <w:sz w:val="24"/>
          <w:szCs w:val="24"/>
          <w:lang w:eastAsia="zh-CN"/>
        </w:rPr>
        <w:t>China</w:t>
      </w:r>
      <w:r w:rsidR="00F25D75">
        <w:rPr>
          <w:rFonts w:eastAsia="SimSun"/>
          <w:sz w:val="24"/>
          <w:szCs w:val="24"/>
          <w:lang w:eastAsia="zh-CN"/>
        </w:rPr>
        <w:t xml:space="preserve">, </w:t>
      </w:r>
      <w:r>
        <w:rPr>
          <w:rFonts w:eastAsia="SimSun"/>
          <w:sz w:val="24"/>
          <w:szCs w:val="24"/>
          <w:lang w:eastAsia="zh-CN"/>
        </w:rPr>
        <w:t xml:space="preserve">9 </w:t>
      </w:r>
      <w:r w:rsidR="00F25D75" w:rsidRPr="0099316A">
        <w:rPr>
          <w:rFonts w:eastAsia="SimSun"/>
          <w:sz w:val="24"/>
          <w:szCs w:val="24"/>
          <w:lang w:val="en-US" w:eastAsia="zh-CN"/>
        </w:rPr>
        <w:t>–</w:t>
      </w:r>
      <w:r w:rsidR="00F25D75" w:rsidRPr="0099316A">
        <w:rPr>
          <w:rFonts w:eastAsia="SimSun"/>
          <w:sz w:val="24"/>
          <w:szCs w:val="24"/>
          <w:lang w:eastAsia="zh-CN"/>
        </w:rPr>
        <w:t xml:space="preserve"> </w:t>
      </w:r>
      <w:r>
        <w:rPr>
          <w:rFonts w:eastAsia="SimSun"/>
          <w:sz w:val="24"/>
          <w:szCs w:val="24"/>
          <w:lang w:eastAsia="zh-CN"/>
        </w:rPr>
        <w:t>13</w:t>
      </w:r>
      <w:r w:rsidR="00F25D75" w:rsidRPr="0099316A">
        <w:rPr>
          <w:rFonts w:eastAsia="SimSun"/>
          <w:sz w:val="24"/>
          <w:szCs w:val="24"/>
          <w:lang w:eastAsia="zh-CN"/>
        </w:rPr>
        <w:t xml:space="preserve"> </w:t>
      </w:r>
      <w:r>
        <w:rPr>
          <w:rFonts w:eastAsia="SimSun"/>
          <w:sz w:val="24"/>
          <w:szCs w:val="24"/>
          <w:lang w:eastAsia="zh-CN"/>
        </w:rPr>
        <w:t>October</w:t>
      </w:r>
      <w:r w:rsidR="00F25D75" w:rsidRPr="0099316A">
        <w:rPr>
          <w:rFonts w:eastAsia="SimSun"/>
          <w:sz w:val="24"/>
          <w:szCs w:val="24"/>
          <w:lang w:eastAsia="zh-CN"/>
        </w:rPr>
        <w:t xml:space="preserve"> </w:t>
      </w:r>
      <w:r w:rsidR="00F25D75">
        <w:rPr>
          <w:rFonts w:eastAsia="SimSun"/>
          <w:sz w:val="24"/>
          <w:szCs w:val="24"/>
          <w:lang w:eastAsia="zh-CN"/>
        </w:rPr>
        <w:t>2023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0250C227"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F07E90">
        <w:rPr>
          <w:rFonts w:cs="Arial"/>
          <w:b/>
          <w:bCs/>
          <w:sz w:val="24"/>
          <w:lang w:val="da-DK"/>
        </w:rPr>
        <w:t>7</w:t>
      </w:r>
      <w:r w:rsidR="009377B3">
        <w:rPr>
          <w:rFonts w:cs="Arial"/>
          <w:b/>
          <w:bCs/>
          <w:sz w:val="24"/>
          <w:lang w:val="da-DK"/>
        </w:rPr>
        <w:t>.</w:t>
      </w:r>
      <w:r w:rsidR="00AB7595">
        <w:rPr>
          <w:rFonts w:cs="Arial"/>
          <w:b/>
          <w:bCs/>
          <w:sz w:val="24"/>
          <w:lang w:val="da-DK"/>
        </w:rPr>
        <w:t>4</w:t>
      </w:r>
      <w:r w:rsidR="00F54EE2">
        <w:rPr>
          <w:rFonts w:cs="Arial"/>
          <w:b/>
          <w:bCs/>
          <w:sz w:val="24"/>
          <w:lang w:val="da-DK"/>
        </w:rPr>
        <w:t>.3</w:t>
      </w:r>
    </w:p>
    <w:p w14:paraId="52412B5A" w14:textId="1596E74B"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754C60D7"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3109F6" w:rsidRPr="003109F6">
        <w:rPr>
          <w:rFonts w:ascii="Arial" w:hAnsi="Arial" w:cs="Arial"/>
          <w:b/>
          <w:bCs/>
          <w:sz w:val="24"/>
        </w:rPr>
        <w:t>UE reporting of sk-counter for S-CPAC</w:t>
      </w:r>
    </w:p>
    <w:p w14:paraId="040E0889" w14:textId="6177194D"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3109F6" w:rsidRPr="003109F6">
        <w:rPr>
          <w:rFonts w:ascii="Arial" w:hAnsi="Arial" w:cs="Arial"/>
          <w:b/>
          <w:bCs/>
          <w:sz w:val="24"/>
        </w:rPr>
        <w:t>NR_Mob_enh2-Core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pPr>
        <w:pStyle w:val="Heading1"/>
        <w:rPr>
          <w:lang w:val="en-US"/>
        </w:rPr>
      </w:pPr>
      <w:r w:rsidRPr="00CB5EE9">
        <w:rPr>
          <w:lang w:val="en-US"/>
        </w:rPr>
        <w:t>Introduction</w:t>
      </w:r>
    </w:p>
    <w:p w14:paraId="6F250FD0" w14:textId="6A81900A" w:rsidR="00F54EE2" w:rsidRDefault="00F54EE2" w:rsidP="003109F6">
      <w:pPr>
        <w:jc w:val="both"/>
        <w:rPr>
          <w:iCs/>
          <w:lang w:val="en-US"/>
        </w:rPr>
      </w:pPr>
      <w:r>
        <w:rPr>
          <w:iCs/>
          <w:lang w:val="en-US"/>
        </w:rPr>
        <w:t xml:space="preserve">In RAN2-123 and the following post email discussion [1], RAN2 </w:t>
      </w:r>
      <w:r w:rsidR="003109F6">
        <w:rPr>
          <w:iCs/>
          <w:lang w:val="en-US"/>
        </w:rPr>
        <w:t xml:space="preserve">had a discussion on handling of the security key with respect to sk-counter at the UE and at the MN. While there was good progress, the issue on whether the UE should inform the MN about the selected sk-counter did not reach a conclusion. </w:t>
      </w:r>
    </w:p>
    <w:p w14:paraId="48D74A25" w14:textId="09C29391" w:rsidR="003109F6" w:rsidRDefault="003109F6" w:rsidP="003109F6">
      <w:pPr>
        <w:jc w:val="both"/>
        <w:rPr>
          <w:iCs/>
          <w:lang w:val="en-US"/>
        </w:rPr>
      </w:pPr>
      <w:r>
        <w:rPr>
          <w:iCs/>
          <w:lang w:val="en-US"/>
        </w:rPr>
        <w:t>In this short paper, we provide reasons for allowing such indication to convince RAN2 to go this path.</w:t>
      </w:r>
    </w:p>
    <w:p w14:paraId="2DC958A9" w14:textId="318D5979" w:rsidR="00C93081" w:rsidRPr="00F25D75" w:rsidRDefault="003C1DEF" w:rsidP="00C93081">
      <w:pPr>
        <w:pStyle w:val="Heading1"/>
        <w:rPr>
          <w:lang w:val="en-US"/>
        </w:rPr>
      </w:pPr>
      <w:r>
        <w:rPr>
          <w:lang w:val="en-US"/>
        </w:rPr>
        <w:t>Discussion</w:t>
      </w:r>
    </w:p>
    <w:p w14:paraId="03A36FBA" w14:textId="320EC77A" w:rsidR="00DA6383" w:rsidRDefault="00004870" w:rsidP="00946A59">
      <w:pPr>
        <w:pStyle w:val="Heading2"/>
        <w:rPr>
          <w:lang w:val="en-US"/>
        </w:rPr>
      </w:pPr>
      <w:r>
        <w:rPr>
          <w:lang w:val="en-US"/>
        </w:rPr>
        <w:t>Background</w:t>
      </w:r>
      <w:r w:rsidR="00D84C6E">
        <w:rPr>
          <w:lang w:val="en-US"/>
        </w:rPr>
        <w:t xml:space="preserve"> </w:t>
      </w:r>
    </w:p>
    <w:p w14:paraId="4985DC6C" w14:textId="5B95628E" w:rsidR="00004870" w:rsidRDefault="003109F6" w:rsidP="00EF44B2">
      <w:pPr>
        <w:jc w:val="both"/>
        <w:rPr>
          <w:lang w:val="en-US"/>
        </w:rPr>
      </w:pPr>
      <w:r>
        <w:rPr>
          <w:lang w:val="en-US"/>
        </w:rPr>
        <w:t>RAN2 has discussed the LS from SA3 on the aspect of UE being provided multiple sk-counter values (and the aspect of having these provided in groups in some signaling form) such that the UE would select the sk-counter in situations where the key change is warranted. The below table captures the summary of this from the discussion[1] (to be discussed in RAN2-123bis.</w:t>
      </w:r>
    </w:p>
    <w:tbl>
      <w:tblPr>
        <w:tblStyle w:val="TableGrid"/>
        <w:tblW w:w="0" w:type="auto"/>
        <w:tblLook w:val="04A0" w:firstRow="1" w:lastRow="0" w:firstColumn="1" w:lastColumn="0" w:noHBand="0" w:noVBand="1"/>
      </w:tblPr>
      <w:tblGrid>
        <w:gridCol w:w="9350"/>
      </w:tblGrid>
      <w:tr w:rsidR="00D84C6E" w14:paraId="4444CD9C" w14:textId="77777777" w:rsidTr="00D84C6E">
        <w:tc>
          <w:tcPr>
            <w:tcW w:w="9350" w:type="dxa"/>
          </w:tcPr>
          <w:p w14:paraId="5BE72757" w14:textId="77777777" w:rsidR="003109F6" w:rsidRPr="003109F6" w:rsidRDefault="003109F6" w:rsidP="003109F6">
            <w:pPr>
              <w:jc w:val="both"/>
              <w:rPr>
                <w:rStyle w:val="Heading3Char"/>
                <w:rFonts w:cs="Arial"/>
                <w:b/>
                <w:bCs/>
                <w:sz w:val="18"/>
                <w:szCs w:val="18"/>
                <w:highlight w:val="green"/>
              </w:rPr>
            </w:pPr>
            <w:r w:rsidRPr="003109F6">
              <w:rPr>
                <w:rStyle w:val="Heading3Char"/>
                <w:rFonts w:cs="Arial"/>
                <w:b/>
                <w:bCs/>
                <w:sz w:val="18"/>
                <w:szCs w:val="18"/>
                <w:highlight w:val="green"/>
              </w:rPr>
              <w:t>Proposal 1: Rel-18 Conditional-Reconfiguration Information element include</w:t>
            </w:r>
          </w:p>
          <w:p w14:paraId="4DDD1663" w14:textId="77777777" w:rsidR="003109F6" w:rsidRPr="003109F6" w:rsidRDefault="003109F6" w:rsidP="003109F6">
            <w:pPr>
              <w:pStyle w:val="ListParagraph"/>
              <w:numPr>
                <w:ilvl w:val="0"/>
                <w:numId w:val="23"/>
              </w:numPr>
              <w:overflowPunct w:val="0"/>
              <w:autoSpaceDE w:val="0"/>
              <w:autoSpaceDN w:val="0"/>
              <w:adjustRightInd w:val="0"/>
              <w:spacing w:line="259" w:lineRule="auto"/>
              <w:jc w:val="both"/>
              <w:textAlignment w:val="baseline"/>
              <w:rPr>
                <w:rStyle w:val="Heading3Char"/>
                <w:rFonts w:cs="Arial"/>
                <w:b/>
                <w:bCs/>
                <w:sz w:val="18"/>
                <w:szCs w:val="18"/>
                <w:highlight w:val="green"/>
              </w:rPr>
            </w:pPr>
            <w:r w:rsidRPr="003109F6">
              <w:rPr>
                <w:rStyle w:val="Heading3Char"/>
                <w:rFonts w:cs="Arial"/>
                <w:b/>
                <w:bCs/>
                <w:sz w:val="18"/>
                <w:szCs w:val="18"/>
                <w:highlight w:val="green"/>
              </w:rPr>
              <w:t xml:space="preserve">List of </w:t>
            </w:r>
            <w:r w:rsidRPr="003109F6">
              <w:rPr>
                <w:rStyle w:val="Heading3Char"/>
                <w:rFonts w:cs="Arial"/>
                <w:b/>
                <w:bCs/>
                <w:i/>
                <w:iCs/>
                <w:sz w:val="18"/>
                <w:szCs w:val="18"/>
                <w:highlight w:val="green"/>
                <w:u w:val="single"/>
              </w:rPr>
              <w:t>Group-ID</w:t>
            </w:r>
            <w:r w:rsidRPr="003109F6">
              <w:rPr>
                <w:rStyle w:val="Heading3Char"/>
                <w:rFonts w:cs="Arial"/>
                <w:b/>
                <w:bCs/>
                <w:sz w:val="18"/>
                <w:szCs w:val="18"/>
                <w:highlight w:val="green"/>
              </w:rPr>
              <w:t xml:space="preserve"> and associated SK-counter values outside the candidate conditional configurations.</w:t>
            </w:r>
          </w:p>
          <w:p w14:paraId="35B0AF61" w14:textId="77777777" w:rsidR="003109F6" w:rsidRPr="003109F6" w:rsidRDefault="003109F6" w:rsidP="003109F6">
            <w:pPr>
              <w:pStyle w:val="ListParagraph"/>
              <w:numPr>
                <w:ilvl w:val="0"/>
                <w:numId w:val="23"/>
              </w:numPr>
              <w:overflowPunct w:val="0"/>
              <w:autoSpaceDE w:val="0"/>
              <w:autoSpaceDN w:val="0"/>
              <w:adjustRightInd w:val="0"/>
              <w:spacing w:line="259" w:lineRule="auto"/>
              <w:jc w:val="both"/>
              <w:textAlignment w:val="baseline"/>
              <w:rPr>
                <w:rStyle w:val="Heading3Char"/>
                <w:rFonts w:cs="Arial"/>
                <w:b/>
                <w:bCs/>
                <w:sz w:val="18"/>
                <w:szCs w:val="18"/>
              </w:rPr>
            </w:pPr>
            <w:r w:rsidRPr="003109F6">
              <w:rPr>
                <w:rStyle w:val="Heading3Char"/>
                <w:rFonts w:cs="Arial"/>
                <w:b/>
                <w:bCs/>
                <w:sz w:val="18"/>
                <w:szCs w:val="18"/>
                <w:highlight w:val="green"/>
              </w:rPr>
              <w:t xml:space="preserve">The </w:t>
            </w:r>
            <w:r w:rsidRPr="003109F6">
              <w:rPr>
                <w:rStyle w:val="Heading3Char"/>
                <w:rFonts w:cs="Arial"/>
                <w:b/>
                <w:bCs/>
                <w:i/>
                <w:iCs/>
                <w:sz w:val="18"/>
                <w:szCs w:val="18"/>
                <w:highlight w:val="green"/>
                <w:u w:val="single"/>
              </w:rPr>
              <w:t>Group-ID</w:t>
            </w:r>
            <w:r w:rsidRPr="003109F6">
              <w:rPr>
                <w:rStyle w:val="Heading3Char"/>
                <w:rFonts w:cs="Arial"/>
                <w:b/>
                <w:bCs/>
                <w:sz w:val="18"/>
                <w:szCs w:val="18"/>
                <w:highlight w:val="green"/>
              </w:rPr>
              <w:t xml:space="preserve"> parameter is included within each candidate conditional configuration(CondConfigAddMod) marked for subsequent CPAC</w:t>
            </w:r>
            <w:r w:rsidRPr="003109F6">
              <w:rPr>
                <w:rStyle w:val="Heading3Char"/>
                <w:rFonts w:cs="Arial"/>
                <w:b/>
                <w:bCs/>
                <w:sz w:val="18"/>
                <w:szCs w:val="18"/>
              </w:rPr>
              <w:t>.</w:t>
            </w:r>
          </w:p>
          <w:p w14:paraId="5644E6CA" w14:textId="77777777" w:rsidR="003109F6" w:rsidRPr="003109F6" w:rsidRDefault="003109F6" w:rsidP="003109F6">
            <w:pPr>
              <w:jc w:val="both"/>
              <w:rPr>
                <w:rStyle w:val="Heading3Char"/>
                <w:rFonts w:cs="Arial"/>
                <w:b/>
                <w:bCs/>
                <w:sz w:val="18"/>
                <w:szCs w:val="18"/>
              </w:rPr>
            </w:pPr>
            <w:r w:rsidRPr="003109F6">
              <w:rPr>
                <w:rStyle w:val="Heading3Char"/>
                <w:rFonts w:cs="Arial"/>
                <w:b/>
                <w:bCs/>
                <w:sz w:val="18"/>
                <w:szCs w:val="18"/>
              </w:rPr>
              <w:t xml:space="preserve">Proposal 2: Common Understanding on SK-Counter maintenance: The List of Group-ID and SK-Counter-values configured by network is maintained at UE after S-CPAC executions and the SK-Counter-Values are also updated after CPAC execution depending on the usage of SK-counter. </w:t>
            </w:r>
            <w:r w:rsidRPr="003109F6">
              <w:rPr>
                <w:rStyle w:val="Heading3Char"/>
                <w:rFonts w:cs="Arial"/>
                <w:b/>
                <w:bCs/>
                <w:sz w:val="18"/>
                <w:szCs w:val="18"/>
                <w:highlight w:val="yellow"/>
              </w:rPr>
              <w:t>RAN2 to discuss further how the UE maintains the SK-counter list across cell changes.</w:t>
            </w:r>
          </w:p>
          <w:p w14:paraId="1E3A791B" w14:textId="1DE02650" w:rsidR="00D84C6E" w:rsidRDefault="00D84C6E" w:rsidP="003109F6">
            <w:pPr>
              <w:rPr>
                <w:lang w:val="en-US"/>
              </w:rPr>
            </w:pPr>
          </w:p>
        </w:tc>
      </w:tr>
    </w:tbl>
    <w:p w14:paraId="398D8C1C" w14:textId="77777777" w:rsidR="00D84C6E" w:rsidRDefault="00D84C6E" w:rsidP="00EF44B2">
      <w:pPr>
        <w:jc w:val="both"/>
        <w:rPr>
          <w:lang w:val="en-US"/>
        </w:rPr>
      </w:pPr>
    </w:p>
    <w:p w14:paraId="6DEFD41B" w14:textId="5B5C61BC" w:rsidR="00DA264D" w:rsidRDefault="003109F6" w:rsidP="00EF44B2">
      <w:pPr>
        <w:jc w:val="both"/>
        <w:rPr>
          <w:lang w:val="en-US"/>
        </w:rPr>
      </w:pPr>
      <w:r>
        <w:rPr>
          <w:lang w:val="en-US"/>
        </w:rPr>
        <w:t>Also, the same discussion [1] proposes that the UE does not need to report the selected sk-counter, and also proposes that RAN2 discuss how to handle the case where the UE selected sk-counter is a mis-match</w:t>
      </w:r>
    </w:p>
    <w:tbl>
      <w:tblPr>
        <w:tblStyle w:val="TableGrid"/>
        <w:tblW w:w="0" w:type="auto"/>
        <w:tblLook w:val="04A0" w:firstRow="1" w:lastRow="0" w:firstColumn="1" w:lastColumn="0" w:noHBand="0" w:noVBand="1"/>
      </w:tblPr>
      <w:tblGrid>
        <w:gridCol w:w="9350"/>
      </w:tblGrid>
      <w:tr w:rsidR="003109F6" w14:paraId="453EA3AA" w14:textId="77777777" w:rsidTr="003109F6">
        <w:tc>
          <w:tcPr>
            <w:tcW w:w="9350" w:type="dxa"/>
          </w:tcPr>
          <w:p w14:paraId="783E89EA" w14:textId="77777777" w:rsidR="003109F6" w:rsidRPr="003109F6" w:rsidRDefault="003109F6" w:rsidP="003109F6">
            <w:pPr>
              <w:jc w:val="both"/>
              <w:rPr>
                <w:rStyle w:val="Heading3Char"/>
                <w:rFonts w:cs="Arial"/>
                <w:b/>
                <w:bCs/>
                <w:sz w:val="18"/>
                <w:szCs w:val="18"/>
              </w:rPr>
            </w:pPr>
            <w:r w:rsidRPr="003109F6">
              <w:rPr>
                <w:rStyle w:val="Heading3Char"/>
                <w:rFonts w:cs="Arial"/>
                <w:b/>
                <w:bCs/>
                <w:sz w:val="18"/>
                <w:szCs w:val="18"/>
              </w:rPr>
              <w:t xml:space="preserve">Proposal 3 : </w:t>
            </w:r>
          </w:p>
          <w:p w14:paraId="123DBC23" w14:textId="77777777" w:rsidR="003109F6" w:rsidRPr="003109F6" w:rsidRDefault="003109F6" w:rsidP="003109F6">
            <w:pPr>
              <w:pStyle w:val="ListParagraph"/>
              <w:numPr>
                <w:ilvl w:val="0"/>
                <w:numId w:val="23"/>
              </w:numPr>
              <w:overflowPunct w:val="0"/>
              <w:autoSpaceDE w:val="0"/>
              <w:autoSpaceDN w:val="0"/>
              <w:adjustRightInd w:val="0"/>
              <w:spacing w:line="259" w:lineRule="auto"/>
              <w:jc w:val="both"/>
              <w:textAlignment w:val="baseline"/>
              <w:rPr>
                <w:rStyle w:val="Heading3Char"/>
                <w:rFonts w:cs="Arial"/>
                <w:b/>
                <w:bCs/>
                <w:sz w:val="18"/>
                <w:szCs w:val="18"/>
                <w:lang w:eastAsia="ja-JP"/>
              </w:rPr>
            </w:pPr>
            <w:r w:rsidRPr="003109F6">
              <w:rPr>
                <w:rStyle w:val="Heading3Char"/>
                <w:rFonts w:cs="Arial"/>
                <w:b/>
                <w:bCs/>
                <w:sz w:val="18"/>
                <w:szCs w:val="18"/>
                <w:highlight w:val="green"/>
              </w:rPr>
              <w:lastRenderedPageBreak/>
              <w:t>UE need not include the selected SK-counter value in the RRC Reconfiguration message as the selection of SK-counter for Inter-SN cell change follows the defined pattern according to  SA3 solution.</w:t>
            </w:r>
            <w:r w:rsidRPr="003109F6">
              <w:rPr>
                <w:rStyle w:val="Heading3Char"/>
                <w:rFonts w:cs="Arial"/>
                <w:b/>
                <w:bCs/>
                <w:sz w:val="18"/>
                <w:szCs w:val="18"/>
              </w:rPr>
              <w:t xml:space="preserve"> </w:t>
            </w:r>
          </w:p>
          <w:p w14:paraId="7C64E1FD" w14:textId="6567545E" w:rsidR="003109F6" w:rsidRDefault="003109F6" w:rsidP="003109F6">
            <w:pPr>
              <w:jc w:val="both"/>
              <w:rPr>
                <w:lang w:val="en-US"/>
              </w:rPr>
            </w:pPr>
            <w:r w:rsidRPr="003109F6">
              <w:rPr>
                <w:rStyle w:val="Heading3Char"/>
                <w:rFonts w:cs="Arial"/>
                <w:b/>
                <w:bCs/>
                <w:sz w:val="18"/>
                <w:szCs w:val="18"/>
                <w:highlight w:val="yellow"/>
              </w:rPr>
              <w:t>RAN2 to discuss the scenarios where the RRC-Reconfiguration message needs to include selected SK-counter value (i.e. mismatch of SK counter at UE and NW). In this case, RAN2 also discusses the NW behavior if the reported SK-counter is a mismatch.</w:t>
            </w:r>
          </w:p>
        </w:tc>
      </w:tr>
    </w:tbl>
    <w:p w14:paraId="5E6FA279" w14:textId="77777777" w:rsidR="003109F6" w:rsidRDefault="003109F6" w:rsidP="00EF44B2">
      <w:pPr>
        <w:jc w:val="both"/>
        <w:rPr>
          <w:lang w:val="en-US"/>
        </w:rPr>
      </w:pPr>
    </w:p>
    <w:p w14:paraId="51ED87E0" w14:textId="6862D6FB" w:rsidR="00F25D75" w:rsidRDefault="003109F6" w:rsidP="00F25D75">
      <w:pPr>
        <w:pStyle w:val="Heading2"/>
        <w:rPr>
          <w:lang w:val="en-US"/>
        </w:rPr>
      </w:pPr>
      <w:r>
        <w:rPr>
          <w:lang w:val="en-US"/>
        </w:rPr>
        <w:t>Views</w:t>
      </w:r>
    </w:p>
    <w:p w14:paraId="718D43FC" w14:textId="3563B07A" w:rsidR="00B64A97" w:rsidRDefault="00CE72E9" w:rsidP="00B64A97">
      <w:pPr>
        <w:jc w:val="both"/>
        <w:rPr>
          <w:lang w:val="en-US"/>
        </w:rPr>
      </w:pPr>
      <w:r>
        <w:rPr>
          <w:lang w:val="en-US"/>
        </w:rPr>
        <w:t>We list below some scenarios/aspects where it would be useful to have the UE signal the selected sk-counter:</w:t>
      </w:r>
    </w:p>
    <w:p w14:paraId="25935270" w14:textId="19594574" w:rsidR="0073425E" w:rsidRDefault="00CD342E" w:rsidP="00CD342E">
      <w:pPr>
        <w:pStyle w:val="Heading3"/>
        <w:rPr>
          <w:lang w:val="en-US"/>
        </w:rPr>
      </w:pPr>
      <w:r>
        <w:rPr>
          <w:lang w:val="en-US"/>
        </w:rPr>
        <w:t>SCG Failure handling</w:t>
      </w:r>
    </w:p>
    <w:p w14:paraId="35B9D2C3" w14:textId="49106870" w:rsidR="00CD342E" w:rsidRDefault="00CD342E" w:rsidP="0073425E">
      <w:pPr>
        <w:jc w:val="both"/>
        <w:rPr>
          <w:lang w:val="en-US"/>
        </w:rPr>
      </w:pPr>
      <w:r>
        <w:rPr>
          <w:lang w:val="en-US"/>
        </w:rPr>
        <w:t>One of the open items as part of the S-CPAC feature to be addressed in RAN2-123bis is the below, from the feature rapporteur summary[2].</w:t>
      </w:r>
    </w:p>
    <w:tbl>
      <w:tblPr>
        <w:tblStyle w:val="TableGrid"/>
        <w:tblW w:w="0" w:type="auto"/>
        <w:tblLook w:val="04A0" w:firstRow="1" w:lastRow="0" w:firstColumn="1" w:lastColumn="0" w:noHBand="0" w:noVBand="1"/>
      </w:tblPr>
      <w:tblGrid>
        <w:gridCol w:w="9350"/>
      </w:tblGrid>
      <w:tr w:rsidR="00CD342E" w14:paraId="32EB6E0C" w14:textId="77777777" w:rsidTr="00CD342E">
        <w:tc>
          <w:tcPr>
            <w:tcW w:w="9350" w:type="dxa"/>
          </w:tcPr>
          <w:p w14:paraId="2DA520E3" w14:textId="567CAA3A" w:rsidR="00CD342E" w:rsidRDefault="00CD342E" w:rsidP="0073425E">
            <w:pPr>
              <w:jc w:val="both"/>
              <w:rPr>
                <w:lang w:val="en-US"/>
              </w:rPr>
            </w:pPr>
            <w:r w:rsidRPr="00CD342E">
              <w:rPr>
                <w:noProof/>
                <w:lang w:val="en-US"/>
              </w:rPr>
              <w:drawing>
                <wp:inline distT="0" distB="0" distL="0" distR="0" wp14:anchorId="079B4F29" wp14:editId="6C38946F">
                  <wp:extent cx="5943600" cy="2894965"/>
                  <wp:effectExtent l="0" t="0" r="0" b="635"/>
                  <wp:docPr id="6740755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075505" name=""/>
                          <pic:cNvPicPr/>
                        </pic:nvPicPr>
                        <pic:blipFill>
                          <a:blip r:embed="rId13"/>
                          <a:stretch>
                            <a:fillRect/>
                          </a:stretch>
                        </pic:blipFill>
                        <pic:spPr>
                          <a:xfrm>
                            <a:off x="0" y="0"/>
                            <a:ext cx="5943600" cy="2894965"/>
                          </a:xfrm>
                          <a:prstGeom prst="rect">
                            <a:avLst/>
                          </a:prstGeom>
                        </pic:spPr>
                      </pic:pic>
                    </a:graphicData>
                  </a:graphic>
                </wp:inline>
              </w:drawing>
            </w:r>
          </w:p>
        </w:tc>
      </w:tr>
    </w:tbl>
    <w:p w14:paraId="79D43B50" w14:textId="77777777" w:rsidR="00CD342E" w:rsidRDefault="00CD342E" w:rsidP="00DF0426">
      <w:pPr>
        <w:jc w:val="both"/>
        <w:rPr>
          <w:lang w:val="en-US"/>
        </w:rPr>
      </w:pPr>
    </w:p>
    <w:p w14:paraId="5A870EB0" w14:textId="77777777" w:rsidR="00CD342E" w:rsidRDefault="00CD342E" w:rsidP="00DF0426">
      <w:pPr>
        <w:jc w:val="both"/>
        <w:rPr>
          <w:lang w:val="en-US"/>
        </w:rPr>
      </w:pPr>
      <w:r>
        <w:rPr>
          <w:lang w:val="en-US"/>
        </w:rPr>
        <w:t>In LTM, it is already agreed that if there is a failure in the current LTM cell (or during the LTM cell switch), the UE can use one of the candidate LTM cells to continue the connection. Similar logic for S-CPC is to be discussed in RAN2-123bis where the UE might select a candidate SN in case the current SN has a SCG failure. In these cases it helps with the UE provides the selected sk-counter to allow the UE and MN to be in sync.</w:t>
      </w:r>
    </w:p>
    <w:p w14:paraId="74044B97" w14:textId="7B0D00ED" w:rsidR="00CD342E" w:rsidRPr="00E42856" w:rsidRDefault="00CD342E" w:rsidP="00DF0426">
      <w:pPr>
        <w:jc w:val="both"/>
        <w:rPr>
          <w:b/>
          <w:bCs/>
          <w:lang w:val="en-US"/>
        </w:rPr>
      </w:pPr>
      <w:r w:rsidRPr="00E42856">
        <w:rPr>
          <w:b/>
          <w:bCs/>
          <w:lang w:val="en-US"/>
        </w:rPr>
        <w:t>Observation 1:</w:t>
      </w:r>
      <w:r w:rsidR="00E42856" w:rsidRPr="00E42856">
        <w:rPr>
          <w:b/>
          <w:bCs/>
          <w:lang w:val="en-US"/>
        </w:rPr>
        <w:t xml:space="preserve"> UE providing the selected sk-counter to MN helps with the use case where SCG failure at current SN allows the UE to select one of the candidate SNs (like UE selection of candidate LTM cells at link failure).</w:t>
      </w:r>
    </w:p>
    <w:p w14:paraId="2BA71A23" w14:textId="46997DE8" w:rsidR="00CD342E" w:rsidRDefault="00DF0426" w:rsidP="00CD342E">
      <w:pPr>
        <w:pStyle w:val="Heading3"/>
        <w:rPr>
          <w:lang w:val="en-US"/>
        </w:rPr>
      </w:pPr>
      <w:r>
        <w:rPr>
          <w:lang w:val="en-US"/>
        </w:rPr>
        <w:t xml:space="preserve"> </w:t>
      </w:r>
      <w:r w:rsidR="00CD342E">
        <w:rPr>
          <w:lang w:val="en-US"/>
        </w:rPr>
        <w:t>Reconciliation at MN</w:t>
      </w:r>
    </w:p>
    <w:p w14:paraId="44A26F81" w14:textId="671529D3" w:rsidR="00CD342E" w:rsidRDefault="00CD342E" w:rsidP="00CD342E">
      <w:pPr>
        <w:jc w:val="both"/>
        <w:rPr>
          <w:lang w:val="en-US"/>
        </w:rPr>
      </w:pPr>
      <w:r>
        <w:rPr>
          <w:lang w:val="en-US"/>
        </w:rPr>
        <w:t>The offline discussion summary[1] proposes that RAN2 discuss the handling in case the NW detects the mis-match.</w:t>
      </w:r>
    </w:p>
    <w:tbl>
      <w:tblPr>
        <w:tblStyle w:val="TableGrid"/>
        <w:tblW w:w="0" w:type="auto"/>
        <w:tblLook w:val="04A0" w:firstRow="1" w:lastRow="0" w:firstColumn="1" w:lastColumn="0" w:noHBand="0" w:noVBand="1"/>
      </w:tblPr>
      <w:tblGrid>
        <w:gridCol w:w="9350"/>
      </w:tblGrid>
      <w:tr w:rsidR="00CD342E" w14:paraId="1E4763D0" w14:textId="77777777" w:rsidTr="00CD342E">
        <w:tc>
          <w:tcPr>
            <w:tcW w:w="9350" w:type="dxa"/>
          </w:tcPr>
          <w:p w14:paraId="7188B014" w14:textId="77777777" w:rsidR="00CD342E" w:rsidRPr="003109F6" w:rsidRDefault="00CD342E" w:rsidP="00CD342E">
            <w:pPr>
              <w:jc w:val="both"/>
              <w:rPr>
                <w:rStyle w:val="Heading3Char"/>
                <w:rFonts w:cs="Arial"/>
                <w:b/>
                <w:bCs/>
                <w:sz w:val="18"/>
                <w:szCs w:val="18"/>
              </w:rPr>
            </w:pPr>
            <w:r w:rsidRPr="003109F6">
              <w:rPr>
                <w:rStyle w:val="Heading3Char"/>
                <w:rFonts w:cs="Arial"/>
                <w:b/>
                <w:bCs/>
                <w:sz w:val="18"/>
                <w:szCs w:val="18"/>
              </w:rPr>
              <w:t xml:space="preserve">Proposal 3 : </w:t>
            </w:r>
          </w:p>
          <w:p w14:paraId="23D7D8D7" w14:textId="77777777" w:rsidR="00CD342E" w:rsidRPr="00CD342E" w:rsidRDefault="00CD342E" w:rsidP="00CD342E">
            <w:pPr>
              <w:pStyle w:val="ListParagraph"/>
              <w:numPr>
                <w:ilvl w:val="0"/>
                <w:numId w:val="23"/>
              </w:numPr>
              <w:overflowPunct w:val="0"/>
              <w:autoSpaceDE w:val="0"/>
              <w:autoSpaceDN w:val="0"/>
              <w:adjustRightInd w:val="0"/>
              <w:spacing w:line="259" w:lineRule="auto"/>
              <w:jc w:val="both"/>
              <w:textAlignment w:val="baseline"/>
              <w:rPr>
                <w:rStyle w:val="Heading3Char"/>
                <w:rFonts w:cs="Arial"/>
                <w:b/>
                <w:bCs/>
                <w:sz w:val="18"/>
                <w:szCs w:val="18"/>
                <w:lang w:eastAsia="ja-JP"/>
              </w:rPr>
            </w:pPr>
            <w:r w:rsidRPr="00CD342E">
              <w:rPr>
                <w:rStyle w:val="Heading3Char"/>
                <w:rFonts w:cs="Arial"/>
                <w:b/>
                <w:bCs/>
                <w:sz w:val="18"/>
                <w:szCs w:val="18"/>
              </w:rPr>
              <w:lastRenderedPageBreak/>
              <w:t xml:space="preserve">UE need not include the selected SK-counter value in the RRC Reconfiguration message as the selection of SK-counter for Inter-SN cell change follows the defined pattern according to  SA3 solution. </w:t>
            </w:r>
          </w:p>
          <w:p w14:paraId="7EFBD5D6" w14:textId="51A51EFB" w:rsidR="00CD342E" w:rsidRDefault="00CD342E" w:rsidP="00CD342E">
            <w:pPr>
              <w:jc w:val="both"/>
              <w:rPr>
                <w:lang w:val="en-US"/>
              </w:rPr>
            </w:pPr>
            <w:r w:rsidRPr="003109F6">
              <w:rPr>
                <w:rStyle w:val="Heading3Char"/>
                <w:rFonts w:cs="Arial"/>
                <w:b/>
                <w:bCs/>
                <w:sz w:val="18"/>
                <w:szCs w:val="18"/>
                <w:highlight w:val="yellow"/>
              </w:rPr>
              <w:t>RAN2 to discuss the scenarios where the RRC-Reconfiguration message needs to include selected SK-counter value (i.e. mismatch of SK counter at UE and NW). In this case, RAN2 also discusses the NW behavior if the reported SK-counter is a mismatch.</w:t>
            </w:r>
          </w:p>
        </w:tc>
      </w:tr>
    </w:tbl>
    <w:p w14:paraId="3F32204F" w14:textId="77777777" w:rsidR="00CD342E" w:rsidRDefault="00CD342E" w:rsidP="00CD342E">
      <w:pPr>
        <w:jc w:val="both"/>
        <w:rPr>
          <w:lang w:val="en-US"/>
        </w:rPr>
      </w:pPr>
    </w:p>
    <w:p w14:paraId="12945BA7" w14:textId="77777777" w:rsidR="00CD342E" w:rsidRDefault="00CD342E" w:rsidP="00DF0426">
      <w:pPr>
        <w:jc w:val="both"/>
        <w:rPr>
          <w:lang w:val="en-US"/>
        </w:rPr>
      </w:pPr>
      <w:r>
        <w:rPr>
          <w:lang w:val="en-US"/>
        </w:rPr>
        <w:t xml:space="preserve">In our view, the detection itself would be based on a SCG failure if the UE does not inform the MN about the sk-counter, which is very inefficient, esp when the UE is expected to perform multiple S-CPC without an explicit RRC reconfiguration message. </w:t>
      </w:r>
    </w:p>
    <w:p w14:paraId="186BB9CA" w14:textId="3B473EFB" w:rsidR="00DF0426" w:rsidRDefault="00CD342E" w:rsidP="00DF0426">
      <w:pPr>
        <w:jc w:val="both"/>
        <w:rPr>
          <w:lang w:val="en-US"/>
        </w:rPr>
      </w:pPr>
      <w:r>
        <w:rPr>
          <w:lang w:val="en-US"/>
        </w:rPr>
        <w:t>Also, if RAN2</w:t>
      </w:r>
      <w:r w:rsidR="00DF0426" w:rsidRPr="00DF0426">
        <w:rPr>
          <w:lang w:val="en-US"/>
        </w:rPr>
        <w:t xml:space="preserve"> </w:t>
      </w:r>
      <w:r>
        <w:rPr>
          <w:lang w:val="en-US"/>
        </w:rPr>
        <w:t xml:space="preserve">needs to discuss on how to handle the mis-match, it would be best to just use the UE selected sk-counter and have MN inform SN about this: in effect, this result in a normal S-CPC without considering this as a failure. </w:t>
      </w:r>
    </w:p>
    <w:p w14:paraId="5DF6B58B" w14:textId="129404DC" w:rsidR="00CD342E" w:rsidRDefault="00CD342E" w:rsidP="00DF0426">
      <w:pPr>
        <w:jc w:val="both"/>
        <w:rPr>
          <w:lang w:val="en-US"/>
        </w:rPr>
      </w:pPr>
      <w:r>
        <w:rPr>
          <w:lang w:val="en-US"/>
        </w:rPr>
        <w:t>In other words, MN can monitor the sk-counter provided by the UE at S-CPC and validate/cross-check this before MN informs the SN (and this can be done in a spec independent way as well).</w:t>
      </w:r>
    </w:p>
    <w:p w14:paraId="1DDB3FBA" w14:textId="53BCDF14" w:rsidR="00CD342E" w:rsidRPr="008E1F3A" w:rsidRDefault="00CD342E" w:rsidP="00DF0426">
      <w:pPr>
        <w:jc w:val="both"/>
        <w:rPr>
          <w:b/>
          <w:bCs/>
          <w:lang w:val="en-US"/>
        </w:rPr>
      </w:pPr>
      <w:r w:rsidRPr="008E1F3A">
        <w:rPr>
          <w:b/>
          <w:bCs/>
          <w:lang w:val="en-US"/>
        </w:rPr>
        <w:t>Observation 2:</w:t>
      </w:r>
      <w:r w:rsidR="008E1F3A" w:rsidRPr="008E1F3A">
        <w:rPr>
          <w:b/>
          <w:bCs/>
          <w:lang w:val="en-US"/>
        </w:rPr>
        <w:t xml:space="preserve"> Without UE informing the selected sk-counter, the detection of the mismatch at MN is with SCG failure which is inefficient.</w:t>
      </w:r>
    </w:p>
    <w:p w14:paraId="5BB480F2" w14:textId="334C428E" w:rsidR="008E1F3A" w:rsidRPr="008E1F3A" w:rsidRDefault="008E1F3A" w:rsidP="00DF0426">
      <w:pPr>
        <w:jc w:val="both"/>
        <w:rPr>
          <w:b/>
          <w:bCs/>
          <w:lang w:val="en-US"/>
        </w:rPr>
      </w:pPr>
      <w:r w:rsidRPr="008E1F3A">
        <w:rPr>
          <w:b/>
          <w:bCs/>
          <w:lang w:val="en-US"/>
        </w:rPr>
        <w:t>Observation 3: MN can use the information from UE (of selected sk-counter) as a validation/sync of the sk-counter maintenance (and this can be done as NW implementation) and can also indicate the correct sk-counter to SN, without ever having to discuss the case of mis-match as specification procedures.</w:t>
      </w:r>
    </w:p>
    <w:p w14:paraId="3E754126" w14:textId="10A8BFFF" w:rsidR="00CD342E" w:rsidRDefault="00CD342E" w:rsidP="00CD342E">
      <w:pPr>
        <w:pStyle w:val="Heading3"/>
        <w:rPr>
          <w:lang w:val="en-US"/>
        </w:rPr>
      </w:pPr>
      <w:r>
        <w:rPr>
          <w:lang w:val="en-US"/>
        </w:rPr>
        <w:t>Future enhancements and inter-operability</w:t>
      </w:r>
    </w:p>
    <w:p w14:paraId="42A25E46" w14:textId="722DF611" w:rsidR="00CD342E" w:rsidRDefault="00CD342E" w:rsidP="00DF0426">
      <w:pPr>
        <w:jc w:val="both"/>
        <w:rPr>
          <w:lang w:val="en-US"/>
        </w:rPr>
      </w:pPr>
      <w:r>
        <w:rPr>
          <w:lang w:val="en-US"/>
        </w:rPr>
        <w:t>RAN will very likely has R19 mobility enhancements, and also independent of this, the NW deployment can include multiple nodes where some of the nodes have R18 (and possibly R19) implementations while other nodes might be using R17 CPC implementations.</w:t>
      </w:r>
    </w:p>
    <w:p w14:paraId="5CD301D8" w14:textId="383CE31F" w:rsidR="00CD342E" w:rsidRDefault="00CD342E" w:rsidP="00DF0426">
      <w:pPr>
        <w:jc w:val="both"/>
        <w:rPr>
          <w:lang w:val="en-US"/>
        </w:rPr>
      </w:pPr>
      <w:r>
        <w:rPr>
          <w:lang w:val="en-US"/>
        </w:rPr>
        <w:t>This can result in UE (through mobility) being configured with R18 S-CPC and R17 CPC (and possibly R19 enhanced version of CPC). This can lead to a scenario where the UE selected SN node might be part of more than one configuration, in which case, it is always useful for the UE to explicitly inform the MN about whether sk-counter (and which value) is selected.</w:t>
      </w:r>
    </w:p>
    <w:p w14:paraId="79DF3C0D" w14:textId="56CCAFBF" w:rsidR="00CD342E" w:rsidRPr="00A6548E" w:rsidRDefault="00CD342E" w:rsidP="00DF0426">
      <w:pPr>
        <w:jc w:val="both"/>
        <w:rPr>
          <w:b/>
          <w:bCs/>
          <w:lang w:val="en-US"/>
        </w:rPr>
      </w:pPr>
      <w:r w:rsidRPr="00A6548E">
        <w:rPr>
          <w:b/>
          <w:bCs/>
          <w:lang w:val="en-US"/>
        </w:rPr>
        <w:t xml:space="preserve">Observation </w:t>
      </w:r>
      <w:r w:rsidR="008E1F3A">
        <w:rPr>
          <w:b/>
          <w:bCs/>
          <w:lang w:val="en-US"/>
        </w:rPr>
        <w:t>4</w:t>
      </w:r>
      <w:r w:rsidRPr="00A6548E">
        <w:rPr>
          <w:b/>
          <w:bCs/>
          <w:lang w:val="en-US"/>
        </w:rPr>
        <w:t xml:space="preserve">: Having the UE provide the selected sk-counter (if it did apply) is always useful in mixed deployments (R17/R18) and is also future proof – provides platform for backward compatibility for future extensions. </w:t>
      </w:r>
    </w:p>
    <w:p w14:paraId="4F1C98CE" w14:textId="1D782533" w:rsidR="006D1829" w:rsidRPr="00DF0426" w:rsidRDefault="006D1829" w:rsidP="00DF0426">
      <w:pPr>
        <w:jc w:val="both"/>
        <w:rPr>
          <w:lang w:val="en-US"/>
        </w:rPr>
      </w:pPr>
      <w:r>
        <w:rPr>
          <w:lang w:val="en-US"/>
        </w:rPr>
        <w:t>Based on all of the above, we think it is better to have RAN2 agree to UE reporting the sk-counter at every S-CPC.</w:t>
      </w:r>
    </w:p>
    <w:p w14:paraId="525815F3" w14:textId="348C7944" w:rsidR="00DF0426" w:rsidRDefault="00A86BD0" w:rsidP="006D1829">
      <w:pPr>
        <w:jc w:val="both"/>
        <w:rPr>
          <w:lang w:val="en-US"/>
        </w:rPr>
      </w:pPr>
      <w:r>
        <w:rPr>
          <w:b/>
          <w:bCs/>
          <w:lang w:val="en-US"/>
        </w:rPr>
        <w:t>Proposal 1</w:t>
      </w:r>
      <w:r w:rsidRPr="00EF67E2">
        <w:rPr>
          <w:b/>
          <w:bCs/>
          <w:lang w:val="en-US"/>
        </w:rPr>
        <w:t xml:space="preserve">: </w:t>
      </w:r>
      <w:r w:rsidR="006D1829">
        <w:rPr>
          <w:b/>
          <w:bCs/>
          <w:lang w:val="en-US"/>
        </w:rPr>
        <w:t>At every S-CPC, the UE informs the MN in RRCReconfigurationComplete message the selected sk-counter.</w:t>
      </w:r>
    </w:p>
    <w:p w14:paraId="765BF215" w14:textId="77777777" w:rsidR="00A86BD0" w:rsidRPr="0073425E" w:rsidRDefault="00A86BD0" w:rsidP="0073425E">
      <w:pPr>
        <w:jc w:val="both"/>
        <w:rPr>
          <w:lang w:val="en-US"/>
        </w:rPr>
      </w:pPr>
    </w:p>
    <w:p w14:paraId="3B62EC4A" w14:textId="77777777" w:rsidR="009B0746" w:rsidRPr="00CB5EE9" w:rsidRDefault="009B0746">
      <w:pPr>
        <w:pStyle w:val="Heading1"/>
        <w:rPr>
          <w:lang w:val="en-US"/>
        </w:rPr>
      </w:pPr>
      <w:r>
        <w:rPr>
          <w:lang w:val="en-US"/>
        </w:rPr>
        <w:t>Conclusions</w:t>
      </w:r>
    </w:p>
    <w:p w14:paraId="61386B98" w14:textId="77777777" w:rsidR="00410291" w:rsidRPr="00E42856" w:rsidRDefault="00410291" w:rsidP="00410291">
      <w:pPr>
        <w:jc w:val="both"/>
        <w:rPr>
          <w:b/>
          <w:bCs/>
          <w:lang w:val="en-US"/>
        </w:rPr>
      </w:pPr>
      <w:r w:rsidRPr="00E42856">
        <w:rPr>
          <w:b/>
          <w:bCs/>
          <w:lang w:val="en-US"/>
        </w:rPr>
        <w:t>Observation 1: UE providing the selected sk-counter to MN helps with the use case where SCG failure at current SN allows the UE to select one of the candidate SNs (like UE selection of candidate LTM cells at link failure).</w:t>
      </w:r>
    </w:p>
    <w:p w14:paraId="74BEF0DE" w14:textId="064EF907" w:rsidR="00410291" w:rsidRPr="008E1F3A" w:rsidRDefault="00410291" w:rsidP="00410291">
      <w:pPr>
        <w:jc w:val="both"/>
        <w:rPr>
          <w:b/>
          <w:bCs/>
          <w:lang w:val="en-US"/>
        </w:rPr>
      </w:pPr>
      <w:r w:rsidRPr="008E1F3A">
        <w:rPr>
          <w:b/>
          <w:bCs/>
          <w:lang w:val="en-US"/>
        </w:rPr>
        <w:t>Observation 2: Without UE informing the selected sk-counter, the detection of the mismatch at MN is with SCG failure which is inefficient.</w:t>
      </w:r>
    </w:p>
    <w:p w14:paraId="5C2B5B00" w14:textId="77777777" w:rsidR="00410291" w:rsidRPr="008E1F3A" w:rsidRDefault="00410291" w:rsidP="00410291">
      <w:pPr>
        <w:jc w:val="both"/>
        <w:rPr>
          <w:b/>
          <w:bCs/>
          <w:lang w:val="en-US"/>
        </w:rPr>
      </w:pPr>
      <w:r w:rsidRPr="008E1F3A">
        <w:rPr>
          <w:b/>
          <w:bCs/>
          <w:lang w:val="en-US"/>
        </w:rPr>
        <w:lastRenderedPageBreak/>
        <w:t>Observation 3: MN can use the information from UE (of selected sk-counter) as a validation/sync of the sk-counter maintenance (and this can be done as NW implementation) and can also indicate the correct sk-counter to SN, without ever having to discuss the case of mis-match as specification procedures.</w:t>
      </w:r>
    </w:p>
    <w:p w14:paraId="4F526B51" w14:textId="77777777" w:rsidR="00410291" w:rsidRPr="00A6548E" w:rsidRDefault="00410291" w:rsidP="00410291">
      <w:pPr>
        <w:jc w:val="both"/>
        <w:rPr>
          <w:b/>
          <w:bCs/>
          <w:lang w:val="en-US"/>
        </w:rPr>
      </w:pPr>
      <w:r w:rsidRPr="00A6548E">
        <w:rPr>
          <w:b/>
          <w:bCs/>
          <w:lang w:val="en-US"/>
        </w:rPr>
        <w:t xml:space="preserve">Observation </w:t>
      </w:r>
      <w:r>
        <w:rPr>
          <w:b/>
          <w:bCs/>
          <w:lang w:val="en-US"/>
        </w:rPr>
        <w:t>4</w:t>
      </w:r>
      <w:r w:rsidRPr="00A6548E">
        <w:rPr>
          <w:b/>
          <w:bCs/>
          <w:lang w:val="en-US"/>
        </w:rPr>
        <w:t xml:space="preserve">: Having the UE provide the selected sk-counter (if it did apply) is always useful in mixed deployments (R17/R18) and is also future proof – provides platform for backward compatibility for future extensions. </w:t>
      </w:r>
    </w:p>
    <w:p w14:paraId="16D1F2D8" w14:textId="77777777" w:rsidR="00410291" w:rsidRDefault="00410291" w:rsidP="00410291">
      <w:pPr>
        <w:jc w:val="both"/>
        <w:rPr>
          <w:b/>
          <w:bCs/>
          <w:lang w:val="en-US"/>
        </w:rPr>
      </w:pPr>
    </w:p>
    <w:p w14:paraId="20F1D168" w14:textId="4C849EEE" w:rsidR="00410291" w:rsidRDefault="00410291" w:rsidP="00410291">
      <w:pPr>
        <w:jc w:val="both"/>
        <w:rPr>
          <w:lang w:val="en-US"/>
        </w:rPr>
      </w:pPr>
      <w:r>
        <w:rPr>
          <w:b/>
          <w:bCs/>
          <w:lang w:val="en-US"/>
        </w:rPr>
        <w:t>Proposal 1</w:t>
      </w:r>
      <w:r w:rsidRPr="00EF67E2">
        <w:rPr>
          <w:b/>
          <w:bCs/>
          <w:lang w:val="en-US"/>
        </w:rPr>
        <w:t xml:space="preserve">: </w:t>
      </w:r>
      <w:r>
        <w:rPr>
          <w:b/>
          <w:bCs/>
          <w:lang w:val="en-US"/>
        </w:rPr>
        <w:t>At every S-CPC, the UE informs the MN in RRCReconfigurationComplete message the selected sk-counter.</w:t>
      </w:r>
    </w:p>
    <w:p w14:paraId="769F10BF" w14:textId="77777777" w:rsidR="00410291" w:rsidRPr="005E5B8D" w:rsidRDefault="00410291" w:rsidP="009C6479">
      <w:pPr>
        <w:rPr>
          <w:lang w:val="en-US"/>
        </w:rPr>
      </w:pPr>
    </w:p>
    <w:p w14:paraId="5585CF77" w14:textId="2C37C2C4" w:rsidR="009B0746" w:rsidRPr="00CB5EE9" w:rsidRDefault="009B0746">
      <w:pPr>
        <w:pStyle w:val="Heading1"/>
        <w:rPr>
          <w:lang w:val="en-US"/>
        </w:rPr>
      </w:pPr>
      <w:r w:rsidRPr="008411FD">
        <w:rPr>
          <w:lang w:val="en-US"/>
        </w:rPr>
        <w:t>References</w:t>
      </w:r>
    </w:p>
    <w:p w14:paraId="0A39C3A3" w14:textId="41E2F3F2" w:rsidR="006F54AD" w:rsidRPr="00C01713" w:rsidRDefault="00DF0426" w:rsidP="00DF0426">
      <w:pPr>
        <w:numPr>
          <w:ilvl w:val="0"/>
          <w:numId w:val="5"/>
        </w:numPr>
        <w:overflowPunct w:val="0"/>
        <w:autoSpaceDE w:val="0"/>
        <w:autoSpaceDN w:val="0"/>
        <w:adjustRightInd w:val="0"/>
        <w:spacing w:before="100" w:beforeAutospacing="1" w:after="100" w:afterAutospacing="1"/>
        <w:ind w:left="562" w:hanging="562"/>
        <w:textAlignment w:val="baseline"/>
      </w:pPr>
      <w:r w:rsidRPr="00DF0426">
        <w:t xml:space="preserve">R2-23xxxxx  Summary of </w:t>
      </w:r>
      <w:r w:rsidR="00C01713" w:rsidRPr="00C01713">
        <w:rPr>
          <w:lang w:val="en-US"/>
        </w:rPr>
        <w:t xml:space="preserve">[Post123][046][feMob] </w:t>
      </w:r>
      <w:r w:rsidR="00C01713" w:rsidRPr="00C01713">
        <w:t>subsequent CPAC security</w:t>
      </w:r>
      <w:r w:rsidR="00C01713" w:rsidRPr="00C01713">
        <w:rPr>
          <w:lang w:val="en-US"/>
        </w:rPr>
        <w:t xml:space="preserve"> (Nokia)</w:t>
      </w:r>
    </w:p>
    <w:p w14:paraId="4DF60B7A" w14:textId="74748FD6" w:rsidR="00AD6AAF" w:rsidRPr="00AD6AAF" w:rsidRDefault="00C01713" w:rsidP="00AD6AAF">
      <w:pPr>
        <w:numPr>
          <w:ilvl w:val="0"/>
          <w:numId w:val="5"/>
        </w:numPr>
        <w:overflowPunct w:val="0"/>
        <w:autoSpaceDE w:val="0"/>
        <w:autoSpaceDN w:val="0"/>
        <w:adjustRightInd w:val="0"/>
        <w:spacing w:before="100" w:beforeAutospacing="1" w:after="100" w:afterAutospacing="1"/>
        <w:ind w:left="562" w:hanging="562"/>
        <w:textAlignment w:val="baseline"/>
        <w:rPr>
          <w:lang w:val="en-US"/>
        </w:rPr>
      </w:pPr>
      <w:r w:rsidRPr="00DF0426">
        <w:t>R2-23xxxxx  Summary</w:t>
      </w:r>
      <w:r w:rsidR="00AD6AAF">
        <w:t xml:space="preserve"> of </w:t>
      </w:r>
      <w:r w:rsidR="00AD6AAF" w:rsidRPr="00AD6AAF">
        <w:t>Rel-18 Mobility WI: Pre-RAN2#123bis Small Group Discussion</w:t>
      </w:r>
      <w:r w:rsidR="00AD6AAF">
        <w:t xml:space="preserve"> </w:t>
      </w:r>
      <w:r w:rsidR="00AD6AAF" w:rsidRPr="00AD6AAF">
        <w:rPr>
          <w:lang w:val="en-US"/>
        </w:rPr>
        <w:t>Major Open Issues</w:t>
      </w:r>
      <w:r w:rsidR="00AD6AAF">
        <w:rPr>
          <w:lang w:val="en-US"/>
        </w:rPr>
        <w:t xml:space="preserve"> </w:t>
      </w:r>
      <w:r w:rsidR="00AD6AAF" w:rsidRPr="00AD6AAF">
        <w:rPr>
          <w:lang w:val="en-US"/>
        </w:rPr>
        <w:t>09.25.2023</w:t>
      </w:r>
    </w:p>
    <w:p w14:paraId="166EFB6A" w14:textId="73233709" w:rsidR="00C01713" w:rsidRPr="00DF0426" w:rsidRDefault="00AD6AAF" w:rsidP="00DF0426">
      <w:pPr>
        <w:numPr>
          <w:ilvl w:val="0"/>
          <w:numId w:val="5"/>
        </w:numPr>
        <w:overflowPunct w:val="0"/>
        <w:autoSpaceDE w:val="0"/>
        <w:autoSpaceDN w:val="0"/>
        <w:adjustRightInd w:val="0"/>
        <w:spacing w:before="100" w:beforeAutospacing="1" w:after="100" w:afterAutospacing="1"/>
        <w:ind w:left="562" w:hanging="562"/>
        <w:textAlignment w:val="baseline"/>
      </w:pPr>
      <w:r>
        <w:t xml:space="preserve">  </w:t>
      </w:r>
    </w:p>
    <w:sectPr w:rsidR="00C01713" w:rsidRPr="00DF0426"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71469" w14:textId="77777777" w:rsidR="006F1F23" w:rsidRDefault="006F1F23">
      <w:r>
        <w:separator/>
      </w:r>
    </w:p>
  </w:endnote>
  <w:endnote w:type="continuationSeparator" w:id="0">
    <w:p w14:paraId="17C53EB6" w14:textId="77777777" w:rsidR="006F1F23" w:rsidRDefault="006F1F23">
      <w:r>
        <w:continuationSeparator/>
      </w:r>
    </w:p>
  </w:endnote>
  <w:endnote w:type="continuationNotice" w:id="1">
    <w:p w14:paraId="74B83F91" w14:textId="77777777" w:rsidR="006F1F23" w:rsidRDefault="006F1F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EFF" w:usb1="C000247B" w:usb2="00000009" w:usb3="00000000" w:csb0="000001FF" w:csb1="00000000"/>
  </w:font>
  <w:font w:name="Monotype Sorts">
    <w:panose1 w:val="01010601010101010101"/>
    <w:charset w:val="02"/>
    <w:family w:val="auto"/>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45687" w14:textId="77777777" w:rsidR="006F1F23" w:rsidRDefault="006F1F23">
      <w:r>
        <w:separator/>
      </w:r>
    </w:p>
  </w:footnote>
  <w:footnote w:type="continuationSeparator" w:id="0">
    <w:p w14:paraId="2133344A" w14:textId="77777777" w:rsidR="006F1F23" w:rsidRDefault="006F1F23">
      <w:r>
        <w:continuationSeparator/>
      </w:r>
    </w:p>
  </w:footnote>
  <w:footnote w:type="continuationNotice" w:id="1">
    <w:p w14:paraId="25613073" w14:textId="77777777" w:rsidR="006F1F23" w:rsidRDefault="006F1F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1F8B5B7F"/>
    <w:multiLevelType w:val="hybridMultilevel"/>
    <w:tmpl w:val="CB0C00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85433E5"/>
    <w:multiLevelType w:val="multilevel"/>
    <w:tmpl w:val="385433E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C15EE3"/>
    <w:multiLevelType w:val="hybridMultilevel"/>
    <w:tmpl w:val="D1A89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FF7922"/>
    <w:multiLevelType w:val="hybridMultilevel"/>
    <w:tmpl w:val="CF9AE726"/>
    <w:lvl w:ilvl="0" w:tplc="4C06D1E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1720C6"/>
    <w:multiLevelType w:val="hybridMultilevel"/>
    <w:tmpl w:val="E7B2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F17EA6"/>
    <w:multiLevelType w:val="hybridMultilevel"/>
    <w:tmpl w:val="E89A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1C26AD"/>
    <w:multiLevelType w:val="hybridMultilevel"/>
    <w:tmpl w:val="0B507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D41787"/>
    <w:multiLevelType w:val="hybridMultilevel"/>
    <w:tmpl w:val="9B909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EEC580A"/>
    <w:multiLevelType w:val="hybridMultilevel"/>
    <w:tmpl w:val="8842F5E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610E2114"/>
    <w:multiLevelType w:val="hybridMultilevel"/>
    <w:tmpl w:val="045800E6"/>
    <w:lvl w:ilvl="0" w:tplc="766C8878">
      <w:start w:val="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5624D8"/>
    <w:multiLevelType w:val="hybridMultilevel"/>
    <w:tmpl w:val="34FE648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9" w15:restartNumberingAfterBreak="0">
    <w:nsid w:val="6F026382"/>
    <w:multiLevelType w:val="multilevel"/>
    <w:tmpl w:val="6F02638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21" w15:restartNumberingAfterBreak="0">
    <w:nsid w:val="76C54045"/>
    <w:multiLevelType w:val="hybridMultilevel"/>
    <w:tmpl w:val="B1849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319961661">
    <w:abstractNumId w:val="20"/>
  </w:num>
  <w:num w:numId="2" w16cid:durableId="176426893">
    <w:abstractNumId w:val="0"/>
  </w:num>
  <w:num w:numId="3" w16cid:durableId="1870484718">
    <w:abstractNumId w:val="1"/>
  </w:num>
  <w:num w:numId="4" w16cid:durableId="202599525">
    <w:abstractNumId w:val="22"/>
  </w:num>
  <w:num w:numId="5" w16cid:durableId="507334277">
    <w:abstractNumId w:val="2"/>
  </w:num>
  <w:num w:numId="6" w16cid:durableId="689189331">
    <w:abstractNumId w:val="16"/>
  </w:num>
  <w:num w:numId="7" w16cid:durableId="921764171">
    <w:abstractNumId w:val="5"/>
  </w:num>
  <w:num w:numId="8" w16cid:durableId="90929846">
    <w:abstractNumId w:val="7"/>
  </w:num>
  <w:num w:numId="9" w16cid:durableId="702678920">
    <w:abstractNumId w:val="4"/>
  </w:num>
  <w:num w:numId="10" w16cid:durableId="842361702">
    <w:abstractNumId w:val="10"/>
  </w:num>
  <w:num w:numId="11" w16cid:durableId="2143376372">
    <w:abstractNumId w:val="11"/>
  </w:num>
  <w:num w:numId="12" w16cid:durableId="623073271">
    <w:abstractNumId w:val="12"/>
  </w:num>
  <w:num w:numId="13" w16cid:durableId="1841382603">
    <w:abstractNumId w:val="9"/>
  </w:num>
  <w:num w:numId="14" w16cid:durableId="1650865071">
    <w:abstractNumId w:val="6"/>
  </w:num>
  <w:num w:numId="15" w16cid:durableId="1941647155">
    <w:abstractNumId w:val="8"/>
  </w:num>
  <w:num w:numId="16" w16cid:durableId="1143541254">
    <w:abstractNumId w:val="21"/>
  </w:num>
  <w:num w:numId="17" w16cid:durableId="623266804">
    <w:abstractNumId w:val="18"/>
  </w:num>
  <w:num w:numId="18" w16cid:durableId="1677728038">
    <w:abstractNumId w:val="13"/>
  </w:num>
  <w:num w:numId="19" w16cid:durableId="1054502">
    <w:abstractNumId w:val="3"/>
  </w:num>
  <w:num w:numId="20" w16cid:durableId="154953279">
    <w:abstractNumId w:val="17"/>
  </w:num>
  <w:num w:numId="21" w16cid:durableId="630748113">
    <w:abstractNumId w:val="14"/>
  </w:num>
  <w:num w:numId="22" w16cid:durableId="2022461996">
    <w:abstractNumId w:val="15"/>
  </w:num>
  <w:num w:numId="23" w16cid:durableId="1933125755">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46"/>
    <w:rsid w:val="0000168C"/>
    <w:rsid w:val="00001732"/>
    <w:rsid w:val="00001ACE"/>
    <w:rsid w:val="00002D17"/>
    <w:rsid w:val="000040B9"/>
    <w:rsid w:val="000041BD"/>
    <w:rsid w:val="0000422A"/>
    <w:rsid w:val="00004350"/>
    <w:rsid w:val="00004398"/>
    <w:rsid w:val="00004870"/>
    <w:rsid w:val="0000592C"/>
    <w:rsid w:val="000059A9"/>
    <w:rsid w:val="0000613B"/>
    <w:rsid w:val="00006493"/>
    <w:rsid w:val="000067F8"/>
    <w:rsid w:val="00007A6D"/>
    <w:rsid w:val="00007E3D"/>
    <w:rsid w:val="00012038"/>
    <w:rsid w:val="0001224D"/>
    <w:rsid w:val="0001297A"/>
    <w:rsid w:val="00012B6B"/>
    <w:rsid w:val="00012FD5"/>
    <w:rsid w:val="00014204"/>
    <w:rsid w:val="0001430D"/>
    <w:rsid w:val="00014B2A"/>
    <w:rsid w:val="00014C43"/>
    <w:rsid w:val="00014DFD"/>
    <w:rsid w:val="00014E02"/>
    <w:rsid w:val="000163E7"/>
    <w:rsid w:val="00017B9F"/>
    <w:rsid w:val="0002058C"/>
    <w:rsid w:val="00020FAD"/>
    <w:rsid w:val="00021196"/>
    <w:rsid w:val="00021342"/>
    <w:rsid w:val="00021B07"/>
    <w:rsid w:val="00022476"/>
    <w:rsid w:val="0002293F"/>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B7D"/>
    <w:rsid w:val="00030D87"/>
    <w:rsid w:val="00031512"/>
    <w:rsid w:val="000315F2"/>
    <w:rsid w:val="00031D35"/>
    <w:rsid w:val="00032739"/>
    <w:rsid w:val="00032BDF"/>
    <w:rsid w:val="00032F45"/>
    <w:rsid w:val="00033397"/>
    <w:rsid w:val="000336A6"/>
    <w:rsid w:val="00033E99"/>
    <w:rsid w:val="0003402D"/>
    <w:rsid w:val="0003477C"/>
    <w:rsid w:val="00034B01"/>
    <w:rsid w:val="00034F76"/>
    <w:rsid w:val="00035C40"/>
    <w:rsid w:val="00037D45"/>
    <w:rsid w:val="00037F7C"/>
    <w:rsid w:val="00040095"/>
    <w:rsid w:val="00040377"/>
    <w:rsid w:val="00040E48"/>
    <w:rsid w:val="00041034"/>
    <w:rsid w:val="00041B8C"/>
    <w:rsid w:val="00042091"/>
    <w:rsid w:val="00042EA3"/>
    <w:rsid w:val="000431A8"/>
    <w:rsid w:val="0004330A"/>
    <w:rsid w:val="00043403"/>
    <w:rsid w:val="000438D8"/>
    <w:rsid w:val="00043FA1"/>
    <w:rsid w:val="000442EF"/>
    <w:rsid w:val="00045CCD"/>
    <w:rsid w:val="0004622B"/>
    <w:rsid w:val="00046CDA"/>
    <w:rsid w:val="0004703D"/>
    <w:rsid w:val="00047381"/>
    <w:rsid w:val="000473ED"/>
    <w:rsid w:val="00050F59"/>
    <w:rsid w:val="00051194"/>
    <w:rsid w:val="0005166C"/>
    <w:rsid w:val="00051C54"/>
    <w:rsid w:val="00051E54"/>
    <w:rsid w:val="00052167"/>
    <w:rsid w:val="00052169"/>
    <w:rsid w:val="000522A4"/>
    <w:rsid w:val="00052A13"/>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326B"/>
    <w:rsid w:val="0006429E"/>
    <w:rsid w:val="00064793"/>
    <w:rsid w:val="00065113"/>
    <w:rsid w:val="00066101"/>
    <w:rsid w:val="00066766"/>
    <w:rsid w:val="000673D8"/>
    <w:rsid w:val="0006743B"/>
    <w:rsid w:val="0007009E"/>
    <w:rsid w:val="00070EF0"/>
    <w:rsid w:val="000715AE"/>
    <w:rsid w:val="00072022"/>
    <w:rsid w:val="00072315"/>
    <w:rsid w:val="000723D8"/>
    <w:rsid w:val="00072963"/>
    <w:rsid w:val="00072D5E"/>
    <w:rsid w:val="00072E78"/>
    <w:rsid w:val="00072F9E"/>
    <w:rsid w:val="000739E6"/>
    <w:rsid w:val="00073EBF"/>
    <w:rsid w:val="00074077"/>
    <w:rsid w:val="00074713"/>
    <w:rsid w:val="00074B9C"/>
    <w:rsid w:val="000755CB"/>
    <w:rsid w:val="00075C62"/>
    <w:rsid w:val="00075F3E"/>
    <w:rsid w:val="00076F64"/>
    <w:rsid w:val="00077153"/>
    <w:rsid w:val="00077156"/>
    <w:rsid w:val="00077653"/>
    <w:rsid w:val="00077E30"/>
    <w:rsid w:val="00077FC7"/>
    <w:rsid w:val="00080512"/>
    <w:rsid w:val="00080C2E"/>
    <w:rsid w:val="00081226"/>
    <w:rsid w:val="00081280"/>
    <w:rsid w:val="00081E72"/>
    <w:rsid w:val="00081EF0"/>
    <w:rsid w:val="000825DB"/>
    <w:rsid w:val="00082F8D"/>
    <w:rsid w:val="00083771"/>
    <w:rsid w:val="00084947"/>
    <w:rsid w:val="00084C7D"/>
    <w:rsid w:val="00084D1B"/>
    <w:rsid w:val="00084FC3"/>
    <w:rsid w:val="00085F1F"/>
    <w:rsid w:val="0008618A"/>
    <w:rsid w:val="0008688D"/>
    <w:rsid w:val="0008712F"/>
    <w:rsid w:val="00087D87"/>
    <w:rsid w:val="000901C6"/>
    <w:rsid w:val="000902CB"/>
    <w:rsid w:val="00090468"/>
    <w:rsid w:val="00091BB7"/>
    <w:rsid w:val="00092D46"/>
    <w:rsid w:val="00093334"/>
    <w:rsid w:val="00093831"/>
    <w:rsid w:val="00093AD4"/>
    <w:rsid w:val="00095D09"/>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664"/>
    <w:rsid w:val="000A2EB3"/>
    <w:rsid w:val="000A30DC"/>
    <w:rsid w:val="000A3497"/>
    <w:rsid w:val="000A3E2B"/>
    <w:rsid w:val="000A3F9E"/>
    <w:rsid w:val="000A4B07"/>
    <w:rsid w:val="000A5319"/>
    <w:rsid w:val="000A57D7"/>
    <w:rsid w:val="000A58DC"/>
    <w:rsid w:val="000A6535"/>
    <w:rsid w:val="000A6706"/>
    <w:rsid w:val="000A6B96"/>
    <w:rsid w:val="000A6F56"/>
    <w:rsid w:val="000A7131"/>
    <w:rsid w:val="000A71D1"/>
    <w:rsid w:val="000A7566"/>
    <w:rsid w:val="000A75CC"/>
    <w:rsid w:val="000B046E"/>
    <w:rsid w:val="000B0776"/>
    <w:rsid w:val="000B1999"/>
    <w:rsid w:val="000B1D17"/>
    <w:rsid w:val="000B1EFE"/>
    <w:rsid w:val="000B20F7"/>
    <w:rsid w:val="000B2E39"/>
    <w:rsid w:val="000B393C"/>
    <w:rsid w:val="000B3BE0"/>
    <w:rsid w:val="000B4823"/>
    <w:rsid w:val="000B4903"/>
    <w:rsid w:val="000B5084"/>
    <w:rsid w:val="000B520A"/>
    <w:rsid w:val="000B53A4"/>
    <w:rsid w:val="000B57AE"/>
    <w:rsid w:val="000B7BCF"/>
    <w:rsid w:val="000B7F64"/>
    <w:rsid w:val="000C0473"/>
    <w:rsid w:val="000C04D0"/>
    <w:rsid w:val="000C15B8"/>
    <w:rsid w:val="000C1797"/>
    <w:rsid w:val="000C1C9D"/>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35D"/>
    <w:rsid w:val="000D08C2"/>
    <w:rsid w:val="000D0B45"/>
    <w:rsid w:val="000D0B66"/>
    <w:rsid w:val="000D1418"/>
    <w:rsid w:val="000D335B"/>
    <w:rsid w:val="000D388D"/>
    <w:rsid w:val="000D3C51"/>
    <w:rsid w:val="000D3CAA"/>
    <w:rsid w:val="000D4A15"/>
    <w:rsid w:val="000D5485"/>
    <w:rsid w:val="000D58AB"/>
    <w:rsid w:val="000D617C"/>
    <w:rsid w:val="000D62C9"/>
    <w:rsid w:val="000D7979"/>
    <w:rsid w:val="000D7C48"/>
    <w:rsid w:val="000D7CDC"/>
    <w:rsid w:val="000D7CFB"/>
    <w:rsid w:val="000E0E2A"/>
    <w:rsid w:val="000E11E4"/>
    <w:rsid w:val="000E1E2C"/>
    <w:rsid w:val="000E277C"/>
    <w:rsid w:val="000E2969"/>
    <w:rsid w:val="000E2D8D"/>
    <w:rsid w:val="000E3005"/>
    <w:rsid w:val="000E3A11"/>
    <w:rsid w:val="000E41CB"/>
    <w:rsid w:val="000E42F8"/>
    <w:rsid w:val="000E46F1"/>
    <w:rsid w:val="000E4B45"/>
    <w:rsid w:val="000E4D28"/>
    <w:rsid w:val="000E5919"/>
    <w:rsid w:val="000E5D7A"/>
    <w:rsid w:val="000E5E5D"/>
    <w:rsid w:val="000E6058"/>
    <w:rsid w:val="000E62E2"/>
    <w:rsid w:val="000E6529"/>
    <w:rsid w:val="000E6DF9"/>
    <w:rsid w:val="000E794A"/>
    <w:rsid w:val="000E7C7D"/>
    <w:rsid w:val="000F003D"/>
    <w:rsid w:val="000F04B3"/>
    <w:rsid w:val="000F0CEA"/>
    <w:rsid w:val="000F0F40"/>
    <w:rsid w:val="000F1302"/>
    <w:rsid w:val="000F19D0"/>
    <w:rsid w:val="000F2187"/>
    <w:rsid w:val="000F3136"/>
    <w:rsid w:val="000F324F"/>
    <w:rsid w:val="000F3988"/>
    <w:rsid w:val="000F3B8B"/>
    <w:rsid w:val="000F3D92"/>
    <w:rsid w:val="000F3E75"/>
    <w:rsid w:val="000F4783"/>
    <w:rsid w:val="000F57F4"/>
    <w:rsid w:val="000F5DF7"/>
    <w:rsid w:val="000F62D7"/>
    <w:rsid w:val="000F6738"/>
    <w:rsid w:val="000F78E9"/>
    <w:rsid w:val="00100CAE"/>
    <w:rsid w:val="00100EE5"/>
    <w:rsid w:val="00101610"/>
    <w:rsid w:val="00101E5C"/>
    <w:rsid w:val="00101FC7"/>
    <w:rsid w:val="001038BB"/>
    <w:rsid w:val="00103C0F"/>
    <w:rsid w:val="00104A2C"/>
    <w:rsid w:val="00104B62"/>
    <w:rsid w:val="00105921"/>
    <w:rsid w:val="00105DBA"/>
    <w:rsid w:val="00106838"/>
    <w:rsid w:val="00106A79"/>
    <w:rsid w:val="0010753D"/>
    <w:rsid w:val="00107D13"/>
    <w:rsid w:val="0011087C"/>
    <w:rsid w:val="001123E7"/>
    <w:rsid w:val="00112765"/>
    <w:rsid w:val="0011299B"/>
    <w:rsid w:val="00112F1A"/>
    <w:rsid w:val="00113D80"/>
    <w:rsid w:val="00113F1B"/>
    <w:rsid w:val="001142A4"/>
    <w:rsid w:val="00114BF6"/>
    <w:rsid w:val="001155DF"/>
    <w:rsid w:val="001167FE"/>
    <w:rsid w:val="00116C72"/>
    <w:rsid w:val="001178BC"/>
    <w:rsid w:val="001179A0"/>
    <w:rsid w:val="00120BB2"/>
    <w:rsid w:val="00120E8C"/>
    <w:rsid w:val="001223B0"/>
    <w:rsid w:val="0012249B"/>
    <w:rsid w:val="0012302F"/>
    <w:rsid w:val="0012353B"/>
    <w:rsid w:val="00123810"/>
    <w:rsid w:val="00124F4F"/>
    <w:rsid w:val="001252D3"/>
    <w:rsid w:val="00125D2A"/>
    <w:rsid w:val="00125DED"/>
    <w:rsid w:val="0012637C"/>
    <w:rsid w:val="0012647B"/>
    <w:rsid w:val="00126917"/>
    <w:rsid w:val="00126931"/>
    <w:rsid w:val="001275A4"/>
    <w:rsid w:val="0013039C"/>
    <w:rsid w:val="00131FE1"/>
    <w:rsid w:val="0013235C"/>
    <w:rsid w:val="00132727"/>
    <w:rsid w:val="00132946"/>
    <w:rsid w:val="0013306F"/>
    <w:rsid w:val="0013309E"/>
    <w:rsid w:val="001333CE"/>
    <w:rsid w:val="00133EA9"/>
    <w:rsid w:val="00133EED"/>
    <w:rsid w:val="0013490B"/>
    <w:rsid w:val="001349C1"/>
    <w:rsid w:val="00134AD7"/>
    <w:rsid w:val="00135218"/>
    <w:rsid w:val="001358C7"/>
    <w:rsid w:val="00136498"/>
    <w:rsid w:val="00136D94"/>
    <w:rsid w:val="00141392"/>
    <w:rsid w:val="001425AD"/>
    <w:rsid w:val="001430EB"/>
    <w:rsid w:val="00143492"/>
    <w:rsid w:val="001434D9"/>
    <w:rsid w:val="00143A6A"/>
    <w:rsid w:val="00144239"/>
    <w:rsid w:val="00145075"/>
    <w:rsid w:val="00146272"/>
    <w:rsid w:val="001466C9"/>
    <w:rsid w:val="00147697"/>
    <w:rsid w:val="001504D5"/>
    <w:rsid w:val="00151851"/>
    <w:rsid w:val="00153412"/>
    <w:rsid w:val="001534A2"/>
    <w:rsid w:val="00154400"/>
    <w:rsid w:val="00154C37"/>
    <w:rsid w:val="00154F10"/>
    <w:rsid w:val="00155EB5"/>
    <w:rsid w:val="00155F61"/>
    <w:rsid w:val="0015656C"/>
    <w:rsid w:val="00156D99"/>
    <w:rsid w:val="00156EE9"/>
    <w:rsid w:val="00157043"/>
    <w:rsid w:val="00157278"/>
    <w:rsid w:val="00160208"/>
    <w:rsid w:val="001607DF"/>
    <w:rsid w:val="00160E13"/>
    <w:rsid w:val="00161AA7"/>
    <w:rsid w:val="0016286D"/>
    <w:rsid w:val="00162BD5"/>
    <w:rsid w:val="0016326D"/>
    <w:rsid w:val="001634C7"/>
    <w:rsid w:val="001639C3"/>
    <w:rsid w:val="00163AF0"/>
    <w:rsid w:val="00164169"/>
    <w:rsid w:val="00164B5D"/>
    <w:rsid w:val="00164C25"/>
    <w:rsid w:val="0016509A"/>
    <w:rsid w:val="001650E7"/>
    <w:rsid w:val="0016511A"/>
    <w:rsid w:val="00165B0B"/>
    <w:rsid w:val="00166808"/>
    <w:rsid w:val="00166FCF"/>
    <w:rsid w:val="00167237"/>
    <w:rsid w:val="001673B8"/>
    <w:rsid w:val="00167BDC"/>
    <w:rsid w:val="00167F22"/>
    <w:rsid w:val="0017081C"/>
    <w:rsid w:val="001710B4"/>
    <w:rsid w:val="001717BE"/>
    <w:rsid w:val="00172429"/>
    <w:rsid w:val="00172870"/>
    <w:rsid w:val="00172BD2"/>
    <w:rsid w:val="00172E73"/>
    <w:rsid w:val="001731CA"/>
    <w:rsid w:val="00173EC5"/>
    <w:rsid w:val="00173FF6"/>
    <w:rsid w:val="00174107"/>
    <w:rsid w:val="001741A0"/>
    <w:rsid w:val="0017483B"/>
    <w:rsid w:val="00174BCA"/>
    <w:rsid w:val="001757A1"/>
    <w:rsid w:val="00175DC8"/>
    <w:rsid w:val="00175FA0"/>
    <w:rsid w:val="00176227"/>
    <w:rsid w:val="00177DBA"/>
    <w:rsid w:val="00177F10"/>
    <w:rsid w:val="0018078B"/>
    <w:rsid w:val="001812B3"/>
    <w:rsid w:val="001816BB"/>
    <w:rsid w:val="00181975"/>
    <w:rsid w:val="001821B9"/>
    <w:rsid w:val="001821DA"/>
    <w:rsid w:val="00182709"/>
    <w:rsid w:val="00182E5E"/>
    <w:rsid w:val="00183209"/>
    <w:rsid w:val="00183485"/>
    <w:rsid w:val="001835E7"/>
    <w:rsid w:val="00183D27"/>
    <w:rsid w:val="0018415C"/>
    <w:rsid w:val="00184502"/>
    <w:rsid w:val="00184B86"/>
    <w:rsid w:val="00184E0B"/>
    <w:rsid w:val="001852C9"/>
    <w:rsid w:val="00185FE3"/>
    <w:rsid w:val="0018629A"/>
    <w:rsid w:val="001862D5"/>
    <w:rsid w:val="001863E7"/>
    <w:rsid w:val="00186734"/>
    <w:rsid w:val="001871DE"/>
    <w:rsid w:val="00187B0B"/>
    <w:rsid w:val="00190570"/>
    <w:rsid w:val="001907EE"/>
    <w:rsid w:val="001912C3"/>
    <w:rsid w:val="00191D6A"/>
    <w:rsid w:val="00192BDE"/>
    <w:rsid w:val="00194615"/>
    <w:rsid w:val="00194CD0"/>
    <w:rsid w:val="001951AD"/>
    <w:rsid w:val="001952C0"/>
    <w:rsid w:val="0019542C"/>
    <w:rsid w:val="00195C30"/>
    <w:rsid w:val="0019625D"/>
    <w:rsid w:val="0019663D"/>
    <w:rsid w:val="00196918"/>
    <w:rsid w:val="00197CD2"/>
    <w:rsid w:val="001A07CE"/>
    <w:rsid w:val="001A0AFF"/>
    <w:rsid w:val="001A0ECD"/>
    <w:rsid w:val="001A0F48"/>
    <w:rsid w:val="001A158E"/>
    <w:rsid w:val="001A2073"/>
    <w:rsid w:val="001A232C"/>
    <w:rsid w:val="001A2A3C"/>
    <w:rsid w:val="001A5098"/>
    <w:rsid w:val="001A5C97"/>
    <w:rsid w:val="001A74D8"/>
    <w:rsid w:val="001A75CC"/>
    <w:rsid w:val="001A7A06"/>
    <w:rsid w:val="001B03D1"/>
    <w:rsid w:val="001B05B9"/>
    <w:rsid w:val="001B0654"/>
    <w:rsid w:val="001B076A"/>
    <w:rsid w:val="001B0D22"/>
    <w:rsid w:val="001B1390"/>
    <w:rsid w:val="001B15E2"/>
    <w:rsid w:val="001B171E"/>
    <w:rsid w:val="001B1738"/>
    <w:rsid w:val="001B279B"/>
    <w:rsid w:val="001B2F44"/>
    <w:rsid w:val="001B32A6"/>
    <w:rsid w:val="001B3727"/>
    <w:rsid w:val="001B387E"/>
    <w:rsid w:val="001B3995"/>
    <w:rsid w:val="001B49C9"/>
    <w:rsid w:val="001B4C7B"/>
    <w:rsid w:val="001B513A"/>
    <w:rsid w:val="001B518B"/>
    <w:rsid w:val="001B61E9"/>
    <w:rsid w:val="001B634F"/>
    <w:rsid w:val="001B6440"/>
    <w:rsid w:val="001B6625"/>
    <w:rsid w:val="001B6B7D"/>
    <w:rsid w:val="001B7559"/>
    <w:rsid w:val="001B7642"/>
    <w:rsid w:val="001C0960"/>
    <w:rsid w:val="001C1A03"/>
    <w:rsid w:val="001C27AE"/>
    <w:rsid w:val="001C2892"/>
    <w:rsid w:val="001C3062"/>
    <w:rsid w:val="001C3118"/>
    <w:rsid w:val="001C31CF"/>
    <w:rsid w:val="001C36CF"/>
    <w:rsid w:val="001C4F79"/>
    <w:rsid w:val="001C6D48"/>
    <w:rsid w:val="001C6DB5"/>
    <w:rsid w:val="001C721F"/>
    <w:rsid w:val="001C7671"/>
    <w:rsid w:val="001C7718"/>
    <w:rsid w:val="001C779E"/>
    <w:rsid w:val="001D0A10"/>
    <w:rsid w:val="001D21F1"/>
    <w:rsid w:val="001D2DEC"/>
    <w:rsid w:val="001D2E7E"/>
    <w:rsid w:val="001D303A"/>
    <w:rsid w:val="001D3EA1"/>
    <w:rsid w:val="001D499A"/>
    <w:rsid w:val="001D5164"/>
    <w:rsid w:val="001D7814"/>
    <w:rsid w:val="001D78B9"/>
    <w:rsid w:val="001D79D1"/>
    <w:rsid w:val="001E01D3"/>
    <w:rsid w:val="001E0865"/>
    <w:rsid w:val="001E2C74"/>
    <w:rsid w:val="001E2E75"/>
    <w:rsid w:val="001E42BE"/>
    <w:rsid w:val="001E4609"/>
    <w:rsid w:val="001E4860"/>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194"/>
    <w:rsid w:val="00200870"/>
    <w:rsid w:val="002012E2"/>
    <w:rsid w:val="00202334"/>
    <w:rsid w:val="00202F98"/>
    <w:rsid w:val="0020336F"/>
    <w:rsid w:val="00203BFF"/>
    <w:rsid w:val="00204045"/>
    <w:rsid w:val="00204572"/>
    <w:rsid w:val="002048C0"/>
    <w:rsid w:val="002052AB"/>
    <w:rsid w:val="00205B07"/>
    <w:rsid w:val="00205DB0"/>
    <w:rsid w:val="00205DBC"/>
    <w:rsid w:val="00206320"/>
    <w:rsid w:val="002064E4"/>
    <w:rsid w:val="002068B3"/>
    <w:rsid w:val="00206D07"/>
    <w:rsid w:val="00207004"/>
    <w:rsid w:val="0020712B"/>
    <w:rsid w:val="00207938"/>
    <w:rsid w:val="0021023B"/>
    <w:rsid w:val="002108BA"/>
    <w:rsid w:val="002109F4"/>
    <w:rsid w:val="00211B45"/>
    <w:rsid w:val="00211D2E"/>
    <w:rsid w:val="00211E39"/>
    <w:rsid w:val="00212436"/>
    <w:rsid w:val="002133B5"/>
    <w:rsid w:val="00214525"/>
    <w:rsid w:val="00215057"/>
    <w:rsid w:val="002157E3"/>
    <w:rsid w:val="0021587C"/>
    <w:rsid w:val="00215A4C"/>
    <w:rsid w:val="00216496"/>
    <w:rsid w:val="0021720E"/>
    <w:rsid w:val="0021769A"/>
    <w:rsid w:val="00217BFA"/>
    <w:rsid w:val="002200B1"/>
    <w:rsid w:val="002200BB"/>
    <w:rsid w:val="00220322"/>
    <w:rsid w:val="00220B0B"/>
    <w:rsid w:val="00220F5E"/>
    <w:rsid w:val="00220F6F"/>
    <w:rsid w:val="00221D20"/>
    <w:rsid w:val="00221D91"/>
    <w:rsid w:val="00222729"/>
    <w:rsid w:val="00222956"/>
    <w:rsid w:val="00222B65"/>
    <w:rsid w:val="00222B69"/>
    <w:rsid w:val="00222D03"/>
    <w:rsid w:val="00223665"/>
    <w:rsid w:val="00224928"/>
    <w:rsid w:val="0022606D"/>
    <w:rsid w:val="002265D9"/>
    <w:rsid w:val="00226F28"/>
    <w:rsid w:val="00227768"/>
    <w:rsid w:val="00227D55"/>
    <w:rsid w:val="00227FF0"/>
    <w:rsid w:val="00230E38"/>
    <w:rsid w:val="00231728"/>
    <w:rsid w:val="00231866"/>
    <w:rsid w:val="002318BD"/>
    <w:rsid w:val="00231B65"/>
    <w:rsid w:val="002322F6"/>
    <w:rsid w:val="0023240E"/>
    <w:rsid w:val="00232AC0"/>
    <w:rsid w:val="00233C63"/>
    <w:rsid w:val="002340AD"/>
    <w:rsid w:val="0023436B"/>
    <w:rsid w:val="002344F6"/>
    <w:rsid w:val="0023489E"/>
    <w:rsid w:val="00235970"/>
    <w:rsid w:val="00236136"/>
    <w:rsid w:val="00236B68"/>
    <w:rsid w:val="00240615"/>
    <w:rsid w:val="00240D3D"/>
    <w:rsid w:val="00240FB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6C9"/>
    <w:rsid w:val="00251C26"/>
    <w:rsid w:val="00251E0A"/>
    <w:rsid w:val="00251FEF"/>
    <w:rsid w:val="0025225B"/>
    <w:rsid w:val="0025246A"/>
    <w:rsid w:val="002534C0"/>
    <w:rsid w:val="002535B0"/>
    <w:rsid w:val="002545BF"/>
    <w:rsid w:val="002549F5"/>
    <w:rsid w:val="00254BD8"/>
    <w:rsid w:val="00255190"/>
    <w:rsid w:val="002558C5"/>
    <w:rsid w:val="00256A8D"/>
    <w:rsid w:val="002571C4"/>
    <w:rsid w:val="00257AAF"/>
    <w:rsid w:val="00257E86"/>
    <w:rsid w:val="00260FF6"/>
    <w:rsid w:val="002610D8"/>
    <w:rsid w:val="00261279"/>
    <w:rsid w:val="00262C8C"/>
    <w:rsid w:val="00263B11"/>
    <w:rsid w:val="00264620"/>
    <w:rsid w:val="00264C13"/>
    <w:rsid w:val="002658EB"/>
    <w:rsid w:val="0026622B"/>
    <w:rsid w:val="002662B6"/>
    <w:rsid w:val="00266F65"/>
    <w:rsid w:val="0027009D"/>
    <w:rsid w:val="002703F9"/>
    <w:rsid w:val="002706DD"/>
    <w:rsid w:val="00270BAC"/>
    <w:rsid w:val="00270C3C"/>
    <w:rsid w:val="00270D60"/>
    <w:rsid w:val="002715A3"/>
    <w:rsid w:val="00271B5E"/>
    <w:rsid w:val="002733FA"/>
    <w:rsid w:val="002736FC"/>
    <w:rsid w:val="002740E5"/>
    <w:rsid w:val="002747EC"/>
    <w:rsid w:val="00275A84"/>
    <w:rsid w:val="0027677D"/>
    <w:rsid w:val="00276F5B"/>
    <w:rsid w:val="00277AC5"/>
    <w:rsid w:val="0028119A"/>
    <w:rsid w:val="00281395"/>
    <w:rsid w:val="002818D6"/>
    <w:rsid w:val="00281A2D"/>
    <w:rsid w:val="00281E83"/>
    <w:rsid w:val="0028218E"/>
    <w:rsid w:val="0028341D"/>
    <w:rsid w:val="00283FC5"/>
    <w:rsid w:val="002844EC"/>
    <w:rsid w:val="00284816"/>
    <w:rsid w:val="002848E4"/>
    <w:rsid w:val="00284B04"/>
    <w:rsid w:val="00285045"/>
    <w:rsid w:val="002855BF"/>
    <w:rsid w:val="00285826"/>
    <w:rsid w:val="00285BA4"/>
    <w:rsid w:val="00286A1C"/>
    <w:rsid w:val="002876FF"/>
    <w:rsid w:val="00287B2E"/>
    <w:rsid w:val="00290391"/>
    <w:rsid w:val="00290537"/>
    <w:rsid w:val="00290688"/>
    <w:rsid w:val="0029118E"/>
    <w:rsid w:val="00291C53"/>
    <w:rsid w:val="00292458"/>
    <w:rsid w:val="00292914"/>
    <w:rsid w:val="00292ED2"/>
    <w:rsid w:val="002930EA"/>
    <w:rsid w:val="0029322A"/>
    <w:rsid w:val="0029442A"/>
    <w:rsid w:val="002944D0"/>
    <w:rsid w:val="00295174"/>
    <w:rsid w:val="00295233"/>
    <w:rsid w:val="00295DD2"/>
    <w:rsid w:val="00295F17"/>
    <w:rsid w:val="00296689"/>
    <w:rsid w:val="00297155"/>
    <w:rsid w:val="00297251"/>
    <w:rsid w:val="00297275"/>
    <w:rsid w:val="00297423"/>
    <w:rsid w:val="00297BB0"/>
    <w:rsid w:val="002A115D"/>
    <w:rsid w:val="002A1C94"/>
    <w:rsid w:val="002A1E96"/>
    <w:rsid w:val="002A230C"/>
    <w:rsid w:val="002A2E79"/>
    <w:rsid w:val="002A3480"/>
    <w:rsid w:val="002A3494"/>
    <w:rsid w:val="002A37F5"/>
    <w:rsid w:val="002A5832"/>
    <w:rsid w:val="002A58F4"/>
    <w:rsid w:val="002A61D5"/>
    <w:rsid w:val="002A6E7D"/>
    <w:rsid w:val="002A7758"/>
    <w:rsid w:val="002B08D8"/>
    <w:rsid w:val="002B0C8D"/>
    <w:rsid w:val="002B11EB"/>
    <w:rsid w:val="002B142F"/>
    <w:rsid w:val="002B1D37"/>
    <w:rsid w:val="002B1F3E"/>
    <w:rsid w:val="002B2578"/>
    <w:rsid w:val="002B62B2"/>
    <w:rsid w:val="002B662C"/>
    <w:rsid w:val="002B6D85"/>
    <w:rsid w:val="002B6FED"/>
    <w:rsid w:val="002B7D3A"/>
    <w:rsid w:val="002C05B6"/>
    <w:rsid w:val="002C1430"/>
    <w:rsid w:val="002C17CB"/>
    <w:rsid w:val="002C1D5A"/>
    <w:rsid w:val="002C20CB"/>
    <w:rsid w:val="002C2656"/>
    <w:rsid w:val="002C2D73"/>
    <w:rsid w:val="002C30AA"/>
    <w:rsid w:val="002C3C6A"/>
    <w:rsid w:val="002C4746"/>
    <w:rsid w:val="002C491B"/>
    <w:rsid w:val="002C7672"/>
    <w:rsid w:val="002D0335"/>
    <w:rsid w:val="002D053F"/>
    <w:rsid w:val="002D113B"/>
    <w:rsid w:val="002D11F3"/>
    <w:rsid w:val="002D1892"/>
    <w:rsid w:val="002D23AA"/>
    <w:rsid w:val="002D3169"/>
    <w:rsid w:val="002D40BB"/>
    <w:rsid w:val="002D4E3C"/>
    <w:rsid w:val="002D54B3"/>
    <w:rsid w:val="002D5DCD"/>
    <w:rsid w:val="002D649E"/>
    <w:rsid w:val="002D67C8"/>
    <w:rsid w:val="002E0ADE"/>
    <w:rsid w:val="002E1272"/>
    <w:rsid w:val="002E1777"/>
    <w:rsid w:val="002E1B0A"/>
    <w:rsid w:val="002E1F73"/>
    <w:rsid w:val="002E25B8"/>
    <w:rsid w:val="002E2879"/>
    <w:rsid w:val="002E3314"/>
    <w:rsid w:val="002E3B6B"/>
    <w:rsid w:val="002E40B7"/>
    <w:rsid w:val="002E42E1"/>
    <w:rsid w:val="002E4E70"/>
    <w:rsid w:val="002E4EBD"/>
    <w:rsid w:val="002E507B"/>
    <w:rsid w:val="002E546B"/>
    <w:rsid w:val="002E5A19"/>
    <w:rsid w:val="002E5B47"/>
    <w:rsid w:val="002E7554"/>
    <w:rsid w:val="002E7A0E"/>
    <w:rsid w:val="002F0D22"/>
    <w:rsid w:val="002F1619"/>
    <w:rsid w:val="002F20F2"/>
    <w:rsid w:val="002F24F4"/>
    <w:rsid w:val="002F31C2"/>
    <w:rsid w:val="002F3E02"/>
    <w:rsid w:val="002F3E56"/>
    <w:rsid w:val="002F40BF"/>
    <w:rsid w:val="002F4587"/>
    <w:rsid w:val="002F463C"/>
    <w:rsid w:val="002F52AF"/>
    <w:rsid w:val="002F5B7D"/>
    <w:rsid w:val="002F6747"/>
    <w:rsid w:val="002F741D"/>
    <w:rsid w:val="002F7B25"/>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457"/>
    <w:rsid w:val="003109F6"/>
    <w:rsid w:val="00310BD1"/>
    <w:rsid w:val="003121E3"/>
    <w:rsid w:val="00312B3F"/>
    <w:rsid w:val="00312F9E"/>
    <w:rsid w:val="00312FFD"/>
    <w:rsid w:val="00313363"/>
    <w:rsid w:val="00314608"/>
    <w:rsid w:val="0031516F"/>
    <w:rsid w:val="00315A4C"/>
    <w:rsid w:val="00315BDB"/>
    <w:rsid w:val="003169B1"/>
    <w:rsid w:val="003172DC"/>
    <w:rsid w:val="0031756E"/>
    <w:rsid w:val="00317F7B"/>
    <w:rsid w:val="003211C1"/>
    <w:rsid w:val="00321659"/>
    <w:rsid w:val="00324329"/>
    <w:rsid w:val="0032438D"/>
    <w:rsid w:val="0032536A"/>
    <w:rsid w:val="00325525"/>
    <w:rsid w:val="00325AE3"/>
    <w:rsid w:val="00325FC9"/>
    <w:rsid w:val="00326069"/>
    <w:rsid w:val="00326331"/>
    <w:rsid w:val="00326460"/>
    <w:rsid w:val="00326AE1"/>
    <w:rsid w:val="003272E3"/>
    <w:rsid w:val="00327367"/>
    <w:rsid w:val="00327C14"/>
    <w:rsid w:val="0033028E"/>
    <w:rsid w:val="003306C2"/>
    <w:rsid w:val="00331BA1"/>
    <w:rsid w:val="00331BDB"/>
    <w:rsid w:val="00333504"/>
    <w:rsid w:val="0033379A"/>
    <w:rsid w:val="0033391A"/>
    <w:rsid w:val="00334340"/>
    <w:rsid w:val="00334AE8"/>
    <w:rsid w:val="00335335"/>
    <w:rsid w:val="00335FDB"/>
    <w:rsid w:val="0033601B"/>
    <w:rsid w:val="0033627A"/>
    <w:rsid w:val="00336889"/>
    <w:rsid w:val="00336947"/>
    <w:rsid w:val="003374EE"/>
    <w:rsid w:val="003377A4"/>
    <w:rsid w:val="00337B14"/>
    <w:rsid w:val="00337B24"/>
    <w:rsid w:val="003404C3"/>
    <w:rsid w:val="003404E2"/>
    <w:rsid w:val="00340E59"/>
    <w:rsid w:val="00341038"/>
    <w:rsid w:val="0034162D"/>
    <w:rsid w:val="00342525"/>
    <w:rsid w:val="00342AA1"/>
    <w:rsid w:val="00342AEF"/>
    <w:rsid w:val="00342DAF"/>
    <w:rsid w:val="003436B9"/>
    <w:rsid w:val="00343C9B"/>
    <w:rsid w:val="00344F3A"/>
    <w:rsid w:val="0034549F"/>
    <w:rsid w:val="003455A2"/>
    <w:rsid w:val="00345846"/>
    <w:rsid w:val="003458B1"/>
    <w:rsid w:val="003458FB"/>
    <w:rsid w:val="00345C93"/>
    <w:rsid w:val="00346789"/>
    <w:rsid w:val="00347606"/>
    <w:rsid w:val="00351ECC"/>
    <w:rsid w:val="00352125"/>
    <w:rsid w:val="0035279F"/>
    <w:rsid w:val="00352B07"/>
    <w:rsid w:val="00352F5D"/>
    <w:rsid w:val="003530B5"/>
    <w:rsid w:val="00354025"/>
    <w:rsid w:val="003541B9"/>
    <w:rsid w:val="00354274"/>
    <w:rsid w:val="0035462D"/>
    <w:rsid w:val="0035486E"/>
    <w:rsid w:val="00354D68"/>
    <w:rsid w:val="00354FB7"/>
    <w:rsid w:val="00355218"/>
    <w:rsid w:val="00355CA5"/>
    <w:rsid w:val="003562F6"/>
    <w:rsid w:val="003565A1"/>
    <w:rsid w:val="003569D6"/>
    <w:rsid w:val="003569E5"/>
    <w:rsid w:val="00356AEC"/>
    <w:rsid w:val="003578C1"/>
    <w:rsid w:val="00357EAA"/>
    <w:rsid w:val="0036024B"/>
    <w:rsid w:val="00360800"/>
    <w:rsid w:val="00360FCB"/>
    <w:rsid w:val="0036148F"/>
    <w:rsid w:val="00361CC6"/>
    <w:rsid w:val="0036253F"/>
    <w:rsid w:val="003632D7"/>
    <w:rsid w:val="00364B41"/>
    <w:rsid w:val="00365876"/>
    <w:rsid w:val="00365C9E"/>
    <w:rsid w:val="00365D56"/>
    <w:rsid w:val="0036607C"/>
    <w:rsid w:val="003663FF"/>
    <w:rsid w:val="003664EA"/>
    <w:rsid w:val="00366517"/>
    <w:rsid w:val="00366835"/>
    <w:rsid w:val="00366B59"/>
    <w:rsid w:val="00367C0A"/>
    <w:rsid w:val="00367F82"/>
    <w:rsid w:val="003708F0"/>
    <w:rsid w:val="003727C5"/>
    <w:rsid w:val="00372D7B"/>
    <w:rsid w:val="00373216"/>
    <w:rsid w:val="00373E9B"/>
    <w:rsid w:val="00374194"/>
    <w:rsid w:val="00374415"/>
    <w:rsid w:val="003747A9"/>
    <w:rsid w:val="00374F3C"/>
    <w:rsid w:val="003750D2"/>
    <w:rsid w:val="003763F4"/>
    <w:rsid w:val="00376910"/>
    <w:rsid w:val="003774F0"/>
    <w:rsid w:val="00377BB5"/>
    <w:rsid w:val="00377DCA"/>
    <w:rsid w:val="00377E1D"/>
    <w:rsid w:val="0038011C"/>
    <w:rsid w:val="00380753"/>
    <w:rsid w:val="00380DE0"/>
    <w:rsid w:val="00380DEA"/>
    <w:rsid w:val="003813F8"/>
    <w:rsid w:val="00381989"/>
    <w:rsid w:val="00381FB7"/>
    <w:rsid w:val="0038246A"/>
    <w:rsid w:val="00383250"/>
    <w:rsid w:val="00383A77"/>
    <w:rsid w:val="00383CF7"/>
    <w:rsid w:val="00383EFF"/>
    <w:rsid w:val="00384262"/>
    <w:rsid w:val="00384EA2"/>
    <w:rsid w:val="0038529B"/>
    <w:rsid w:val="003875D3"/>
    <w:rsid w:val="0039039F"/>
    <w:rsid w:val="003903EE"/>
    <w:rsid w:val="00391213"/>
    <w:rsid w:val="003912C4"/>
    <w:rsid w:val="003928A8"/>
    <w:rsid w:val="00393095"/>
    <w:rsid w:val="00393A12"/>
    <w:rsid w:val="00394FEA"/>
    <w:rsid w:val="00395022"/>
    <w:rsid w:val="00395BC6"/>
    <w:rsid w:val="0039657B"/>
    <w:rsid w:val="00397141"/>
    <w:rsid w:val="0039725D"/>
    <w:rsid w:val="00397E08"/>
    <w:rsid w:val="003A06EE"/>
    <w:rsid w:val="003A1A00"/>
    <w:rsid w:val="003A1A1D"/>
    <w:rsid w:val="003A2508"/>
    <w:rsid w:val="003A2CB1"/>
    <w:rsid w:val="003A4124"/>
    <w:rsid w:val="003A41EF"/>
    <w:rsid w:val="003A4891"/>
    <w:rsid w:val="003A4B44"/>
    <w:rsid w:val="003A4F60"/>
    <w:rsid w:val="003A5176"/>
    <w:rsid w:val="003A5E69"/>
    <w:rsid w:val="003A64DE"/>
    <w:rsid w:val="003A677F"/>
    <w:rsid w:val="003A68D7"/>
    <w:rsid w:val="003A7CC2"/>
    <w:rsid w:val="003B0FEB"/>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1DEF"/>
    <w:rsid w:val="003C2321"/>
    <w:rsid w:val="003C236D"/>
    <w:rsid w:val="003C23E0"/>
    <w:rsid w:val="003C24A3"/>
    <w:rsid w:val="003C27F8"/>
    <w:rsid w:val="003C28EA"/>
    <w:rsid w:val="003C43E4"/>
    <w:rsid w:val="003C4E37"/>
    <w:rsid w:val="003C6364"/>
    <w:rsid w:val="003C6F79"/>
    <w:rsid w:val="003C75DD"/>
    <w:rsid w:val="003C7E84"/>
    <w:rsid w:val="003D119B"/>
    <w:rsid w:val="003D1C67"/>
    <w:rsid w:val="003D2847"/>
    <w:rsid w:val="003D36A3"/>
    <w:rsid w:val="003D4886"/>
    <w:rsid w:val="003D5281"/>
    <w:rsid w:val="003D5687"/>
    <w:rsid w:val="003D5BAA"/>
    <w:rsid w:val="003D62A9"/>
    <w:rsid w:val="003D6E66"/>
    <w:rsid w:val="003D7455"/>
    <w:rsid w:val="003D75BF"/>
    <w:rsid w:val="003D7853"/>
    <w:rsid w:val="003E16BE"/>
    <w:rsid w:val="003E18B4"/>
    <w:rsid w:val="003E1993"/>
    <w:rsid w:val="003E214D"/>
    <w:rsid w:val="003E2403"/>
    <w:rsid w:val="003E283E"/>
    <w:rsid w:val="003E31BF"/>
    <w:rsid w:val="003E3273"/>
    <w:rsid w:val="003E3BDB"/>
    <w:rsid w:val="003E4167"/>
    <w:rsid w:val="003E41EA"/>
    <w:rsid w:val="003E4202"/>
    <w:rsid w:val="003E5E30"/>
    <w:rsid w:val="003E624B"/>
    <w:rsid w:val="003E6E19"/>
    <w:rsid w:val="003E70C1"/>
    <w:rsid w:val="003E743F"/>
    <w:rsid w:val="003E76B2"/>
    <w:rsid w:val="003E76CC"/>
    <w:rsid w:val="003E7AA1"/>
    <w:rsid w:val="003F00CD"/>
    <w:rsid w:val="003F1632"/>
    <w:rsid w:val="003F1891"/>
    <w:rsid w:val="003F219F"/>
    <w:rsid w:val="003F28FD"/>
    <w:rsid w:val="003F2EDD"/>
    <w:rsid w:val="003F2EE4"/>
    <w:rsid w:val="003F3810"/>
    <w:rsid w:val="003F3E3B"/>
    <w:rsid w:val="003F4437"/>
    <w:rsid w:val="003F4E28"/>
    <w:rsid w:val="003F5003"/>
    <w:rsid w:val="003F5B64"/>
    <w:rsid w:val="003F5CDF"/>
    <w:rsid w:val="003F5FE4"/>
    <w:rsid w:val="003F67A6"/>
    <w:rsid w:val="003F6A8C"/>
    <w:rsid w:val="003F73A0"/>
    <w:rsid w:val="003F766E"/>
    <w:rsid w:val="003F7767"/>
    <w:rsid w:val="003F7A73"/>
    <w:rsid w:val="003F7DC2"/>
    <w:rsid w:val="004005F4"/>
    <w:rsid w:val="004006E8"/>
    <w:rsid w:val="00401855"/>
    <w:rsid w:val="00401B8B"/>
    <w:rsid w:val="004028FC"/>
    <w:rsid w:val="00404A71"/>
    <w:rsid w:val="00404BC1"/>
    <w:rsid w:val="00405108"/>
    <w:rsid w:val="0040528B"/>
    <w:rsid w:val="00405E0D"/>
    <w:rsid w:val="00405E88"/>
    <w:rsid w:val="00406B9F"/>
    <w:rsid w:val="00406D5C"/>
    <w:rsid w:val="0040747D"/>
    <w:rsid w:val="0040790D"/>
    <w:rsid w:val="004079AB"/>
    <w:rsid w:val="00407E3D"/>
    <w:rsid w:val="00410291"/>
    <w:rsid w:val="00410F52"/>
    <w:rsid w:val="00411A48"/>
    <w:rsid w:val="00411E9E"/>
    <w:rsid w:val="0041221A"/>
    <w:rsid w:val="00412344"/>
    <w:rsid w:val="00412A4C"/>
    <w:rsid w:val="004138A9"/>
    <w:rsid w:val="0041407D"/>
    <w:rsid w:val="004140D6"/>
    <w:rsid w:val="00414474"/>
    <w:rsid w:val="0041481F"/>
    <w:rsid w:val="00415021"/>
    <w:rsid w:val="00415624"/>
    <w:rsid w:val="00416170"/>
    <w:rsid w:val="004161F0"/>
    <w:rsid w:val="0041623E"/>
    <w:rsid w:val="00416805"/>
    <w:rsid w:val="00416B02"/>
    <w:rsid w:val="0041719A"/>
    <w:rsid w:val="00420654"/>
    <w:rsid w:val="00421CBF"/>
    <w:rsid w:val="00421DFA"/>
    <w:rsid w:val="004221A1"/>
    <w:rsid w:val="004227B0"/>
    <w:rsid w:val="00422DBB"/>
    <w:rsid w:val="004232EA"/>
    <w:rsid w:val="00423505"/>
    <w:rsid w:val="004238B9"/>
    <w:rsid w:val="00423B63"/>
    <w:rsid w:val="00424EE4"/>
    <w:rsid w:val="00425431"/>
    <w:rsid w:val="00426241"/>
    <w:rsid w:val="004263CD"/>
    <w:rsid w:val="00427071"/>
    <w:rsid w:val="00427419"/>
    <w:rsid w:val="004277DE"/>
    <w:rsid w:val="004278BA"/>
    <w:rsid w:val="00430BBF"/>
    <w:rsid w:val="00431156"/>
    <w:rsid w:val="004320CF"/>
    <w:rsid w:val="004322AA"/>
    <w:rsid w:val="004329E1"/>
    <w:rsid w:val="00434183"/>
    <w:rsid w:val="004342F7"/>
    <w:rsid w:val="00434BF7"/>
    <w:rsid w:val="00434F1C"/>
    <w:rsid w:val="00435904"/>
    <w:rsid w:val="00435AFC"/>
    <w:rsid w:val="00436104"/>
    <w:rsid w:val="00437A61"/>
    <w:rsid w:val="00437E76"/>
    <w:rsid w:val="004409A1"/>
    <w:rsid w:val="004414E8"/>
    <w:rsid w:val="00444113"/>
    <w:rsid w:val="0044427E"/>
    <w:rsid w:val="004448FB"/>
    <w:rsid w:val="00444AD6"/>
    <w:rsid w:val="00444F34"/>
    <w:rsid w:val="00445034"/>
    <w:rsid w:val="004456BF"/>
    <w:rsid w:val="0044572F"/>
    <w:rsid w:val="00445A6F"/>
    <w:rsid w:val="00445C07"/>
    <w:rsid w:val="00445CA2"/>
    <w:rsid w:val="00446178"/>
    <w:rsid w:val="00446DC3"/>
    <w:rsid w:val="0044757D"/>
    <w:rsid w:val="004500DA"/>
    <w:rsid w:val="00450CFA"/>
    <w:rsid w:val="004512BA"/>
    <w:rsid w:val="00451D83"/>
    <w:rsid w:val="00452047"/>
    <w:rsid w:val="004529DA"/>
    <w:rsid w:val="00452AD9"/>
    <w:rsid w:val="00452C95"/>
    <w:rsid w:val="00454905"/>
    <w:rsid w:val="00454CD2"/>
    <w:rsid w:val="00455088"/>
    <w:rsid w:val="004557C8"/>
    <w:rsid w:val="00455849"/>
    <w:rsid w:val="0045723A"/>
    <w:rsid w:val="00457AAB"/>
    <w:rsid w:val="00461799"/>
    <w:rsid w:val="00461A4B"/>
    <w:rsid w:val="0046233B"/>
    <w:rsid w:val="00462674"/>
    <w:rsid w:val="004627F1"/>
    <w:rsid w:val="00462977"/>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A4C"/>
    <w:rsid w:val="00471E74"/>
    <w:rsid w:val="00471FAC"/>
    <w:rsid w:val="00472050"/>
    <w:rsid w:val="00472AB7"/>
    <w:rsid w:val="004737E0"/>
    <w:rsid w:val="004741C7"/>
    <w:rsid w:val="0047447E"/>
    <w:rsid w:val="00474671"/>
    <w:rsid w:val="00474733"/>
    <w:rsid w:val="004758BE"/>
    <w:rsid w:val="004759D4"/>
    <w:rsid w:val="004770F0"/>
    <w:rsid w:val="00477455"/>
    <w:rsid w:val="00480532"/>
    <w:rsid w:val="0048079A"/>
    <w:rsid w:val="004808C0"/>
    <w:rsid w:val="00481255"/>
    <w:rsid w:val="00481261"/>
    <w:rsid w:val="00481A41"/>
    <w:rsid w:val="00481BCB"/>
    <w:rsid w:val="00481F28"/>
    <w:rsid w:val="00482058"/>
    <w:rsid w:val="00482A15"/>
    <w:rsid w:val="0048380B"/>
    <w:rsid w:val="00484E1E"/>
    <w:rsid w:val="00485609"/>
    <w:rsid w:val="0048563A"/>
    <w:rsid w:val="00485B86"/>
    <w:rsid w:val="00486414"/>
    <w:rsid w:val="0048649E"/>
    <w:rsid w:val="004864D8"/>
    <w:rsid w:val="00486640"/>
    <w:rsid w:val="00486773"/>
    <w:rsid w:val="00486B43"/>
    <w:rsid w:val="004902AE"/>
    <w:rsid w:val="00490F1F"/>
    <w:rsid w:val="00490FBE"/>
    <w:rsid w:val="004911F9"/>
    <w:rsid w:val="0049190C"/>
    <w:rsid w:val="00492498"/>
    <w:rsid w:val="00492AB6"/>
    <w:rsid w:val="00492C73"/>
    <w:rsid w:val="00494960"/>
    <w:rsid w:val="004952CF"/>
    <w:rsid w:val="004952F7"/>
    <w:rsid w:val="00495801"/>
    <w:rsid w:val="00496531"/>
    <w:rsid w:val="0049704D"/>
    <w:rsid w:val="0049751F"/>
    <w:rsid w:val="00497DCC"/>
    <w:rsid w:val="00497E86"/>
    <w:rsid w:val="004A0587"/>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490"/>
    <w:rsid w:val="004B0B14"/>
    <w:rsid w:val="004B135C"/>
    <w:rsid w:val="004B1BB8"/>
    <w:rsid w:val="004B2034"/>
    <w:rsid w:val="004B2496"/>
    <w:rsid w:val="004B2637"/>
    <w:rsid w:val="004B28DD"/>
    <w:rsid w:val="004B3508"/>
    <w:rsid w:val="004B36FE"/>
    <w:rsid w:val="004B3E87"/>
    <w:rsid w:val="004B496C"/>
    <w:rsid w:val="004B503D"/>
    <w:rsid w:val="004B50E0"/>
    <w:rsid w:val="004B5539"/>
    <w:rsid w:val="004B5D3D"/>
    <w:rsid w:val="004B7027"/>
    <w:rsid w:val="004C139C"/>
    <w:rsid w:val="004C1B95"/>
    <w:rsid w:val="004C257C"/>
    <w:rsid w:val="004C25F0"/>
    <w:rsid w:val="004C295E"/>
    <w:rsid w:val="004C2D6E"/>
    <w:rsid w:val="004C3F58"/>
    <w:rsid w:val="004C43DD"/>
    <w:rsid w:val="004C44D2"/>
    <w:rsid w:val="004C59EF"/>
    <w:rsid w:val="004C5ACA"/>
    <w:rsid w:val="004C5DA1"/>
    <w:rsid w:val="004C65DF"/>
    <w:rsid w:val="004C73D8"/>
    <w:rsid w:val="004C7C9B"/>
    <w:rsid w:val="004D0832"/>
    <w:rsid w:val="004D08C8"/>
    <w:rsid w:val="004D0C5F"/>
    <w:rsid w:val="004D126B"/>
    <w:rsid w:val="004D1B7A"/>
    <w:rsid w:val="004D211E"/>
    <w:rsid w:val="004D2884"/>
    <w:rsid w:val="004D3578"/>
    <w:rsid w:val="004D36A4"/>
    <w:rsid w:val="004D380D"/>
    <w:rsid w:val="004D3DDE"/>
    <w:rsid w:val="004D3FB2"/>
    <w:rsid w:val="004D4088"/>
    <w:rsid w:val="004D43C7"/>
    <w:rsid w:val="004D4AA2"/>
    <w:rsid w:val="004D4FA5"/>
    <w:rsid w:val="004D5AB4"/>
    <w:rsid w:val="004D61B9"/>
    <w:rsid w:val="004D6512"/>
    <w:rsid w:val="004D682A"/>
    <w:rsid w:val="004D6C16"/>
    <w:rsid w:val="004D6E42"/>
    <w:rsid w:val="004D7262"/>
    <w:rsid w:val="004D7718"/>
    <w:rsid w:val="004E1E94"/>
    <w:rsid w:val="004E2042"/>
    <w:rsid w:val="004E213A"/>
    <w:rsid w:val="004E2C06"/>
    <w:rsid w:val="004E3E76"/>
    <w:rsid w:val="004E4B52"/>
    <w:rsid w:val="004E50B8"/>
    <w:rsid w:val="004E54D8"/>
    <w:rsid w:val="004E54F2"/>
    <w:rsid w:val="004E5B45"/>
    <w:rsid w:val="004E5EEA"/>
    <w:rsid w:val="004E5EF9"/>
    <w:rsid w:val="004E6B06"/>
    <w:rsid w:val="004E711F"/>
    <w:rsid w:val="004E7223"/>
    <w:rsid w:val="004E72D8"/>
    <w:rsid w:val="004E7C2B"/>
    <w:rsid w:val="004F05DD"/>
    <w:rsid w:val="004F120C"/>
    <w:rsid w:val="004F16D1"/>
    <w:rsid w:val="004F176A"/>
    <w:rsid w:val="004F17B4"/>
    <w:rsid w:val="004F21C0"/>
    <w:rsid w:val="004F2506"/>
    <w:rsid w:val="004F2555"/>
    <w:rsid w:val="004F2691"/>
    <w:rsid w:val="004F52FB"/>
    <w:rsid w:val="004F5AD2"/>
    <w:rsid w:val="004F5FFC"/>
    <w:rsid w:val="004F6020"/>
    <w:rsid w:val="004F6566"/>
    <w:rsid w:val="004F6CE8"/>
    <w:rsid w:val="0050037A"/>
    <w:rsid w:val="005006FB"/>
    <w:rsid w:val="00500C6B"/>
    <w:rsid w:val="00500EC9"/>
    <w:rsid w:val="00501279"/>
    <w:rsid w:val="00503171"/>
    <w:rsid w:val="00503781"/>
    <w:rsid w:val="00503F50"/>
    <w:rsid w:val="00504900"/>
    <w:rsid w:val="00504D68"/>
    <w:rsid w:val="0050551C"/>
    <w:rsid w:val="0050553B"/>
    <w:rsid w:val="00505B4A"/>
    <w:rsid w:val="00505E5D"/>
    <w:rsid w:val="00505F86"/>
    <w:rsid w:val="00506158"/>
    <w:rsid w:val="00506B53"/>
    <w:rsid w:val="00506C28"/>
    <w:rsid w:val="0050742C"/>
    <w:rsid w:val="00507FCA"/>
    <w:rsid w:val="0051002D"/>
    <w:rsid w:val="00510E39"/>
    <w:rsid w:val="00510E4C"/>
    <w:rsid w:val="00511683"/>
    <w:rsid w:val="005119D8"/>
    <w:rsid w:val="00511EF8"/>
    <w:rsid w:val="005123A0"/>
    <w:rsid w:val="005125C0"/>
    <w:rsid w:val="00512783"/>
    <w:rsid w:val="00512F9A"/>
    <w:rsid w:val="00513290"/>
    <w:rsid w:val="00513332"/>
    <w:rsid w:val="00513C00"/>
    <w:rsid w:val="00513E6F"/>
    <w:rsid w:val="0051438F"/>
    <w:rsid w:val="00514425"/>
    <w:rsid w:val="00514E3F"/>
    <w:rsid w:val="0051520C"/>
    <w:rsid w:val="005152EE"/>
    <w:rsid w:val="00516664"/>
    <w:rsid w:val="00516CE5"/>
    <w:rsid w:val="00516F39"/>
    <w:rsid w:val="00517972"/>
    <w:rsid w:val="00520B1A"/>
    <w:rsid w:val="00520FFB"/>
    <w:rsid w:val="005215D5"/>
    <w:rsid w:val="00521B61"/>
    <w:rsid w:val="00521B91"/>
    <w:rsid w:val="00522178"/>
    <w:rsid w:val="00522235"/>
    <w:rsid w:val="005222CA"/>
    <w:rsid w:val="0052385B"/>
    <w:rsid w:val="00523B01"/>
    <w:rsid w:val="00523F2D"/>
    <w:rsid w:val="00525118"/>
    <w:rsid w:val="005251D1"/>
    <w:rsid w:val="00525216"/>
    <w:rsid w:val="00525C80"/>
    <w:rsid w:val="005266FA"/>
    <w:rsid w:val="005269FA"/>
    <w:rsid w:val="00527197"/>
    <w:rsid w:val="00527503"/>
    <w:rsid w:val="00527931"/>
    <w:rsid w:val="00527C3D"/>
    <w:rsid w:val="00530530"/>
    <w:rsid w:val="005311A2"/>
    <w:rsid w:val="0053150E"/>
    <w:rsid w:val="00531D1A"/>
    <w:rsid w:val="005326DB"/>
    <w:rsid w:val="00532B77"/>
    <w:rsid w:val="00533DB6"/>
    <w:rsid w:val="00534099"/>
    <w:rsid w:val="00534627"/>
    <w:rsid w:val="00534666"/>
    <w:rsid w:val="0053480B"/>
    <w:rsid w:val="00534DA0"/>
    <w:rsid w:val="00535623"/>
    <w:rsid w:val="00535659"/>
    <w:rsid w:val="0053638C"/>
    <w:rsid w:val="005363EF"/>
    <w:rsid w:val="00537050"/>
    <w:rsid w:val="005373D9"/>
    <w:rsid w:val="0053792C"/>
    <w:rsid w:val="00540354"/>
    <w:rsid w:val="00540652"/>
    <w:rsid w:val="00540BC2"/>
    <w:rsid w:val="005412C9"/>
    <w:rsid w:val="00542E2E"/>
    <w:rsid w:val="005430B7"/>
    <w:rsid w:val="00543386"/>
    <w:rsid w:val="00543BB0"/>
    <w:rsid w:val="00543E1B"/>
    <w:rsid w:val="00543E6C"/>
    <w:rsid w:val="0054428A"/>
    <w:rsid w:val="005444DB"/>
    <w:rsid w:val="0054476D"/>
    <w:rsid w:val="00544D70"/>
    <w:rsid w:val="005450C8"/>
    <w:rsid w:val="005452D4"/>
    <w:rsid w:val="00545687"/>
    <w:rsid w:val="00546A65"/>
    <w:rsid w:val="0054710F"/>
    <w:rsid w:val="00547B62"/>
    <w:rsid w:val="00547F86"/>
    <w:rsid w:val="00550088"/>
    <w:rsid w:val="00550331"/>
    <w:rsid w:val="00551074"/>
    <w:rsid w:val="0055118D"/>
    <w:rsid w:val="005511E6"/>
    <w:rsid w:val="00552DC0"/>
    <w:rsid w:val="00554091"/>
    <w:rsid w:val="00554187"/>
    <w:rsid w:val="005556C1"/>
    <w:rsid w:val="00555828"/>
    <w:rsid w:val="00555829"/>
    <w:rsid w:val="0055693D"/>
    <w:rsid w:val="0055727B"/>
    <w:rsid w:val="00557B9C"/>
    <w:rsid w:val="005618F1"/>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8FD"/>
    <w:rsid w:val="00565DC1"/>
    <w:rsid w:val="00565E14"/>
    <w:rsid w:val="005669E2"/>
    <w:rsid w:val="00567B7A"/>
    <w:rsid w:val="005719CC"/>
    <w:rsid w:val="0057318B"/>
    <w:rsid w:val="00573535"/>
    <w:rsid w:val="00573CFC"/>
    <w:rsid w:val="00574338"/>
    <w:rsid w:val="00574CD1"/>
    <w:rsid w:val="00575515"/>
    <w:rsid w:val="00575589"/>
    <w:rsid w:val="00576321"/>
    <w:rsid w:val="005765BB"/>
    <w:rsid w:val="0057686C"/>
    <w:rsid w:val="005769C6"/>
    <w:rsid w:val="00576BC2"/>
    <w:rsid w:val="0057725A"/>
    <w:rsid w:val="00577A45"/>
    <w:rsid w:val="0058017C"/>
    <w:rsid w:val="0058067B"/>
    <w:rsid w:val="0058138C"/>
    <w:rsid w:val="00582C9E"/>
    <w:rsid w:val="00583A3E"/>
    <w:rsid w:val="00583F33"/>
    <w:rsid w:val="00584E0D"/>
    <w:rsid w:val="0058572C"/>
    <w:rsid w:val="0058595F"/>
    <w:rsid w:val="00585A1F"/>
    <w:rsid w:val="005865C1"/>
    <w:rsid w:val="00586BE2"/>
    <w:rsid w:val="00587265"/>
    <w:rsid w:val="0058775F"/>
    <w:rsid w:val="0059090C"/>
    <w:rsid w:val="00590CF6"/>
    <w:rsid w:val="005921BE"/>
    <w:rsid w:val="005925F5"/>
    <w:rsid w:val="00592821"/>
    <w:rsid w:val="00592D38"/>
    <w:rsid w:val="0059333C"/>
    <w:rsid w:val="005934E6"/>
    <w:rsid w:val="005938A8"/>
    <w:rsid w:val="00593D78"/>
    <w:rsid w:val="00594A95"/>
    <w:rsid w:val="00595216"/>
    <w:rsid w:val="005959F7"/>
    <w:rsid w:val="005968C8"/>
    <w:rsid w:val="00596FCC"/>
    <w:rsid w:val="005A019B"/>
    <w:rsid w:val="005A0677"/>
    <w:rsid w:val="005A0A0E"/>
    <w:rsid w:val="005A1057"/>
    <w:rsid w:val="005A142F"/>
    <w:rsid w:val="005A173C"/>
    <w:rsid w:val="005A1778"/>
    <w:rsid w:val="005A2EFB"/>
    <w:rsid w:val="005A2FB8"/>
    <w:rsid w:val="005A369B"/>
    <w:rsid w:val="005A36CE"/>
    <w:rsid w:val="005A3E7E"/>
    <w:rsid w:val="005A46DC"/>
    <w:rsid w:val="005A47B4"/>
    <w:rsid w:val="005A524B"/>
    <w:rsid w:val="005A52E9"/>
    <w:rsid w:val="005A5566"/>
    <w:rsid w:val="005A631C"/>
    <w:rsid w:val="005A666A"/>
    <w:rsid w:val="005B052C"/>
    <w:rsid w:val="005B0E08"/>
    <w:rsid w:val="005B164A"/>
    <w:rsid w:val="005B19AC"/>
    <w:rsid w:val="005B1A4D"/>
    <w:rsid w:val="005B20D9"/>
    <w:rsid w:val="005B2316"/>
    <w:rsid w:val="005B2F71"/>
    <w:rsid w:val="005B4C9D"/>
    <w:rsid w:val="005B4DE0"/>
    <w:rsid w:val="005B4F22"/>
    <w:rsid w:val="005B4F92"/>
    <w:rsid w:val="005B5A26"/>
    <w:rsid w:val="005B5A51"/>
    <w:rsid w:val="005B5A9E"/>
    <w:rsid w:val="005B5B30"/>
    <w:rsid w:val="005B5C01"/>
    <w:rsid w:val="005B5F78"/>
    <w:rsid w:val="005B6795"/>
    <w:rsid w:val="005B6A15"/>
    <w:rsid w:val="005B6B7F"/>
    <w:rsid w:val="005B6CCE"/>
    <w:rsid w:val="005B6CDF"/>
    <w:rsid w:val="005B7830"/>
    <w:rsid w:val="005B7DDD"/>
    <w:rsid w:val="005C0AC8"/>
    <w:rsid w:val="005C0F41"/>
    <w:rsid w:val="005C1A33"/>
    <w:rsid w:val="005C2C59"/>
    <w:rsid w:val="005C2EC1"/>
    <w:rsid w:val="005C3C81"/>
    <w:rsid w:val="005C3F57"/>
    <w:rsid w:val="005C4A6B"/>
    <w:rsid w:val="005C5EC1"/>
    <w:rsid w:val="005C5ECE"/>
    <w:rsid w:val="005C6351"/>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8BF"/>
    <w:rsid w:val="005D1DA6"/>
    <w:rsid w:val="005D1EB6"/>
    <w:rsid w:val="005D24D5"/>
    <w:rsid w:val="005D2DD0"/>
    <w:rsid w:val="005D42B6"/>
    <w:rsid w:val="005D469F"/>
    <w:rsid w:val="005D4B80"/>
    <w:rsid w:val="005D5053"/>
    <w:rsid w:val="005D6668"/>
    <w:rsid w:val="005D7B55"/>
    <w:rsid w:val="005D7FB3"/>
    <w:rsid w:val="005E1C33"/>
    <w:rsid w:val="005E1EAA"/>
    <w:rsid w:val="005E1EAC"/>
    <w:rsid w:val="005E24E2"/>
    <w:rsid w:val="005E281A"/>
    <w:rsid w:val="005E3762"/>
    <w:rsid w:val="005E3E6F"/>
    <w:rsid w:val="005E47A5"/>
    <w:rsid w:val="005E4E09"/>
    <w:rsid w:val="005E5019"/>
    <w:rsid w:val="005E59DB"/>
    <w:rsid w:val="005E5B8D"/>
    <w:rsid w:val="005E6380"/>
    <w:rsid w:val="005E6680"/>
    <w:rsid w:val="005E734E"/>
    <w:rsid w:val="005E7AD8"/>
    <w:rsid w:val="005E7AFE"/>
    <w:rsid w:val="005F0CC5"/>
    <w:rsid w:val="005F180C"/>
    <w:rsid w:val="005F1F32"/>
    <w:rsid w:val="005F253A"/>
    <w:rsid w:val="005F2FB5"/>
    <w:rsid w:val="005F52F4"/>
    <w:rsid w:val="005F5340"/>
    <w:rsid w:val="005F5BB6"/>
    <w:rsid w:val="005F648F"/>
    <w:rsid w:val="0060010C"/>
    <w:rsid w:val="00600253"/>
    <w:rsid w:val="0060025D"/>
    <w:rsid w:val="006006D3"/>
    <w:rsid w:val="00600759"/>
    <w:rsid w:val="00600B70"/>
    <w:rsid w:val="006024B2"/>
    <w:rsid w:val="00602905"/>
    <w:rsid w:val="00602AA9"/>
    <w:rsid w:val="00602C7C"/>
    <w:rsid w:val="0060330F"/>
    <w:rsid w:val="006034C9"/>
    <w:rsid w:val="006035DC"/>
    <w:rsid w:val="0060363E"/>
    <w:rsid w:val="00604562"/>
    <w:rsid w:val="00604720"/>
    <w:rsid w:val="006055D7"/>
    <w:rsid w:val="006060C6"/>
    <w:rsid w:val="006060FC"/>
    <w:rsid w:val="006070A8"/>
    <w:rsid w:val="006074B6"/>
    <w:rsid w:val="00607BCF"/>
    <w:rsid w:val="00607BE1"/>
    <w:rsid w:val="00607F28"/>
    <w:rsid w:val="00611187"/>
    <w:rsid w:val="00611566"/>
    <w:rsid w:val="0061178E"/>
    <w:rsid w:val="006118BB"/>
    <w:rsid w:val="00611C24"/>
    <w:rsid w:val="00612439"/>
    <w:rsid w:val="006129AF"/>
    <w:rsid w:val="00612CE6"/>
    <w:rsid w:val="00612EDA"/>
    <w:rsid w:val="0061317F"/>
    <w:rsid w:val="00613EA6"/>
    <w:rsid w:val="00614018"/>
    <w:rsid w:val="00614828"/>
    <w:rsid w:val="00616AFF"/>
    <w:rsid w:val="0061737E"/>
    <w:rsid w:val="00617A6E"/>
    <w:rsid w:val="00617CD8"/>
    <w:rsid w:val="006207E7"/>
    <w:rsid w:val="006215AF"/>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A8F"/>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4EE3"/>
    <w:rsid w:val="00646876"/>
    <w:rsid w:val="006469D6"/>
    <w:rsid w:val="00646A0A"/>
    <w:rsid w:val="00646D99"/>
    <w:rsid w:val="006479EA"/>
    <w:rsid w:val="00647A6C"/>
    <w:rsid w:val="00647DA3"/>
    <w:rsid w:val="006505B0"/>
    <w:rsid w:val="006507F9"/>
    <w:rsid w:val="00651BD3"/>
    <w:rsid w:val="006524D7"/>
    <w:rsid w:val="00654410"/>
    <w:rsid w:val="0065488A"/>
    <w:rsid w:val="006548F4"/>
    <w:rsid w:val="00654B86"/>
    <w:rsid w:val="0065531C"/>
    <w:rsid w:val="0065548E"/>
    <w:rsid w:val="00655652"/>
    <w:rsid w:val="00655D3A"/>
    <w:rsid w:val="00656910"/>
    <w:rsid w:val="006570BF"/>
    <w:rsid w:val="006603F5"/>
    <w:rsid w:val="00660647"/>
    <w:rsid w:val="006607A4"/>
    <w:rsid w:val="00660E94"/>
    <w:rsid w:val="00661017"/>
    <w:rsid w:val="00661907"/>
    <w:rsid w:val="00662245"/>
    <w:rsid w:val="00662D2F"/>
    <w:rsid w:val="00663E03"/>
    <w:rsid w:val="00663E2B"/>
    <w:rsid w:val="006640CA"/>
    <w:rsid w:val="006653BD"/>
    <w:rsid w:val="006655E1"/>
    <w:rsid w:val="0066567D"/>
    <w:rsid w:val="006658FF"/>
    <w:rsid w:val="00665BE2"/>
    <w:rsid w:val="00666394"/>
    <w:rsid w:val="0066696C"/>
    <w:rsid w:val="00666C67"/>
    <w:rsid w:val="0066763C"/>
    <w:rsid w:val="006676D4"/>
    <w:rsid w:val="00667955"/>
    <w:rsid w:val="0067110B"/>
    <w:rsid w:val="0067147B"/>
    <w:rsid w:val="00671D98"/>
    <w:rsid w:val="006721E0"/>
    <w:rsid w:val="00672AA6"/>
    <w:rsid w:val="006735EF"/>
    <w:rsid w:val="00673879"/>
    <w:rsid w:val="00673F22"/>
    <w:rsid w:val="00675A29"/>
    <w:rsid w:val="00675C6A"/>
    <w:rsid w:val="0067642E"/>
    <w:rsid w:val="00676565"/>
    <w:rsid w:val="0067670B"/>
    <w:rsid w:val="006769C8"/>
    <w:rsid w:val="00677E29"/>
    <w:rsid w:val="0068066A"/>
    <w:rsid w:val="00681303"/>
    <w:rsid w:val="0068175E"/>
    <w:rsid w:val="00681EE0"/>
    <w:rsid w:val="00682405"/>
    <w:rsid w:val="0068281C"/>
    <w:rsid w:val="00682AAF"/>
    <w:rsid w:val="00684C18"/>
    <w:rsid w:val="00684C51"/>
    <w:rsid w:val="00684DED"/>
    <w:rsid w:val="006855E6"/>
    <w:rsid w:val="0068562F"/>
    <w:rsid w:val="00685A7D"/>
    <w:rsid w:val="006864AD"/>
    <w:rsid w:val="00686A65"/>
    <w:rsid w:val="00687415"/>
    <w:rsid w:val="00687681"/>
    <w:rsid w:val="0068784A"/>
    <w:rsid w:val="00687908"/>
    <w:rsid w:val="0069036D"/>
    <w:rsid w:val="0069046F"/>
    <w:rsid w:val="0069048E"/>
    <w:rsid w:val="006904DD"/>
    <w:rsid w:val="00692CB8"/>
    <w:rsid w:val="00693746"/>
    <w:rsid w:val="006939E7"/>
    <w:rsid w:val="00693CBC"/>
    <w:rsid w:val="006943F2"/>
    <w:rsid w:val="0069563D"/>
    <w:rsid w:val="00696393"/>
    <w:rsid w:val="006963B6"/>
    <w:rsid w:val="00696418"/>
    <w:rsid w:val="00696A0C"/>
    <w:rsid w:val="00696E93"/>
    <w:rsid w:val="00697CF2"/>
    <w:rsid w:val="006A2182"/>
    <w:rsid w:val="006A254C"/>
    <w:rsid w:val="006A26C9"/>
    <w:rsid w:val="006A2EB9"/>
    <w:rsid w:val="006A33C2"/>
    <w:rsid w:val="006A360C"/>
    <w:rsid w:val="006A40DE"/>
    <w:rsid w:val="006A43B3"/>
    <w:rsid w:val="006A5306"/>
    <w:rsid w:val="006A5315"/>
    <w:rsid w:val="006A53A4"/>
    <w:rsid w:val="006A58FE"/>
    <w:rsid w:val="006A5998"/>
    <w:rsid w:val="006A5D66"/>
    <w:rsid w:val="006A6C4D"/>
    <w:rsid w:val="006A6EB7"/>
    <w:rsid w:val="006A741D"/>
    <w:rsid w:val="006A79AB"/>
    <w:rsid w:val="006B0789"/>
    <w:rsid w:val="006B1438"/>
    <w:rsid w:val="006B1A7C"/>
    <w:rsid w:val="006B2247"/>
    <w:rsid w:val="006B251E"/>
    <w:rsid w:val="006B37E3"/>
    <w:rsid w:val="006B3E04"/>
    <w:rsid w:val="006B474B"/>
    <w:rsid w:val="006B52E8"/>
    <w:rsid w:val="006B5C5D"/>
    <w:rsid w:val="006B646C"/>
    <w:rsid w:val="006B6D4A"/>
    <w:rsid w:val="006B6E53"/>
    <w:rsid w:val="006B7163"/>
    <w:rsid w:val="006B7C5B"/>
    <w:rsid w:val="006B7D86"/>
    <w:rsid w:val="006C0A72"/>
    <w:rsid w:val="006C1094"/>
    <w:rsid w:val="006C198B"/>
    <w:rsid w:val="006C1D49"/>
    <w:rsid w:val="006C41BD"/>
    <w:rsid w:val="006C5141"/>
    <w:rsid w:val="006C53F5"/>
    <w:rsid w:val="006C5453"/>
    <w:rsid w:val="006C5F4C"/>
    <w:rsid w:val="006C66D8"/>
    <w:rsid w:val="006C6E8C"/>
    <w:rsid w:val="006C725E"/>
    <w:rsid w:val="006C78EF"/>
    <w:rsid w:val="006C7C10"/>
    <w:rsid w:val="006C7DDC"/>
    <w:rsid w:val="006D06D2"/>
    <w:rsid w:val="006D0B06"/>
    <w:rsid w:val="006D0B19"/>
    <w:rsid w:val="006D0C49"/>
    <w:rsid w:val="006D0F06"/>
    <w:rsid w:val="006D17C9"/>
    <w:rsid w:val="006D1829"/>
    <w:rsid w:val="006D1AF0"/>
    <w:rsid w:val="006D1E24"/>
    <w:rsid w:val="006D2571"/>
    <w:rsid w:val="006D2919"/>
    <w:rsid w:val="006D3C88"/>
    <w:rsid w:val="006D3DA8"/>
    <w:rsid w:val="006D4A3A"/>
    <w:rsid w:val="006D541B"/>
    <w:rsid w:val="006D75DE"/>
    <w:rsid w:val="006E00BE"/>
    <w:rsid w:val="006E02DC"/>
    <w:rsid w:val="006E06D2"/>
    <w:rsid w:val="006E0D3F"/>
    <w:rsid w:val="006E0E70"/>
    <w:rsid w:val="006E0E8B"/>
    <w:rsid w:val="006E1417"/>
    <w:rsid w:val="006E1A5C"/>
    <w:rsid w:val="006E29E9"/>
    <w:rsid w:val="006E3A6E"/>
    <w:rsid w:val="006E5062"/>
    <w:rsid w:val="006E52F4"/>
    <w:rsid w:val="006E5497"/>
    <w:rsid w:val="006E575E"/>
    <w:rsid w:val="006E5BAC"/>
    <w:rsid w:val="006E612A"/>
    <w:rsid w:val="006E6FF8"/>
    <w:rsid w:val="006E71FB"/>
    <w:rsid w:val="006F03A8"/>
    <w:rsid w:val="006F1DA9"/>
    <w:rsid w:val="006F1F23"/>
    <w:rsid w:val="006F273B"/>
    <w:rsid w:val="006F4604"/>
    <w:rsid w:val="006F4DE5"/>
    <w:rsid w:val="006F54AD"/>
    <w:rsid w:val="006F56C7"/>
    <w:rsid w:val="006F605D"/>
    <w:rsid w:val="006F6060"/>
    <w:rsid w:val="006F6A2C"/>
    <w:rsid w:val="006F79F1"/>
    <w:rsid w:val="0070067E"/>
    <w:rsid w:val="00700B00"/>
    <w:rsid w:val="007011B0"/>
    <w:rsid w:val="0070191C"/>
    <w:rsid w:val="00701B73"/>
    <w:rsid w:val="007028EE"/>
    <w:rsid w:val="00702A7D"/>
    <w:rsid w:val="00702B3F"/>
    <w:rsid w:val="0070321A"/>
    <w:rsid w:val="00703942"/>
    <w:rsid w:val="007045E2"/>
    <w:rsid w:val="007048B7"/>
    <w:rsid w:val="00704A8B"/>
    <w:rsid w:val="00704EE1"/>
    <w:rsid w:val="007059F9"/>
    <w:rsid w:val="007061BD"/>
    <w:rsid w:val="00706537"/>
    <w:rsid w:val="00706B37"/>
    <w:rsid w:val="00707041"/>
    <w:rsid w:val="00707134"/>
    <w:rsid w:val="00710201"/>
    <w:rsid w:val="007104E0"/>
    <w:rsid w:val="007114C7"/>
    <w:rsid w:val="0071354C"/>
    <w:rsid w:val="0071397B"/>
    <w:rsid w:val="0071428E"/>
    <w:rsid w:val="007143FA"/>
    <w:rsid w:val="00714651"/>
    <w:rsid w:val="00714E95"/>
    <w:rsid w:val="00715B05"/>
    <w:rsid w:val="007169BC"/>
    <w:rsid w:val="0071792E"/>
    <w:rsid w:val="00717DDA"/>
    <w:rsid w:val="0072003C"/>
    <w:rsid w:val="00720F60"/>
    <w:rsid w:val="00721075"/>
    <w:rsid w:val="007210C4"/>
    <w:rsid w:val="007211A9"/>
    <w:rsid w:val="007212DB"/>
    <w:rsid w:val="007214E3"/>
    <w:rsid w:val="007216AE"/>
    <w:rsid w:val="00721BA2"/>
    <w:rsid w:val="007228A5"/>
    <w:rsid w:val="007228E2"/>
    <w:rsid w:val="007231BC"/>
    <w:rsid w:val="007241B2"/>
    <w:rsid w:val="007246D2"/>
    <w:rsid w:val="007250BA"/>
    <w:rsid w:val="007257C9"/>
    <w:rsid w:val="00725B2F"/>
    <w:rsid w:val="0072662E"/>
    <w:rsid w:val="007267B6"/>
    <w:rsid w:val="00726D03"/>
    <w:rsid w:val="007278B8"/>
    <w:rsid w:val="007279B2"/>
    <w:rsid w:val="0073070F"/>
    <w:rsid w:val="0073090B"/>
    <w:rsid w:val="00730C05"/>
    <w:rsid w:val="00731554"/>
    <w:rsid w:val="00732567"/>
    <w:rsid w:val="007331F1"/>
    <w:rsid w:val="00733B5F"/>
    <w:rsid w:val="0073425E"/>
    <w:rsid w:val="007342B5"/>
    <w:rsid w:val="007348AE"/>
    <w:rsid w:val="00734A5B"/>
    <w:rsid w:val="00734D2A"/>
    <w:rsid w:val="00735565"/>
    <w:rsid w:val="007355BF"/>
    <w:rsid w:val="007355D4"/>
    <w:rsid w:val="007366BE"/>
    <w:rsid w:val="007366E3"/>
    <w:rsid w:val="0073696E"/>
    <w:rsid w:val="00737122"/>
    <w:rsid w:val="00737403"/>
    <w:rsid w:val="0073759A"/>
    <w:rsid w:val="00737A5F"/>
    <w:rsid w:val="007408E4"/>
    <w:rsid w:val="007429A4"/>
    <w:rsid w:val="00744479"/>
    <w:rsid w:val="00744CC8"/>
    <w:rsid w:val="00744E76"/>
    <w:rsid w:val="007454EB"/>
    <w:rsid w:val="007454F0"/>
    <w:rsid w:val="00745CD5"/>
    <w:rsid w:val="00746803"/>
    <w:rsid w:val="00746DAA"/>
    <w:rsid w:val="00747190"/>
    <w:rsid w:val="00747214"/>
    <w:rsid w:val="0074753F"/>
    <w:rsid w:val="00747A94"/>
    <w:rsid w:val="00747BA2"/>
    <w:rsid w:val="00747BEA"/>
    <w:rsid w:val="0075075B"/>
    <w:rsid w:val="00750CB2"/>
    <w:rsid w:val="00751156"/>
    <w:rsid w:val="00751587"/>
    <w:rsid w:val="007519C4"/>
    <w:rsid w:val="00752758"/>
    <w:rsid w:val="00752F0C"/>
    <w:rsid w:val="00753F13"/>
    <w:rsid w:val="00754807"/>
    <w:rsid w:val="00754AA1"/>
    <w:rsid w:val="00756069"/>
    <w:rsid w:val="0075661E"/>
    <w:rsid w:val="00756DD3"/>
    <w:rsid w:val="00756F0E"/>
    <w:rsid w:val="00757976"/>
    <w:rsid w:val="00757D40"/>
    <w:rsid w:val="0076033F"/>
    <w:rsid w:val="00760B7C"/>
    <w:rsid w:val="00760D50"/>
    <w:rsid w:val="00761127"/>
    <w:rsid w:val="00761D45"/>
    <w:rsid w:val="00761DDB"/>
    <w:rsid w:val="007629ED"/>
    <w:rsid w:val="00762ADA"/>
    <w:rsid w:val="00762F97"/>
    <w:rsid w:val="00763A37"/>
    <w:rsid w:val="0076414D"/>
    <w:rsid w:val="007641FD"/>
    <w:rsid w:val="00765034"/>
    <w:rsid w:val="0076527B"/>
    <w:rsid w:val="007658A7"/>
    <w:rsid w:val="00766468"/>
    <w:rsid w:val="00766569"/>
    <w:rsid w:val="00766DE0"/>
    <w:rsid w:val="00770208"/>
    <w:rsid w:val="007703D4"/>
    <w:rsid w:val="00770B15"/>
    <w:rsid w:val="00772701"/>
    <w:rsid w:val="007735C4"/>
    <w:rsid w:val="00773812"/>
    <w:rsid w:val="00774107"/>
    <w:rsid w:val="0077411C"/>
    <w:rsid w:val="007742A0"/>
    <w:rsid w:val="00774C9B"/>
    <w:rsid w:val="00774F40"/>
    <w:rsid w:val="007750CA"/>
    <w:rsid w:val="00775BA4"/>
    <w:rsid w:val="007761C5"/>
    <w:rsid w:val="00776CF6"/>
    <w:rsid w:val="00780F3B"/>
    <w:rsid w:val="00781272"/>
    <w:rsid w:val="00781D42"/>
    <w:rsid w:val="00781F0F"/>
    <w:rsid w:val="00782164"/>
    <w:rsid w:val="0078286D"/>
    <w:rsid w:val="007839D9"/>
    <w:rsid w:val="00784533"/>
    <w:rsid w:val="00785A92"/>
    <w:rsid w:val="00785CDB"/>
    <w:rsid w:val="00785E8B"/>
    <w:rsid w:val="0078727C"/>
    <w:rsid w:val="007878EA"/>
    <w:rsid w:val="007879FB"/>
    <w:rsid w:val="00787C57"/>
    <w:rsid w:val="0079049D"/>
    <w:rsid w:val="00791C3D"/>
    <w:rsid w:val="00791FA8"/>
    <w:rsid w:val="00791FBC"/>
    <w:rsid w:val="00792399"/>
    <w:rsid w:val="0079276B"/>
    <w:rsid w:val="007931EA"/>
    <w:rsid w:val="00793208"/>
    <w:rsid w:val="0079350D"/>
    <w:rsid w:val="00793915"/>
    <w:rsid w:val="00793DC5"/>
    <w:rsid w:val="0079572F"/>
    <w:rsid w:val="00795D18"/>
    <w:rsid w:val="00795E32"/>
    <w:rsid w:val="00796F6D"/>
    <w:rsid w:val="0079771E"/>
    <w:rsid w:val="00797CFF"/>
    <w:rsid w:val="007A0192"/>
    <w:rsid w:val="007A02C7"/>
    <w:rsid w:val="007A0777"/>
    <w:rsid w:val="007A11A9"/>
    <w:rsid w:val="007A1BE5"/>
    <w:rsid w:val="007A1D41"/>
    <w:rsid w:val="007A26A2"/>
    <w:rsid w:val="007A35A1"/>
    <w:rsid w:val="007A6FA6"/>
    <w:rsid w:val="007A7463"/>
    <w:rsid w:val="007A7A37"/>
    <w:rsid w:val="007A7D00"/>
    <w:rsid w:val="007B0A85"/>
    <w:rsid w:val="007B0D4D"/>
    <w:rsid w:val="007B16F9"/>
    <w:rsid w:val="007B18D8"/>
    <w:rsid w:val="007B1A79"/>
    <w:rsid w:val="007B289B"/>
    <w:rsid w:val="007B2922"/>
    <w:rsid w:val="007B2A34"/>
    <w:rsid w:val="007B2A83"/>
    <w:rsid w:val="007B2B75"/>
    <w:rsid w:val="007B2F13"/>
    <w:rsid w:val="007B3029"/>
    <w:rsid w:val="007B3A53"/>
    <w:rsid w:val="007B3C9E"/>
    <w:rsid w:val="007B3EA2"/>
    <w:rsid w:val="007B4C30"/>
    <w:rsid w:val="007B5809"/>
    <w:rsid w:val="007B5AF8"/>
    <w:rsid w:val="007B5E08"/>
    <w:rsid w:val="007B5ED2"/>
    <w:rsid w:val="007B663D"/>
    <w:rsid w:val="007B6919"/>
    <w:rsid w:val="007B6A10"/>
    <w:rsid w:val="007C095F"/>
    <w:rsid w:val="007C0F3C"/>
    <w:rsid w:val="007C0FA7"/>
    <w:rsid w:val="007C0FE2"/>
    <w:rsid w:val="007C1BE3"/>
    <w:rsid w:val="007C2587"/>
    <w:rsid w:val="007C2BDD"/>
    <w:rsid w:val="007C2DD0"/>
    <w:rsid w:val="007C30C9"/>
    <w:rsid w:val="007C3604"/>
    <w:rsid w:val="007C3676"/>
    <w:rsid w:val="007C4D1B"/>
    <w:rsid w:val="007C4EC6"/>
    <w:rsid w:val="007C58D7"/>
    <w:rsid w:val="007C600A"/>
    <w:rsid w:val="007C6612"/>
    <w:rsid w:val="007C685F"/>
    <w:rsid w:val="007C6B57"/>
    <w:rsid w:val="007C70B8"/>
    <w:rsid w:val="007C72D5"/>
    <w:rsid w:val="007C775D"/>
    <w:rsid w:val="007C7D21"/>
    <w:rsid w:val="007C7EBB"/>
    <w:rsid w:val="007D007F"/>
    <w:rsid w:val="007D0D1A"/>
    <w:rsid w:val="007D107E"/>
    <w:rsid w:val="007D10D2"/>
    <w:rsid w:val="007D1127"/>
    <w:rsid w:val="007D12D8"/>
    <w:rsid w:val="007D18CA"/>
    <w:rsid w:val="007D2562"/>
    <w:rsid w:val="007D2806"/>
    <w:rsid w:val="007D2837"/>
    <w:rsid w:val="007D3F96"/>
    <w:rsid w:val="007D4423"/>
    <w:rsid w:val="007D455B"/>
    <w:rsid w:val="007D45B8"/>
    <w:rsid w:val="007D4651"/>
    <w:rsid w:val="007D7740"/>
    <w:rsid w:val="007D7EFD"/>
    <w:rsid w:val="007E00B6"/>
    <w:rsid w:val="007E05E9"/>
    <w:rsid w:val="007E076D"/>
    <w:rsid w:val="007E13CE"/>
    <w:rsid w:val="007E15EC"/>
    <w:rsid w:val="007E15F2"/>
    <w:rsid w:val="007E1AFA"/>
    <w:rsid w:val="007E2D5B"/>
    <w:rsid w:val="007E2DDD"/>
    <w:rsid w:val="007E313D"/>
    <w:rsid w:val="007E359D"/>
    <w:rsid w:val="007E5023"/>
    <w:rsid w:val="007E53B9"/>
    <w:rsid w:val="007E5CF3"/>
    <w:rsid w:val="007E5FCF"/>
    <w:rsid w:val="007E6017"/>
    <w:rsid w:val="007E6029"/>
    <w:rsid w:val="007E6FC8"/>
    <w:rsid w:val="007E75CD"/>
    <w:rsid w:val="007E7BCE"/>
    <w:rsid w:val="007E7F14"/>
    <w:rsid w:val="007F0077"/>
    <w:rsid w:val="007F0159"/>
    <w:rsid w:val="007F01FC"/>
    <w:rsid w:val="007F07F7"/>
    <w:rsid w:val="007F13D7"/>
    <w:rsid w:val="007F1E6A"/>
    <w:rsid w:val="007F1F41"/>
    <w:rsid w:val="007F1FE2"/>
    <w:rsid w:val="007F2534"/>
    <w:rsid w:val="007F2FFC"/>
    <w:rsid w:val="007F3CB2"/>
    <w:rsid w:val="007F43CB"/>
    <w:rsid w:val="007F5163"/>
    <w:rsid w:val="007F56DF"/>
    <w:rsid w:val="007F7825"/>
    <w:rsid w:val="00800AA6"/>
    <w:rsid w:val="00800C16"/>
    <w:rsid w:val="00800C19"/>
    <w:rsid w:val="00801014"/>
    <w:rsid w:val="008010F4"/>
    <w:rsid w:val="00801392"/>
    <w:rsid w:val="00801DC9"/>
    <w:rsid w:val="008028A4"/>
    <w:rsid w:val="00803244"/>
    <w:rsid w:val="008032AD"/>
    <w:rsid w:val="00803AAF"/>
    <w:rsid w:val="0080405F"/>
    <w:rsid w:val="008040CF"/>
    <w:rsid w:val="00804DC6"/>
    <w:rsid w:val="008052BC"/>
    <w:rsid w:val="00805397"/>
    <w:rsid w:val="00805CED"/>
    <w:rsid w:val="0080616D"/>
    <w:rsid w:val="00806A36"/>
    <w:rsid w:val="00810801"/>
    <w:rsid w:val="00810A38"/>
    <w:rsid w:val="008113E2"/>
    <w:rsid w:val="00811590"/>
    <w:rsid w:val="0081159E"/>
    <w:rsid w:val="008119E6"/>
    <w:rsid w:val="00811BA2"/>
    <w:rsid w:val="0081211D"/>
    <w:rsid w:val="008123C3"/>
    <w:rsid w:val="00812927"/>
    <w:rsid w:val="008131F5"/>
    <w:rsid w:val="00813245"/>
    <w:rsid w:val="00813679"/>
    <w:rsid w:val="00813EAE"/>
    <w:rsid w:val="00813F81"/>
    <w:rsid w:val="00814787"/>
    <w:rsid w:val="00815341"/>
    <w:rsid w:val="00815A21"/>
    <w:rsid w:val="00815D92"/>
    <w:rsid w:val="00815F30"/>
    <w:rsid w:val="0081600F"/>
    <w:rsid w:val="00816DB6"/>
    <w:rsid w:val="00817072"/>
    <w:rsid w:val="00817362"/>
    <w:rsid w:val="0081776B"/>
    <w:rsid w:val="00817CBE"/>
    <w:rsid w:val="00821EB1"/>
    <w:rsid w:val="00821EFD"/>
    <w:rsid w:val="00821F16"/>
    <w:rsid w:val="00822D14"/>
    <w:rsid w:val="00822ED5"/>
    <w:rsid w:val="0082330D"/>
    <w:rsid w:val="00824152"/>
    <w:rsid w:val="0082435E"/>
    <w:rsid w:val="00824499"/>
    <w:rsid w:val="008251C9"/>
    <w:rsid w:val="0082555F"/>
    <w:rsid w:val="00826D57"/>
    <w:rsid w:val="00826DF7"/>
    <w:rsid w:val="0082730F"/>
    <w:rsid w:val="0082759F"/>
    <w:rsid w:val="008278F8"/>
    <w:rsid w:val="00827C6B"/>
    <w:rsid w:val="00827EEC"/>
    <w:rsid w:val="00831A8D"/>
    <w:rsid w:val="00831FA5"/>
    <w:rsid w:val="00832BDE"/>
    <w:rsid w:val="00832EC8"/>
    <w:rsid w:val="0083318D"/>
    <w:rsid w:val="00834034"/>
    <w:rsid w:val="00835C4B"/>
    <w:rsid w:val="00835EA1"/>
    <w:rsid w:val="008360B4"/>
    <w:rsid w:val="008362F6"/>
    <w:rsid w:val="00836B24"/>
    <w:rsid w:val="00837983"/>
    <w:rsid w:val="00837DE7"/>
    <w:rsid w:val="00837F66"/>
    <w:rsid w:val="008401FB"/>
    <w:rsid w:val="00840CD3"/>
    <w:rsid w:val="008411FD"/>
    <w:rsid w:val="00841B3D"/>
    <w:rsid w:val="00842245"/>
    <w:rsid w:val="00842466"/>
    <w:rsid w:val="0084301B"/>
    <w:rsid w:val="00843A40"/>
    <w:rsid w:val="0084414A"/>
    <w:rsid w:val="00844594"/>
    <w:rsid w:val="00845169"/>
    <w:rsid w:val="0084611C"/>
    <w:rsid w:val="00846905"/>
    <w:rsid w:val="00846EC5"/>
    <w:rsid w:val="008478BB"/>
    <w:rsid w:val="00847D23"/>
    <w:rsid w:val="00850A0E"/>
    <w:rsid w:val="00851851"/>
    <w:rsid w:val="0085203E"/>
    <w:rsid w:val="00852211"/>
    <w:rsid w:val="0085253F"/>
    <w:rsid w:val="00853039"/>
    <w:rsid w:val="008532EA"/>
    <w:rsid w:val="008536A2"/>
    <w:rsid w:val="008537B6"/>
    <w:rsid w:val="008539DB"/>
    <w:rsid w:val="00854445"/>
    <w:rsid w:val="008546E0"/>
    <w:rsid w:val="0085488C"/>
    <w:rsid w:val="00854A82"/>
    <w:rsid w:val="00857496"/>
    <w:rsid w:val="008577EC"/>
    <w:rsid w:val="00857AC2"/>
    <w:rsid w:val="00857EF4"/>
    <w:rsid w:val="00860209"/>
    <w:rsid w:val="0086067A"/>
    <w:rsid w:val="00860A5C"/>
    <w:rsid w:val="00860E60"/>
    <w:rsid w:val="00860FA6"/>
    <w:rsid w:val="008611BC"/>
    <w:rsid w:val="008612AB"/>
    <w:rsid w:val="0086279A"/>
    <w:rsid w:val="00862D3D"/>
    <w:rsid w:val="00862EA3"/>
    <w:rsid w:val="00863732"/>
    <w:rsid w:val="00863B57"/>
    <w:rsid w:val="00863E37"/>
    <w:rsid w:val="00864D92"/>
    <w:rsid w:val="0086587B"/>
    <w:rsid w:val="00866C9D"/>
    <w:rsid w:val="00867FA8"/>
    <w:rsid w:val="00870163"/>
    <w:rsid w:val="0087099B"/>
    <w:rsid w:val="0087175F"/>
    <w:rsid w:val="008717C3"/>
    <w:rsid w:val="008718C4"/>
    <w:rsid w:val="00872EDF"/>
    <w:rsid w:val="0087355B"/>
    <w:rsid w:val="00873A6B"/>
    <w:rsid w:val="00873F3E"/>
    <w:rsid w:val="00873FFD"/>
    <w:rsid w:val="0087420C"/>
    <w:rsid w:val="00875190"/>
    <w:rsid w:val="008751E5"/>
    <w:rsid w:val="00875B87"/>
    <w:rsid w:val="00875EDF"/>
    <w:rsid w:val="008768CA"/>
    <w:rsid w:val="00877056"/>
    <w:rsid w:val="00877604"/>
    <w:rsid w:val="00877EF9"/>
    <w:rsid w:val="00880352"/>
    <w:rsid w:val="00880559"/>
    <w:rsid w:val="0088072B"/>
    <w:rsid w:val="0088075D"/>
    <w:rsid w:val="00880FCA"/>
    <w:rsid w:val="008819B8"/>
    <w:rsid w:val="00882761"/>
    <w:rsid w:val="00882A54"/>
    <w:rsid w:val="00882AB4"/>
    <w:rsid w:val="008837E3"/>
    <w:rsid w:val="00884A76"/>
    <w:rsid w:val="00884F5B"/>
    <w:rsid w:val="00884FAF"/>
    <w:rsid w:val="0088506B"/>
    <w:rsid w:val="00885424"/>
    <w:rsid w:val="0088550F"/>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0F8A"/>
    <w:rsid w:val="00891947"/>
    <w:rsid w:val="00891C87"/>
    <w:rsid w:val="008926E6"/>
    <w:rsid w:val="00892E4A"/>
    <w:rsid w:val="008939EE"/>
    <w:rsid w:val="00893AE2"/>
    <w:rsid w:val="00893F52"/>
    <w:rsid w:val="00896B50"/>
    <w:rsid w:val="00896D8E"/>
    <w:rsid w:val="00897A46"/>
    <w:rsid w:val="00897E3D"/>
    <w:rsid w:val="008A022A"/>
    <w:rsid w:val="008A0B7C"/>
    <w:rsid w:val="008A0BB7"/>
    <w:rsid w:val="008A1476"/>
    <w:rsid w:val="008A15DB"/>
    <w:rsid w:val="008A2964"/>
    <w:rsid w:val="008A421E"/>
    <w:rsid w:val="008A4625"/>
    <w:rsid w:val="008A4709"/>
    <w:rsid w:val="008A48BE"/>
    <w:rsid w:val="008A5022"/>
    <w:rsid w:val="008A5C93"/>
    <w:rsid w:val="008A685A"/>
    <w:rsid w:val="008A689E"/>
    <w:rsid w:val="008A78D7"/>
    <w:rsid w:val="008A7A3A"/>
    <w:rsid w:val="008A7AB7"/>
    <w:rsid w:val="008A7DA6"/>
    <w:rsid w:val="008B08BA"/>
    <w:rsid w:val="008B1041"/>
    <w:rsid w:val="008B104A"/>
    <w:rsid w:val="008B214F"/>
    <w:rsid w:val="008B31C1"/>
    <w:rsid w:val="008B3477"/>
    <w:rsid w:val="008B35C2"/>
    <w:rsid w:val="008B38D5"/>
    <w:rsid w:val="008B45B5"/>
    <w:rsid w:val="008B4EF0"/>
    <w:rsid w:val="008B4EF8"/>
    <w:rsid w:val="008B5306"/>
    <w:rsid w:val="008B6247"/>
    <w:rsid w:val="008B6CD6"/>
    <w:rsid w:val="008B6FDD"/>
    <w:rsid w:val="008B72FA"/>
    <w:rsid w:val="008B7313"/>
    <w:rsid w:val="008B7470"/>
    <w:rsid w:val="008C1D49"/>
    <w:rsid w:val="008C244B"/>
    <w:rsid w:val="008C29CC"/>
    <w:rsid w:val="008C2CF2"/>
    <w:rsid w:val="008C2DA6"/>
    <w:rsid w:val="008C2FFA"/>
    <w:rsid w:val="008C3747"/>
    <w:rsid w:val="008C387B"/>
    <w:rsid w:val="008C4341"/>
    <w:rsid w:val="008C44C7"/>
    <w:rsid w:val="008C45B4"/>
    <w:rsid w:val="008C5D5D"/>
    <w:rsid w:val="008C61C7"/>
    <w:rsid w:val="008C705A"/>
    <w:rsid w:val="008D0A9A"/>
    <w:rsid w:val="008D10E4"/>
    <w:rsid w:val="008D10E5"/>
    <w:rsid w:val="008D18CA"/>
    <w:rsid w:val="008D1C75"/>
    <w:rsid w:val="008D1FB6"/>
    <w:rsid w:val="008D2718"/>
    <w:rsid w:val="008D2895"/>
    <w:rsid w:val="008D2961"/>
    <w:rsid w:val="008D2E4D"/>
    <w:rsid w:val="008D46D9"/>
    <w:rsid w:val="008D4E71"/>
    <w:rsid w:val="008D4EAB"/>
    <w:rsid w:val="008D5514"/>
    <w:rsid w:val="008D61DA"/>
    <w:rsid w:val="008D648D"/>
    <w:rsid w:val="008D6F33"/>
    <w:rsid w:val="008D7290"/>
    <w:rsid w:val="008D799D"/>
    <w:rsid w:val="008D79C5"/>
    <w:rsid w:val="008D7FB2"/>
    <w:rsid w:val="008E1F3A"/>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14A"/>
    <w:rsid w:val="008F0504"/>
    <w:rsid w:val="008F08E9"/>
    <w:rsid w:val="008F1466"/>
    <w:rsid w:val="008F236F"/>
    <w:rsid w:val="008F31DF"/>
    <w:rsid w:val="008F396F"/>
    <w:rsid w:val="008F47C0"/>
    <w:rsid w:val="008F50A7"/>
    <w:rsid w:val="008F521A"/>
    <w:rsid w:val="008F5724"/>
    <w:rsid w:val="008F6246"/>
    <w:rsid w:val="008F6F9F"/>
    <w:rsid w:val="008F74F3"/>
    <w:rsid w:val="00900005"/>
    <w:rsid w:val="00900059"/>
    <w:rsid w:val="009001D7"/>
    <w:rsid w:val="00900224"/>
    <w:rsid w:val="009007A2"/>
    <w:rsid w:val="009012D0"/>
    <w:rsid w:val="00901383"/>
    <w:rsid w:val="0090177B"/>
    <w:rsid w:val="00901D6A"/>
    <w:rsid w:val="00901E83"/>
    <w:rsid w:val="0090226F"/>
    <w:rsid w:val="009026A6"/>
    <w:rsid w:val="0090271F"/>
    <w:rsid w:val="00902DB9"/>
    <w:rsid w:val="009034B2"/>
    <w:rsid w:val="00903619"/>
    <w:rsid w:val="00903B31"/>
    <w:rsid w:val="0090466A"/>
    <w:rsid w:val="00904C7C"/>
    <w:rsid w:val="00906CDB"/>
    <w:rsid w:val="00907567"/>
    <w:rsid w:val="009075F3"/>
    <w:rsid w:val="0091025A"/>
    <w:rsid w:val="00910B4F"/>
    <w:rsid w:val="00910EB2"/>
    <w:rsid w:val="009112CE"/>
    <w:rsid w:val="009115A2"/>
    <w:rsid w:val="009117DA"/>
    <w:rsid w:val="00911C40"/>
    <w:rsid w:val="0091262A"/>
    <w:rsid w:val="00912D82"/>
    <w:rsid w:val="00913152"/>
    <w:rsid w:val="00913F54"/>
    <w:rsid w:val="00914FD9"/>
    <w:rsid w:val="009159AA"/>
    <w:rsid w:val="00915AA8"/>
    <w:rsid w:val="00916B4D"/>
    <w:rsid w:val="0091743B"/>
    <w:rsid w:val="009174FD"/>
    <w:rsid w:val="00917545"/>
    <w:rsid w:val="00917625"/>
    <w:rsid w:val="009204FB"/>
    <w:rsid w:val="009208BF"/>
    <w:rsid w:val="00920EA3"/>
    <w:rsid w:val="00920F03"/>
    <w:rsid w:val="009213D1"/>
    <w:rsid w:val="00921DEA"/>
    <w:rsid w:val="009224E3"/>
    <w:rsid w:val="00922CC5"/>
    <w:rsid w:val="00923537"/>
    <w:rsid w:val="0092377A"/>
    <w:rsid w:val="0092462A"/>
    <w:rsid w:val="00925D9D"/>
    <w:rsid w:val="00926301"/>
    <w:rsid w:val="00926F15"/>
    <w:rsid w:val="00926F59"/>
    <w:rsid w:val="009274CA"/>
    <w:rsid w:val="00927731"/>
    <w:rsid w:val="0093039A"/>
    <w:rsid w:val="00930909"/>
    <w:rsid w:val="00930947"/>
    <w:rsid w:val="00931003"/>
    <w:rsid w:val="009312F5"/>
    <w:rsid w:val="009314E8"/>
    <w:rsid w:val="009318CC"/>
    <w:rsid w:val="00931C51"/>
    <w:rsid w:val="009321E1"/>
    <w:rsid w:val="00932635"/>
    <w:rsid w:val="009328CC"/>
    <w:rsid w:val="00932B3F"/>
    <w:rsid w:val="0093454B"/>
    <w:rsid w:val="009359C3"/>
    <w:rsid w:val="00936003"/>
    <w:rsid w:val="00936071"/>
    <w:rsid w:val="00936851"/>
    <w:rsid w:val="00937559"/>
    <w:rsid w:val="009377B3"/>
    <w:rsid w:val="00937E3E"/>
    <w:rsid w:val="00940212"/>
    <w:rsid w:val="009405AE"/>
    <w:rsid w:val="00940952"/>
    <w:rsid w:val="009414A9"/>
    <w:rsid w:val="00941C6A"/>
    <w:rsid w:val="00942337"/>
    <w:rsid w:val="00942EC2"/>
    <w:rsid w:val="00942F6D"/>
    <w:rsid w:val="00943738"/>
    <w:rsid w:val="00943B4A"/>
    <w:rsid w:val="00943D06"/>
    <w:rsid w:val="0094483D"/>
    <w:rsid w:val="0094504C"/>
    <w:rsid w:val="00945979"/>
    <w:rsid w:val="00945A57"/>
    <w:rsid w:val="00945CA7"/>
    <w:rsid w:val="00945EA2"/>
    <w:rsid w:val="00945FE9"/>
    <w:rsid w:val="00945FEE"/>
    <w:rsid w:val="009467DF"/>
    <w:rsid w:val="009469EE"/>
    <w:rsid w:val="00946A59"/>
    <w:rsid w:val="00946EC0"/>
    <w:rsid w:val="009477B4"/>
    <w:rsid w:val="0095000A"/>
    <w:rsid w:val="00950513"/>
    <w:rsid w:val="0095110E"/>
    <w:rsid w:val="00952C64"/>
    <w:rsid w:val="0095308C"/>
    <w:rsid w:val="009530BE"/>
    <w:rsid w:val="0095312F"/>
    <w:rsid w:val="00953AEC"/>
    <w:rsid w:val="00953FFE"/>
    <w:rsid w:val="009554D9"/>
    <w:rsid w:val="00955C83"/>
    <w:rsid w:val="00956050"/>
    <w:rsid w:val="00956612"/>
    <w:rsid w:val="009567FD"/>
    <w:rsid w:val="009577B3"/>
    <w:rsid w:val="00957C05"/>
    <w:rsid w:val="00961A34"/>
    <w:rsid w:val="00961B32"/>
    <w:rsid w:val="00964044"/>
    <w:rsid w:val="0096447A"/>
    <w:rsid w:val="0096453A"/>
    <w:rsid w:val="009646BB"/>
    <w:rsid w:val="00964BB8"/>
    <w:rsid w:val="00964C7D"/>
    <w:rsid w:val="00964ECE"/>
    <w:rsid w:val="00964FF3"/>
    <w:rsid w:val="00965021"/>
    <w:rsid w:val="00965224"/>
    <w:rsid w:val="00965C73"/>
    <w:rsid w:val="009663BD"/>
    <w:rsid w:val="00966CEC"/>
    <w:rsid w:val="0096704A"/>
    <w:rsid w:val="009675A8"/>
    <w:rsid w:val="009675E8"/>
    <w:rsid w:val="0096798E"/>
    <w:rsid w:val="00967C83"/>
    <w:rsid w:val="00970DB3"/>
    <w:rsid w:val="00971B77"/>
    <w:rsid w:val="00971DAC"/>
    <w:rsid w:val="0097220A"/>
    <w:rsid w:val="009732E2"/>
    <w:rsid w:val="00973D43"/>
    <w:rsid w:val="0097452B"/>
    <w:rsid w:val="00974557"/>
    <w:rsid w:val="00974A2D"/>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DF0"/>
    <w:rsid w:val="00980109"/>
    <w:rsid w:val="00980111"/>
    <w:rsid w:val="00980349"/>
    <w:rsid w:val="00980B5F"/>
    <w:rsid w:val="00981269"/>
    <w:rsid w:val="00981366"/>
    <w:rsid w:val="00981595"/>
    <w:rsid w:val="00981949"/>
    <w:rsid w:val="009823B7"/>
    <w:rsid w:val="0098276B"/>
    <w:rsid w:val="00983319"/>
    <w:rsid w:val="00983512"/>
    <w:rsid w:val="00983B3A"/>
    <w:rsid w:val="0098422A"/>
    <w:rsid w:val="009852C6"/>
    <w:rsid w:val="00985761"/>
    <w:rsid w:val="009864BD"/>
    <w:rsid w:val="00986773"/>
    <w:rsid w:val="009870EF"/>
    <w:rsid w:val="00987B87"/>
    <w:rsid w:val="009905F3"/>
    <w:rsid w:val="009906E1"/>
    <w:rsid w:val="0099241E"/>
    <w:rsid w:val="00992B88"/>
    <w:rsid w:val="00992E7F"/>
    <w:rsid w:val="009937FC"/>
    <w:rsid w:val="00993BDC"/>
    <w:rsid w:val="009948E7"/>
    <w:rsid w:val="00994995"/>
    <w:rsid w:val="0099639B"/>
    <w:rsid w:val="00996610"/>
    <w:rsid w:val="0099763A"/>
    <w:rsid w:val="00997E17"/>
    <w:rsid w:val="009A0AF3"/>
    <w:rsid w:val="009A0EA3"/>
    <w:rsid w:val="009A1C5A"/>
    <w:rsid w:val="009A20B3"/>
    <w:rsid w:val="009A2466"/>
    <w:rsid w:val="009A25B6"/>
    <w:rsid w:val="009A2BDC"/>
    <w:rsid w:val="009A3FFF"/>
    <w:rsid w:val="009A4D6D"/>
    <w:rsid w:val="009A5D27"/>
    <w:rsid w:val="009A678F"/>
    <w:rsid w:val="009A6821"/>
    <w:rsid w:val="009A6B7C"/>
    <w:rsid w:val="009A6BC9"/>
    <w:rsid w:val="009A731D"/>
    <w:rsid w:val="009A7591"/>
    <w:rsid w:val="009B0037"/>
    <w:rsid w:val="009B0711"/>
    <w:rsid w:val="009B0746"/>
    <w:rsid w:val="009B07CD"/>
    <w:rsid w:val="009B0A14"/>
    <w:rsid w:val="009B0A1A"/>
    <w:rsid w:val="009B0B94"/>
    <w:rsid w:val="009B121C"/>
    <w:rsid w:val="009B139F"/>
    <w:rsid w:val="009B1555"/>
    <w:rsid w:val="009B1676"/>
    <w:rsid w:val="009B1DB2"/>
    <w:rsid w:val="009B1EDF"/>
    <w:rsid w:val="009B2B4F"/>
    <w:rsid w:val="009B32EF"/>
    <w:rsid w:val="009B3712"/>
    <w:rsid w:val="009B390B"/>
    <w:rsid w:val="009B4122"/>
    <w:rsid w:val="009B4BB4"/>
    <w:rsid w:val="009B4D14"/>
    <w:rsid w:val="009B4F2F"/>
    <w:rsid w:val="009B511B"/>
    <w:rsid w:val="009B54B2"/>
    <w:rsid w:val="009B615D"/>
    <w:rsid w:val="009B6207"/>
    <w:rsid w:val="009B65BF"/>
    <w:rsid w:val="009B6731"/>
    <w:rsid w:val="009B6953"/>
    <w:rsid w:val="009B74AD"/>
    <w:rsid w:val="009C0EFA"/>
    <w:rsid w:val="009C1347"/>
    <w:rsid w:val="009C1743"/>
    <w:rsid w:val="009C19E9"/>
    <w:rsid w:val="009C1DE4"/>
    <w:rsid w:val="009C212E"/>
    <w:rsid w:val="009C2E3B"/>
    <w:rsid w:val="009C4551"/>
    <w:rsid w:val="009C4778"/>
    <w:rsid w:val="009C4ACF"/>
    <w:rsid w:val="009C4CBE"/>
    <w:rsid w:val="009C52A9"/>
    <w:rsid w:val="009C5E02"/>
    <w:rsid w:val="009C6479"/>
    <w:rsid w:val="009C6BBE"/>
    <w:rsid w:val="009C6EFF"/>
    <w:rsid w:val="009D1537"/>
    <w:rsid w:val="009D38F9"/>
    <w:rsid w:val="009D3B76"/>
    <w:rsid w:val="009D3D90"/>
    <w:rsid w:val="009D4882"/>
    <w:rsid w:val="009D5193"/>
    <w:rsid w:val="009D54A9"/>
    <w:rsid w:val="009D5B19"/>
    <w:rsid w:val="009D5F65"/>
    <w:rsid w:val="009D74A6"/>
    <w:rsid w:val="009E0EE7"/>
    <w:rsid w:val="009E15D8"/>
    <w:rsid w:val="009E2036"/>
    <w:rsid w:val="009E211E"/>
    <w:rsid w:val="009E225D"/>
    <w:rsid w:val="009E3859"/>
    <w:rsid w:val="009E455A"/>
    <w:rsid w:val="009E47D9"/>
    <w:rsid w:val="009E4BD5"/>
    <w:rsid w:val="009E50F1"/>
    <w:rsid w:val="009E5D0C"/>
    <w:rsid w:val="009E61F5"/>
    <w:rsid w:val="009E643C"/>
    <w:rsid w:val="009E6BBF"/>
    <w:rsid w:val="009E6D7F"/>
    <w:rsid w:val="009E77BD"/>
    <w:rsid w:val="009F0504"/>
    <w:rsid w:val="009F0C1D"/>
    <w:rsid w:val="009F0DE9"/>
    <w:rsid w:val="009F11B9"/>
    <w:rsid w:val="009F157E"/>
    <w:rsid w:val="009F267D"/>
    <w:rsid w:val="009F26B6"/>
    <w:rsid w:val="009F2870"/>
    <w:rsid w:val="009F28B3"/>
    <w:rsid w:val="009F2E9B"/>
    <w:rsid w:val="009F3AA0"/>
    <w:rsid w:val="009F3F4E"/>
    <w:rsid w:val="009F56E5"/>
    <w:rsid w:val="009F65DA"/>
    <w:rsid w:val="009F6D95"/>
    <w:rsid w:val="009F772A"/>
    <w:rsid w:val="009F776A"/>
    <w:rsid w:val="009F797F"/>
    <w:rsid w:val="009F7A6C"/>
    <w:rsid w:val="009F7D40"/>
    <w:rsid w:val="009F7E18"/>
    <w:rsid w:val="00A00145"/>
    <w:rsid w:val="00A00542"/>
    <w:rsid w:val="00A00A84"/>
    <w:rsid w:val="00A00A94"/>
    <w:rsid w:val="00A02103"/>
    <w:rsid w:val="00A022B8"/>
    <w:rsid w:val="00A0240E"/>
    <w:rsid w:val="00A02E8F"/>
    <w:rsid w:val="00A03BFC"/>
    <w:rsid w:val="00A057A5"/>
    <w:rsid w:val="00A05F03"/>
    <w:rsid w:val="00A06F87"/>
    <w:rsid w:val="00A0763C"/>
    <w:rsid w:val="00A07AC2"/>
    <w:rsid w:val="00A1033D"/>
    <w:rsid w:val="00A10F02"/>
    <w:rsid w:val="00A114C7"/>
    <w:rsid w:val="00A1250A"/>
    <w:rsid w:val="00A127A4"/>
    <w:rsid w:val="00A12A64"/>
    <w:rsid w:val="00A12A85"/>
    <w:rsid w:val="00A133A1"/>
    <w:rsid w:val="00A135FF"/>
    <w:rsid w:val="00A13659"/>
    <w:rsid w:val="00A1385C"/>
    <w:rsid w:val="00A14949"/>
    <w:rsid w:val="00A16716"/>
    <w:rsid w:val="00A1724F"/>
    <w:rsid w:val="00A1739F"/>
    <w:rsid w:val="00A17556"/>
    <w:rsid w:val="00A17ACB"/>
    <w:rsid w:val="00A2008E"/>
    <w:rsid w:val="00A204CA"/>
    <w:rsid w:val="00A20C07"/>
    <w:rsid w:val="00A2167E"/>
    <w:rsid w:val="00A2178C"/>
    <w:rsid w:val="00A217AC"/>
    <w:rsid w:val="00A217D5"/>
    <w:rsid w:val="00A217F9"/>
    <w:rsid w:val="00A21C0A"/>
    <w:rsid w:val="00A22C43"/>
    <w:rsid w:val="00A22CDC"/>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C4E"/>
    <w:rsid w:val="00A34F46"/>
    <w:rsid w:val="00A3562C"/>
    <w:rsid w:val="00A37685"/>
    <w:rsid w:val="00A402B7"/>
    <w:rsid w:val="00A4193D"/>
    <w:rsid w:val="00A41E0C"/>
    <w:rsid w:val="00A42264"/>
    <w:rsid w:val="00A4271D"/>
    <w:rsid w:val="00A43266"/>
    <w:rsid w:val="00A43F67"/>
    <w:rsid w:val="00A444B0"/>
    <w:rsid w:val="00A44576"/>
    <w:rsid w:val="00A449AE"/>
    <w:rsid w:val="00A45390"/>
    <w:rsid w:val="00A453A0"/>
    <w:rsid w:val="00A45F9A"/>
    <w:rsid w:val="00A46939"/>
    <w:rsid w:val="00A46ACF"/>
    <w:rsid w:val="00A47293"/>
    <w:rsid w:val="00A473EC"/>
    <w:rsid w:val="00A5015E"/>
    <w:rsid w:val="00A50939"/>
    <w:rsid w:val="00A5139F"/>
    <w:rsid w:val="00A52BB7"/>
    <w:rsid w:val="00A53724"/>
    <w:rsid w:val="00A54197"/>
    <w:rsid w:val="00A545E1"/>
    <w:rsid w:val="00A54DA7"/>
    <w:rsid w:val="00A552E5"/>
    <w:rsid w:val="00A556C2"/>
    <w:rsid w:val="00A5572A"/>
    <w:rsid w:val="00A560F0"/>
    <w:rsid w:val="00A56366"/>
    <w:rsid w:val="00A563D6"/>
    <w:rsid w:val="00A56D65"/>
    <w:rsid w:val="00A56D8B"/>
    <w:rsid w:val="00A579FD"/>
    <w:rsid w:val="00A57A08"/>
    <w:rsid w:val="00A60580"/>
    <w:rsid w:val="00A6283C"/>
    <w:rsid w:val="00A640C7"/>
    <w:rsid w:val="00A644C1"/>
    <w:rsid w:val="00A65146"/>
    <w:rsid w:val="00A6548E"/>
    <w:rsid w:val="00A66691"/>
    <w:rsid w:val="00A709CB"/>
    <w:rsid w:val="00A70AEA"/>
    <w:rsid w:val="00A70EFF"/>
    <w:rsid w:val="00A7152A"/>
    <w:rsid w:val="00A71D48"/>
    <w:rsid w:val="00A72A47"/>
    <w:rsid w:val="00A72DEE"/>
    <w:rsid w:val="00A733AE"/>
    <w:rsid w:val="00A74903"/>
    <w:rsid w:val="00A74FA3"/>
    <w:rsid w:val="00A75007"/>
    <w:rsid w:val="00A76A64"/>
    <w:rsid w:val="00A7714B"/>
    <w:rsid w:val="00A77630"/>
    <w:rsid w:val="00A8088A"/>
    <w:rsid w:val="00A81CC0"/>
    <w:rsid w:val="00A81E50"/>
    <w:rsid w:val="00A82346"/>
    <w:rsid w:val="00A839C0"/>
    <w:rsid w:val="00A83D2C"/>
    <w:rsid w:val="00A8425D"/>
    <w:rsid w:val="00A843C9"/>
    <w:rsid w:val="00A84CBC"/>
    <w:rsid w:val="00A84FFA"/>
    <w:rsid w:val="00A8505C"/>
    <w:rsid w:val="00A851A8"/>
    <w:rsid w:val="00A86BD0"/>
    <w:rsid w:val="00A87695"/>
    <w:rsid w:val="00A8782A"/>
    <w:rsid w:val="00A90086"/>
    <w:rsid w:val="00A9068A"/>
    <w:rsid w:val="00A90775"/>
    <w:rsid w:val="00A9087F"/>
    <w:rsid w:val="00A90C64"/>
    <w:rsid w:val="00A918B7"/>
    <w:rsid w:val="00A929C0"/>
    <w:rsid w:val="00A93A11"/>
    <w:rsid w:val="00A949B6"/>
    <w:rsid w:val="00A954D1"/>
    <w:rsid w:val="00A959AD"/>
    <w:rsid w:val="00A95C2C"/>
    <w:rsid w:val="00A95E8D"/>
    <w:rsid w:val="00A9671C"/>
    <w:rsid w:val="00A96A50"/>
    <w:rsid w:val="00A96B5F"/>
    <w:rsid w:val="00A96FAF"/>
    <w:rsid w:val="00AA06BD"/>
    <w:rsid w:val="00AA1553"/>
    <w:rsid w:val="00AA1B2A"/>
    <w:rsid w:val="00AA1CA0"/>
    <w:rsid w:val="00AA3382"/>
    <w:rsid w:val="00AA381F"/>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ADD"/>
    <w:rsid w:val="00AB6DB1"/>
    <w:rsid w:val="00AB7043"/>
    <w:rsid w:val="00AB70C9"/>
    <w:rsid w:val="00AB7595"/>
    <w:rsid w:val="00AB7A66"/>
    <w:rsid w:val="00AB7FBE"/>
    <w:rsid w:val="00AC0460"/>
    <w:rsid w:val="00AC0480"/>
    <w:rsid w:val="00AC0C9B"/>
    <w:rsid w:val="00AC20D8"/>
    <w:rsid w:val="00AC247E"/>
    <w:rsid w:val="00AC3389"/>
    <w:rsid w:val="00AC39C3"/>
    <w:rsid w:val="00AC5D02"/>
    <w:rsid w:val="00AC6864"/>
    <w:rsid w:val="00AC69B1"/>
    <w:rsid w:val="00AC72CC"/>
    <w:rsid w:val="00AD0184"/>
    <w:rsid w:val="00AD0410"/>
    <w:rsid w:val="00AD044C"/>
    <w:rsid w:val="00AD1147"/>
    <w:rsid w:val="00AD12D5"/>
    <w:rsid w:val="00AD13B6"/>
    <w:rsid w:val="00AD26FD"/>
    <w:rsid w:val="00AD2CEF"/>
    <w:rsid w:val="00AD2EF4"/>
    <w:rsid w:val="00AD2EFA"/>
    <w:rsid w:val="00AD3F42"/>
    <w:rsid w:val="00AD409B"/>
    <w:rsid w:val="00AD4526"/>
    <w:rsid w:val="00AD4BAD"/>
    <w:rsid w:val="00AD4CC5"/>
    <w:rsid w:val="00AD4DE2"/>
    <w:rsid w:val="00AD5BA2"/>
    <w:rsid w:val="00AD6255"/>
    <w:rsid w:val="00AD6474"/>
    <w:rsid w:val="00AD64E7"/>
    <w:rsid w:val="00AD6AAF"/>
    <w:rsid w:val="00AD7111"/>
    <w:rsid w:val="00AD78F1"/>
    <w:rsid w:val="00AD7CAC"/>
    <w:rsid w:val="00AE03A4"/>
    <w:rsid w:val="00AE1D46"/>
    <w:rsid w:val="00AE1E31"/>
    <w:rsid w:val="00AE35DC"/>
    <w:rsid w:val="00AE3B82"/>
    <w:rsid w:val="00AE3CFA"/>
    <w:rsid w:val="00AE4129"/>
    <w:rsid w:val="00AE420A"/>
    <w:rsid w:val="00AE5EBC"/>
    <w:rsid w:val="00AE7305"/>
    <w:rsid w:val="00AE792C"/>
    <w:rsid w:val="00AF0108"/>
    <w:rsid w:val="00AF1310"/>
    <w:rsid w:val="00AF1464"/>
    <w:rsid w:val="00AF18C2"/>
    <w:rsid w:val="00AF2974"/>
    <w:rsid w:val="00AF2A9E"/>
    <w:rsid w:val="00AF3596"/>
    <w:rsid w:val="00AF3D3A"/>
    <w:rsid w:val="00AF3D83"/>
    <w:rsid w:val="00AF41E1"/>
    <w:rsid w:val="00AF4692"/>
    <w:rsid w:val="00AF57E3"/>
    <w:rsid w:val="00AF5EA4"/>
    <w:rsid w:val="00AF60FE"/>
    <w:rsid w:val="00AF647C"/>
    <w:rsid w:val="00AF7161"/>
    <w:rsid w:val="00AF71E6"/>
    <w:rsid w:val="00AF7772"/>
    <w:rsid w:val="00AF7AC2"/>
    <w:rsid w:val="00B01228"/>
    <w:rsid w:val="00B014E4"/>
    <w:rsid w:val="00B01689"/>
    <w:rsid w:val="00B023C1"/>
    <w:rsid w:val="00B025AB"/>
    <w:rsid w:val="00B0420E"/>
    <w:rsid w:val="00B0449D"/>
    <w:rsid w:val="00B04853"/>
    <w:rsid w:val="00B050FF"/>
    <w:rsid w:val="00B0549B"/>
    <w:rsid w:val="00B05962"/>
    <w:rsid w:val="00B061C4"/>
    <w:rsid w:val="00B068EB"/>
    <w:rsid w:val="00B06A14"/>
    <w:rsid w:val="00B06D14"/>
    <w:rsid w:val="00B073DD"/>
    <w:rsid w:val="00B07C10"/>
    <w:rsid w:val="00B07D78"/>
    <w:rsid w:val="00B1026D"/>
    <w:rsid w:val="00B1028C"/>
    <w:rsid w:val="00B1035C"/>
    <w:rsid w:val="00B1097F"/>
    <w:rsid w:val="00B10CA9"/>
    <w:rsid w:val="00B11949"/>
    <w:rsid w:val="00B1225A"/>
    <w:rsid w:val="00B14AA4"/>
    <w:rsid w:val="00B15449"/>
    <w:rsid w:val="00B154AD"/>
    <w:rsid w:val="00B16299"/>
    <w:rsid w:val="00B1650F"/>
    <w:rsid w:val="00B168A1"/>
    <w:rsid w:val="00B16A7A"/>
    <w:rsid w:val="00B171E4"/>
    <w:rsid w:val="00B17242"/>
    <w:rsid w:val="00B17CD6"/>
    <w:rsid w:val="00B21FE2"/>
    <w:rsid w:val="00B227BD"/>
    <w:rsid w:val="00B22A44"/>
    <w:rsid w:val="00B22F5B"/>
    <w:rsid w:val="00B23BCB"/>
    <w:rsid w:val="00B23E5F"/>
    <w:rsid w:val="00B254EB"/>
    <w:rsid w:val="00B2557B"/>
    <w:rsid w:val="00B25A22"/>
    <w:rsid w:val="00B2623E"/>
    <w:rsid w:val="00B268BB"/>
    <w:rsid w:val="00B26AC0"/>
    <w:rsid w:val="00B27303"/>
    <w:rsid w:val="00B27849"/>
    <w:rsid w:val="00B2791E"/>
    <w:rsid w:val="00B27A52"/>
    <w:rsid w:val="00B27A55"/>
    <w:rsid w:val="00B27DD8"/>
    <w:rsid w:val="00B30B70"/>
    <w:rsid w:val="00B30D26"/>
    <w:rsid w:val="00B3111F"/>
    <w:rsid w:val="00B31603"/>
    <w:rsid w:val="00B31C98"/>
    <w:rsid w:val="00B34018"/>
    <w:rsid w:val="00B348EF"/>
    <w:rsid w:val="00B34F4A"/>
    <w:rsid w:val="00B3518F"/>
    <w:rsid w:val="00B3615E"/>
    <w:rsid w:val="00B36677"/>
    <w:rsid w:val="00B373B9"/>
    <w:rsid w:val="00B374EE"/>
    <w:rsid w:val="00B37F31"/>
    <w:rsid w:val="00B40200"/>
    <w:rsid w:val="00B41684"/>
    <w:rsid w:val="00B41982"/>
    <w:rsid w:val="00B41992"/>
    <w:rsid w:val="00B42FEC"/>
    <w:rsid w:val="00B43C6D"/>
    <w:rsid w:val="00B43D35"/>
    <w:rsid w:val="00B43E22"/>
    <w:rsid w:val="00B44380"/>
    <w:rsid w:val="00B44C73"/>
    <w:rsid w:val="00B45722"/>
    <w:rsid w:val="00B45F14"/>
    <w:rsid w:val="00B45F37"/>
    <w:rsid w:val="00B46180"/>
    <w:rsid w:val="00B46AF6"/>
    <w:rsid w:val="00B46BD9"/>
    <w:rsid w:val="00B4721B"/>
    <w:rsid w:val="00B476A4"/>
    <w:rsid w:val="00B47FD1"/>
    <w:rsid w:val="00B50105"/>
    <w:rsid w:val="00B51211"/>
    <w:rsid w:val="00B516BB"/>
    <w:rsid w:val="00B52309"/>
    <w:rsid w:val="00B5284F"/>
    <w:rsid w:val="00B528CB"/>
    <w:rsid w:val="00B52EAE"/>
    <w:rsid w:val="00B52F9B"/>
    <w:rsid w:val="00B5384A"/>
    <w:rsid w:val="00B53CD2"/>
    <w:rsid w:val="00B53D13"/>
    <w:rsid w:val="00B54239"/>
    <w:rsid w:val="00B5444A"/>
    <w:rsid w:val="00B54D5B"/>
    <w:rsid w:val="00B56159"/>
    <w:rsid w:val="00B60B93"/>
    <w:rsid w:val="00B6195D"/>
    <w:rsid w:val="00B62E45"/>
    <w:rsid w:val="00B6384E"/>
    <w:rsid w:val="00B64260"/>
    <w:rsid w:val="00B64A97"/>
    <w:rsid w:val="00B64B76"/>
    <w:rsid w:val="00B658EC"/>
    <w:rsid w:val="00B66D5F"/>
    <w:rsid w:val="00B67FC3"/>
    <w:rsid w:val="00B7012E"/>
    <w:rsid w:val="00B70FA2"/>
    <w:rsid w:val="00B717DB"/>
    <w:rsid w:val="00B7279B"/>
    <w:rsid w:val="00B72999"/>
    <w:rsid w:val="00B734E1"/>
    <w:rsid w:val="00B735BA"/>
    <w:rsid w:val="00B735ED"/>
    <w:rsid w:val="00B76595"/>
    <w:rsid w:val="00B777EA"/>
    <w:rsid w:val="00B77808"/>
    <w:rsid w:val="00B778D3"/>
    <w:rsid w:val="00B7796E"/>
    <w:rsid w:val="00B77D81"/>
    <w:rsid w:val="00B8007A"/>
    <w:rsid w:val="00B801C9"/>
    <w:rsid w:val="00B8042B"/>
    <w:rsid w:val="00B804DA"/>
    <w:rsid w:val="00B8134A"/>
    <w:rsid w:val="00B814E6"/>
    <w:rsid w:val="00B82184"/>
    <w:rsid w:val="00B82E6E"/>
    <w:rsid w:val="00B843B3"/>
    <w:rsid w:val="00B84F50"/>
    <w:rsid w:val="00B85AEE"/>
    <w:rsid w:val="00B86973"/>
    <w:rsid w:val="00B8713F"/>
    <w:rsid w:val="00B87534"/>
    <w:rsid w:val="00B878D2"/>
    <w:rsid w:val="00B905BE"/>
    <w:rsid w:val="00B915C6"/>
    <w:rsid w:val="00B91EE3"/>
    <w:rsid w:val="00B9252A"/>
    <w:rsid w:val="00B92BDF"/>
    <w:rsid w:val="00B93013"/>
    <w:rsid w:val="00B938A0"/>
    <w:rsid w:val="00B943D8"/>
    <w:rsid w:val="00B948B1"/>
    <w:rsid w:val="00B95B50"/>
    <w:rsid w:val="00B95B9A"/>
    <w:rsid w:val="00B9621D"/>
    <w:rsid w:val="00B962A0"/>
    <w:rsid w:val="00B963EC"/>
    <w:rsid w:val="00B9676E"/>
    <w:rsid w:val="00B96D92"/>
    <w:rsid w:val="00B96FF3"/>
    <w:rsid w:val="00B971C0"/>
    <w:rsid w:val="00B97495"/>
    <w:rsid w:val="00B976EC"/>
    <w:rsid w:val="00B97AAA"/>
    <w:rsid w:val="00BA13CB"/>
    <w:rsid w:val="00BA1A0D"/>
    <w:rsid w:val="00BA31EC"/>
    <w:rsid w:val="00BA32E3"/>
    <w:rsid w:val="00BA3B9D"/>
    <w:rsid w:val="00BA3F11"/>
    <w:rsid w:val="00BA4E42"/>
    <w:rsid w:val="00BA567D"/>
    <w:rsid w:val="00BA5938"/>
    <w:rsid w:val="00BA6BB1"/>
    <w:rsid w:val="00BA7487"/>
    <w:rsid w:val="00BA792F"/>
    <w:rsid w:val="00BA7DCF"/>
    <w:rsid w:val="00BB07D0"/>
    <w:rsid w:val="00BB0DE7"/>
    <w:rsid w:val="00BB0EDE"/>
    <w:rsid w:val="00BB171F"/>
    <w:rsid w:val="00BB1C2D"/>
    <w:rsid w:val="00BB24FB"/>
    <w:rsid w:val="00BB2757"/>
    <w:rsid w:val="00BB33C4"/>
    <w:rsid w:val="00BB4A4B"/>
    <w:rsid w:val="00BB51D8"/>
    <w:rsid w:val="00BB5599"/>
    <w:rsid w:val="00BB6F79"/>
    <w:rsid w:val="00BB70B9"/>
    <w:rsid w:val="00BB71E1"/>
    <w:rsid w:val="00BB759C"/>
    <w:rsid w:val="00BB7916"/>
    <w:rsid w:val="00BB7A94"/>
    <w:rsid w:val="00BC03D0"/>
    <w:rsid w:val="00BC15CF"/>
    <w:rsid w:val="00BC15FF"/>
    <w:rsid w:val="00BC1656"/>
    <w:rsid w:val="00BC2946"/>
    <w:rsid w:val="00BC2CD0"/>
    <w:rsid w:val="00BC3555"/>
    <w:rsid w:val="00BC3D24"/>
    <w:rsid w:val="00BC3FD2"/>
    <w:rsid w:val="00BC4920"/>
    <w:rsid w:val="00BC63F5"/>
    <w:rsid w:val="00BC6448"/>
    <w:rsid w:val="00BC6679"/>
    <w:rsid w:val="00BC66F7"/>
    <w:rsid w:val="00BC6EC9"/>
    <w:rsid w:val="00BC70CB"/>
    <w:rsid w:val="00BC7853"/>
    <w:rsid w:val="00BC7EDD"/>
    <w:rsid w:val="00BD06A1"/>
    <w:rsid w:val="00BD0B77"/>
    <w:rsid w:val="00BD0CDA"/>
    <w:rsid w:val="00BD0D42"/>
    <w:rsid w:val="00BD0F01"/>
    <w:rsid w:val="00BD16AE"/>
    <w:rsid w:val="00BD1BE3"/>
    <w:rsid w:val="00BD1F33"/>
    <w:rsid w:val="00BD1FA6"/>
    <w:rsid w:val="00BD2A38"/>
    <w:rsid w:val="00BD2A54"/>
    <w:rsid w:val="00BD306E"/>
    <w:rsid w:val="00BD3E9B"/>
    <w:rsid w:val="00BD425A"/>
    <w:rsid w:val="00BD4397"/>
    <w:rsid w:val="00BD4CCE"/>
    <w:rsid w:val="00BD527B"/>
    <w:rsid w:val="00BD5493"/>
    <w:rsid w:val="00BD55F0"/>
    <w:rsid w:val="00BD58FF"/>
    <w:rsid w:val="00BD64A6"/>
    <w:rsid w:val="00BD666E"/>
    <w:rsid w:val="00BD672E"/>
    <w:rsid w:val="00BD7430"/>
    <w:rsid w:val="00BD751B"/>
    <w:rsid w:val="00BE0AA5"/>
    <w:rsid w:val="00BE0FEB"/>
    <w:rsid w:val="00BE1C84"/>
    <w:rsid w:val="00BE1CB9"/>
    <w:rsid w:val="00BE2546"/>
    <w:rsid w:val="00BE2BE8"/>
    <w:rsid w:val="00BE313C"/>
    <w:rsid w:val="00BE415C"/>
    <w:rsid w:val="00BE4A60"/>
    <w:rsid w:val="00BE4CF0"/>
    <w:rsid w:val="00BE5894"/>
    <w:rsid w:val="00BE58E5"/>
    <w:rsid w:val="00BE6200"/>
    <w:rsid w:val="00BE68DE"/>
    <w:rsid w:val="00BE6A65"/>
    <w:rsid w:val="00BE79A6"/>
    <w:rsid w:val="00BF0123"/>
    <w:rsid w:val="00BF0BDA"/>
    <w:rsid w:val="00BF0F76"/>
    <w:rsid w:val="00BF18B2"/>
    <w:rsid w:val="00BF204B"/>
    <w:rsid w:val="00BF28DC"/>
    <w:rsid w:val="00BF2AD3"/>
    <w:rsid w:val="00BF2F5C"/>
    <w:rsid w:val="00BF367C"/>
    <w:rsid w:val="00BF4211"/>
    <w:rsid w:val="00BF4421"/>
    <w:rsid w:val="00BF456E"/>
    <w:rsid w:val="00BF48FB"/>
    <w:rsid w:val="00BF4E82"/>
    <w:rsid w:val="00BF54A8"/>
    <w:rsid w:val="00BF6413"/>
    <w:rsid w:val="00BF7023"/>
    <w:rsid w:val="00C00553"/>
    <w:rsid w:val="00C00571"/>
    <w:rsid w:val="00C008AD"/>
    <w:rsid w:val="00C01713"/>
    <w:rsid w:val="00C02355"/>
    <w:rsid w:val="00C032FF"/>
    <w:rsid w:val="00C03A07"/>
    <w:rsid w:val="00C03A64"/>
    <w:rsid w:val="00C04F0D"/>
    <w:rsid w:val="00C0531E"/>
    <w:rsid w:val="00C053B4"/>
    <w:rsid w:val="00C0614B"/>
    <w:rsid w:val="00C06211"/>
    <w:rsid w:val="00C064DE"/>
    <w:rsid w:val="00C07539"/>
    <w:rsid w:val="00C076B1"/>
    <w:rsid w:val="00C0771B"/>
    <w:rsid w:val="00C07D51"/>
    <w:rsid w:val="00C101D6"/>
    <w:rsid w:val="00C12146"/>
    <w:rsid w:val="00C12327"/>
    <w:rsid w:val="00C1276E"/>
    <w:rsid w:val="00C12B25"/>
    <w:rsid w:val="00C12B51"/>
    <w:rsid w:val="00C12B8E"/>
    <w:rsid w:val="00C13105"/>
    <w:rsid w:val="00C13314"/>
    <w:rsid w:val="00C13A04"/>
    <w:rsid w:val="00C13F09"/>
    <w:rsid w:val="00C15DCE"/>
    <w:rsid w:val="00C164F2"/>
    <w:rsid w:val="00C16D2D"/>
    <w:rsid w:val="00C173E0"/>
    <w:rsid w:val="00C1761A"/>
    <w:rsid w:val="00C17935"/>
    <w:rsid w:val="00C21297"/>
    <w:rsid w:val="00C21B93"/>
    <w:rsid w:val="00C22856"/>
    <w:rsid w:val="00C23A93"/>
    <w:rsid w:val="00C24650"/>
    <w:rsid w:val="00C24FEE"/>
    <w:rsid w:val="00C261EE"/>
    <w:rsid w:val="00C276E9"/>
    <w:rsid w:val="00C27992"/>
    <w:rsid w:val="00C30CAF"/>
    <w:rsid w:val="00C3101C"/>
    <w:rsid w:val="00C316E9"/>
    <w:rsid w:val="00C319D3"/>
    <w:rsid w:val="00C31A06"/>
    <w:rsid w:val="00C326FE"/>
    <w:rsid w:val="00C32DF5"/>
    <w:rsid w:val="00C33079"/>
    <w:rsid w:val="00C33CB2"/>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333"/>
    <w:rsid w:val="00C42DC8"/>
    <w:rsid w:val="00C42F8E"/>
    <w:rsid w:val="00C43070"/>
    <w:rsid w:val="00C43124"/>
    <w:rsid w:val="00C44001"/>
    <w:rsid w:val="00C442DF"/>
    <w:rsid w:val="00C443BB"/>
    <w:rsid w:val="00C44A2B"/>
    <w:rsid w:val="00C44E98"/>
    <w:rsid w:val="00C47496"/>
    <w:rsid w:val="00C47C47"/>
    <w:rsid w:val="00C47DE9"/>
    <w:rsid w:val="00C50493"/>
    <w:rsid w:val="00C507A2"/>
    <w:rsid w:val="00C50C9F"/>
    <w:rsid w:val="00C50FAA"/>
    <w:rsid w:val="00C51775"/>
    <w:rsid w:val="00C51B16"/>
    <w:rsid w:val="00C5266A"/>
    <w:rsid w:val="00C53ED0"/>
    <w:rsid w:val="00C55F66"/>
    <w:rsid w:val="00C56412"/>
    <w:rsid w:val="00C56B16"/>
    <w:rsid w:val="00C56BDB"/>
    <w:rsid w:val="00C56DE4"/>
    <w:rsid w:val="00C60A64"/>
    <w:rsid w:val="00C60A6E"/>
    <w:rsid w:val="00C60FC6"/>
    <w:rsid w:val="00C6267E"/>
    <w:rsid w:val="00C62CDF"/>
    <w:rsid w:val="00C62CE7"/>
    <w:rsid w:val="00C62DED"/>
    <w:rsid w:val="00C63707"/>
    <w:rsid w:val="00C64167"/>
    <w:rsid w:val="00C653B3"/>
    <w:rsid w:val="00C6585C"/>
    <w:rsid w:val="00C6592E"/>
    <w:rsid w:val="00C65A7C"/>
    <w:rsid w:val="00C65D12"/>
    <w:rsid w:val="00C663CC"/>
    <w:rsid w:val="00C6714F"/>
    <w:rsid w:val="00C71277"/>
    <w:rsid w:val="00C71582"/>
    <w:rsid w:val="00C717FE"/>
    <w:rsid w:val="00C719BF"/>
    <w:rsid w:val="00C71BB5"/>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487"/>
    <w:rsid w:val="00C80B23"/>
    <w:rsid w:val="00C80DB6"/>
    <w:rsid w:val="00C80DFF"/>
    <w:rsid w:val="00C81C50"/>
    <w:rsid w:val="00C81F55"/>
    <w:rsid w:val="00C823B7"/>
    <w:rsid w:val="00C828F1"/>
    <w:rsid w:val="00C82F1C"/>
    <w:rsid w:val="00C83400"/>
    <w:rsid w:val="00C83A13"/>
    <w:rsid w:val="00C84287"/>
    <w:rsid w:val="00C85A0E"/>
    <w:rsid w:val="00C85A95"/>
    <w:rsid w:val="00C85F5D"/>
    <w:rsid w:val="00C861DA"/>
    <w:rsid w:val="00C8647F"/>
    <w:rsid w:val="00C868B9"/>
    <w:rsid w:val="00C86904"/>
    <w:rsid w:val="00C870AD"/>
    <w:rsid w:val="00C875BA"/>
    <w:rsid w:val="00C87A3D"/>
    <w:rsid w:val="00C905CB"/>
    <w:rsid w:val="00C9068C"/>
    <w:rsid w:val="00C90850"/>
    <w:rsid w:val="00C90F90"/>
    <w:rsid w:val="00C914BF"/>
    <w:rsid w:val="00C927F3"/>
    <w:rsid w:val="00C92967"/>
    <w:rsid w:val="00C92D56"/>
    <w:rsid w:val="00C93081"/>
    <w:rsid w:val="00C93240"/>
    <w:rsid w:val="00C93330"/>
    <w:rsid w:val="00C9393C"/>
    <w:rsid w:val="00C94190"/>
    <w:rsid w:val="00C947CC"/>
    <w:rsid w:val="00C95E5C"/>
    <w:rsid w:val="00C960AF"/>
    <w:rsid w:val="00C964AC"/>
    <w:rsid w:val="00C96519"/>
    <w:rsid w:val="00C9676E"/>
    <w:rsid w:val="00C96ABB"/>
    <w:rsid w:val="00C96F6D"/>
    <w:rsid w:val="00C971CF"/>
    <w:rsid w:val="00C9776E"/>
    <w:rsid w:val="00CA09E0"/>
    <w:rsid w:val="00CA0C44"/>
    <w:rsid w:val="00CA0EB8"/>
    <w:rsid w:val="00CA1B3D"/>
    <w:rsid w:val="00CA332F"/>
    <w:rsid w:val="00CA36C6"/>
    <w:rsid w:val="00CA38C8"/>
    <w:rsid w:val="00CA3D0C"/>
    <w:rsid w:val="00CA46A9"/>
    <w:rsid w:val="00CA497D"/>
    <w:rsid w:val="00CA5416"/>
    <w:rsid w:val="00CA5F20"/>
    <w:rsid w:val="00CA60BD"/>
    <w:rsid w:val="00CA654B"/>
    <w:rsid w:val="00CA65D1"/>
    <w:rsid w:val="00CA72DA"/>
    <w:rsid w:val="00CA7EC8"/>
    <w:rsid w:val="00CB03CB"/>
    <w:rsid w:val="00CB06FA"/>
    <w:rsid w:val="00CB1CD7"/>
    <w:rsid w:val="00CB30D0"/>
    <w:rsid w:val="00CB3B35"/>
    <w:rsid w:val="00CB3CF0"/>
    <w:rsid w:val="00CB3CFA"/>
    <w:rsid w:val="00CB4248"/>
    <w:rsid w:val="00CB4597"/>
    <w:rsid w:val="00CB4DBC"/>
    <w:rsid w:val="00CB58D6"/>
    <w:rsid w:val="00CB5B5F"/>
    <w:rsid w:val="00CB5EE9"/>
    <w:rsid w:val="00CB67B1"/>
    <w:rsid w:val="00CB6C4E"/>
    <w:rsid w:val="00CB73D0"/>
    <w:rsid w:val="00CB796A"/>
    <w:rsid w:val="00CC0046"/>
    <w:rsid w:val="00CC006C"/>
    <w:rsid w:val="00CC123C"/>
    <w:rsid w:val="00CC167D"/>
    <w:rsid w:val="00CC1853"/>
    <w:rsid w:val="00CC1871"/>
    <w:rsid w:val="00CC3597"/>
    <w:rsid w:val="00CC3EDA"/>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0687"/>
    <w:rsid w:val="00CD08A1"/>
    <w:rsid w:val="00CD13FD"/>
    <w:rsid w:val="00CD1D3B"/>
    <w:rsid w:val="00CD3051"/>
    <w:rsid w:val="00CD342E"/>
    <w:rsid w:val="00CD39FE"/>
    <w:rsid w:val="00CD3C0C"/>
    <w:rsid w:val="00CD3E17"/>
    <w:rsid w:val="00CD41A0"/>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CC1"/>
    <w:rsid w:val="00CE0DB6"/>
    <w:rsid w:val="00CE10ED"/>
    <w:rsid w:val="00CE159E"/>
    <w:rsid w:val="00CE16A2"/>
    <w:rsid w:val="00CE181F"/>
    <w:rsid w:val="00CE1EDC"/>
    <w:rsid w:val="00CE27A4"/>
    <w:rsid w:val="00CE2818"/>
    <w:rsid w:val="00CE2895"/>
    <w:rsid w:val="00CE2E2D"/>
    <w:rsid w:val="00CE39DD"/>
    <w:rsid w:val="00CE3C1A"/>
    <w:rsid w:val="00CE49B2"/>
    <w:rsid w:val="00CE5023"/>
    <w:rsid w:val="00CE51EB"/>
    <w:rsid w:val="00CE695F"/>
    <w:rsid w:val="00CE6979"/>
    <w:rsid w:val="00CE6AD8"/>
    <w:rsid w:val="00CE6B38"/>
    <w:rsid w:val="00CE6CA2"/>
    <w:rsid w:val="00CE72E9"/>
    <w:rsid w:val="00CF04A8"/>
    <w:rsid w:val="00CF07FE"/>
    <w:rsid w:val="00CF18BD"/>
    <w:rsid w:val="00CF1917"/>
    <w:rsid w:val="00CF1A05"/>
    <w:rsid w:val="00CF1E1E"/>
    <w:rsid w:val="00CF239C"/>
    <w:rsid w:val="00CF2672"/>
    <w:rsid w:val="00CF2D34"/>
    <w:rsid w:val="00CF3558"/>
    <w:rsid w:val="00CF3C7F"/>
    <w:rsid w:val="00CF3DC2"/>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49D2"/>
    <w:rsid w:val="00D0508E"/>
    <w:rsid w:val="00D07386"/>
    <w:rsid w:val="00D0770C"/>
    <w:rsid w:val="00D07C42"/>
    <w:rsid w:val="00D07CB3"/>
    <w:rsid w:val="00D07E85"/>
    <w:rsid w:val="00D10724"/>
    <w:rsid w:val="00D10ABF"/>
    <w:rsid w:val="00D10AE0"/>
    <w:rsid w:val="00D10E3C"/>
    <w:rsid w:val="00D11650"/>
    <w:rsid w:val="00D11722"/>
    <w:rsid w:val="00D12009"/>
    <w:rsid w:val="00D1211B"/>
    <w:rsid w:val="00D12404"/>
    <w:rsid w:val="00D12B98"/>
    <w:rsid w:val="00D13E65"/>
    <w:rsid w:val="00D14193"/>
    <w:rsid w:val="00D144BD"/>
    <w:rsid w:val="00D15B4B"/>
    <w:rsid w:val="00D15FEF"/>
    <w:rsid w:val="00D1637D"/>
    <w:rsid w:val="00D167C6"/>
    <w:rsid w:val="00D168E2"/>
    <w:rsid w:val="00D16960"/>
    <w:rsid w:val="00D16F66"/>
    <w:rsid w:val="00D17500"/>
    <w:rsid w:val="00D1752B"/>
    <w:rsid w:val="00D17CF3"/>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354"/>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19CA"/>
    <w:rsid w:val="00D423FB"/>
    <w:rsid w:val="00D42A93"/>
    <w:rsid w:val="00D42B24"/>
    <w:rsid w:val="00D43250"/>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5004B"/>
    <w:rsid w:val="00D5096F"/>
    <w:rsid w:val="00D518C5"/>
    <w:rsid w:val="00D518D7"/>
    <w:rsid w:val="00D51B8F"/>
    <w:rsid w:val="00D51D38"/>
    <w:rsid w:val="00D521F3"/>
    <w:rsid w:val="00D53525"/>
    <w:rsid w:val="00D53B84"/>
    <w:rsid w:val="00D53C2E"/>
    <w:rsid w:val="00D544F2"/>
    <w:rsid w:val="00D547B9"/>
    <w:rsid w:val="00D55E47"/>
    <w:rsid w:val="00D5607D"/>
    <w:rsid w:val="00D57D09"/>
    <w:rsid w:val="00D60068"/>
    <w:rsid w:val="00D60AA6"/>
    <w:rsid w:val="00D60C3D"/>
    <w:rsid w:val="00D61088"/>
    <w:rsid w:val="00D61292"/>
    <w:rsid w:val="00D61C6D"/>
    <w:rsid w:val="00D61E98"/>
    <w:rsid w:val="00D62E19"/>
    <w:rsid w:val="00D64587"/>
    <w:rsid w:val="00D645BB"/>
    <w:rsid w:val="00D64B65"/>
    <w:rsid w:val="00D653EC"/>
    <w:rsid w:val="00D65ACA"/>
    <w:rsid w:val="00D65C91"/>
    <w:rsid w:val="00D6664C"/>
    <w:rsid w:val="00D6720E"/>
    <w:rsid w:val="00D67CB2"/>
    <w:rsid w:val="00D67CD1"/>
    <w:rsid w:val="00D700C2"/>
    <w:rsid w:val="00D70266"/>
    <w:rsid w:val="00D707BC"/>
    <w:rsid w:val="00D70C17"/>
    <w:rsid w:val="00D71217"/>
    <w:rsid w:val="00D713FF"/>
    <w:rsid w:val="00D719E1"/>
    <w:rsid w:val="00D71DE2"/>
    <w:rsid w:val="00D71FA5"/>
    <w:rsid w:val="00D72FB7"/>
    <w:rsid w:val="00D738D1"/>
    <w:rsid w:val="00D738D6"/>
    <w:rsid w:val="00D73F92"/>
    <w:rsid w:val="00D742C8"/>
    <w:rsid w:val="00D7463A"/>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AC7"/>
    <w:rsid w:val="00D82EE6"/>
    <w:rsid w:val="00D8377F"/>
    <w:rsid w:val="00D83E45"/>
    <w:rsid w:val="00D83FC9"/>
    <w:rsid w:val="00D84A1C"/>
    <w:rsid w:val="00D84C6E"/>
    <w:rsid w:val="00D84D3A"/>
    <w:rsid w:val="00D85153"/>
    <w:rsid w:val="00D854BE"/>
    <w:rsid w:val="00D85B7B"/>
    <w:rsid w:val="00D87599"/>
    <w:rsid w:val="00D87E00"/>
    <w:rsid w:val="00D87E24"/>
    <w:rsid w:val="00D90678"/>
    <w:rsid w:val="00D9068C"/>
    <w:rsid w:val="00D909EB"/>
    <w:rsid w:val="00D91311"/>
    <w:rsid w:val="00D9134D"/>
    <w:rsid w:val="00D91C8B"/>
    <w:rsid w:val="00D91F79"/>
    <w:rsid w:val="00D9244D"/>
    <w:rsid w:val="00D92633"/>
    <w:rsid w:val="00D92AA6"/>
    <w:rsid w:val="00D92D27"/>
    <w:rsid w:val="00D945AF"/>
    <w:rsid w:val="00D9509F"/>
    <w:rsid w:val="00D950FA"/>
    <w:rsid w:val="00D95369"/>
    <w:rsid w:val="00D9550C"/>
    <w:rsid w:val="00D96B96"/>
    <w:rsid w:val="00D96D11"/>
    <w:rsid w:val="00D96E1E"/>
    <w:rsid w:val="00D96E20"/>
    <w:rsid w:val="00D96FBF"/>
    <w:rsid w:val="00D973A2"/>
    <w:rsid w:val="00D9797B"/>
    <w:rsid w:val="00D97B43"/>
    <w:rsid w:val="00D97ED9"/>
    <w:rsid w:val="00DA0D9E"/>
    <w:rsid w:val="00DA19F8"/>
    <w:rsid w:val="00DA1E94"/>
    <w:rsid w:val="00DA264D"/>
    <w:rsid w:val="00DA2DBC"/>
    <w:rsid w:val="00DA5A9A"/>
    <w:rsid w:val="00DA5D90"/>
    <w:rsid w:val="00DA6383"/>
    <w:rsid w:val="00DA63AE"/>
    <w:rsid w:val="00DA6A26"/>
    <w:rsid w:val="00DA7114"/>
    <w:rsid w:val="00DA731A"/>
    <w:rsid w:val="00DA7A03"/>
    <w:rsid w:val="00DA7A85"/>
    <w:rsid w:val="00DA7F5D"/>
    <w:rsid w:val="00DB041B"/>
    <w:rsid w:val="00DB0543"/>
    <w:rsid w:val="00DB0D6E"/>
    <w:rsid w:val="00DB0DB8"/>
    <w:rsid w:val="00DB1818"/>
    <w:rsid w:val="00DB1AAF"/>
    <w:rsid w:val="00DB1F3D"/>
    <w:rsid w:val="00DB213D"/>
    <w:rsid w:val="00DB2D5E"/>
    <w:rsid w:val="00DB308C"/>
    <w:rsid w:val="00DB3450"/>
    <w:rsid w:val="00DB36B1"/>
    <w:rsid w:val="00DB3861"/>
    <w:rsid w:val="00DB431B"/>
    <w:rsid w:val="00DB4621"/>
    <w:rsid w:val="00DB4647"/>
    <w:rsid w:val="00DB4C6D"/>
    <w:rsid w:val="00DB5005"/>
    <w:rsid w:val="00DB5BEA"/>
    <w:rsid w:val="00DB5C73"/>
    <w:rsid w:val="00DB5E3D"/>
    <w:rsid w:val="00DB60F2"/>
    <w:rsid w:val="00DB6162"/>
    <w:rsid w:val="00DB61E9"/>
    <w:rsid w:val="00DB785F"/>
    <w:rsid w:val="00DC01B7"/>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6EA8"/>
    <w:rsid w:val="00DC7055"/>
    <w:rsid w:val="00DC71A7"/>
    <w:rsid w:val="00DC7851"/>
    <w:rsid w:val="00DD0B74"/>
    <w:rsid w:val="00DD0DBB"/>
    <w:rsid w:val="00DD152F"/>
    <w:rsid w:val="00DD1786"/>
    <w:rsid w:val="00DD17E9"/>
    <w:rsid w:val="00DD18F2"/>
    <w:rsid w:val="00DD1DEC"/>
    <w:rsid w:val="00DD2211"/>
    <w:rsid w:val="00DD2914"/>
    <w:rsid w:val="00DD2B07"/>
    <w:rsid w:val="00DD2DF0"/>
    <w:rsid w:val="00DD2EC5"/>
    <w:rsid w:val="00DD307A"/>
    <w:rsid w:val="00DD3166"/>
    <w:rsid w:val="00DD3779"/>
    <w:rsid w:val="00DD37C3"/>
    <w:rsid w:val="00DD3AE1"/>
    <w:rsid w:val="00DD421B"/>
    <w:rsid w:val="00DD46C2"/>
    <w:rsid w:val="00DD574B"/>
    <w:rsid w:val="00DD5985"/>
    <w:rsid w:val="00DD5B06"/>
    <w:rsid w:val="00DD6022"/>
    <w:rsid w:val="00DD6F4D"/>
    <w:rsid w:val="00DD76A9"/>
    <w:rsid w:val="00DD7DD2"/>
    <w:rsid w:val="00DE0AB4"/>
    <w:rsid w:val="00DE1830"/>
    <w:rsid w:val="00DE1A7F"/>
    <w:rsid w:val="00DE3047"/>
    <w:rsid w:val="00DE34C2"/>
    <w:rsid w:val="00DE34FC"/>
    <w:rsid w:val="00DE35A0"/>
    <w:rsid w:val="00DE35AF"/>
    <w:rsid w:val="00DE39BE"/>
    <w:rsid w:val="00DE3A94"/>
    <w:rsid w:val="00DE3B42"/>
    <w:rsid w:val="00DE3F15"/>
    <w:rsid w:val="00DE4D7A"/>
    <w:rsid w:val="00DE4E72"/>
    <w:rsid w:val="00DE5122"/>
    <w:rsid w:val="00DE53F3"/>
    <w:rsid w:val="00DE55EC"/>
    <w:rsid w:val="00DE6D40"/>
    <w:rsid w:val="00DE71D8"/>
    <w:rsid w:val="00DE71E8"/>
    <w:rsid w:val="00DF0426"/>
    <w:rsid w:val="00DF05B6"/>
    <w:rsid w:val="00DF1B85"/>
    <w:rsid w:val="00DF2429"/>
    <w:rsid w:val="00DF2E49"/>
    <w:rsid w:val="00DF3300"/>
    <w:rsid w:val="00DF39F6"/>
    <w:rsid w:val="00DF4243"/>
    <w:rsid w:val="00DF4275"/>
    <w:rsid w:val="00DF4A6D"/>
    <w:rsid w:val="00DF4B1F"/>
    <w:rsid w:val="00DF5546"/>
    <w:rsid w:val="00DF5B92"/>
    <w:rsid w:val="00DF6922"/>
    <w:rsid w:val="00DF7882"/>
    <w:rsid w:val="00DF7EFE"/>
    <w:rsid w:val="00E0006C"/>
    <w:rsid w:val="00E002B7"/>
    <w:rsid w:val="00E00AB6"/>
    <w:rsid w:val="00E02F09"/>
    <w:rsid w:val="00E034F6"/>
    <w:rsid w:val="00E039AD"/>
    <w:rsid w:val="00E039F8"/>
    <w:rsid w:val="00E03C30"/>
    <w:rsid w:val="00E0431F"/>
    <w:rsid w:val="00E05559"/>
    <w:rsid w:val="00E0579B"/>
    <w:rsid w:val="00E05CE9"/>
    <w:rsid w:val="00E05DA9"/>
    <w:rsid w:val="00E05E63"/>
    <w:rsid w:val="00E066A2"/>
    <w:rsid w:val="00E0757E"/>
    <w:rsid w:val="00E075DC"/>
    <w:rsid w:val="00E102B2"/>
    <w:rsid w:val="00E12630"/>
    <w:rsid w:val="00E14667"/>
    <w:rsid w:val="00E16139"/>
    <w:rsid w:val="00E165E1"/>
    <w:rsid w:val="00E16FDD"/>
    <w:rsid w:val="00E17A66"/>
    <w:rsid w:val="00E20C80"/>
    <w:rsid w:val="00E21C13"/>
    <w:rsid w:val="00E23C57"/>
    <w:rsid w:val="00E24226"/>
    <w:rsid w:val="00E24FF8"/>
    <w:rsid w:val="00E255FF"/>
    <w:rsid w:val="00E2635C"/>
    <w:rsid w:val="00E26894"/>
    <w:rsid w:val="00E26B54"/>
    <w:rsid w:val="00E27626"/>
    <w:rsid w:val="00E27B75"/>
    <w:rsid w:val="00E3045C"/>
    <w:rsid w:val="00E3096F"/>
    <w:rsid w:val="00E31155"/>
    <w:rsid w:val="00E31A87"/>
    <w:rsid w:val="00E323A4"/>
    <w:rsid w:val="00E32F4B"/>
    <w:rsid w:val="00E33359"/>
    <w:rsid w:val="00E336F8"/>
    <w:rsid w:val="00E341B3"/>
    <w:rsid w:val="00E35484"/>
    <w:rsid w:val="00E35C6E"/>
    <w:rsid w:val="00E35E39"/>
    <w:rsid w:val="00E36E08"/>
    <w:rsid w:val="00E36F26"/>
    <w:rsid w:val="00E3713C"/>
    <w:rsid w:val="00E37BC4"/>
    <w:rsid w:val="00E40433"/>
    <w:rsid w:val="00E41C1C"/>
    <w:rsid w:val="00E4241E"/>
    <w:rsid w:val="00E42856"/>
    <w:rsid w:val="00E44382"/>
    <w:rsid w:val="00E4491A"/>
    <w:rsid w:val="00E449B4"/>
    <w:rsid w:val="00E45C45"/>
    <w:rsid w:val="00E461EF"/>
    <w:rsid w:val="00E46F44"/>
    <w:rsid w:val="00E471CF"/>
    <w:rsid w:val="00E47950"/>
    <w:rsid w:val="00E47B23"/>
    <w:rsid w:val="00E5003D"/>
    <w:rsid w:val="00E502D2"/>
    <w:rsid w:val="00E509BC"/>
    <w:rsid w:val="00E50AE9"/>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176"/>
    <w:rsid w:val="00E65432"/>
    <w:rsid w:val="00E65C74"/>
    <w:rsid w:val="00E662FC"/>
    <w:rsid w:val="00E66D29"/>
    <w:rsid w:val="00E66DF1"/>
    <w:rsid w:val="00E66E40"/>
    <w:rsid w:val="00E6739D"/>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44"/>
    <w:rsid w:val="00E80BCC"/>
    <w:rsid w:val="00E81BCF"/>
    <w:rsid w:val="00E81CC5"/>
    <w:rsid w:val="00E825DA"/>
    <w:rsid w:val="00E825F1"/>
    <w:rsid w:val="00E82C31"/>
    <w:rsid w:val="00E83697"/>
    <w:rsid w:val="00E84802"/>
    <w:rsid w:val="00E848F7"/>
    <w:rsid w:val="00E84D7D"/>
    <w:rsid w:val="00E85A89"/>
    <w:rsid w:val="00E864AA"/>
    <w:rsid w:val="00E86998"/>
    <w:rsid w:val="00E86EFA"/>
    <w:rsid w:val="00E87CFC"/>
    <w:rsid w:val="00E903E6"/>
    <w:rsid w:val="00E90438"/>
    <w:rsid w:val="00E90921"/>
    <w:rsid w:val="00E90DFF"/>
    <w:rsid w:val="00E9152B"/>
    <w:rsid w:val="00E919FD"/>
    <w:rsid w:val="00E925B6"/>
    <w:rsid w:val="00E926D2"/>
    <w:rsid w:val="00E929C4"/>
    <w:rsid w:val="00E9327E"/>
    <w:rsid w:val="00E93519"/>
    <w:rsid w:val="00E93778"/>
    <w:rsid w:val="00E93ADB"/>
    <w:rsid w:val="00E94D04"/>
    <w:rsid w:val="00E95756"/>
    <w:rsid w:val="00E957B2"/>
    <w:rsid w:val="00E9619C"/>
    <w:rsid w:val="00E961CB"/>
    <w:rsid w:val="00E96290"/>
    <w:rsid w:val="00E968C1"/>
    <w:rsid w:val="00E97017"/>
    <w:rsid w:val="00E97560"/>
    <w:rsid w:val="00E9779F"/>
    <w:rsid w:val="00E97CEF"/>
    <w:rsid w:val="00EA01B9"/>
    <w:rsid w:val="00EA0DAA"/>
    <w:rsid w:val="00EA14A1"/>
    <w:rsid w:val="00EA1696"/>
    <w:rsid w:val="00EA1877"/>
    <w:rsid w:val="00EA223F"/>
    <w:rsid w:val="00EA24BB"/>
    <w:rsid w:val="00EA274E"/>
    <w:rsid w:val="00EA306C"/>
    <w:rsid w:val="00EA3863"/>
    <w:rsid w:val="00EA3A5F"/>
    <w:rsid w:val="00EA3D54"/>
    <w:rsid w:val="00EA47F6"/>
    <w:rsid w:val="00EA53B2"/>
    <w:rsid w:val="00EA546E"/>
    <w:rsid w:val="00EA5546"/>
    <w:rsid w:val="00EA7411"/>
    <w:rsid w:val="00EB0011"/>
    <w:rsid w:val="00EB13CD"/>
    <w:rsid w:val="00EB1DCA"/>
    <w:rsid w:val="00EB256B"/>
    <w:rsid w:val="00EB3070"/>
    <w:rsid w:val="00EB36A5"/>
    <w:rsid w:val="00EB52C0"/>
    <w:rsid w:val="00EB5BED"/>
    <w:rsid w:val="00EB685E"/>
    <w:rsid w:val="00EB77B2"/>
    <w:rsid w:val="00EC0332"/>
    <w:rsid w:val="00EC188A"/>
    <w:rsid w:val="00EC20E3"/>
    <w:rsid w:val="00EC2939"/>
    <w:rsid w:val="00EC3069"/>
    <w:rsid w:val="00EC348B"/>
    <w:rsid w:val="00EC421D"/>
    <w:rsid w:val="00EC4A25"/>
    <w:rsid w:val="00EC4C15"/>
    <w:rsid w:val="00EC5084"/>
    <w:rsid w:val="00EC6CBF"/>
    <w:rsid w:val="00EC7851"/>
    <w:rsid w:val="00EC7B75"/>
    <w:rsid w:val="00EC7DFA"/>
    <w:rsid w:val="00ED00D5"/>
    <w:rsid w:val="00ED02B3"/>
    <w:rsid w:val="00ED1047"/>
    <w:rsid w:val="00ED171C"/>
    <w:rsid w:val="00ED1AFD"/>
    <w:rsid w:val="00ED21F4"/>
    <w:rsid w:val="00ED27A9"/>
    <w:rsid w:val="00ED2C73"/>
    <w:rsid w:val="00ED32D4"/>
    <w:rsid w:val="00ED4B1A"/>
    <w:rsid w:val="00ED4FBA"/>
    <w:rsid w:val="00ED631D"/>
    <w:rsid w:val="00ED726B"/>
    <w:rsid w:val="00ED75A9"/>
    <w:rsid w:val="00ED7F77"/>
    <w:rsid w:val="00EE0A54"/>
    <w:rsid w:val="00EE0BBE"/>
    <w:rsid w:val="00EE2B6F"/>
    <w:rsid w:val="00EE2F99"/>
    <w:rsid w:val="00EE3FDF"/>
    <w:rsid w:val="00EE40D6"/>
    <w:rsid w:val="00EE4127"/>
    <w:rsid w:val="00EE43B7"/>
    <w:rsid w:val="00EE43D4"/>
    <w:rsid w:val="00EE5DDF"/>
    <w:rsid w:val="00EE797F"/>
    <w:rsid w:val="00EF0410"/>
    <w:rsid w:val="00EF19B6"/>
    <w:rsid w:val="00EF386A"/>
    <w:rsid w:val="00EF3C82"/>
    <w:rsid w:val="00EF42C9"/>
    <w:rsid w:val="00EF44B2"/>
    <w:rsid w:val="00EF494B"/>
    <w:rsid w:val="00EF58EA"/>
    <w:rsid w:val="00EF5EAE"/>
    <w:rsid w:val="00EF64BE"/>
    <w:rsid w:val="00EF67E2"/>
    <w:rsid w:val="00EF69B1"/>
    <w:rsid w:val="00EF73CE"/>
    <w:rsid w:val="00EF74F7"/>
    <w:rsid w:val="00EF7545"/>
    <w:rsid w:val="00EF75F7"/>
    <w:rsid w:val="00EF7BB6"/>
    <w:rsid w:val="00F0059F"/>
    <w:rsid w:val="00F00C4A"/>
    <w:rsid w:val="00F01889"/>
    <w:rsid w:val="00F0207E"/>
    <w:rsid w:val="00F025A2"/>
    <w:rsid w:val="00F0277A"/>
    <w:rsid w:val="00F02D47"/>
    <w:rsid w:val="00F03D4B"/>
    <w:rsid w:val="00F03FD4"/>
    <w:rsid w:val="00F040DC"/>
    <w:rsid w:val="00F04685"/>
    <w:rsid w:val="00F06034"/>
    <w:rsid w:val="00F06FAE"/>
    <w:rsid w:val="00F07388"/>
    <w:rsid w:val="00F07869"/>
    <w:rsid w:val="00F07E90"/>
    <w:rsid w:val="00F10052"/>
    <w:rsid w:val="00F119C2"/>
    <w:rsid w:val="00F12C4F"/>
    <w:rsid w:val="00F1369D"/>
    <w:rsid w:val="00F13C89"/>
    <w:rsid w:val="00F14CA7"/>
    <w:rsid w:val="00F14F97"/>
    <w:rsid w:val="00F15B22"/>
    <w:rsid w:val="00F160E0"/>
    <w:rsid w:val="00F1688B"/>
    <w:rsid w:val="00F16B07"/>
    <w:rsid w:val="00F2026E"/>
    <w:rsid w:val="00F2033C"/>
    <w:rsid w:val="00F20401"/>
    <w:rsid w:val="00F20804"/>
    <w:rsid w:val="00F21F0A"/>
    <w:rsid w:val="00F2209C"/>
    <w:rsid w:val="00F2210A"/>
    <w:rsid w:val="00F22634"/>
    <w:rsid w:val="00F241D8"/>
    <w:rsid w:val="00F2440B"/>
    <w:rsid w:val="00F25D75"/>
    <w:rsid w:val="00F25DDA"/>
    <w:rsid w:val="00F261E1"/>
    <w:rsid w:val="00F2633C"/>
    <w:rsid w:val="00F26BF7"/>
    <w:rsid w:val="00F273DD"/>
    <w:rsid w:val="00F27B4B"/>
    <w:rsid w:val="00F30999"/>
    <w:rsid w:val="00F30B2A"/>
    <w:rsid w:val="00F31A67"/>
    <w:rsid w:val="00F31AF6"/>
    <w:rsid w:val="00F31FE4"/>
    <w:rsid w:val="00F32D31"/>
    <w:rsid w:val="00F34091"/>
    <w:rsid w:val="00F34874"/>
    <w:rsid w:val="00F348AA"/>
    <w:rsid w:val="00F35641"/>
    <w:rsid w:val="00F35ADA"/>
    <w:rsid w:val="00F36100"/>
    <w:rsid w:val="00F36A97"/>
    <w:rsid w:val="00F36FC9"/>
    <w:rsid w:val="00F37019"/>
    <w:rsid w:val="00F373B2"/>
    <w:rsid w:val="00F37743"/>
    <w:rsid w:val="00F37751"/>
    <w:rsid w:val="00F37FB3"/>
    <w:rsid w:val="00F4097B"/>
    <w:rsid w:val="00F40D04"/>
    <w:rsid w:val="00F425EC"/>
    <w:rsid w:val="00F42BF4"/>
    <w:rsid w:val="00F43B82"/>
    <w:rsid w:val="00F4403C"/>
    <w:rsid w:val="00F4415C"/>
    <w:rsid w:val="00F44DE2"/>
    <w:rsid w:val="00F4502B"/>
    <w:rsid w:val="00F45300"/>
    <w:rsid w:val="00F459B6"/>
    <w:rsid w:val="00F45B06"/>
    <w:rsid w:val="00F45C7B"/>
    <w:rsid w:val="00F46189"/>
    <w:rsid w:val="00F461D8"/>
    <w:rsid w:val="00F466E7"/>
    <w:rsid w:val="00F4731B"/>
    <w:rsid w:val="00F476BC"/>
    <w:rsid w:val="00F47B08"/>
    <w:rsid w:val="00F50148"/>
    <w:rsid w:val="00F503F6"/>
    <w:rsid w:val="00F507C8"/>
    <w:rsid w:val="00F509F6"/>
    <w:rsid w:val="00F5198C"/>
    <w:rsid w:val="00F51BDC"/>
    <w:rsid w:val="00F51E62"/>
    <w:rsid w:val="00F51F21"/>
    <w:rsid w:val="00F5258C"/>
    <w:rsid w:val="00F53119"/>
    <w:rsid w:val="00F53B5D"/>
    <w:rsid w:val="00F541B3"/>
    <w:rsid w:val="00F54A3D"/>
    <w:rsid w:val="00F54CB0"/>
    <w:rsid w:val="00F54EE2"/>
    <w:rsid w:val="00F55A56"/>
    <w:rsid w:val="00F55A8B"/>
    <w:rsid w:val="00F55D73"/>
    <w:rsid w:val="00F56832"/>
    <w:rsid w:val="00F56FC2"/>
    <w:rsid w:val="00F57840"/>
    <w:rsid w:val="00F57847"/>
    <w:rsid w:val="00F5792B"/>
    <w:rsid w:val="00F60258"/>
    <w:rsid w:val="00F6086A"/>
    <w:rsid w:val="00F613AE"/>
    <w:rsid w:val="00F63473"/>
    <w:rsid w:val="00F648B9"/>
    <w:rsid w:val="00F653B8"/>
    <w:rsid w:val="00F6554C"/>
    <w:rsid w:val="00F703A1"/>
    <w:rsid w:val="00F704C9"/>
    <w:rsid w:val="00F70BA9"/>
    <w:rsid w:val="00F70E1A"/>
    <w:rsid w:val="00F71B89"/>
    <w:rsid w:val="00F71DDC"/>
    <w:rsid w:val="00F724CA"/>
    <w:rsid w:val="00F726E8"/>
    <w:rsid w:val="00F730EF"/>
    <w:rsid w:val="00F7353C"/>
    <w:rsid w:val="00F737A6"/>
    <w:rsid w:val="00F74716"/>
    <w:rsid w:val="00F75503"/>
    <w:rsid w:val="00F7559E"/>
    <w:rsid w:val="00F758BA"/>
    <w:rsid w:val="00F75AB9"/>
    <w:rsid w:val="00F75ADA"/>
    <w:rsid w:val="00F75D79"/>
    <w:rsid w:val="00F75E1C"/>
    <w:rsid w:val="00F76663"/>
    <w:rsid w:val="00F767FB"/>
    <w:rsid w:val="00F76F8F"/>
    <w:rsid w:val="00F77602"/>
    <w:rsid w:val="00F77AD7"/>
    <w:rsid w:val="00F801F9"/>
    <w:rsid w:val="00F80C9D"/>
    <w:rsid w:val="00F811DA"/>
    <w:rsid w:val="00F8157D"/>
    <w:rsid w:val="00F822E2"/>
    <w:rsid w:val="00F82F09"/>
    <w:rsid w:val="00F8304F"/>
    <w:rsid w:val="00F83218"/>
    <w:rsid w:val="00F8341D"/>
    <w:rsid w:val="00F83531"/>
    <w:rsid w:val="00F839DF"/>
    <w:rsid w:val="00F83F72"/>
    <w:rsid w:val="00F846C9"/>
    <w:rsid w:val="00F846DF"/>
    <w:rsid w:val="00F8568D"/>
    <w:rsid w:val="00F85F4F"/>
    <w:rsid w:val="00F86529"/>
    <w:rsid w:val="00F86DC4"/>
    <w:rsid w:val="00F86F9A"/>
    <w:rsid w:val="00F87D4C"/>
    <w:rsid w:val="00F9077B"/>
    <w:rsid w:val="00F907C0"/>
    <w:rsid w:val="00F92378"/>
    <w:rsid w:val="00F92843"/>
    <w:rsid w:val="00F928E9"/>
    <w:rsid w:val="00F932FE"/>
    <w:rsid w:val="00F93A15"/>
    <w:rsid w:val="00F93A79"/>
    <w:rsid w:val="00F9408D"/>
    <w:rsid w:val="00F941DF"/>
    <w:rsid w:val="00F94B89"/>
    <w:rsid w:val="00F94F4D"/>
    <w:rsid w:val="00F95754"/>
    <w:rsid w:val="00F959A5"/>
    <w:rsid w:val="00F964C1"/>
    <w:rsid w:val="00F96D5C"/>
    <w:rsid w:val="00F97231"/>
    <w:rsid w:val="00F9787E"/>
    <w:rsid w:val="00F97C6E"/>
    <w:rsid w:val="00F97DD6"/>
    <w:rsid w:val="00FA03D0"/>
    <w:rsid w:val="00FA04E7"/>
    <w:rsid w:val="00FA0893"/>
    <w:rsid w:val="00FA10DF"/>
    <w:rsid w:val="00FA1266"/>
    <w:rsid w:val="00FA13F1"/>
    <w:rsid w:val="00FA15D6"/>
    <w:rsid w:val="00FA161E"/>
    <w:rsid w:val="00FA1783"/>
    <w:rsid w:val="00FA1ABA"/>
    <w:rsid w:val="00FA2537"/>
    <w:rsid w:val="00FA4574"/>
    <w:rsid w:val="00FA4749"/>
    <w:rsid w:val="00FA48FA"/>
    <w:rsid w:val="00FA4B58"/>
    <w:rsid w:val="00FA5265"/>
    <w:rsid w:val="00FA564B"/>
    <w:rsid w:val="00FA5EAC"/>
    <w:rsid w:val="00FA65D3"/>
    <w:rsid w:val="00FA68A0"/>
    <w:rsid w:val="00FA7285"/>
    <w:rsid w:val="00FA7CC2"/>
    <w:rsid w:val="00FA7D67"/>
    <w:rsid w:val="00FA7F44"/>
    <w:rsid w:val="00FB075F"/>
    <w:rsid w:val="00FB0942"/>
    <w:rsid w:val="00FB0B69"/>
    <w:rsid w:val="00FB0DA7"/>
    <w:rsid w:val="00FB16E5"/>
    <w:rsid w:val="00FB1996"/>
    <w:rsid w:val="00FB241A"/>
    <w:rsid w:val="00FB25D8"/>
    <w:rsid w:val="00FB338C"/>
    <w:rsid w:val="00FB36FA"/>
    <w:rsid w:val="00FB381B"/>
    <w:rsid w:val="00FB3C71"/>
    <w:rsid w:val="00FB4546"/>
    <w:rsid w:val="00FB4B3E"/>
    <w:rsid w:val="00FB62DE"/>
    <w:rsid w:val="00FB6BEC"/>
    <w:rsid w:val="00FB6EFD"/>
    <w:rsid w:val="00FB724C"/>
    <w:rsid w:val="00FB760E"/>
    <w:rsid w:val="00FB7DAD"/>
    <w:rsid w:val="00FC036F"/>
    <w:rsid w:val="00FC0FC2"/>
    <w:rsid w:val="00FC1192"/>
    <w:rsid w:val="00FC11AB"/>
    <w:rsid w:val="00FC1230"/>
    <w:rsid w:val="00FC1345"/>
    <w:rsid w:val="00FC1EC5"/>
    <w:rsid w:val="00FC233D"/>
    <w:rsid w:val="00FC2544"/>
    <w:rsid w:val="00FC28B8"/>
    <w:rsid w:val="00FC29CA"/>
    <w:rsid w:val="00FC3570"/>
    <w:rsid w:val="00FC3D10"/>
    <w:rsid w:val="00FC4C97"/>
    <w:rsid w:val="00FC5260"/>
    <w:rsid w:val="00FC6034"/>
    <w:rsid w:val="00FC62C4"/>
    <w:rsid w:val="00FC7453"/>
    <w:rsid w:val="00FD0B57"/>
    <w:rsid w:val="00FD0BF4"/>
    <w:rsid w:val="00FD10F7"/>
    <w:rsid w:val="00FD112E"/>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3E4"/>
    <w:rsid w:val="00FE0F19"/>
    <w:rsid w:val="00FE0F2D"/>
    <w:rsid w:val="00FE1BDB"/>
    <w:rsid w:val="00FE251B"/>
    <w:rsid w:val="00FE345F"/>
    <w:rsid w:val="00FE3DD3"/>
    <w:rsid w:val="00FE4E46"/>
    <w:rsid w:val="00FE5B2F"/>
    <w:rsid w:val="00FE5F63"/>
    <w:rsid w:val="00FE66E6"/>
    <w:rsid w:val="00FF1135"/>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qFormat/>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character" w:styleId="FollowedHyperlink">
    <w:name w:val="FollowedHyperlink"/>
    <w:basedOn w:val="DefaultParagraphFont"/>
    <w:rsid w:val="00E957B2"/>
    <w:rPr>
      <w:color w:val="954F72" w:themeColor="followedHyperlink"/>
      <w:u w:val="single"/>
    </w:rPr>
  </w:style>
  <w:style w:type="character" w:customStyle="1" w:styleId="B1Char1">
    <w:name w:val="B1 Char1"/>
    <w:qFormat/>
    <w:rsid w:val="00C15DCE"/>
  </w:style>
  <w:style w:type="paragraph" w:customStyle="1" w:styleId="Proposal">
    <w:name w:val="Proposal"/>
    <w:basedOn w:val="Normal"/>
    <w:link w:val="ProposalChar"/>
    <w:qFormat/>
    <w:rsid w:val="001C7718"/>
    <w:pPr>
      <w:overflowPunct w:val="0"/>
      <w:autoSpaceDE w:val="0"/>
      <w:autoSpaceDN w:val="0"/>
      <w:adjustRightInd w:val="0"/>
      <w:spacing w:line="259" w:lineRule="auto"/>
      <w:jc w:val="both"/>
    </w:pPr>
    <w:rPr>
      <w:rFonts w:eastAsia="SimSun"/>
      <w:lang w:eastAsia="zh-CN"/>
    </w:rPr>
  </w:style>
  <w:style w:type="character" w:customStyle="1" w:styleId="ProposalChar">
    <w:name w:val="Proposal Char"/>
    <w:link w:val="Proposal"/>
    <w:rsid w:val="001C7718"/>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0623">
      <w:bodyDiv w:val="1"/>
      <w:marLeft w:val="0"/>
      <w:marRight w:val="0"/>
      <w:marTop w:val="0"/>
      <w:marBottom w:val="0"/>
      <w:divBdr>
        <w:top w:val="none" w:sz="0" w:space="0" w:color="auto"/>
        <w:left w:val="none" w:sz="0" w:space="0" w:color="auto"/>
        <w:bottom w:val="none" w:sz="0" w:space="0" w:color="auto"/>
        <w:right w:val="none" w:sz="0" w:space="0" w:color="auto"/>
      </w:divBdr>
      <w:divsChild>
        <w:div w:id="1480614124">
          <w:marLeft w:val="0"/>
          <w:marRight w:val="0"/>
          <w:marTop w:val="0"/>
          <w:marBottom w:val="0"/>
          <w:divBdr>
            <w:top w:val="none" w:sz="0" w:space="0" w:color="auto"/>
            <w:left w:val="none" w:sz="0" w:space="0" w:color="auto"/>
            <w:bottom w:val="none" w:sz="0" w:space="0" w:color="auto"/>
            <w:right w:val="none" w:sz="0" w:space="0" w:color="auto"/>
          </w:divBdr>
        </w:div>
        <w:div w:id="1877545335">
          <w:marLeft w:val="0"/>
          <w:marRight w:val="0"/>
          <w:marTop w:val="0"/>
          <w:marBottom w:val="0"/>
          <w:divBdr>
            <w:top w:val="none" w:sz="0" w:space="0" w:color="auto"/>
            <w:left w:val="none" w:sz="0" w:space="0" w:color="auto"/>
            <w:bottom w:val="none" w:sz="0" w:space="0" w:color="auto"/>
            <w:right w:val="none" w:sz="0" w:space="0" w:color="auto"/>
          </w:divBdr>
        </w:div>
      </w:divsChild>
    </w:div>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06243318">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7130557">
      <w:bodyDiv w:val="1"/>
      <w:marLeft w:val="0"/>
      <w:marRight w:val="0"/>
      <w:marTop w:val="0"/>
      <w:marBottom w:val="0"/>
      <w:divBdr>
        <w:top w:val="none" w:sz="0" w:space="0" w:color="auto"/>
        <w:left w:val="none" w:sz="0" w:space="0" w:color="auto"/>
        <w:bottom w:val="none" w:sz="0" w:space="0" w:color="auto"/>
        <w:right w:val="none" w:sz="0" w:space="0" w:color="auto"/>
      </w:divBdr>
      <w:divsChild>
        <w:div w:id="7163230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0818016">
              <w:marLeft w:val="0"/>
              <w:marRight w:val="0"/>
              <w:marTop w:val="0"/>
              <w:marBottom w:val="0"/>
              <w:divBdr>
                <w:top w:val="none" w:sz="0" w:space="0" w:color="auto"/>
                <w:left w:val="none" w:sz="0" w:space="0" w:color="auto"/>
                <w:bottom w:val="none" w:sz="0" w:space="0" w:color="auto"/>
                <w:right w:val="none" w:sz="0" w:space="0" w:color="auto"/>
              </w:divBdr>
              <w:divsChild>
                <w:div w:id="1926645010">
                  <w:marLeft w:val="0"/>
                  <w:marRight w:val="0"/>
                  <w:marTop w:val="0"/>
                  <w:marBottom w:val="0"/>
                  <w:divBdr>
                    <w:top w:val="none" w:sz="0" w:space="0" w:color="auto"/>
                    <w:left w:val="none" w:sz="0" w:space="0" w:color="auto"/>
                    <w:bottom w:val="none" w:sz="0" w:space="0" w:color="auto"/>
                    <w:right w:val="none" w:sz="0" w:space="0" w:color="auto"/>
                  </w:divBdr>
                  <w:divsChild>
                    <w:div w:id="151531603">
                      <w:marLeft w:val="0"/>
                      <w:marRight w:val="0"/>
                      <w:marTop w:val="0"/>
                      <w:marBottom w:val="0"/>
                      <w:divBdr>
                        <w:top w:val="none" w:sz="0" w:space="0" w:color="auto"/>
                        <w:left w:val="none" w:sz="0" w:space="0" w:color="auto"/>
                        <w:bottom w:val="none" w:sz="0" w:space="0" w:color="auto"/>
                        <w:right w:val="none" w:sz="0" w:space="0" w:color="auto"/>
                      </w:divBdr>
                      <w:divsChild>
                        <w:div w:id="167139101">
                          <w:marLeft w:val="0"/>
                          <w:marRight w:val="0"/>
                          <w:marTop w:val="0"/>
                          <w:marBottom w:val="0"/>
                          <w:divBdr>
                            <w:top w:val="none" w:sz="0" w:space="0" w:color="auto"/>
                            <w:left w:val="none" w:sz="0" w:space="0" w:color="auto"/>
                            <w:bottom w:val="none" w:sz="0" w:space="0" w:color="auto"/>
                            <w:right w:val="none" w:sz="0" w:space="0" w:color="auto"/>
                          </w:divBdr>
                          <w:divsChild>
                            <w:div w:id="1003632230">
                              <w:marLeft w:val="0"/>
                              <w:marRight w:val="0"/>
                              <w:marTop w:val="0"/>
                              <w:marBottom w:val="0"/>
                              <w:divBdr>
                                <w:top w:val="none" w:sz="0" w:space="0" w:color="auto"/>
                                <w:left w:val="none" w:sz="0" w:space="0" w:color="auto"/>
                                <w:bottom w:val="none" w:sz="0" w:space="0" w:color="auto"/>
                                <w:right w:val="none" w:sz="0" w:space="0" w:color="auto"/>
                              </w:divBdr>
                              <w:divsChild>
                                <w:div w:id="161360933">
                                  <w:marLeft w:val="0"/>
                                  <w:marRight w:val="0"/>
                                  <w:marTop w:val="0"/>
                                  <w:marBottom w:val="0"/>
                                  <w:divBdr>
                                    <w:top w:val="none" w:sz="0" w:space="0" w:color="auto"/>
                                    <w:left w:val="none" w:sz="0" w:space="0" w:color="auto"/>
                                    <w:bottom w:val="none" w:sz="0" w:space="0" w:color="auto"/>
                                    <w:right w:val="none" w:sz="0" w:space="0" w:color="auto"/>
                                  </w:divBdr>
                                </w:div>
                                <w:div w:id="679309110">
                                  <w:marLeft w:val="0"/>
                                  <w:marRight w:val="0"/>
                                  <w:marTop w:val="0"/>
                                  <w:marBottom w:val="0"/>
                                  <w:divBdr>
                                    <w:top w:val="none" w:sz="0" w:space="0" w:color="auto"/>
                                    <w:left w:val="none" w:sz="0" w:space="0" w:color="auto"/>
                                    <w:bottom w:val="none" w:sz="0" w:space="0" w:color="auto"/>
                                    <w:right w:val="none" w:sz="0" w:space="0" w:color="auto"/>
                                  </w:divBdr>
                                </w:div>
                                <w:div w:id="559754668">
                                  <w:marLeft w:val="0"/>
                                  <w:marRight w:val="0"/>
                                  <w:marTop w:val="0"/>
                                  <w:marBottom w:val="0"/>
                                  <w:divBdr>
                                    <w:top w:val="none" w:sz="0" w:space="0" w:color="auto"/>
                                    <w:left w:val="none" w:sz="0" w:space="0" w:color="auto"/>
                                    <w:bottom w:val="none" w:sz="0" w:space="0" w:color="auto"/>
                                    <w:right w:val="none" w:sz="0" w:space="0" w:color="auto"/>
                                  </w:divBdr>
                                </w:div>
                                <w:div w:id="10893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059435500">
      <w:bodyDiv w:val="1"/>
      <w:marLeft w:val="0"/>
      <w:marRight w:val="0"/>
      <w:marTop w:val="0"/>
      <w:marBottom w:val="0"/>
      <w:divBdr>
        <w:top w:val="none" w:sz="0" w:space="0" w:color="auto"/>
        <w:left w:val="none" w:sz="0" w:space="0" w:color="auto"/>
        <w:bottom w:val="none" w:sz="0" w:space="0" w:color="auto"/>
        <w:right w:val="none" w:sz="0" w:space="0" w:color="auto"/>
      </w:divBdr>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4.xml><?xml version="1.0" encoding="utf-8"?>
<ds:datastoreItem xmlns:ds="http://schemas.openxmlformats.org/officeDocument/2006/customXml" ds:itemID="{B6F9C846-5660-4008-9873-D97C4EEEA90A}">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0</TotalTime>
  <Pages>4</Pages>
  <Words>1095</Words>
  <Characters>6243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7324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Naveen Palle</cp:lastModifiedBy>
  <cp:revision>2</cp:revision>
  <dcterms:created xsi:type="dcterms:W3CDTF">2023-09-28T06:51:00Z</dcterms:created>
  <dcterms:modified xsi:type="dcterms:W3CDTF">2023-09-28T06:51:00Z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