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77070" w14:textId="0A95F8D5" w:rsidR="002F1AC0" w:rsidRDefault="002F1AC0" w:rsidP="002F1AC0">
      <w:pPr>
        <w:pStyle w:val="Header"/>
        <w:tabs>
          <w:tab w:val="clear" w:pos="9923"/>
          <w:tab w:val="right" w:pos="9026"/>
        </w:tabs>
      </w:pPr>
      <w:r>
        <w:t>3GPP TSG-RAN WG2 Meeting #123</w:t>
      </w:r>
      <w:r w:rsidR="00D278BA">
        <w:t>bis</w:t>
      </w:r>
      <w:r>
        <w:tab/>
      </w:r>
      <w:r w:rsidR="00C9724D" w:rsidRPr="00C9724D">
        <w:t>R2-2310032</w:t>
      </w:r>
    </w:p>
    <w:p w14:paraId="2CA14065" w14:textId="319DA2E1" w:rsidR="002F1AC0" w:rsidRDefault="00D278BA" w:rsidP="002F1AC0">
      <w:pPr>
        <w:pStyle w:val="Header"/>
      </w:pPr>
      <w:r>
        <w:t>Xiamen</w:t>
      </w:r>
      <w:r w:rsidR="002F1AC0">
        <w:t xml:space="preserve">, </w:t>
      </w:r>
      <w:r>
        <w:t>China</w:t>
      </w:r>
      <w:r w:rsidR="002F1AC0">
        <w:t xml:space="preserve">, </w:t>
      </w:r>
      <w:r>
        <w:t xml:space="preserve">October </w:t>
      </w:r>
      <w:r w:rsidRPr="00AF5A5C">
        <w:t>09-13</w:t>
      </w:r>
      <w:r w:rsidR="002F1AC0">
        <w:t>, 2023</w:t>
      </w:r>
    </w:p>
    <w:p w14:paraId="41303603" w14:textId="77777777" w:rsidR="002F1AC0" w:rsidRDefault="002F1AC0" w:rsidP="002F1AC0">
      <w:pPr>
        <w:pStyle w:val="Comments"/>
      </w:pPr>
    </w:p>
    <w:p w14:paraId="7194EA54" w14:textId="77777777" w:rsidR="002F1AC0" w:rsidRDefault="002F1AC0" w:rsidP="002F1AC0">
      <w:pPr>
        <w:tabs>
          <w:tab w:val="left" w:pos="1985"/>
        </w:tabs>
        <w:spacing w:after="120"/>
        <w:ind w:left="1700" w:hangingChars="850" w:hanging="1700"/>
        <w:jc w:val="both"/>
        <w:rPr>
          <w:rFonts w:ascii="Arial" w:eastAsia="Malgun Gothic" w:hAnsi="Arial"/>
          <w:b/>
          <w:lang w:val="en-US"/>
        </w:rPr>
      </w:pPr>
    </w:p>
    <w:p w14:paraId="78EE7F2A" w14:textId="1EE6F94E" w:rsidR="002F1AC0" w:rsidRPr="0006525D" w:rsidRDefault="002F1AC0" w:rsidP="002F1AC0">
      <w:pPr>
        <w:tabs>
          <w:tab w:val="left" w:pos="1985"/>
        </w:tabs>
        <w:spacing w:after="120"/>
        <w:ind w:left="1700" w:hangingChars="850" w:hanging="1700"/>
        <w:jc w:val="both"/>
        <w:rPr>
          <w:rFonts w:ascii="Arial" w:eastAsia="MS Mincho" w:hAnsi="Arial"/>
          <w:lang w:val="en-US"/>
        </w:rPr>
      </w:pPr>
      <w:r w:rsidRPr="000979A5">
        <w:rPr>
          <w:rFonts w:ascii="Arial" w:eastAsia="Malgun Gothic" w:hAnsi="Arial"/>
          <w:b/>
          <w:lang w:val="en-US"/>
        </w:rPr>
        <w:t>Agenda item:</w:t>
      </w:r>
      <w:r w:rsidRPr="000979A5">
        <w:rPr>
          <w:rFonts w:ascii="Arial" w:eastAsia="Malgun Gothic" w:hAnsi="Arial"/>
          <w:lang w:val="en-US"/>
        </w:rPr>
        <w:tab/>
      </w:r>
      <w:bookmarkStart w:id="0" w:name="Source"/>
      <w:bookmarkEnd w:id="0"/>
      <w:r w:rsidR="0034301E" w:rsidRPr="0034301E">
        <w:rPr>
          <w:rFonts w:ascii="Arial" w:eastAsia="Malgun Gothic" w:hAnsi="Arial"/>
          <w:lang w:val="en-US"/>
        </w:rPr>
        <w:t>7.17.4</w:t>
      </w:r>
    </w:p>
    <w:p w14:paraId="709168C3" w14:textId="77777777" w:rsidR="002F1AC0" w:rsidRPr="00E34C18" w:rsidRDefault="002F1AC0" w:rsidP="002F1AC0">
      <w:pPr>
        <w:tabs>
          <w:tab w:val="left" w:pos="1985"/>
        </w:tabs>
        <w:spacing w:after="120"/>
        <w:ind w:left="1700" w:hangingChars="850" w:hanging="1700"/>
        <w:jc w:val="both"/>
        <w:rPr>
          <w:rFonts w:ascii="Arial" w:hAnsi="Arial"/>
          <w:lang w:val="en-US" w:eastAsia="zh-CN"/>
        </w:rPr>
      </w:pPr>
      <w:r w:rsidRPr="00E34C18">
        <w:rPr>
          <w:rFonts w:ascii="Arial" w:eastAsia="Malgun Gothic" w:hAnsi="Arial"/>
          <w:b/>
          <w:lang w:val="en-US"/>
        </w:rPr>
        <w:t xml:space="preserve">Source: </w:t>
      </w:r>
      <w:r w:rsidRPr="00E34C18">
        <w:rPr>
          <w:rFonts w:ascii="Arial" w:eastAsia="Malgun Gothic" w:hAnsi="Arial"/>
          <w:b/>
          <w:lang w:val="en-US"/>
        </w:rPr>
        <w:tab/>
      </w:r>
      <w:r>
        <w:rPr>
          <w:rFonts w:ascii="Arial" w:eastAsia="Malgun Gothic" w:hAnsi="Arial"/>
          <w:lang w:val="en-US"/>
        </w:rPr>
        <w:t>Intel Corporation</w:t>
      </w:r>
    </w:p>
    <w:p w14:paraId="156D0072" w14:textId="0680E8D3" w:rsidR="002F1AC0" w:rsidRPr="00DE7A04" w:rsidRDefault="002F1AC0" w:rsidP="002F1AC0">
      <w:pPr>
        <w:tabs>
          <w:tab w:val="left" w:pos="1985"/>
        </w:tabs>
        <w:spacing w:after="120"/>
        <w:ind w:left="1700" w:hangingChars="850" w:hanging="1700"/>
        <w:jc w:val="both"/>
        <w:rPr>
          <w:rFonts w:ascii="Arial" w:eastAsia="Malgun Gothic" w:hAnsi="Arial" w:cs="Arial"/>
          <w:bCs/>
          <w:szCs w:val="24"/>
          <w:lang w:val="en-US" w:eastAsia="ko-KR"/>
        </w:rPr>
      </w:pPr>
      <w:r w:rsidRPr="00E34C18">
        <w:rPr>
          <w:rFonts w:ascii="Arial" w:eastAsia="Malgun Gothic" w:hAnsi="Arial"/>
          <w:b/>
          <w:lang w:val="en-US"/>
        </w:rPr>
        <w:t xml:space="preserve">Title: </w:t>
      </w:r>
      <w:r w:rsidRPr="00E34C18">
        <w:rPr>
          <w:rFonts w:ascii="Arial" w:eastAsia="Malgun Gothic" w:hAnsi="Arial"/>
          <w:b/>
          <w:lang w:val="en-US"/>
        </w:rPr>
        <w:tab/>
      </w:r>
      <w:r w:rsidR="00C9724D" w:rsidRPr="00C9724D">
        <w:rPr>
          <w:rFonts w:ascii="Arial" w:eastAsia="Malgun Gothic" w:hAnsi="Arial"/>
          <w:bCs/>
          <w:lang w:val="en-US"/>
        </w:rPr>
        <w:t>Feature interaction between R17 and R18 MUSIM</w:t>
      </w:r>
    </w:p>
    <w:p w14:paraId="11B6D5C8" w14:textId="77777777" w:rsidR="002F1AC0" w:rsidRPr="00E34C18" w:rsidRDefault="002F1AC0" w:rsidP="002F1AC0">
      <w:pPr>
        <w:pBdr>
          <w:bottom w:val="single" w:sz="6" w:space="1" w:color="auto"/>
        </w:pBdr>
        <w:tabs>
          <w:tab w:val="left" w:pos="1985"/>
        </w:tabs>
        <w:spacing w:after="120"/>
        <w:ind w:left="1700" w:hangingChars="850" w:hanging="1700"/>
        <w:jc w:val="both"/>
        <w:rPr>
          <w:rFonts w:ascii="Arial" w:eastAsia="Malgun Gothic" w:hAnsi="Arial"/>
          <w:lang w:val="en-US" w:eastAsia="ko-KR"/>
        </w:rPr>
      </w:pPr>
      <w:r w:rsidRPr="00E34C18">
        <w:rPr>
          <w:rFonts w:ascii="Arial" w:eastAsia="Malgun Gothic" w:hAnsi="Arial"/>
          <w:b/>
          <w:lang w:val="en-US"/>
        </w:rPr>
        <w:t>Document for:</w:t>
      </w:r>
      <w:r w:rsidRPr="00E34C18">
        <w:rPr>
          <w:rFonts w:ascii="Arial" w:eastAsia="Malgun Gothic" w:hAnsi="Arial"/>
          <w:lang w:val="en-US"/>
        </w:rPr>
        <w:tab/>
      </w:r>
      <w:bookmarkStart w:id="1" w:name="DocumentFor"/>
      <w:bookmarkEnd w:id="1"/>
      <w:r>
        <w:rPr>
          <w:rFonts w:ascii="Arial" w:eastAsia="MS Mincho" w:hAnsi="Arial"/>
          <w:lang w:val="en-US"/>
        </w:rPr>
        <w:t>Discussion and decision</w:t>
      </w:r>
    </w:p>
    <w:p w14:paraId="2E340E42" w14:textId="77777777" w:rsidR="002F1AC0" w:rsidRDefault="002F1AC0" w:rsidP="002F1AC0">
      <w:pPr>
        <w:pStyle w:val="Heading1"/>
        <w:rPr>
          <w:rFonts w:eastAsia="Batang"/>
          <w:b/>
          <w:bCs/>
          <w:lang w:val="en-US" w:eastAsia="ko-KR"/>
        </w:rPr>
      </w:pPr>
      <w:r>
        <w:rPr>
          <w:rFonts w:eastAsia="Batang"/>
          <w:lang w:val="en-US" w:eastAsia="ko-KR"/>
        </w:rPr>
        <w:t>Introduction</w:t>
      </w:r>
    </w:p>
    <w:p w14:paraId="4E8A9EFC" w14:textId="177BDE29" w:rsidR="00EE5DC8" w:rsidRDefault="002F1AC0">
      <w:r>
        <w:t xml:space="preserve">This document discusses </w:t>
      </w:r>
      <w:r w:rsidR="00EE5DC8">
        <w:t>the interaction between Rel-17 and Rel-18 MUSIM features, and whether they can be supported by the UE and configured by the network independently.</w:t>
      </w:r>
    </w:p>
    <w:p w14:paraId="45A19E94" w14:textId="40B264C4" w:rsidR="001078D7" w:rsidRPr="00256FD3" w:rsidRDefault="00EE5DC8" w:rsidP="00356CD0">
      <w:pPr>
        <w:pStyle w:val="Heading1"/>
      </w:pPr>
      <w:r>
        <w:t>Discussion</w:t>
      </w:r>
    </w:p>
    <w:p w14:paraId="644D78C4" w14:textId="77777777" w:rsidR="001078D7" w:rsidRPr="00256FD3" w:rsidRDefault="001078D7" w:rsidP="001078D7">
      <w:pPr>
        <w:spacing w:after="0"/>
        <w:rPr>
          <w:lang w:eastAsia="zh-CN"/>
        </w:rPr>
      </w:pPr>
      <w:r w:rsidRPr="00256FD3">
        <w:rPr>
          <w:lang w:eastAsia="zh-CN"/>
        </w:rPr>
        <w:t xml:space="preserve">In Rel-17, the MUSIM UE operation between NW A and B can request gaps for operation in NW B or if a longer period is needed in NW B, the UE can request to enter Idle mode in NW A. For the gap request, the UE can request for periodic gaps or aperiodic gaps from NW A to satisfy the different use cases in NW B and UE can also request for multiple gaps from NW A to meet multiple use cases in NW B. Such Rel-17 MUSIM operation is used for the case where the MUSIM UE is single TX/RX.  The specifications do not explicitly support simultaneous RRC connection in Network A and Network B (though not precluded by specific implementations).  </w:t>
      </w:r>
    </w:p>
    <w:p w14:paraId="0B1EF1B7" w14:textId="77777777" w:rsidR="001078D7" w:rsidRPr="00256FD3" w:rsidRDefault="001078D7" w:rsidP="001078D7">
      <w:pPr>
        <w:spacing w:after="0"/>
        <w:rPr>
          <w:lang w:eastAsia="zh-CN"/>
        </w:rPr>
      </w:pPr>
    </w:p>
    <w:p w14:paraId="3D2BAC48" w14:textId="54370794" w:rsidR="001078D7" w:rsidRPr="00256FD3" w:rsidRDefault="001078D7" w:rsidP="001078D7">
      <w:pPr>
        <w:spacing w:after="0"/>
        <w:rPr>
          <w:lang w:eastAsia="zh-CN"/>
        </w:rPr>
      </w:pPr>
      <w:r w:rsidRPr="00256FD3">
        <w:rPr>
          <w:lang w:eastAsia="zh-CN"/>
        </w:rPr>
        <w:t xml:space="preserve">Rel-18 MUSIM assumes a UE RF architecture where dual TX/RX can be performed, allowing simultaneous RRC connection in both networks and there is no need for gaps at least for some of the bands/frequencies used by NW A and NW B. However, for some bands/frequencies used by NW A and B, dual TX/RX may not be possible and thus fall back to Rel-17 MUSIM operation may still be </w:t>
      </w:r>
      <w:r w:rsidR="002A67EE">
        <w:rPr>
          <w:lang w:eastAsia="zh-CN"/>
        </w:rPr>
        <w:t>needed/</w:t>
      </w:r>
      <w:r w:rsidRPr="00256FD3">
        <w:rPr>
          <w:lang w:eastAsia="zh-CN"/>
        </w:rPr>
        <w:t>useful in these cases.</w:t>
      </w:r>
    </w:p>
    <w:p w14:paraId="4F7D25D7" w14:textId="77777777" w:rsidR="001078D7" w:rsidRPr="00256FD3" w:rsidRDefault="001078D7" w:rsidP="001078D7">
      <w:pPr>
        <w:spacing w:after="0"/>
        <w:rPr>
          <w:lang w:eastAsia="zh-CN"/>
        </w:rPr>
      </w:pPr>
    </w:p>
    <w:p w14:paraId="0F218139" w14:textId="77777777" w:rsidR="001078D7" w:rsidRPr="00256FD3" w:rsidRDefault="001078D7" w:rsidP="001078D7">
      <w:pPr>
        <w:spacing w:after="0"/>
        <w:rPr>
          <w:lang w:eastAsia="zh-CN"/>
        </w:rPr>
      </w:pPr>
      <w:r w:rsidRPr="00256FD3">
        <w:rPr>
          <w:lang w:eastAsia="zh-CN"/>
        </w:rPr>
        <w:t>Depending on the UE state in network A and network B, it could be more optimal to use Rel-17 or Rel-18 MUSIM feature.  The following table is an example of the possible solutions a Rel-18 and Rel-17 capable MUSIM UE can use for the different UE states when UE is dual TX/RX capable:</w:t>
      </w:r>
    </w:p>
    <w:p w14:paraId="13673290" w14:textId="77777777" w:rsidR="001078D7" w:rsidRPr="00256FD3" w:rsidRDefault="001078D7" w:rsidP="001078D7">
      <w:pPr>
        <w:spacing w:after="0"/>
        <w:rPr>
          <w:lang w:eastAsia="zh-CN"/>
        </w:rPr>
      </w:pPr>
    </w:p>
    <w:tbl>
      <w:tblPr>
        <w:tblStyle w:val="TableGrid"/>
        <w:tblW w:w="0" w:type="auto"/>
        <w:jc w:val="center"/>
        <w:tblLayout w:type="fixed"/>
        <w:tblLook w:val="04A0" w:firstRow="1" w:lastRow="0" w:firstColumn="1" w:lastColumn="0" w:noHBand="0" w:noVBand="1"/>
      </w:tblPr>
      <w:tblGrid>
        <w:gridCol w:w="1152"/>
        <w:gridCol w:w="2736"/>
        <w:gridCol w:w="2736"/>
        <w:gridCol w:w="2205"/>
      </w:tblGrid>
      <w:tr w:rsidR="001078D7" w:rsidRPr="00FF7E2D" w14:paraId="1FA09838"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790B8365" w14:textId="77777777" w:rsidR="001078D7" w:rsidRPr="00D56448" w:rsidRDefault="001078D7" w:rsidP="00D56448">
            <w:pPr>
              <w:spacing w:after="60"/>
              <w:rPr>
                <w:rFonts w:ascii="Calibri" w:eastAsia="Calibri" w:hAnsi="Calibri" w:cs="Calibri"/>
                <w:b/>
                <w:bCs/>
                <w:i/>
                <w:iCs/>
                <w:sz w:val="22"/>
                <w:szCs w:val="22"/>
              </w:rPr>
            </w:pPr>
            <w:r w:rsidRPr="00D56448">
              <w:rPr>
                <w:rFonts w:ascii="Calibri" w:eastAsia="Calibri" w:hAnsi="Calibri" w:cs="Calibri"/>
                <w:b/>
                <w:bCs/>
                <w:i/>
                <w:iCs/>
                <w:sz w:val="22"/>
                <w:szCs w:val="22"/>
              </w:rPr>
              <w:t>Scenarios</w:t>
            </w:r>
          </w:p>
        </w:tc>
        <w:tc>
          <w:tcPr>
            <w:tcW w:w="2736"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49BCA5AA" w14:textId="77777777" w:rsidR="001078D7" w:rsidRPr="00D56448" w:rsidRDefault="001078D7" w:rsidP="00D56448">
            <w:pPr>
              <w:spacing w:after="60"/>
              <w:rPr>
                <w:b/>
                <w:bCs/>
              </w:rPr>
            </w:pPr>
            <w:r w:rsidRPr="00D56448">
              <w:rPr>
                <w:rFonts w:ascii="Calibri" w:eastAsia="Calibri" w:hAnsi="Calibri" w:cs="Calibri"/>
                <w:b/>
                <w:bCs/>
                <w:i/>
                <w:iCs/>
                <w:sz w:val="22"/>
                <w:szCs w:val="22"/>
              </w:rPr>
              <w:t>UE state in Network A</w:t>
            </w:r>
          </w:p>
        </w:tc>
        <w:tc>
          <w:tcPr>
            <w:tcW w:w="2736"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652C3ADB" w14:textId="77777777" w:rsidR="001078D7" w:rsidRPr="00D56448" w:rsidRDefault="001078D7" w:rsidP="00D56448">
            <w:pPr>
              <w:spacing w:after="60"/>
              <w:rPr>
                <w:b/>
                <w:bCs/>
              </w:rPr>
            </w:pPr>
            <w:r w:rsidRPr="00D56448">
              <w:rPr>
                <w:rFonts w:ascii="Calibri" w:eastAsia="Calibri" w:hAnsi="Calibri" w:cs="Calibri"/>
                <w:b/>
                <w:bCs/>
                <w:i/>
                <w:iCs/>
                <w:sz w:val="22"/>
                <w:szCs w:val="22"/>
              </w:rPr>
              <w:t>UE state in Network B</w:t>
            </w:r>
          </w:p>
        </w:tc>
        <w:tc>
          <w:tcPr>
            <w:tcW w:w="2205"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6CDAC410" w14:textId="77777777" w:rsidR="001078D7" w:rsidRPr="00D56448" w:rsidRDefault="001078D7" w:rsidP="00D56448">
            <w:pPr>
              <w:spacing w:after="60"/>
              <w:rPr>
                <w:b/>
                <w:bCs/>
              </w:rPr>
            </w:pPr>
            <w:r w:rsidRPr="00D56448">
              <w:rPr>
                <w:rFonts w:ascii="Calibri" w:eastAsia="Calibri" w:hAnsi="Calibri" w:cs="Calibri"/>
                <w:b/>
                <w:bCs/>
                <w:i/>
                <w:iCs/>
                <w:sz w:val="22"/>
                <w:szCs w:val="22"/>
              </w:rPr>
              <w:t>MUSIM Feature</w:t>
            </w:r>
          </w:p>
        </w:tc>
      </w:tr>
      <w:tr w:rsidR="001078D7" w:rsidRPr="00256FD3" w14:paraId="6274E01A"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EFC604D" w14:textId="77777777" w:rsidR="001078D7" w:rsidRPr="00256FD3" w:rsidRDefault="001078D7" w:rsidP="00D56448">
            <w:pPr>
              <w:spacing w:after="60"/>
              <w:jc w:val="center"/>
              <w:rPr>
                <w:rFonts w:ascii="Calibri" w:eastAsia="Calibri" w:hAnsi="Calibri" w:cs="Calibri"/>
                <w:sz w:val="22"/>
                <w:szCs w:val="22"/>
              </w:rPr>
            </w:pPr>
            <w:r w:rsidRPr="00256FD3">
              <w:rPr>
                <w:rFonts w:ascii="Calibri" w:eastAsia="Calibri" w:hAnsi="Calibri" w:cs="Calibri"/>
                <w:sz w:val="22"/>
                <w:szCs w:val="22"/>
              </w:rPr>
              <w:t>A</w:t>
            </w:r>
          </w:p>
        </w:tc>
        <w:tc>
          <w:tcPr>
            <w:tcW w:w="2736" w:type="dxa"/>
            <w:tcBorders>
              <w:top w:val="single" w:sz="8" w:space="0" w:color="auto"/>
              <w:left w:val="single" w:sz="8" w:space="0" w:color="auto"/>
              <w:bottom w:val="single" w:sz="8" w:space="0" w:color="auto"/>
              <w:right w:val="single" w:sz="8" w:space="0" w:color="auto"/>
            </w:tcBorders>
            <w:vAlign w:val="center"/>
          </w:tcPr>
          <w:p w14:paraId="63076082" w14:textId="77777777" w:rsidR="001078D7" w:rsidRPr="00256FD3" w:rsidRDefault="001078D7" w:rsidP="00D56448">
            <w:pPr>
              <w:spacing w:after="60"/>
            </w:pPr>
            <w:r w:rsidRPr="00256FD3">
              <w:rPr>
                <w:rFonts w:ascii="Calibri" w:eastAsia="Calibri" w:hAnsi="Calibri" w:cs="Calibri"/>
                <w:sz w:val="22"/>
                <w:szCs w:val="22"/>
              </w:rPr>
              <w:t>Connected with CA</w:t>
            </w:r>
          </w:p>
        </w:tc>
        <w:tc>
          <w:tcPr>
            <w:tcW w:w="2736" w:type="dxa"/>
            <w:tcBorders>
              <w:top w:val="single" w:sz="8" w:space="0" w:color="auto"/>
              <w:left w:val="single" w:sz="8" w:space="0" w:color="auto"/>
              <w:bottom w:val="single" w:sz="8" w:space="0" w:color="auto"/>
              <w:right w:val="single" w:sz="8" w:space="0" w:color="auto"/>
            </w:tcBorders>
            <w:vAlign w:val="center"/>
          </w:tcPr>
          <w:p w14:paraId="2D0E42DB" w14:textId="77777777" w:rsidR="001078D7" w:rsidRPr="00256FD3" w:rsidRDefault="001078D7" w:rsidP="00D56448">
            <w:pPr>
              <w:spacing w:after="60"/>
            </w:pPr>
            <w:r w:rsidRPr="00256FD3">
              <w:rPr>
                <w:rFonts w:ascii="Calibri" w:eastAsia="Calibri" w:hAnsi="Calibri" w:cs="Calibri"/>
                <w:sz w:val="22"/>
                <w:szCs w:val="22"/>
              </w:rPr>
              <w:t>Idle/INACTIVE</w:t>
            </w:r>
          </w:p>
        </w:tc>
        <w:tc>
          <w:tcPr>
            <w:tcW w:w="2205" w:type="dxa"/>
            <w:tcBorders>
              <w:top w:val="single" w:sz="8" w:space="0" w:color="auto"/>
              <w:left w:val="single" w:sz="8" w:space="0" w:color="auto"/>
              <w:bottom w:val="single" w:sz="8" w:space="0" w:color="auto"/>
              <w:right w:val="single" w:sz="8" w:space="0" w:color="auto"/>
            </w:tcBorders>
            <w:vAlign w:val="center"/>
          </w:tcPr>
          <w:p w14:paraId="1727870E" w14:textId="77777777" w:rsidR="001078D7" w:rsidRPr="00256FD3" w:rsidRDefault="001078D7" w:rsidP="00D56448">
            <w:pPr>
              <w:spacing w:after="60"/>
              <w:rPr>
                <w:rFonts w:ascii="Calibri" w:eastAsia="Calibri" w:hAnsi="Calibri" w:cs="Calibri"/>
                <w:sz w:val="22"/>
                <w:szCs w:val="22"/>
              </w:rPr>
            </w:pPr>
            <w:r w:rsidRPr="00256FD3">
              <w:rPr>
                <w:rFonts w:ascii="Calibri" w:eastAsia="Calibri" w:hAnsi="Calibri" w:cs="Calibri"/>
                <w:sz w:val="22"/>
                <w:szCs w:val="22"/>
              </w:rPr>
              <w:t>Rel-17 MUSIM gap</w:t>
            </w:r>
          </w:p>
        </w:tc>
      </w:tr>
      <w:tr w:rsidR="001078D7" w:rsidRPr="00256FD3" w14:paraId="233F10BA"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38C6323E" w14:textId="77777777" w:rsidR="001078D7" w:rsidRPr="00256FD3" w:rsidRDefault="001078D7" w:rsidP="00D56448">
            <w:pPr>
              <w:spacing w:after="60"/>
              <w:jc w:val="center"/>
              <w:rPr>
                <w:rFonts w:ascii="Calibri" w:eastAsia="Calibri" w:hAnsi="Calibri" w:cs="Calibri"/>
                <w:sz w:val="22"/>
                <w:szCs w:val="22"/>
              </w:rPr>
            </w:pPr>
            <w:r w:rsidRPr="00256FD3">
              <w:rPr>
                <w:rFonts w:ascii="Calibri" w:eastAsia="Calibri" w:hAnsi="Calibri" w:cs="Calibri"/>
                <w:sz w:val="22"/>
                <w:szCs w:val="22"/>
              </w:rPr>
              <w:t>B</w:t>
            </w:r>
          </w:p>
        </w:tc>
        <w:tc>
          <w:tcPr>
            <w:tcW w:w="2736" w:type="dxa"/>
            <w:tcBorders>
              <w:top w:val="single" w:sz="8" w:space="0" w:color="auto"/>
              <w:left w:val="single" w:sz="8" w:space="0" w:color="auto"/>
              <w:bottom w:val="single" w:sz="8" w:space="0" w:color="auto"/>
              <w:right w:val="single" w:sz="8" w:space="0" w:color="auto"/>
            </w:tcBorders>
            <w:vAlign w:val="center"/>
          </w:tcPr>
          <w:p w14:paraId="26824479" w14:textId="77777777" w:rsidR="001078D7" w:rsidRPr="00256FD3" w:rsidRDefault="001078D7" w:rsidP="00D56448">
            <w:pPr>
              <w:spacing w:after="60"/>
            </w:pPr>
            <w:r w:rsidRPr="00256FD3">
              <w:rPr>
                <w:rFonts w:ascii="Calibri" w:eastAsia="Calibri" w:hAnsi="Calibri" w:cs="Calibri"/>
                <w:sz w:val="22"/>
                <w:szCs w:val="22"/>
              </w:rPr>
              <w:t>Connected without CA</w:t>
            </w:r>
          </w:p>
        </w:tc>
        <w:tc>
          <w:tcPr>
            <w:tcW w:w="2736" w:type="dxa"/>
            <w:tcBorders>
              <w:top w:val="single" w:sz="8" w:space="0" w:color="auto"/>
              <w:left w:val="single" w:sz="8" w:space="0" w:color="auto"/>
              <w:bottom w:val="single" w:sz="8" w:space="0" w:color="auto"/>
              <w:right w:val="single" w:sz="8" w:space="0" w:color="auto"/>
            </w:tcBorders>
            <w:vAlign w:val="center"/>
          </w:tcPr>
          <w:p w14:paraId="6E89A887" w14:textId="77777777" w:rsidR="001078D7" w:rsidRPr="00256FD3" w:rsidRDefault="001078D7" w:rsidP="00D56448">
            <w:pPr>
              <w:spacing w:after="60"/>
            </w:pPr>
            <w:r w:rsidRPr="00256FD3">
              <w:rPr>
                <w:rFonts w:ascii="Calibri" w:eastAsia="Calibri" w:hAnsi="Calibri" w:cs="Calibri"/>
                <w:sz w:val="22"/>
                <w:szCs w:val="22"/>
              </w:rPr>
              <w:t>Idle/INACTIVE</w:t>
            </w:r>
          </w:p>
        </w:tc>
        <w:tc>
          <w:tcPr>
            <w:tcW w:w="2205" w:type="dxa"/>
            <w:tcBorders>
              <w:top w:val="single" w:sz="8" w:space="0" w:color="auto"/>
              <w:left w:val="single" w:sz="8" w:space="0" w:color="auto"/>
              <w:bottom w:val="single" w:sz="8" w:space="0" w:color="auto"/>
              <w:right w:val="single" w:sz="8" w:space="0" w:color="auto"/>
            </w:tcBorders>
            <w:vAlign w:val="center"/>
          </w:tcPr>
          <w:p w14:paraId="32132354" w14:textId="77777777" w:rsidR="001078D7" w:rsidRPr="00256FD3" w:rsidRDefault="001078D7" w:rsidP="00D56448">
            <w:pPr>
              <w:spacing w:after="60"/>
            </w:pPr>
            <w:r w:rsidRPr="00256FD3">
              <w:rPr>
                <w:rFonts w:ascii="Calibri" w:eastAsia="Calibri" w:hAnsi="Calibri" w:cs="Calibri"/>
                <w:sz w:val="22"/>
                <w:szCs w:val="22"/>
              </w:rPr>
              <w:t>Neither Rel-17 or Rel-18 MUSIM needed</w:t>
            </w:r>
          </w:p>
        </w:tc>
      </w:tr>
      <w:tr w:rsidR="001078D7" w:rsidRPr="00256FD3" w14:paraId="51F14A81"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57186C9" w14:textId="77777777" w:rsidR="001078D7" w:rsidRPr="00256FD3" w:rsidRDefault="001078D7" w:rsidP="00D56448">
            <w:pPr>
              <w:spacing w:after="60"/>
              <w:jc w:val="center"/>
              <w:rPr>
                <w:rFonts w:ascii="Calibri" w:eastAsia="Calibri" w:hAnsi="Calibri" w:cs="Calibri"/>
                <w:sz w:val="22"/>
                <w:szCs w:val="22"/>
              </w:rPr>
            </w:pPr>
            <w:r w:rsidRPr="00256FD3">
              <w:rPr>
                <w:rFonts w:ascii="Calibri" w:eastAsia="Calibri" w:hAnsi="Calibri" w:cs="Calibri"/>
                <w:sz w:val="22"/>
                <w:szCs w:val="22"/>
              </w:rPr>
              <w:t>C</w:t>
            </w:r>
          </w:p>
        </w:tc>
        <w:tc>
          <w:tcPr>
            <w:tcW w:w="2736" w:type="dxa"/>
            <w:tcBorders>
              <w:top w:val="single" w:sz="8" w:space="0" w:color="auto"/>
              <w:left w:val="single" w:sz="8" w:space="0" w:color="auto"/>
              <w:bottom w:val="single" w:sz="8" w:space="0" w:color="auto"/>
              <w:right w:val="single" w:sz="8" w:space="0" w:color="auto"/>
            </w:tcBorders>
            <w:vAlign w:val="center"/>
          </w:tcPr>
          <w:p w14:paraId="2F4CB758" w14:textId="281695CA"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/RX possible)</w:t>
            </w:r>
          </w:p>
        </w:tc>
        <w:tc>
          <w:tcPr>
            <w:tcW w:w="2736" w:type="dxa"/>
            <w:tcBorders>
              <w:top w:val="single" w:sz="8" w:space="0" w:color="auto"/>
              <w:left w:val="single" w:sz="8" w:space="0" w:color="auto"/>
              <w:bottom w:val="single" w:sz="8" w:space="0" w:color="auto"/>
              <w:right w:val="single" w:sz="8" w:space="0" w:color="auto"/>
            </w:tcBorders>
            <w:vAlign w:val="center"/>
          </w:tcPr>
          <w:p w14:paraId="2D227B25" w14:textId="057D2447"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/RX possible)</w:t>
            </w:r>
          </w:p>
        </w:tc>
        <w:tc>
          <w:tcPr>
            <w:tcW w:w="2205" w:type="dxa"/>
            <w:tcBorders>
              <w:top w:val="single" w:sz="8" w:space="0" w:color="auto"/>
              <w:left w:val="single" w:sz="8" w:space="0" w:color="auto"/>
              <w:bottom w:val="single" w:sz="8" w:space="0" w:color="auto"/>
              <w:right w:val="single" w:sz="8" w:space="0" w:color="auto"/>
            </w:tcBorders>
            <w:vAlign w:val="center"/>
          </w:tcPr>
          <w:p w14:paraId="1EDAFB8E" w14:textId="77777777" w:rsidR="001078D7" w:rsidRPr="00256FD3" w:rsidRDefault="001078D7" w:rsidP="00D56448">
            <w:pPr>
              <w:spacing w:after="60"/>
            </w:pPr>
            <w:r w:rsidRPr="00256FD3">
              <w:rPr>
                <w:rFonts w:ascii="Calibri" w:eastAsia="Calibri" w:hAnsi="Calibri" w:cs="Calibri"/>
                <w:sz w:val="22"/>
                <w:szCs w:val="22"/>
              </w:rPr>
              <w:t>Rel-18 MUSIM</w:t>
            </w:r>
          </w:p>
        </w:tc>
      </w:tr>
      <w:tr w:rsidR="001078D7" w:rsidRPr="00256FD3" w14:paraId="705DB02D"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30C4217D" w14:textId="77777777" w:rsidR="001078D7" w:rsidRPr="00256FD3" w:rsidRDefault="001078D7" w:rsidP="00D56448">
            <w:pPr>
              <w:spacing w:after="60"/>
              <w:jc w:val="center"/>
              <w:rPr>
                <w:rFonts w:ascii="Calibri" w:eastAsia="Calibri" w:hAnsi="Calibri" w:cs="Calibri"/>
                <w:sz w:val="22"/>
                <w:szCs w:val="22"/>
              </w:rPr>
            </w:pPr>
            <w:r>
              <w:rPr>
                <w:rFonts w:ascii="Calibri" w:eastAsia="Calibri" w:hAnsi="Calibri" w:cs="Calibri"/>
                <w:sz w:val="22"/>
                <w:szCs w:val="22"/>
              </w:rPr>
              <w:t>D</w:t>
            </w:r>
          </w:p>
        </w:tc>
        <w:tc>
          <w:tcPr>
            <w:tcW w:w="2736" w:type="dxa"/>
            <w:tcBorders>
              <w:top w:val="single" w:sz="8" w:space="0" w:color="auto"/>
              <w:left w:val="single" w:sz="8" w:space="0" w:color="auto"/>
              <w:bottom w:val="single" w:sz="8" w:space="0" w:color="auto"/>
              <w:right w:val="single" w:sz="8" w:space="0" w:color="auto"/>
            </w:tcBorders>
            <w:vAlign w:val="center"/>
          </w:tcPr>
          <w:p w14:paraId="6F457E17" w14:textId="2CE56C9E"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/RX not possible due to RF restrictions in the particular band in NW A and B)</w:t>
            </w:r>
          </w:p>
        </w:tc>
        <w:tc>
          <w:tcPr>
            <w:tcW w:w="2736" w:type="dxa"/>
            <w:tcBorders>
              <w:top w:val="single" w:sz="8" w:space="0" w:color="auto"/>
              <w:left w:val="single" w:sz="8" w:space="0" w:color="auto"/>
              <w:bottom w:val="single" w:sz="8" w:space="0" w:color="auto"/>
              <w:right w:val="single" w:sz="8" w:space="0" w:color="auto"/>
            </w:tcBorders>
            <w:vAlign w:val="center"/>
          </w:tcPr>
          <w:p w14:paraId="580335B6" w14:textId="7884C568"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/RX not possible due to RF restrictions in the particular band in NW A and B)</w:t>
            </w:r>
          </w:p>
        </w:tc>
        <w:tc>
          <w:tcPr>
            <w:tcW w:w="2205" w:type="dxa"/>
            <w:tcBorders>
              <w:top w:val="single" w:sz="8" w:space="0" w:color="auto"/>
              <w:left w:val="single" w:sz="8" w:space="0" w:color="auto"/>
              <w:bottom w:val="single" w:sz="8" w:space="0" w:color="auto"/>
              <w:right w:val="single" w:sz="8" w:space="0" w:color="auto"/>
            </w:tcBorders>
            <w:vAlign w:val="center"/>
          </w:tcPr>
          <w:p w14:paraId="0E305C9D" w14:textId="77777777" w:rsidR="001078D7" w:rsidRPr="00256FD3" w:rsidRDefault="001078D7" w:rsidP="00D56448">
            <w:pPr>
              <w:spacing w:after="60"/>
            </w:pPr>
            <w:r w:rsidRPr="00256FD3">
              <w:rPr>
                <w:rFonts w:ascii="Calibri" w:eastAsia="Calibri" w:hAnsi="Calibri" w:cs="Calibri"/>
                <w:sz w:val="22"/>
                <w:szCs w:val="22"/>
              </w:rPr>
              <w:t>Request release to IDLE using Rel-17 MUSIM</w:t>
            </w:r>
          </w:p>
        </w:tc>
      </w:tr>
    </w:tbl>
    <w:p w14:paraId="553C9094" w14:textId="28CEF7B2" w:rsidR="001078D7" w:rsidRPr="00256FD3" w:rsidRDefault="001078D7" w:rsidP="001078D7">
      <w:pPr>
        <w:pStyle w:val="Caption"/>
        <w:jc w:val="center"/>
        <w:rPr>
          <w:lang w:eastAsia="zh-CN"/>
        </w:rPr>
      </w:pPr>
      <w:r>
        <w:t xml:space="preserve">Table </w:t>
      </w:r>
      <w:r>
        <w:fldChar w:fldCharType="begin"/>
      </w:r>
      <w:r>
        <w:instrText>SEQ Table \* ARABIC</w:instrText>
      </w:r>
      <w:r>
        <w:fldChar w:fldCharType="separate"/>
      </w:r>
      <w:r w:rsidRPr="790C5D01">
        <w:rPr>
          <w:noProof/>
        </w:rPr>
        <w:t>1</w:t>
      </w:r>
      <w:r>
        <w:fldChar w:fldCharType="end"/>
      </w:r>
      <w:r>
        <w:t xml:space="preserve">: </w:t>
      </w:r>
      <w:r w:rsidRPr="790C5D01">
        <w:rPr>
          <w:lang w:eastAsia="zh-CN"/>
        </w:rPr>
        <w:t>Possible solutions that a Rel-18 and Rel-17 capable MUSIM UE can use for the different UE states</w:t>
      </w:r>
      <w:r w:rsidR="002C71BB" w:rsidRPr="790C5D01">
        <w:rPr>
          <w:lang w:eastAsia="zh-CN"/>
        </w:rPr>
        <w:t xml:space="preserve"> </w:t>
      </w:r>
      <w:r w:rsidR="01271110" w:rsidRPr="790C5D01">
        <w:rPr>
          <w:lang w:eastAsia="zh-CN"/>
        </w:rPr>
        <w:t xml:space="preserve"> </w:t>
      </w:r>
    </w:p>
    <w:p w14:paraId="0F835CB4" w14:textId="77777777" w:rsidR="001078D7" w:rsidRPr="00256FD3" w:rsidRDefault="001078D7" w:rsidP="001078D7">
      <w:pPr>
        <w:spacing w:after="0"/>
        <w:rPr>
          <w:lang w:eastAsia="zh-CN"/>
        </w:rPr>
      </w:pPr>
    </w:p>
    <w:p w14:paraId="14A40990" w14:textId="0A6F5A91" w:rsidR="00E90092" w:rsidRPr="00256FD3" w:rsidRDefault="00E90092" w:rsidP="00E90092">
      <w:pPr>
        <w:spacing w:after="0"/>
        <w:rPr>
          <w:lang w:val="en-US"/>
        </w:rPr>
      </w:pPr>
      <w:r>
        <w:rPr>
          <w:lang w:val="en-US"/>
        </w:rPr>
        <w:t>Another discussion point is whether a UE supporting Rel-18 MUSIM is also required to support Rel-17 MUSIM</w:t>
      </w:r>
      <w:r w:rsidRPr="00256FD3">
        <w:rPr>
          <w:lang w:val="en-US"/>
        </w:rPr>
        <w:t xml:space="preserve"> feature.  </w:t>
      </w:r>
      <w:r>
        <w:rPr>
          <w:lang w:val="en-US"/>
        </w:rPr>
        <w:t xml:space="preserve">Rel-18 MUSIM </w:t>
      </w:r>
      <w:r w:rsidRPr="00256FD3">
        <w:rPr>
          <w:lang w:val="en-US"/>
        </w:rPr>
        <w:t xml:space="preserve">may not cover all the scenarios optimally (as discussed in the table above e.g. there is no solution for Scenario A if Rel-17 MUSIM gap is not supported).   </w:t>
      </w:r>
      <w:r>
        <w:rPr>
          <w:lang w:val="en-US"/>
        </w:rPr>
        <w:t>However, as Rel-17 MUSIM itself is an optional feature, and there is no direct dependency on Rel-17 MUSIM feature to implement Rel-18 MUSIM, it is proposed that it is not necessary to specify that a UE supporting Rel-18 MUSIM should also support Rel-17 MUSIM feature.</w:t>
      </w:r>
    </w:p>
    <w:p w14:paraId="740F96C0" w14:textId="77777777" w:rsidR="00E90092" w:rsidRPr="00256FD3" w:rsidRDefault="00E90092" w:rsidP="00E90092">
      <w:pPr>
        <w:spacing w:after="0"/>
        <w:rPr>
          <w:lang w:val="en-US"/>
        </w:rPr>
      </w:pPr>
    </w:p>
    <w:p w14:paraId="5C87BD4D" w14:textId="53B2DFAC" w:rsidR="00E90092" w:rsidRDefault="00E90092" w:rsidP="00E90092">
      <w:pPr>
        <w:spacing w:after="0"/>
        <w:rPr>
          <w:lang w:eastAsia="zh-CN"/>
        </w:rPr>
      </w:pPr>
      <w:r w:rsidRPr="790C5D01">
        <w:rPr>
          <w:lang w:eastAsia="zh-CN"/>
        </w:rPr>
        <w:t xml:space="preserve">From the above table, it can also be seen that a UE capable of Rel-17 MUSIM and Rel-18 MUSIM feature can use different options depending on the UE state and bands in use.  Hence it should be possible to use </w:t>
      </w:r>
      <w:r w:rsidR="0A43DD11" w:rsidRPr="790C5D01">
        <w:rPr>
          <w:lang w:eastAsia="zh-CN"/>
        </w:rPr>
        <w:t xml:space="preserve">(configure) </w:t>
      </w:r>
      <w:r w:rsidRPr="790C5D01">
        <w:rPr>
          <w:lang w:eastAsia="zh-CN"/>
        </w:rPr>
        <w:t xml:space="preserve">both Rel-17 MUSIM and Rel-18 MUSIM simultaneously for a UE (if </w:t>
      </w:r>
      <w:r w:rsidR="47E78E5C" w:rsidRPr="790C5D01">
        <w:rPr>
          <w:lang w:eastAsia="zh-CN"/>
        </w:rPr>
        <w:t>both Rel-17 and Rel-18 MUSIM</w:t>
      </w:r>
      <w:r w:rsidR="00EA05D5" w:rsidRPr="790C5D01">
        <w:rPr>
          <w:lang w:eastAsia="zh-CN"/>
        </w:rPr>
        <w:t xml:space="preserve"> </w:t>
      </w:r>
      <w:r w:rsidRPr="790C5D01">
        <w:rPr>
          <w:lang w:eastAsia="zh-CN"/>
        </w:rPr>
        <w:t>supported by the UE) and use the most appropriate solution depending on the scenario.</w:t>
      </w:r>
    </w:p>
    <w:p w14:paraId="29FAE524" w14:textId="77777777" w:rsidR="001078D7" w:rsidRDefault="001078D7" w:rsidP="001078D7">
      <w:pPr>
        <w:spacing w:after="0"/>
        <w:rPr>
          <w:lang w:eastAsia="zh-CN"/>
        </w:rPr>
      </w:pPr>
    </w:p>
    <w:p w14:paraId="3759A873" w14:textId="77777777" w:rsidR="0042575D" w:rsidRPr="00256FD3" w:rsidRDefault="0042575D" w:rsidP="001078D7">
      <w:pPr>
        <w:spacing w:after="0"/>
        <w:rPr>
          <w:lang w:eastAsia="zh-CN"/>
        </w:rPr>
      </w:pPr>
    </w:p>
    <w:p w14:paraId="1935576B" w14:textId="070F9699" w:rsidR="001078D7" w:rsidRDefault="001078D7" w:rsidP="002C0ACF">
      <w:pPr>
        <w:pStyle w:val="Obs-prop"/>
        <w:rPr>
          <w:lang w:eastAsia="zh-CN"/>
        </w:rPr>
      </w:pPr>
      <w:r w:rsidRPr="00256FD3">
        <w:rPr>
          <w:lang w:eastAsia="zh-CN"/>
        </w:rPr>
        <w:t>Observation#</w:t>
      </w:r>
      <w:r w:rsidR="00356CD0">
        <w:rPr>
          <w:lang w:eastAsia="zh-CN"/>
        </w:rPr>
        <w:t>1</w:t>
      </w:r>
      <w:r w:rsidRPr="00256FD3">
        <w:rPr>
          <w:lang w:eastAsia="zh-CN"/>
        </w:rPr>
        <w:t xml:space="preserve">: </w:t>
      </w:r>
      <w:r w:rsidR="00E90092">
        <w:rPr>
          <w:lang w:eastAsia="zh-CN"/>
        </w:rPr>
        <w:t>A UE may support/use Rel-17 or Rel-18 MUSIM feature based on its implementation</w:t>
      </w:r>
      <w:r w:rsidR="00E90092" w:rsidRPr="00256FD3">
        <w:rPr>
          <w:lang w:eastAsia="zh-CN"/>
        </w:rPr>
        <w:t>.</w:t>
      </w:r>
      <w:r w:rsidR="00E90092">
        <w:rPr>
          <w:lang w:eastAsia="zh-CN"/>
        </w:rPr>
        <w:t xml:space="preserve">  </w:t>
      </w:r>
      <w:r w:rsidRPr="00256FD3">
        <w:rPr>
          <w:lang w:eastAsia="zh-CN"/>
        </w:rPr>
        <w:t xml:space="preserve">Supporting and configuring Rel-17 and Rel-18 MUSIM features </w:t>
      </w:r>
      <w:r w:rsidR="00EE6DD5">
        <w:rPr>
          <w:lang w:eastAsia="zh-CN"/>
        </w:rPr>
        <w:t xml:space="preserve">independently or </w:t>
      </w:r>
      <w:r w:rsidRPr="00256FD3">
        <w:rPr>
          <w:lang w:eastAsia="zh-CN"/>
        </w:rPr>
        <w:t xml:space="preserve">simultaneously for a UE can lead to more optimal performance by using the most appropriate solution depending on the scenario and the UE state.  </w:t>
      </w:r>
    </w:p>
    <w:p w14:paraId="740FA505" w14:textId="524D9A79" w:rsidR="0042575D" w:rsidRPr="00256FD3" w:rsidRDefault="0042575D" w:rsidP="0042575D">
      <w:pPr>
        <w:pStyle w:val="Obs-prop"/>
        <w:rPr>
          <w:lang w:val="en-US"/>
        </w:rPr>
      </w:pPr>
      <w:r w:rsidRPr="00256FD3">
        <w:rPr>
          <w:lang w:val="en-US"/>
        </w:rPr>
        <w:t>Proposal#</w:t>
      </w:r>
      <w:r w:rsidR="00356CD0">
        <w:rPr>
          <w:lang w:val="en-US"/>
        </w:rPr>
        <w:t>1</w:t>
      </w:r>
      <w:r w:rsidRPr="00256FD3">
        <w:rPr>
          <w:lang w:val="en-US"/>
        </w:rPr>
        <w:t xml:space="preserve">: </w:t>
      </w:r>
      <w:r>
        <w:rPr>
          <w:lang w:val="en-US"/>
        </w:rPr>
        <w:t>it is not necessary for a UE supporting Rel-18 MUSIM to also support Rel-17 MUSIM feature.</w:t>
      </w:r>
    </w:p>
    <w:p w14:paraId="4FCDA923" w14:textId="50D3A429" w:rsidR="001078D7" w:rsidRPr="00256FD3" w:rsidRDefault="001078D7" w:rsidP="002C0ACF">
      <w:pPr>
        <w:pStyle w:val="Obs-prop"/>
        <w:rPr>
          <w:lang w:val="en-US"/>
        </w:rPr>
      </w:pPr>
      <w:r w:rsidRPr="790C5D01">
        <w:rPr>
          <w:lang w:val="en-US"/>
        </w:rPr>
        <w:t>Proposal#</w:t>
      </w:r>
      <w:r w:rsidR="00356CD0">
        <w:rPr>
          <w:lang w:val="en-US"/>
        </w:rPr>
        <w:t>2</w:t>
      </w:r>
      <w:r w:rsidRPr="790C5D01">
        <w:rPr>
          <w:lang w:val="en-US"/>
        </w:rPr>
        <w:t xml:space="preserve">: It should be possible to configure both Rel-17 and Rel-18 MUSIM features (if </w:t>
      </w:r>
      <w:r w:rsidR="228E72BF" w:rsidRPr="790C5D01">
        <w:rPr>
          <w:lang w:val="en-US"/>
        </w:rPr>
        <w:t xml:space="preserve">both are </w:t>
      </w:r>
      <w:r w:rsidRPr="790C5D01">
        <w:rPr>
          <w:lang w:val="en-US"/>
        </w:rPr>
        <w:t xml:space="preserve">supported) simultaneously for a UE. </w:t>
      </w:r>
      <w:r w:rsidR="00EE6DD5">
        <w:rPr>
          <w:lang w:val="en-US"/>
        </w:rPr>
        <w:t>When both are configured, w</w:t>
      </w:r>
      <w:r w:rsidR="004A3221" w:rsidRPr="790C5D01">
        <w:rPr>
          <w:lang w:val="en-US"/>
        </w:rPr>
        <w:t>hich solution is used is left to UE implementation.</w:t>
      </w:r>
    </w:p>
    <w:p w14:paraId="1FDE90E3" w14:textId="77777777" w:rsidR="001078D7" w:rsidRPr="00256FD3" w:rsidRDefault="001078D7" w:rsidP="001078D7">
      <w:pPr>
        <w:spacing w:after="0"/>
        <w:rPr>
          <w:lang w:val="en-US"/>
        </w:rPr>
      </w:pPr>
    </w:p>
    <w:p w14:paraId="2226B1A0" w14:textId="547C14AA" w:rsidR="001078D7" w:rsidRDefault="002F1AC0" w:rsidP="002F1AC0">
      <w:pPr>
        <w:pStyle w:val="Heading1"/>
      </w:pPr>
      <w:r>
        <w:t>Summary and proposals</w:t>
      </w:r>
    </w:p>
    <w:p w14:paraId="395276B9" w14:textId="77777777" w:rsidR="002F1AC0" w:rsidRDefault="002F1AC0" w:rsidP="002F1AC0"/>
    <w:p w14:paraId="72C01F1A" w14:textId="23205174" w:rsidR="0042575D" w:rsidRDefault="0042575D" w:rsidP="00356CD0">
      <w:r>
        <w:t>This document discussed</w:t>
      </w:r>
      <w:r w:rsidR="00356CD0">
        <w:t xml:space="preserve"> s</w:t>
      </w:r>
      <w:r w:rsidR="00B76E30">
        <w:t>upport and configuration of Rel-17 and Rel-18 MUSIM features including their interaction</w:t>
      </w:r>
      <w:r w:rsidR="00356CD0">
        <w:t>.</w:t>
      </w:r>
    </w:p>
    <w:p w14:paraId="6C2CE303" w14:textId="657D3E38" w:rsidR="002F1AC0" w:rsidRPr="002F1AC0" w:rsidRDefault="00B76E30" w:rsidP="002F1AC0">
      <w:r>
        <w:t>The following observations and proposals were made:</w:t>
      </w:r>
    </w:p>
    <w:p w14:paraId="491A0194" w14:textId="2AEC4E55" w:rsidR="00356CD0" w:rsidRDefault="00356CD0" w:rsidP="00356CD0">
      <w:pPr>
        <w:pStyle w:val="Obs-prop"/>
        <w:rPr>
          <w:lang w:eastAsia="zh-CN"/>
        </w:rPr>
      </w:pPr>
      <w:r w:rsidRPr="00256FD3">
        <w:rPr>
          <w:lang w:eastAsia="zh-CN"/>
        </w:rPr>
        <w:t>Observation#</w:t>
      </w:r>
      <w:r>
        <w:rPr>
          <w:lang w:eastAsia="zh-CN"/>
        </w:rPr>
        <w:t>1</w:t>
      </w:r>
      <w:r w:rsidRPr="00256FD3">
        <w:rPr>
          <w:lang w:eastAsia="zh-CN"/>
        </w:rPr>
        <w:t xml:space="preserve">: </w:t>
      </w:r>
      <w:r w:rsidRPr="00356CD0">
        <w:rPr>
          <w:b w:val="0"/>
          <w:bCs w:val="0"/>
          <w:lang w:eastAsia="zh-CN"/>
        </w:rPr>
        <w:t xml:space="preserve">A UE may support/use Rel-17 or Rel-18 MUSIM feature based on its implementation.  Supporting and configuring Rel-17 and Rel-18 MUSIM features </w:t>
      </w:r>
      <w:r w:rsidR="00EE6DD5" w:rsidRPr="00EE6DD5">
        <w:rPr>
          <w:b w:val="0"/>
          <w:bCs w:val="0"/>
          <w:lang w:eastAsia="zh-CN"/>
        </w:rPr>
        <w:t>independently or</w:t>
      </w:r>
      <w:r w:rsidR="00EE6DD5" w:rsidRPr="00EE6DD5">
        <w:rPr>
          <w:b w:val="0"/>
          <w:bCs w:val="0"/>
          <w:lang w:eastAsia="zh-CN"/>
        </w:rPr>
        <w:t xml:space="preserve"> </w:t>
      </w:r>
      <w:r w:rsidRPr="00356CD0">
        <w:rPr>
          <w:b w:val="0"/>
          <w:bCs w:val="0"/>
          <w:lang w:eastAsia="zh-CN"/>
        </w:rPr>
        <w:t xml:space="preserve">simultaneously for a UE can lead to more optimal performance by using the most appropriate solution depending on the scenario and the UE state.  </w:t>
      </w:r>
    </w:p>
    <w:p w14:paraId="05BB65F5" w14:textId="77777777" w:rsidR="00356CD0" w:rsidRPr="00356CD0" w:rsidRDefault="00356CD0" w:rsidP="00356CD0">
      <w:pPr>
        <w:pStyle w:val="Obs-prop"/>
        <w:rPr>
          <w:b w:val="0"/>
          <w:bCs w:val="0"/>
          <w:lang w:val="en-US"/>
        </w:rPr>
      </w:pPr>
      <w:r w:rsidRPr="00256FD3">
        <w:rPr>
          <w:lang w:val="en-US"/>
        </w:rPr>
        <w:t>Proposal#</w:t>
      </w:r>
      <w:r>
        <w:rPr>
          <w:lang w:val="en-US"/>
        </w:rPr>
        <w:t>1</w:t>
      </w:r>
      <w:r w:rsidRPr="00256FD3">
        <w:rPr>
          <w:lang w:val="en-US"/>
        </w:rPr>
        <w:t xml:space="preserve">: </w:t>
      </w:r>
      <w:r w:rsidRPr="00356CD0">
        <w:rPr>
          <w:b w:val="0"/>
          <w:bCs w:val="0"/>
          <w:lang w:val="en-US"/>
        </w:rPr>
        <w:t>it is not necessary for a UE supporting Rel-18 MUSIM to also support Rel-17 MUSIM feature.</w:t>
      </w:r>
    </w:p>
    <w:p w14:paraId="01431DA8" w14:textId="69F8075D" w:rsidR="00356CD0" w:rsidRPr="00356CD0" w:rsidRDefault="00356CD0" w:rsidP="00356CD0">
      <w:pPr>
        <w:pStyle w:val="Obs-prop"/>
        <w:rPr>
          <w:b w:val="0"/>
          <w:bCs w:val="0"/>
          <w:lang w:val="en-US"/>
        </w:rPr>
      </w:pPr>
      <w:r w:rsidRPr="790C5D01">
        <w:rPr>
          <w:lang w:val="en-US"/>
        </w:rPr>
        <w:t>Proposal#</w:t>
      </w:r>
      <w:r>
        <w:rPr>
          <w:lang w:val="en-US"/>
        </w:rPr>
        <w:t>2</w:t>
      </w:r>
      <w:r w:rsidRPr="790C5D01">
        <w:rPr>
          <w:lang w:val="en-US"/>
        </w:rPr>
        <w:t xml:space="preserve">: </w:t>
      </w:r>
      <w:r w:rsidRPr="00356CD0">
        <w:rPr>
          <w:b w:val="0"/>
          <w:bCs w:val="0"/>
          <w:lang w:val="en-US"/>
        </w:rPr>
        <w:t xml:space="preserve">It should be possible to configure both Rel-17 and Rel-18 MUSIM features (if both are supported) simultaneously for a UE. </w:t>
      </w:r>
      <w:r w:rsidR="00EE6DD5" w:rsidRPr="00EE6DD5">
        <w:rPr>
          <w:b w:val="0"/>
          <w:bCs w:val="0"/>
          <w:lang w:val="en-US"/>
        </w:rPr>
        <w:t>When both are configured, w</w:t>
      </w:r>
      <w:r w:rsidRPr="00356CD0">
        <w:rPr>
          <w:b w:val="0"/>
          <w:bCs w:val="0"/>
          <w:lang w:val="en-US"/>
        </w:rPr>
        <w:t>hich solution is used is left to UE implementation.</w:t>
      </w:r>
    </w:p>
    <w:p w14:paraId="06D64022" w14:textId="77777777" w:rsidR="002F1AC0" w:rsidRDefault="002F1AC0"/>
    <w:sectPr w:rsidR="002F1A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5776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55E669D"/>
    <w:multiLevelType w:val="hybridMultilevel"/>
    <w:tmpl w:val="3AD217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697705">
    <w:abstractNumId w:val="0"/>
  </w:num>
  <w:num w:numId="2" w16cid:durableId="73359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8D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8D7"/>
    <w:rsid w:val="00107B60"/>
    <w:rsid w:val="001112EA"/>
    <w:rsid w:val="00112997"/>
    <w:rsid w:val="0011415B"/>
    <w:rsid w:val="00114899"/>
    <w:rsid w:val="001158E8"/>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443"/>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259"/>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7EE"/>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ACF"/>
    <w:rsid w:val="002C2294"/>
    <w:rsid w:val="002C42B6"/>
    <w:rsid w:val="002C4698"/>
    <w:rsid w:val="002C58E4"/>
    <w:rsid w:val="002C6412"/>
    <w:rsid w:val="002C6D7B"/>
    <w:rsid w:val="002C6E16"/>
    <w:rsid w:val="002C7010"/>
    <w:rsid w:val="002C71BB"/>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1AC0"/>
    <w:rsid w:val="002F21C3"/>
    <w:rsid w:val="002F320B"/>
    <w:rsid w:val="002F62B7"/>
    <w:rsid w:val="002F72D8"/>
    <w:rsid w:val="00301541"/>
    <w:rsid w:val="003019C6"/>
    <w:rsid w:val="00301BA2"/>
    <w:rsid w:val="0030283C"/>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01E"/>
    <w:rsid w:val="003436E2"/>
    <w:rsid w:val="003447D9"/>
    <w:rsid w:val="0034522E"/>
    <w:rsid w:val="003469E0"/>
    <w:rsid w:val="00351002"/>
    <w:rsid w:val="0035297C"/>
    <w:rsid w:val="00353277"/>
    <w:rsid w:val="0035422F"/>
    <w:rsid w:val="00356420"/>
    <w:rsid w:val="0035643F"/>
    <w:rsid w:val="00356941"/>
    <w:rsid w:val="00356CD0"/>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75D"/>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3221"/>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173AF"/>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86A2A"/>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189"/>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53E"/>
    <w:rsid w:val="006B1F1E"/>
    <w:rsid w:val="006B2CB3"/>
    <w:rsid w:val="006B36CB"/>
    <w:rsid w:val="006B44B3"/>
    <w:rsid w:val="006B6E3D"/>
    <w:rsid w:val="006C1303"/>
    <w:rsid w:val="006C1EFC"/>
    <w:rsid w:val="006C202B"/>
    <w:rsid w:val="006C2DCC"/>
    <w:rsid w:val="006C2F52"/>
    <w:rsid w:val="006C32CA"/>
    <w:rsid w:val="006C3504"/>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139"/>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64A"/>
    <w:rsid w:val="00742FB0"/>
    <w:rsid w:val="00743902"/>
    <w:rsid w:val="00744542"/>
    <w:rsid w:val="00745715"/>
    <w:rsid w:val="007461E4"/>
    <w:rsid w:val="00746C36"/>
    <w:rsid w:val="007479A4"/>
    <w:rsid w:val="00747C4E"/>
    <w:rsid w:val="00750248"/>
    <w:rsid w:val="00751EB7"/>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4C0"/>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44A"/>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2939"/>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8F7AD9"/>
    <w:rsid w:val="00902309"/>
    <w:rsid w:val="00906EE4"/>
    <w:rsid w:val="0091135C"/>
    <w:rsid w:val="0091149E"/>
    <w:rsid w:val="009119D1"/>
    <w:rsid w:val="00912AC5"/>
    <w:rsid w:val="009138CD"/>
    <w:rsid w:val="00913A62"/>
    <w:rsid w:val="00914E65"/>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204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67F"/>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6E30"/>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724D"/>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78BA"/>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56448"/>
    <w:rsid w:val="00D60837"/>
    <w:rsid w:val="00D62D61"/>
    <w:rsid w:val="00D63780"/>
    <w:rsid w:val="00D64FD7"/>
    <w:rsid w:val="00D657DF"/>
    <w:rsid w:val="00D65A3C"/>
    <w:rsid w:val="00D65D1B"/>
    <w:rsid w:val="00D6686D"/>
    <w:rsid w:val="00D66F8E"/>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092"/>
    <w:rsid w:val="00E906A0"/>
    <w:rsid w:val="00E90C69"/>
    <w:rsid w:val="00E91C09"/>
    <w:rsid w:val="00E9221B"/>
    <w:rsid w:val="00E92EEE"/>
    <w:rsid w:val="00E949F0"/>
    <w:rsid w:val="00E967B1"/>
    <w:rsid w:val="00EA05D5"/>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5DC8"/>
    <w:rsid w:val="00EE625C"/>
    <w:rsid w:val="00EE6DD5"/>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5EE"/>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E2D"/>
    <w:rsid w:val="01271110"/>
    <w:rsid w:val="06799345"/>
    <w:rsid w:val="08DE86F7"/>
    <w:rsid w:val="0A43DD11"/>
    <w:rsid w:val="1D06E619"/>
    <w:rsid w:val="1D48E7B0"/>
    <w:rsid w:val="228E72BF"/>
    <w:rsid w:val="36393138"/>
    <w:rsid w:val="393A5720"/>
    <w:rsid w:val="47E78E5C"/>
    <w:rsid w:val="4B7DBC08"/>
    <w:rsid w:val="790C5D01"/>
    <w:rsid w:val="7BE9FF68"/>
    <w:rsid w:val="7E87A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1B483"/>
  <w15:chartTrackingRefBased/>
  <w15:docId w15:val="{B851585C-3E2F-4AC5-8B8D-EA7066C3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ACF"/>
    <w:pPr>
      <w:spacing w:after="180" w:line="240" w:lineRule="auto"/>
    </w:pPr>
    <w:rPr>
      <w:rFonts w:ascii="Times New Roman" w:eastAsia="SimSun" w:hAnsi="Times New Roman" w:cs="Times New Roman"/>
      <w:kern w:val="0"/>
      <w:sz w:val="20"/>
      <w:szCs w:val="20"/>
      <w14:ligatures w14:val="none"/>
    </w:rPr>
  </w:style>
  <w:style w:type="paragraph" w:styleId="Heading1">
    <w:name w:val="heading 1"/>
    <w:basedOn w:val="Normal"/>
    <w:next w:val="Normal"/>
    <w:link w:val="Heading1Char"/>
    <w:uiPriority w:val="9"/>
    <w:qFormat/>
    <w:rsid w:val="001078D7"/>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E5DC8"/>
    <w:pPr>
      <w:numPr>
        <w:ilvl w:val="1"/>
      </w:numPr>
      <w:spacing w:before="180" w:after="180"/>
      <w:outlineLvl w:val="1"/>
    </w:pPr>
    <w:rPr>
      <w:rFonts w:ascii="Arial" w:eastAsia="SimSun" w:hAnsi="Arial" w:cs="Times New Roman"/>
      <w:color w:val="auto"/>
      <w:sz w:val="28"/>
      <w:szCs w:val="20"/>
    </w:rPr>
  </w:style>
  <w:style w:type="paragraph" w:styleId="Heading3">
    <w:name w:val="heading 3"/>
    <w:basedOn w:val="Normal"/>
    <w:next w:val="Normal"/>
    <w:link w:val="Heading3Char"/>
    <w:uiPriority w:val="9"/>
    <w:semiHidden/>
    <w:unhideWhenUsed/>
    <w:qFormat/>
    <w:rsid w:val="002F1AC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F1AC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F1AC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F1AC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F1AC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F1AC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1AC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pPr>
      <w:spacing w:after="160" w:line="259" w:lineRule="auto"/>
    </w:pPr>
    <w:rPr>
      <w:rFonts w:asciiTheme="minorHAnsi" w:eastAsiaTheme="minorHAnsi" w:hAnsiTheme="minorHAnsi" w:cstheme="minorBidi"/>
      <w:b/>
      <w:bCs/>
      <w:kern w:val="2"/>
      <w:sz w:val="22"/>
      <w:szCs w:val="22"/>
      <w14:ligatures w14:val="standardContextual"/>
    </w:rPr>
  </w:style>
  <w:style w:type="character" w:styleId="Emphasis">
    <w:name w:val="Emphasis"/>
    <w:aliases w:val="Emphasis-tmp"/>
    <w:basedOn w:val="DefaultParagraphFont"/>
    <w:uiPriority w:val="20"/>
    <w:qFormat/>
    <w:rsid w:val="00220994"/>
    <w:rPr>
      <w:i/>
      <w:iCs/>
    </w:rPr>
  </w:style>
  <w:style w:type="character" w:customStyle="1" w:styleId="Heading2Char">
    <w:name w:val="Heading 2 Char"/>
    <w:basedOn w:val="DefaultParagraphFont"/>
    <w:link w:val="Heading2"/>
    <w:rsid w:val="00EE5DC8"/>
    <w:rPr>
      <w:rFonts w:ascii="Arial" w:eastAsia="SimSun" w:hAnsi="Arial" w:cs="Times New Roman"/>
      <w:kern w:val="0"/>
      <w:sz w:val="28"/>
      <w:szCs w:val="20"/>
      <w14:ligatures w14:val="none"/>
    </w:rPr>
  </w:style>
  <w:style w:type="character" w:customStyle="1" w:styleId="Heading1Char">
    <w:name w:val="Heading 1 Char"/>
    <w:basedOn w:val="DefaultParagraphFont"/>
    <w:link w:val="Heading1"/>
    <w:uiPriority w:val="9"/>
    <w:rsid w:val="001078D7"/>
    <w:rPr>
      <w:rFonts w:asciiTheme="majorHAnsi" w:eastAsiaTheme="majorEastAsia" w:hAnsiTheme="majorHAnsi" w:cstheme="majorBidi"/>
      <w:color w:val="2F5496" w:themeColor="accent1" w:themeShade="BF"/>
      <w:kern w:val="0"/>
      <w:sz w:val="32"/>
      <w:szCs w:val="32"/>
      <w14:ligatures w14:val="none"/>
    </w:rPr>
  </w:style>
  <w:style w:type="table" w:styleId="TableGrid">
    <w:name w:val="Table Grid"/>
    <w:basedOn w:val="TableNormal"/>
    <w:rsid w:val="001078D7"/>
    <w:pPr>
      <w:spacing w:after="0" w:line="240" w:lineRule="auto"/>
    </w:pPr>
    <w:rPr>
      <w:rFonts w:ascii="Times New Roman" w:eastAsia="SimSu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078D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078D7"/>
    <w:rPr>
      <w:rFonts w:ascii="Times New Roman" w:eastAsia="Times New Roman" w:hAnsi="Times New Roman" w:cs="Times New Roman"/>
      <w:b/>
      <w:kern w:val="0"/>
      <w:sz w:val="20"/>
      <w:szCs w:val="20"/>
      <w:lang w:eastAsia="ar-SA"/>
      <w14:ligatures w14:val="none"/>
    </w:rPr>
  </w:style>
  <w:style w:type="paragraph" w:customStyle="1" w:styleId="Comments">
    <w:name w:val="Comments"/>
    <w:basedOn w:val="Normal"/>
    <w:link w:val="CommentsChar"/>
    <w:qFormat/>
    <w:rsid w:val="002F1AC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1AC0"/>
    <w:rPr>
      <w:rFonts w:ascii="Arial" w:eastAsia="MS Mincho" w:hAnsi="Arial" w:cs="Times New Roman"/>
      <w:i/>
      <w:noProof/>
      <w:kern w:val="0"/>
      <w:sz w:val="18"/>
      <w:szCs w:val="24"/>
      <w:lang w:eastAsia="en-GB"/>
      <w14:ligatures w14:val="none"/>
    </w:rPr>
  </w:style>
  <w:style w:type="paragraph" w:styleId="Header">
    <w:name w:val="header"/>
    <w:basedOn w:val="Normal"/>
    <w:link w:val="HeaderChar"/>
    <w:uiPriority w:val="99"/>
    <w:rsid w:val="002F1AC0"/>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F1AC0"/>
    <w:rPr>
      <w:rFonts w:ascii="Arial" w:eastAsia="MS Mincho" w:hAnsi="Arial" w:cs="Times New Roman"/>
      <w:b/>
      <w:kern w:val="0"/>
      <w:sz w:val="24"/>
      <w:szCs w:val="24"/>
      <w:lang w:val="de-DE" w:eastAsia="x-none"/>
      <w14:ligatures w14:val="none"/>
    </w:rPr>
  </w:style>
  <w:style w:type="character" w:customStyle="1" w:styleId="Heading3Char">
    <w:name w:val="Heading 3 Char"/>
    <w:basedOn w:val="DefaultParagraphFont"/>
    <w:link w:val="Heading3"/>
    <w:uiPriority w:val="9"/>
    <w:semiHidden/>
    <w:rsid w:val="002F1AC0"/>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2F1AC0"/>
    <w:rPr>
      <w:rFonts w:asciiTheme="majorHAnsi" w:eastAsiaTheme="majorEastAsia" w:hAnsiTheme="majorHAnsi" w:cstheme="majorBidi"/>
      <w:i/>
      <w:iCs/>
      <w:color w:val="2F5496" w:themeColor="accent1" w:themeShade="BF"/>
      <w:kern w:val="0"/>
      <w:sz w:val="20"/>
      <w:szCs w:val="20"/>
      <w14:ligatures w14:val="none"/>
    </w:rPr>
  </w:style>
  <w:style w:type="character" w:customStyle="1" w:styleId="Heading5Char">
    <w:name w:val="Heading 5 Char"/>
    <w:basedOn w:val="DefaultParagraphFont"/>
    <w:link w:val="Heading5"/>
    <w:uiPriority w:val="9"/>
    <w:semiHidden/>
    <w:rsid w:val="002F1AC0"/>
    <w:rPr>
      <w:rFonts w:asciiTheme="majorHAnsi" w:eastAsiaTheme="majorEastAsia" w:hAnsiTheme="majorHAnsi" w:cstheme="majorBidi"/>
      <w:color w:val="2F5496" w:themeColor="accent1" w:themeShade="BF"/>
      <w:kern w:val="0"/>
      <w:sz w:val="20"/>
      <w:szCs w:val="20"/>
      <w14:ligatures w14:val="none"/>
    </w:rPr>
  </w:style>
  <w:style w:type="character" w:customStyle="1" w:styleId="Heading6Char">
    <w:name w:val="Heading 6 Char"/>
    <w:basedOn w:val="DefaultParagraphFont"/>
    <w:link w:val="Heading6"/>
    <w:uiPriority w:val="9"/>
    <w:semiHidden/>
    <w:rsid w:val="002F1AC0"/>
    <w:rPr>
      <w:rFonts w:asciiTheme="majorHAnsi" w:eastAsiaTheme="majorEastAsia" w:hAnsiTheme="majorHAnsi" w:cstheme="majorBidi"/>
      <w:color w:val="1F3763" w:themeColor="accent1" w:themeShade="7F"/>
      <w:kern w:val="0"/>
      <w:sz w:val="20"/>
      <w:szCs w:val="20"/>
      <w14:ligatures w14:val="none"/>
    </w:rPr>
  </w:style>
  <w:style w:type="character" w:customStyle="1" w:styleId="Heading7Char">
    <w:name w:val="Heading 7 Char"/>
    <w:basedOn w:val="DefaultParagraphFont"/>
    <w:link w:val="Heading7"/>
    <w:uiPriority w:val="9"/>
    <w:semiHidden/>
    <w:rsid w:val="002F1AC0"/>
    <w:rPr>
      <w:rFonts w:asciiTheme="majorHAnsi" w:eastAsiaTheme="majorEastAsia" w:hAnsiTheme="majorHAnsi" w:cstheme="majorBidi"/>
      <w:i/>
      <w:iCs/>
      <w:color w:val="1F3763" w:themeColor="accent1" w:themeShade="7F"/>
      <w:kern w:val="0"/>
      <w:sz w:val="20"/>
      <w:szCs w:val="20"/>
      <w14:ligatures w14:val="none"/>
    </w:rPr>
  </w:style>
  <w:style w:type="character" w:customStyle="1" w:styleId="Heading8Char">
    <w:name w:val="Heading 8 Char"/>
    <w:basedOn w:val="DefaultParagraphFont"/>
    <w:link w:val="Heading8"/>
    <w:uiPriority w:val="9"/>
    <w:semiHidden/>
    <w:rsid w:val="002F1AC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2F1AC0"/>
    <w:rPr>
      <w:rFonts w:asciiTheme="majorHAnsi" w:eastAsiaTheme="majorEastAsia" w:hAnsiTheme="majorHAnsi" w:cstheme="majorBidi"/>
      <w:i/>
      <w:iCs/>
      <w:color w:val="272727" w:themeColor="text1" w:themeTint="D8"/>
      <w:kern w:val="0"/>
      <w:sz w:val="21"/>
      <w:szCs w:val="21"/>
      <w14:ligatures w14:val="non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42575D"/>
    <w:pPr>
      <w:ind w:left="720"/>
      <w:contextualSpacing/>
    </w:pPr>
  </w:style>
  <w:style w:type="paragraph" w:styleId="Revision">
    <w:name w:val="Revision"/>
    <w:hidden/>
    <w:uiPriority w:val="99"/>
    <w:semiHidden/>
    <w:rsid w:val="00284259"/>
    <w:pPr>
      <w:spacing w:after="0" w:line="240" w:lineRule="auto"/>
    </w:pPr>
    <w:rPr>
      <w:rFonts w:ascii="Times New Roman" w:eastAsia="SimSu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4264A"/>
    <w:rPr>
      <w:b/>
      <w:bCs/>
    </w:rPr>
  </w:style>
  <w:style w:type="character" w:customStyle="1" w:styleId="CommentSubjectChar">
    <w:name w:val="Comment Subject Char"/>
    <w:basedOn w:val="CommentTextChar"/>
    <w:link w:val="CommentSubject"/>
    <w:uiPriority w:val="99"/>
    <w:semiHidden/>
    <w:rsid w:val="0074264A"/>
    <w:rPr>
      <w:rFonts w:ascii="Times New Roman" w:eastAsia="SimSu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F2F94E1-FB6C-4DF0-B121-EAEFAEE7F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5B48A-B64F-4591-BDCC-707AB4796507}">
  <ds:schemaRefs>
    <ds:schemaRef ds:uri="http://schemas.microsoft.com/sharepoint/v3/contenttype/forms"/>
  </ds:schemaRefs>
</ds:datastoreItem>
</file>

<file path=customXml/itemProps3.xml><?xml version="1.0" encoding="utf-8"?>
<ds:datastoreItem xmlns:ds="http://schemas.openxmlformats.org/officeDocument/2006/customXml" ds:itemID="{13BADACB-4BB9-4608-B843-E9B565EB3B93}">
  <ds:schemaRefs>
    <ds:schemaRef ds:uri="http://schemas.microsoft.com/office/infopath/2007/PartnerControls"/>
    <ds:schemaRef ds:uri="http://schemas.microsoft.com/office/2006/documentManagement/types"/>
    <ds:schemaRef ds:uri="http://www.w3.org/XML/1998/namespace"/>
    <ds:schemaRef ds:uri="http://purl.org/dc/dcmitype/"/>
    <ds:schemaRef ds:uri="a7bc6c04-a6f3-4b85-abcc-278c78dc556b"/>
    <ds:schemaRef ds:uri="042397af-7977-45ef-9118-11c18c8623b6"/>
    <ds:schemaRef ds:uri="80530660-24fd-4391-a7a1-d653900fee43"/>
    <ds:schemaRef ds:uri="http://purl.org/dc/terms/"/>
    <ds:schemaRef ds:uri="http://purl.org/dc/elements/1.1/"/>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Sudeep</cp:lastModifiedBy>
  <cp:revision>4</cp:revision>
  <dcterms:created xsi:type="dcterms:W3CDTF">2023-09-24T11:30:00Z</dcterms:created>
  <dcterms:modified xsi:type="dcterms:W3CDTF">2023-09-28T16:02:00Z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