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534D1" w14:textId="6BB3A9CB" w:rsidR="009F648F" w:rsidRPr="00CE1EDC" w:rsidRDefault="009F648F" w:rsidP="009F648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DocumentFor"/>
      <w:bookmarkStart w:id="1" w:name="Title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7039</w:t>
      </w:r>
    </w:p>
    <w:p w14:paraId="6CF7F52A" w14:textId="77777777" w:rsidR="009F648F" w:rsidRPr="00CE1EDC" w:rsidRDefault="009F648F" w:rsidP="009F648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F8531C8" w14:textId="77777777" w:rsidR="009F648F" w:rsidRPr="00CE1EDC" w:rsidRDefault="009F648F" w:rsidP="009F648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3D3CAA8" w14:textId="77777777" w:rsidR="009F648F" w:rsidRPr="00CE1EDC" w:rsidRDefault="009F648F" w:rsidP="009F648F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349A59C" w14:textId="1B48D891" w:rsidR="00FA2DD4" w:rsidRDefault="00FA2DD4" w:rsidP="00254C42">
      <w:pPr>
        <w:tabs>
          <w:tab w:val="right" w:pos="9498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FA2DD4">
        <w:rPr>
          <w:rFonts w:ascii="Arial" w:eastAsiaTheme="minorEastAsia" w:hAnsi="Arial" w:cs="Arial"/>
          <w:b/>
          <w:sz w:val="24"/>
          <w:szCs w:val="24"/>
          <w:lang w:eastAsia="zh-CN"/>
        </w:rPr>
        <w:t>R4-2310083</w:t>
      </w:r>
    </w:p>
    <w:p w14:paraId="431E5187" w14:textId="777EB744" w:rsidR="00FA2DD4" w:rsidRPr="003A2B9E" w:rsidRDefault="00FA2DD4" w:rsidP="00FA2DD4">
      <w:pPr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27F8A1A9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2DD4">
        <w:rPr>
          <w:rFonts w:ascii="Arial" w:hAnsi="Arial" w:cs="Arial"/>
          <w:b/>
          <w:sz w:val="24"/>
        </w:rPr>
        <w:t>LS on FR2 SCell activation enhancements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57D04AF3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8"/>
    <w:bookmarkEnd w:id="9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  <w:t>Jie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6CB9F07" w14:textId="33BC67F0" w:rsidR="00FA2DD4" w:rsidRPr="00FA2DD4" w:rsidRDefault="00FA2DD4" w:rsidP="00FA2DD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 RAN4#107 meeting, RAN4 had some more conclusions on unknown FR2 SCell activation enhancement, including both network triggering reporting </w:t>
      </w:r>
      <w:r w:rsidRPr="00FA2DD4">
        <w:rPr>
          <w:rFonts w:ascii="Arial" w:hAnsi="Arial" w:cs="Arial"/>
          <w:color w:val="000000"/>
          <w:lang w:eastAsia="ko-KR"/>
        </w:rPr>
        <w:t>during FR2 unknown SCell activation</w:t>
      </w:r>
      <w:r>
        <w:rPr>
          <w:rFonts w:ascii="Arial" w:hAnsi="Arial" w:cs="Arial"/>
          <w:color w:val="000000"/>
          <w:lang w:eastAsia="ko-KR"/>
        </w:rPr>
        <w:t xml:space="preserve"> and b</w:t>
      </w:r>
      <w:r w:rsidRPr="00FA2DD4">
        <w:rPr>
          <w:rFonts w:ascii="Arial" w:hAnsi="Arial" w:cs="Arial"/>
          <w:color w:val="000000"/>
          <w:lang w:eastAsia="ko-KR"/>
        </w:rPr>
        <w:t xml:space="preserve">eam sweeping factor reduction </w:t>
      </w:r>
      <w:r>
        <w:rPr>
          <w:rFonts w:ascii="Arial" w:hAnsi="Arial" w:cs="Arial"/>
          <w:color w:val="000000"/>
          <w:lang w:eastAsia="ko-KR"/>
        </w:rPr>
        <w:t>for</w:t>
      </w:r>
      <w:r w:rsidRPr="00FA2DD4">
        <w:rPr>
          <w:rFonts w:ascii="Arial" w:hAnsi="Arial" w:cs="Arial"/>
          <w:color w:val="000000"/>
          <w:lang w:eastAsia="ko-KR"/>
        </w:rPr>
        <w:t xml:space="preserve"> FR2 unknown SCell activation</w:t>
      </w:r>
      <w:r>
        <w:rPr>
          <w:rFonts w:ascii="Arial" w:hAnsi="Arial" w:cs="Arial"/>
          <w:color w:val="000000"/>
          <w:lang w:eastAsia="ko-KR"/>
        </w:rPr>
        <w:t>.</w:t>
      </w:r>
    </w:p>
    <w:p w14:paraId="436A108E" w14:textId="77777777" w:rsidR="00FA2DD4" w:rsidRPr="00C679FF" w:rsidRDefault="00FA2DD4" w:rsidP="00FA2DD4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Enhancement 1: network triggering </w:t>
      </w:r>
      <w:r w:rsidRPr="00E56700">
        <w:rPr>
          <w:rFonts w:ascii="Arial" w:hAnsi="Arial" w:cs="Arial"/>
          <w:b/>
          <w:bCs/>
          <w:u w:val="single"/>
        </w:rPr>
        <w:t xml:space="preserve">report (of L3 measurement result) </w:t>
      </w: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during FR2 unknown SCell activation</w:t>
      </w:r>
    </w:p>
    <w:tbl>
      <w:tblPr>
        <w:tblStyle w:val="TableGrid"/>
        <w:tblW w:w="9477" w:type="dxa"/>
        <w:tblInd w:w="85" w:type="dxa"/>
        <w:tblLook w:val="04A0" w:firstRow="1" w:lastRow="0" w:firstColumn="1" w:lastColumn="0" w:noHBand="0" w:noVBand="1"/>
      </w:tblPr>
      <w:tblGrid>
        <w:gridCol w:w="9477"/>
      </w:tblGrid>
      <w:tr w:rsidR="00FA2DD4" w14:paraId="6D816D3E" w14:textId="77777777" w:rsidTr="00FA2DD4">
        <w:trPr>
          <w:trHeight w:val="385"/>
        </w:trPr>
        <w:tc>
          <w:tcPr>
            <w:tcW w:w="9477" w:type="dxa"/>
          </w:tcPr>
          <w:p w14:paraId="4E2FDDA2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1D5677A1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Descope the L3 reporting based FR2 unknown SCell activation enhancement for direct SCell activation in R18.</w:t>
            </w:r>
          </w:p>
          <w:p w14:paraId="193824EC" w14:textId="76F9B529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The enhancement under discussion except the L3 reporting based enhancement can also apply to direct SCell activation.</w:t>
            </w:r>
          </w:p>
          <w:p w14:paraId="19ED2583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The enhancement under discussion can also apply to other single PUCCH SCell activation</w:t>
            </w:r>
          </w:p>
          <w:p w14:paraId="136FD236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3E02B46" w14:textId="77777777" w:rsidR="00FA2DD4" w:rsidRPr="001013FB" w:rsidRDefault="00FA2DD4" w:rsidP="001013FB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ab/>
              <w:t>Descope the SCell activation enhancement in FR2-2 in R18.</w:t>
            </w:r>
          </w:p>
          <w:p w14:paraId="138A572D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3D3F22C7" w14:textId="397A77C6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Arial" w:hAnsi="Arial" w:cs="Arial"/>
                <w:sz w:val="20"/>
                <w:szCs w:val="20"/>
              </w:rPr>
            </w:pPr>
            <w:r w:rsidRPr="001013FB">
              <w:rPr>
                <w:rFonts w:ascii="Arial" w:hAnsi="Arial" w:cs="Arial"/>
                <w:sz w:val="20"/>
                <w:szCs w:val="20"/>
              </w:rPr>
              <w:t>Do not consider additional solution for report L3 measurement results for unknown FR2 SCell activation enhancement in R18</w:t>
            </w:r>
            <w:r w:rsidR="006531F5" w:rsidRPr="0004072F">
              <w:rPr>
                <w:rFonts w:ascii="Arial" w:hAnsi="Arial" w:cs="Arial"/>
                <w:sz w:val="20"/>
                <w:szCs w:val="20"/>
              </w:rPr>
              <w:t xml:space="preserve"> eFeRRM WI</w:t>
            </w:r>
            <w:r w:rsidRPr="001013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7A252E3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952816A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The report of L3 measurement result after SCell activation command needs to be valid. </w:t>
            </w:r>
          </w:p>
          <w:p w14:paraId="7D3BAD20" w14:textId="77777777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report of L3 measurement result is considered as valid only if it fulfils the measurement requirement for a deactivated SCell as specified in TS38.133 Table 9.2.5.2-3 (for FR1) and Table 9.2.5.2-4 (for FR2) and accuracy requirements in TS 38.133 Clause 10.</w:t>
            </w:r>
          </w:p>
          <w:p w14:paraId="56F5E5FB" w14:textId="77777777" w:rsidR="00FA2DD4" w:rsidRPr="001013FB" w:rsidRDefault="00FA2DD4" w:rsidP="00FA2DD4">
            <w:pPr>
              <w:pStyle w:val="ListParagraph"/>
              <w:numPr>
                <w:ilvl w:val="0"/>
                <w:numId w:val="20"/>
              </w:numPr>
              <w:spacing w:before="0" w:after="120"/>
              <w:rPr>
                <w:rFonts w:ascii="Arial" w:eastAsia="SimSun" w:hAnsi="Arial" w:cs="Arial"/>
                <w:sz w:val="20"/>
                <w:szCs w:val="20"/>
              </w:rPr>
            </w:pPr>
            <w:r w:rsidRPr="001013FB">
              <w:rPr>
                <w:rFonts w:ascii="Arial" w:eastAsia="SimSun" w:hAnsi="Arial" w:cs="Arial"/>
                <w:sz w:val="20"/>
                <w:szCs w:val="20"/>
              </w:rPr>
              <w:t>Agreement:</w:t>
            </w:r>
          </w:p>
          <w:p w14:paraId="467ABBBF" w14:textId="0D65D66E" w:rsidR="00FA2DD4" w:rsidRPr="001013FB" w:rsidRDefault="00FA2DD4" w:rsidP="00FA2DD4">
            <w:pPr>
              <w:pStyle w:val="ListParagraph"/>
              <w:numPr>
                <w:ilvl w:val="1"/>
                <w:numId w:val="20"/>
              </w:numPr>
              <w:spacing w:before="0" w:after="120"/>
              <w:rPr>
                <w:color w:val="000000" w:themeColor="text1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UE does not </w:t>
            </w:r>
            <w:r w:rsidRPr="001013FB">
              <w:rPr>
                <w:rFonts w:ascii="Arial" w:hAnsi="Arial" w:cs="Arial"/>
                <w:sz w:val="20"/>
                <w:szCs w:val="20"/>
              </w:rPr>
              <w:t>need to report L3 measurement reporting after receiving SCell activation command if UE has no valid measurement results.</w:t>
            </w:r>
            <w:r w:rsidRPr="001013FB">
              <w:t xml:space="preserve"> </w:t>
            </w:r>
          </w:p>
        </w:tc>
      </w:tr>
    </w:tbl>
    <w:p w14:paraId="0FDC67A9" w14:textId="77777777" w:rsidR="0001333D" w:rsidRPr="0045580D" w:rsidRDefault="0001333D" w:rsidP="0001333D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2EA24E5B" w14:textId="6D908291" w:rsidR="008336C8" w:rsidRPr="00FA2DD4" w:rsidRDefault="00D46B44" w:rsidP="0001333D">
      <w:pPr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45580D">
        <w:rPr>
          <w:rFonts w:ascii="Arial" w:hAnsi="Arial" w:cs="Arial"/>
          <w:b/>
          <w:bCs/>
          <w:color w:val="000000"/>
          <w:u w:val="single"/>
          <w:lang w:eastAsia="ko-KR"/>
        </w:rPr>
        <w:t>Enhancement 2: Beam sweeping factor reduction in FR2 unknown SCell activation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36C8" w:rsidRPr="0045580D" w14:paraId="68AAD196" w14:textId="77777777" w:rsidTr="008336C8">
        <w:tc>
          <w:tcPr>
            <w:tcW w:w="9629" w:type="dxa"/>
          </w:tcPr>
          <w:p w14:paraId="297BF143" w14:textId="409E5C03" w:rsidR="00FA2DD4" w:rsidRPr="001013FB" w:rsidRDefault="00FA2DD4" w:rsidP="00FA2DD4">
            <w:pPr>
              <w:rPr>
                <w:rFonts w:ascii="Arial" w:hAnsi="Arial" w:cs="Arial"/>
                <w:bCs/>
                <w:lang w:eastAsia="ko-KR"/>
              </w:rPr>
            </w:pPr>
            <w:r w:rsidRPr="001013FB">
              <w:rPr>
                <w:rFonts w:ascii="Arial" w:hAnsi="Arial" w:cs="Arial"/>
                <w:bCs/>
                <w:lang w:eastAsia="ko-KR"/>
              </w:rPr>
              <w:t>Agreement in RAN4#106-bis:</w:t>
            </w:r>
          </w:p>
          <w:p w14:paraId="12E354EF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For unknown FR2 SCell activation enhancement, introduce the UE capability to support Rx beam sweeping factor less than 8 for cell detection part and SSB based L1-RSRP measurement.</w:t>
            </w:r>
          </w:p>
          <w:p w14:paraId="363E1FA4" w14:textId="77777777" w:rsidR="00FA2DD4" w:rsidRPr="001013FB" w:rsidRDefault="00FA2DD4" w:rsidP="00FA2DD4">
            <w:pPr>
              <w:pStyle w:val="ListParagraph"/>
              <w:numPr>
                <w:ilvl w:val="1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if UE has full set (N=8) of beam sweeping during AGC settling part during FR2 unknown SCell activation procedure.</w:t>
            </w:r>
          </w:p>
          <w:p w14:paraId="0850AB5D" w14:textId="77777777" w:rsidR="00FA2DD4" w:rsidRPr="001013FB" w:rsidRDefault="00FA2DD4" w:rsidP="00FA2DD4">
            <w:pPr>
              <w:pStyle w:val="ListParagraph"/>
              <w:numPr>
                <w:ilvl w:val="2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Introduce beam sweeping factor capability of X1 for cell detection part (X1*Trs) and beam sweeping factor capability of X2 for SSB based L1-RSRP measurement</w:t>
            </w:r>
          </w:p>
          <w:p w14:paraId="19CAC33D" w14:textId="77777777" w:rsidR="00FA2DD4" w:rsidRPr="001013FB" w:rsidRDefault="00FA2DD4" w:rsidP="00FA2DD4">
            <w:pPr>
              <w:pStyle w:val="ListParagraph"/>
              <w:numPr>
                <w:ilvl w:val="2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Beam sweeping factor capability X1/X2 are two independent capabilities  </w:t>
            </w:r>
          </w:p>
          <w:p w14:paraId="12B0B455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Note: above enhancement only applies for FR2 unknown SCell activation enhancement</w:t>
            </w:r>
          </w:p>
          <w:p w14:paraId="2002EB0F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Note: How to capture in spec can be discussed in CR stage</w:t>
            </w:r>
          </w:p>
          <w:p w14:paraId="2B00718C" w14:textId="77777777" w:rsidR="00FA2DD4" w:rsidRPr="001013FB" w:rsidRDefault="00FA2DD4" w:rsidP="00FA2DD4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The candidate values for X1/X2 are FFS</w:t>
            </w:r>
          </w:p>
          <w:p w14:paraId="3435E11F" w14:textId="3DDE5C96" w:rsidR="00FA2DD4" w:rsidRPr="001013FB" w:rsidRDefault="00FA2DD4" w:rsidP="00FA2DD4">
            <w:pPr>
              <w:rPr>
                <w:rFonts w:ascii="Arial" w:hAnsi="Arial" w:cs="Arial"/>
                <w:bCs/>
                <w:lang w:eastAsia="ko-KR"/>
              </w:rPr>
            </w:pPr>
            <w:r w:rsidRPr="001013FB">
              <w:rPr>
                <w:rFonts w:ascii="Arial" w:hAnsi="Arial" w:cs="Arial"/>
                <w:bCs/>
                <w:lang w:eastAsia="ko-KR"/>
              </w:rPr>
              <w:t>Agreement in RAN4#107:</w:t>
            </w:r>
          </w:p>
          <w:p w14:paraId="3694BD1F" w14:textId="6C1B199F" w:rsidR="00FA2DD4" w:rsidRPr="001013FB" w:rsidRDefault="001013FB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Candidates of 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X1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are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{1,2,4,6}</w:t>
            </w:r>
          </w:p>
          <w:p w14:paraId="03282628" w14:textId="5C424FBC" w:rsidR="00FA2DD4" w:rsidRPr="001013FB" w:rsidRDefault="001013FB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Candidates of </w:t>
            </w: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 are </w:t>
            </w:r>
            <w:r w:rsidR="00FA2DD4"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{0,1,2,3,4,5,6,7}</w:t>
            </w:r>
          </w:p>
          <w:p w14:paraId="364C827B" w14:textId="77777777" w:rsidR="00FA2DD4" w:rsidRPr="001013FB" w:rsidRDefault="00FA2DD4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If X1 is absent, beam sweeping factor for cell detection part is 8</w:t>
            </w:r>
          </w:p>
          <w:p w14:paraId="0545FA95" w14:textId="33FAAF2E" w:rsidR="0001333D" w:rsidRPr="001013FB" w:rsidRDefault="00FA2DD4" w:rsidP="001013FB">
            <w:pPr>
              <w:pStyle w:val="ListParagraph"/>
              <w:numPr>
                <w:ilvl w:val="0"/>
                <w:numId w:val="18"/>
              </w:numPr>
              <w:spacing w:before="0" w:line="240" w:lineRule="auto"/>
              <w:rPr>
                <w:rFonts w:eastAsia="SimSun"/>
                <w:color w:val="000000" w:themeColor="text1"/>
              </w:rPr>
            </w:pPr>
            <w:r w:rsidRPr="001013FB">
              <w:rPr>
                <w:rFonts w:ascii="Arial" w:hAnsi="Arial" w:cs="Arial"/>
                <w:color w:val="000000" w:themeColor="text1"/>
                <w:sz w:val="20"/>
                <w:szCs w:val="20"/>
              </w:rPr>
              <w:t>If X2 is absent, beam sweeping factor for SSB-based L1 measurement is 8</w:t>
            </w:r>
          </w:p>
        </w:tc>
      </w:tr>
    </w:tbl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7EF200EB" w:rsidR="0045580D" w:rsidRPr="00FA2DD4" w:rsidRDefault="00ED3112" w:rsidP="00411440">
      <w:pPr>
        <w:ind w:left="993" w:hanging="993"/>
        <w:rPr>
          <w:rFonts w:ascii="Arial" w:hAnsi="Arial" w:cs="Arial"/>
          <w:color w:val="000000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take into account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signaling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62CEB6C0" w14:textId="6F0DD247" w:rsidR="0045580D" w:rsidRPr="009D2C27" w:rsidRDefault="0045580D" w:rsidP="00254C42">
      <w:pPr>
        <w:tabs>
          <w:tab w:val="left" w:pos="3625"/>
          <w:tab w:val="left" w:pos="6096"/>
        </w:tabs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August 21 – August 25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6E233191" w14:textId="54A8E95F" w:rsidR="00FA2DD4" w:rsidRPr="009D2C27" w:rsidRDefault="00FA2DD4" w:rsidP="00254C42">
      <w:pPr>
        <w:tabs>
          <w:tab w:val="left" w:pos="3625"/>
          <w:tab w:val="left" w:pos="6096"/>
        </w:tabs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108bis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  <w:color w:val="000000"/>
        </w:rPr>
        <w:t>October 9</w:t>
      </w:r>
      <w:r>
        <w:rPr>
          <w:rFonts w:ascii="Arial" w:hAnsi="Arial" w:cs="Arial"/>
          <w:bCs/>
          <w:color w:val="000000"/>
        </w:rPr>
        <w:t xml:space="preserve"> – </w:t>
      </w:r>
      <w:r w:rsidR="001013FB">
        <w:rPr>
          <w:rFonts w:ascii="Arial" w:hAnsi="Arial" w:cs="Arial"/>
          <w:bCs/>
          <w:color w:val="000000"/>
        </w:rPr>
        <w:t>October 13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1013FB">
        <w:rPr>
          <w:rFonts w:ascii="Arial" w:hAnsi="Arial" w:cs="Arial"/>
          <w:bCs/>
        </w:rPr>
        <w:t>China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781AB" w14:textId="77777777" w:rsidR="003263DF" w:rsidRDefault="003263DF">
      <w:r>
        <w:separator/>
      </w:r>
    </w:p>
  </w:endnote>
  <w:endnote w:type="continuationSeparator" w:id="0">
    <w:p w14:paraId="06CE6E6D" w14:textId="77777777" w:rsidR="003263DF" w:rsidRDefault="003263DF">
      <w:r>
        <w:continuationSeparator/>
      </w:r>
    </w:p>
  </w:endnote>
  <w:endnote w:type="continuationNotice" w:id="1">
    <w:p w14:paraId="17F9AE05" w14:textId="77777777" w:rsidR="003263DF" w:rsidRDefault="00326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D9399" w14:textId="77777777" w:rsidR="003263DF" w:rsidRDefault="003263DF">
      <w:r>
        <w:separator/>
      </w:r>
    </w:p>
  </w:footnote>
  <w:footnote w:type="continuationSeparator" w:id="0">
    <w:p w14:paraId="3A358B66" w14:textId="77777777" w:rsidR="003263DF" w:rsidRDefault="003263DF">
      <w:r>
        <w:continuationSeparator/>
      </w:r>
    </w:p>
  </w:footnote>
  <w:footnote w:type="continuationNotice" w:id="1">
    <w:p w14:paraId="0ED265C2" w14:textId="77777777" w:rsidR="003263DF" w:rsidRDefault="00326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1809349281">
    <w:abstractNumId w:val="10"/>
  </w:num>
  <w:num w:numId="2" w16cid:durableId="2094205961">
    <w:abstractNumId w:val="8"/>
  </w:num>
  <w:num w:numId="3" w16cid:durableId="501119180">
    <w:abstractNumId w:val="11"/>
  </w:num>
  <w:num w:numId="4" w16cid:durableId="1635522871">
    <w:abstractNumId w:val="1"/>
  </w:num>
  <w:num w:numId="5" w16cid:durableId="1588346511">
    <w:abstractNumId w:val="12"/>
  </w:num>
  <w:num w:numId="6" w16cid:durableId="1730880747">
    <w:abstractNumId w:val="3"/>
  </w:num>
  <w:num w:numId="7" w16cid:durableId="2080445232">
    <w:abstractNumId w:val="13"/>
  </w:num>
  <w:num w:numId="8" w16cid:durableId="805006448">
    <w:abstractNumId w:val="0"/>
  </w:num>
  <w:num w:numId="9" w16cid:durableId="1129199450">
    <w:abstractNumId w:val="7"/>
  </w:num>
  <w:num w:numId="10" w16cid:durableId="1800995855">
    <w:abstractNumId w:val="4"/>
  </w:num>
  <w:num w:numId="11" w16cid:durableId="2072540435">
    <w:abstractNumId w:val="14"/>
  </w:num>
  <w:num w:numId="12" w16cid:durableId="105082263">
    <w:abstractNumId w:val="15"/>
  </w:num>
  <w:num w:numId="13" w16cid:durableId="718894064">
    <w:abstractNumId w:val="18"/>
  </w:num>
  <w:num w:numId="14" w16cid:durableId="1196311161">
    <w:abstractNumId w:val="9"/>
  </w:num>
  <w:num w:numId="15" w16cid:durableId="1038429392">
    <w:abstractNumId w:val="5"/>
  </w:num>
  <w:num w:numId="16" w16cid:durableId="973947629">
    <w:abstractNumId w:val="17"/>
  </w:num>
  <w:num w:numId="17" w16cid:durableId="504900451">
    <w:abstractNumId w:val="6"/>
  </w:num>
  <w:num w:numId="18" w16cid:durableId="1864785987">
    <w:abstractNumId w:val="16"/>
  </w:num>
  <w:num w:numId="19" w16cid:durableId="1410999252">
    <w:abstractNumId w:val="20"/>
  </w:num>
  <w:num w:numId="20" w16cid:durableId="854155337">
    <w:abstractNumId w:val="19"/>
  </w:num>
  <w:num w:numId="21" w16cid:durableId="50609484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72F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3FB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C42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0E4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3DF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0D2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472"/>
    <w:rsid w:val="005035E7"/>
    <w:rsid w:val="005038A7"/>
    <w:rsid w:val="00503C88"/>
    <w:rsid w:val="00503E86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11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1F5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C7B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70E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48F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35F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504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1A7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2DD4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C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254C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54C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4C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254C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54C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4C42"/>
    <w:pPr>
      <w:outlineLvl w:val="5"/>
    </w:pPr>
  </w:style>
  <w:style w:type="paragraph" w:styleId="Heading7">
    <w:name w:val="heading 7"/>
    <w:basedOn w:val="H6"/>
    <w:next w:val="Normal"/>
    <w:qFormat/>
    <w:rsid w:val="00254C42"/>
    <w:pPr>
      <w:outlineLvl w:val="6"/>
    </w:pPr>
  </w:style>
  <w:style w:type="paragraph" w:styleId="Heading8">
    <w:name w:val="heading 8"/>
    <w:basedOn w:val="Heading1"/>
    <w:next w:val="Normal"/>
    <w:qFormat/>
    <w:rsid w:val="00254C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4C42"/>
    <w:pPr>
      <w:outlineLvl w:val="8"/>
    </w:pPr>
  </w:style>
  <w:style w:type="character" w:default="1" w:styleId="DefaultParagraphFont">
    <w:name w:val="Default Paragraph Font"/>
    <w:semiHidden/>
    <w:rsid w:val="00254C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4C42"/>
  </w:style>
  <w:style w:type="paragraph" w:styleId="TOC8">
    <w:name w:val="toc 8"/>
    <w:basedOn w:val="TOC1"/>
    <w:semiHidden/>
    <w:rsid w:val="00254C42"/>
    <w:pPr>
      <w:spacing w:before="180"/>
      <w:ind w:left="2693" w:hanging="2693"/>
    </w:pPr>
    <w:rPr>
      <w:b/>
    </w:rPr>
  </w:style>
  <w:style w:type="paragraph" w:styleId="TOC1">
    <w:name w:val="toc 1"/>
    <w:semiHidden/>
    <w:rsid w:val="00254C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54C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54C42"/>
    <w:pPr>
      <w:ind w:left="1701" w:hanging="1701"/>
    </w:pPr>
  </w:style>
  <w:style w:type="paragraph" w:styleId="TOC4">
    <w:name w:val="toc 4"/>
    <w:basedOn w:val="TOC3"/>
    <w:semiHidden/>
    <w:rsid w:val="00254C42"/>
    <w:pPr>
      <w:ind w:left="1418" w:hanging="1418"/>
    </w:pPr>
  </w:style>
  <w:style w:type="paragraph" w:styleId="TOC3">
    <w:name w:val="toc 3"/>
    <w:basedOn w:val="TOC2"/>
    <w:semiHidden/>
    <w:rsid w:val="00254C42"/>
    <w:pPr>
      <w:ind w:left="1134" w:hanging="1134"/>
    </w:pPr>
  </w:style>
  <w:style w:type="paragraph" w:styleId="TOC2">
    <w:name w:val="toc 2"/>
    <w:basedOn w:val="TOC1"/>
    <w:semiHidden/>
    <w:rsid w:val="00254C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4C42"/>
    <w:pPr>
      <w:ind w:left="284"/>
    </w:pPr>
  </w:style>
  <w:style w:type="paragraph" w:styleId="Index1">
    <w:name w:val="index 1"/>
    <w:basedOn w:val="Normal"/>
    <w:semiHidden/>
    <w:rsid w:val="00254C42"/>
    <w:pPr>
      <w:keepLines/>
      <w:spacing w:after="0"/>
    </w:pPr>
  </w:style>
  <w:style w:type="paragraph" w:customStyle="1" w:styleId="ZH">
    <w:name w:val="ZH"/>
    <w:rsid w:val="00254C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54C42"/>
    <w:pPr>
      <w:outlineLvl w:val="9"/>
    </w:pPr>
  </w:style>
  <w:style w:type="paragraph" w:styleId="ListNumber2">
    <w:name w:val="List Number 2"/>
    <w:basedOn w:val="ListNumber"/>
    <w:rsid w:val="00254C4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4C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254C42"/>
    <w:rPr>
      <w:b/>
      <w:position w:val="6"/>
      <w:sz w:val="16"/>
    </w:rPr>
  </w:style>
  <w:style w:type="paragraph" w:styleId="FootnoteText">
    <w:name w:val="footnote text"/>
    <w:basedOn w:val="Normal"/>
    <w:semiHidden/>
    <w:rsid w:val="00254C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54C42"/>
    <w:rPr>
      <w:b/>
    </w:rPr>
  </w:style>
  <w:style w:type="paragraph" w:customStyle="1" w:styleId="TAC">
    <w:name w:val="TAC"/>
    <w:basedOn w:val="TAL"/>
    <w:link w:val="TACChar"/>
    <w:rsid w:val="00254C42"/>
    <w:pPr>
      <w:jc w:val="center"/>
    </w:pPr>
  </w:style>
  <w:style w:type="paragraph" w:customStyle="1" w:styleId="TF">
    <w:name w:val="TF"/>
    <w:basedOn w:val="TH"/>
    <w:rsid w:val="00254C42"/>
    <w:pPr>
      <w:keepNext w:val="0"/>
      <w:spacing w:before="0" w:after="240"/>
    </w:pPr>
  </w:style>
  <w:style w:type="paragraph" w:customStyle="1" w:styleId="NO">
    <w:name w:val="NO"/>
    <w:basedOn w:val="Normal"/>
    <w:rsid w:val="00254C42"/>
    <w:pPr>
      <w:keepLines/>
      <w:ind w:left="1135" w:hanging="851"/>
    </w:pPr>
  </w:style>
  <w:style w:type="paragraph" w:styleId="TOC9">
    <w:name w:val="toc 9"/>
    <w:basedOn w:val="TOC8"/>
    <w:semiHidden/>
    <w:rsid w:val="00254C42"/>
    <w:pPr>
      <w:ind w:left="1418" w:hanging="1418"/>
    </w:pPr>
  </w:style>
  <w:style w:type="paragraph" w:customStyle="1" w:styleId="EX">
    <w:name w:val="EX"/>
    <w:basedOn w:val="Normal"/>
    <w:rsid w:val="00254C42"/>
    <w:pPr>
      <w:keepLines/>
      <w:ind w:left="1702" w:hanging="1418"/>
    </w:pPr>
  </w:style>
  <w:style w:type="paragraph" w:customStyle="1" w:styleId="FP">
    <w:name w:val="FP"/>
    <w:basedOn w:val="Normal"/>
    <w:rsid w:val="00254C42"/>
    <w:pPr>
      <w:spacing w:after="0"/>
    </w:pPr>
  </w:style>
  <w:style w:type="paragraph" w:customStyle="1" w:styleId="LD">
    <w:name w:val="LD"/>
    <w:rsid w:val="00254C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54C42"/>
    <w:pPr>
      <w:spacing w:after="0"/>
    </w:pPr>
  </w:style>
  <w:style w:type="paragraph" w:customStyle="1" w:styleId="EW">
    <w:name w:val="EW"/>
    <w:basedOn w:val="EX"/>
    <w:rsid w:val="00254C42"/>
    <w:pPr>
      <w:spacing w:after="0"/>
    </w:pPr>
  </w:style>
  <w:style w:type="paragraph" w:styleId="TOC6">
    <w:name w:val="toc 6"/>
    <w:basedOn w:val="TOC5"/>
    <w:next w:val="Normal"/>
    <w:semiHidden/>
    <w:rsid w:val="00254C42"/>
    <w:pPr>
      <w:ind w:left="1985" w:hanging="1985"/>
    </w:pPr>
  </w:style>
  <w:style w:type="paragraph" w:styleId="TOC7">
    <w:name w:val="toc 7"/>
    <w:basedOn w:val="TOC6"/>
    <w:next w:val="Normal"/>
    <w:semiHidden/>
    <w:rsid w:val="00254C42"/>
    <w:pPr>
      <w:ind w:left="2268" w:hanging="2268"/>
    </w:pPr>
  </w:style>
  <w:style w:type="paragraph" w:styleId="ListBullet2">
    <w:name w:val="List Bullet 2"/>
    <w:basedOn w:val="ListBullet"/>
    <w:rsid w:val="00254C42"/>
    <w:pPr>
      <w:ind w:left="851"/>
    </w:pPr>
  </w:style>
  <w:style w:type="paragraph" w:styleId="ListBullet3">
    <w:name w:val="List Bullet 3"/>
    <w:basedOn w:val="ListBullet2"/>
    <w:rsid w:val="00254C42"/>
    <w:pPr>
      <w:ind w:left="1135"/>
    </w:pPr>
  </w:style>
  <w:style w:type="paragraph" w:styleId="ListNumber">
    <w:name w:val="List Number"/>
    <w:basedOn w:val="List"/>
    <w:rsid w:val="00254C42"/>
  </w:style>
  <w:style w:type="paragraph" w:customStyle="1" w:styleId="EQ">
    <w:name w:val="EQ"/>
    <w:basedOn w:val="Normal"/>
    <w:next w:val="Normal"/>
    <w:rsid w:val="00254C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54C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4C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4C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54C42"/>
    <w:pPr>
      <w:jc w:val="right"/>
    </w:pPr>
  </w:style>
  <w:style w:type="paragraph" w:customStyle="1" w:styleId="H6">
    <w:name w:val="H6"/>
    <w:basedOn w:val="Heading5"/>
    <w:next w:val="Normal"/>
    <w:rsid w:val="00254C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54C42"/>
    <w:pPr>
      <w:ind w:left="851" w:hanging="851"/>
    </w:pPr>
  </w:style>
  <w:style w:type="paragraph" w:customStyle="1" w:styleId="TAL">
    <w:name w:val="TAL"/>
    <w:basedOn w:val="Normal"/>
    <w:link w:val="TALCar"/>
    <w:rsid w:val="00254C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54C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54C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54C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54C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54C42"/>
    <w:pPr>
      <w:framePr w:wrap="notBeside" w:y="16161"/>
    </w:pPr>
  </w:style>
  <w:style w:type="character" w:customStyle="1" w:styleId="ZGSM">
    <w:name w:val="ZGSM"/>
    <w:rsid w:val="00254C42"/>
  </w:style>
  <w:style w:type="paragraph" w:styleId="List2">
    <w:name w:val="List 2"/>
    <w:basedOn w:val="List"/>
    <w:rsid w:val="00254C42"/>
    <w:pPr>
      <w:ind w:left="851"/>
    </w:pPr>
  </w:style>
  <w:style w:type="paragraph" w:customStyle="1" w:styleId="ZG">
    <w:name w:val="ZG"/>
    <w:rsid w:val="00254C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254C42"/>
    <w:pPr>
      <w:ind w:left="1135"/>
    </w:pPr>
  </w:style>
  <w:style w:type="paragraph" w:styleId="List4">
    <w:name w:val="List 4"/>
    <w:basedOn w:val="List3"/>
    <w:rsid w:val="00254C42"/>
    <w:pPr>
      <w:ind w:left="1418"/>
    </w:pPr>
  </w:style>
  <w:style w:type="paragraph" w:styleId="List5">
    <w:name w:val="List 5"/>
    <w:basedOn w:val="List4"/>
    <w:rsid w:val="00254C42"/>
    <w:pPr>
      <w:ind w:left="1702"/>
    </w:pPr>
  </w:style>
  <w:style w:type="paragraph" w:customStyle="1" w:styleId="EditorsNote">
    <w:name w:val="Editor's Note"/>
    <w:basedOn w:val="NO"/>
    <w:rsid w:val="00254C42"/>
    <w:rPr>
      <w:color w:val="FF0000"/>
    </w:rPr>
  </w:style>
  <w:style w:type="paragraph" w:styleId="List">
    <w:name w:val="List"/>
    <w:basedOn w:val="Normal"/>
    <w:rsid w:val="00254C42"/>
    <w:pPr>
      <w:ind w:left="568" w:hanging="284"/>
    </w:pPr>
  </w:style>
  <w:style w:type="paragraph" w:styleId="ListBullet">
    <w:name w:val="List Bullet"/>
    <w:basedOn w:val="List"/>
    <w:rsid w:val="00254C42"/>
  </w:style>
  <w:style w:type="paragraph" w:styleId="ListBullet4">
    <w:name w:val="List Bullet 4"/>
    <w:basedOn w:val="ListBullet3"/>
    <w:rsid w:val="00254C42"/>
    <w:pPr>
      <w:ind w:left="1418"/>
    </w:pPr>
  </w:style>
  <w:style w:type="paragraph" w:styleId="ListBullet5">
    <w:name w:val="List Bullet 5"/>
    <w:basedOn w:val="ListBullet4"/>
    <w:rsid w:val="00254C42"/>
    <w:pPr>
      <w:ind w:left="1702"/>
    </w:pPr>
  </w:style>
  <w:style w:type="paragraph" w:customStyle="1" w:styleId="B1">
    <w:name w:val="B1"/>
    <w:basedOn w:val="List"/>
    <w:rsid w:val="00254C42"/>
  </w:style>
  <w:style w:type="paragraph" w:customStyle="1" w:styleId="B2">
    <w:name w:val="B2"/>
    <w:basedOn w:val="List2"/>
    <w:rsid w:val="00254C42"/>
  </w:style>
  <w:style w:type="paragraph" w:customStyle="1" w:styleId="B3">
    <w:name w:val="B3"/>
    <w:basedOn w:val="List3"/>
    <w:rsid w:val="00254C42"/>
  </w:style>
  <w:style w:type="paragraph" w:customStyle="1" w:styleId="B4">
    <w:name w:val="B4"/>
    <w:basedOn w:val="List4"/>
    <w:rsid w:val="00254C42"/>
  </w:style>
  <w:style w:type="paragraph" w:customStyle="1" w:styleId="B5">
    <w:name w:val="B5"/>
    <w:basedOn w:val="List5"/>
    <w:rsid w:val="00254C42"/>
  </w:style>
  <w:style w:type="paragraph" w:styleId="Footer">
    <w:name w:val="footer"/>
    <w:basedOn w:val="Header"/>
    <w:link w:val="FooterChar"/>
    <w:rsid w:val="00254C42"/>
    <w:pPr>
      <w:jc w:val="center"/>
    </w:pPr>
    <w:rPr>
      <w:i/>
    </w:rPr>
  </w:style>
  <w:style w:type="paragraph" w:customStyle="1" w:styleId="ZTD">
    <w:name w:val="ZTD"/>
    <w:basedOn w:val="ZB"/>
    <w:rsid w:val="00254C4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Draft_v2</cp:lastModifiedBy>
  <cp:revision>3</cp:revision>
  <cp:lastPrinted>2016-11-03T02:40:00Z</cp:lastPrinted>
  <dcterms:created xsi:type="dcterms:W3CDTF">2023-08-03T13:06:00Z</dcterms:created>
  <dcterms:modified xsi:type="dcterms:W3CDTF">2023-08-04T13:44:00Z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