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0FABD3" w:rsidR="001E41F3" w:rsidRDefault="001E41F3">
      <w:pPr>
        <w:pStyle w:val="CRCoverPage"/>
        <w:tabs>
          <w:tab w:val="right" w:pos="9639"/>
        </w:tabs>
        <w:spacing w:after="0"/>
        <w:rPr>
          <w:b/>
          <w:i/>
          <w:noProof/>
          <w:sz w:val="28"/>
        </w:rPr>
      </w:pPr>
      <w:r>
        <w:rPr>
          <w:b/>
          <w:noProof/>
          <w:sz w:val="24"/>
        </w:rPr>
        <w:t>3GPP TSG-</w:t>
      </w:r>
      <w:r w:rsidR="004A2A57">
        <w:fldChar w:fldCharType="begin"/>
      </w:r>
      <w:r w:rsidR="004A2A57">
        <w:instrText xml:space="preserve"> DOCPROPERTY  TSG/WGRef  \* MERGEFORMAT </w:instrText>
      </w:r>
      <w:r w:rsidR="004A2A57">
        <w:fldChar w:fldCharType="separate"/>
      </w:r>
      <w:r w:rsidR="007F1B22">
        <w:rPr>
          <w:b/>
          <w:noProof/>
          <w:sz w:val="24"/>
        </w:rPr>
        <w:t xml:space="preserve">RAN </w:t>
      </w:r>
      <w:r w:rsidR="003609EF">
        <w:rPr>
          <w:b/>
          <w:noProof/>
          <w:sz w:val="24"/>
        </w:rPr>
        <w:t>WG</w:t>
      </w:r>
      <w:r w:rsidR="007F1B22">
        <w:rPr>
          <w:b/>
          <w:noProof/>
          <w:sz w:val="24"/>
        </w:rPr>
        <w:t>2</w:t>
      </w:r>
      <w:r w:rsidR="004A2A57">
        <w:rPr>
          <w:b/>
          <w:noProof/>
          <w:sz w:val="24"/>
        </w:rPr>
        <w:fldChar w:fldCharType="end"/>
      </w:r>
      <w:r w:rsidR="00C66BA2">
        <w:rPr>
          <w:b/>
          <w:noProof/>
          <w:sz w:val="24"/>
        </w:rPr>
        <w:t xml:space="preserve"> </w:t>
      </w:r>
      <w:r>
        <w:rPr>
          <w:b/>
          <w:noProof/>
          <w:sz w:val="24"/>
        </w:rPr>
        <w:t>Meeting #</w:t>
      </w:r>
      <w:r w:rsidR="004A2A57">
        <w:fldChar w:fldCharType="begin"/>
      </w:r>
      <w:r w:rsidR="004A2A57">
        <w:instrText xml:space="preserve"> DOCPROPERTY  MtgSeq  \* MERGEFORMAT </w:instrText>
      </w:r>
      <w:r w:rsidR="004A2A57">
        <w:fldChar w:fldCharType="separate"/>
      </w:r>
      <w:r w:rsidR="00EB09B7" w:rsidRPr="00EB09B7">
        <w:rPr>
          <w:b/>
          <w:noProof/>
          <w:sz w:val="24"/>
        </w:rPr>
        <w:t xml:space="preserve"> </w:t>
      </w:r>
      <w:r w:rsidR="007F1B22">
        <w:rPr>
          <w:b/>
          <w:noProof/>
          <w:sz w:val="24"/>
        </w:rPr>
        <w:t>1</w:t>
      </w:r>
      <w:r w:rsidR="00581E11">
        <w:rPr>
          <w:b/>
          <w:noProof/>
          <w:sz w:val="24"/>
        </w:rPr>
        <w:t>2</w:t>
      </w:r>
      <w:r w:rsidR="00A27FA5">
        <w:rPr>
          <w:b/>
          <w:noProof/>
          <w:sz w:val="24"/>
        </w:rPr>
        <w:t>3</w:t>
      </w:r>
      <w:r w:rsidR="004A2A57">
        <w:rPr>
          <w:b/>
          <w:noProof/>
          <w:sz w:val="24"/>
        </w:rPr>
        <w:fldChar w:fldCharType="end"/>
      </w:r>
      <w:r>
        <w:rPr>
          <w:b/>
          <w:i/>
          <w:noProof/>
          <w:sz w:val="28"/>
        </w:rPr>
        <w:tab/>
      </w:r>
      <w:r w:rsidR="00C513EA">
        <w:fldChar w:fldCharType="begin"/>
      </w:r>
      <w:r w:rsidR="00C513EA">
        <w:instrText xml:space="preserve"> DOCPROPERTY  Tdoc#  \* MERGEFORMAT </w:instrText>
      </w:r>
      <w:r w:rsidR="00C513EA">
        <w:fldChar w:fldCharType="end"/>
      </w:r>
      <w:r w:rsidR="007F1B22">
        <w:rPr>
          <w:b/>
          <w:i/>
          <w:noProof/>
          <w:sz w:val="28"/>
        </w:rPr>
        <w:t>R2-2</w:t>
      </w:r>
      <w:r w:rsidR="00A27FA5">
        <w:rPr>
          <w:b/>
          <w:i/>
          <w:noProof/>
          <w:sz w:val="28"/>
        </w:rPr>
        <w:t>30</w:t>
      </w:r>
      <w:r w:rsidR="00C4004A">
        <w:rPr>
          <w:b/>
          <w:i/>
          <w:noProof/>
          <w:sz w:val="28"/>
        </w:rPr>
        <w:t>9</w:t>
      </w:r>
      <w:r w:rsidR="00C1791C">
        <w:rPr>
          <w:b/>
          <w:i/>
          <w:noProof/>
          <w:sz w:val="28"/>
        </w:rPr>
        <w:t>240</w:t>
      </w:r>
    </w:p>
    <w:p w14:paraId="78943D36" w14:textId="74D11091" w:rsidR="00B77010" w:rsidRDefault="00581E11" w:rsidP="00B77010">
      <w:pPr>
        <w:pStyle w:val="CRCoverPage"/>
        <w:outlineLvl w:val="0"/>
        <w:rPr>
          <w:b/>
          <w:noProof/>
          <w:sz w:val="24"/>
        </w:rPr>
      </w:pPr>
      <w:r>
        <w:rPr>
          <w:b/>
          <w:noProof/>
          <w:sz w:val="24"/>
        </w:rPr>
        <w:t>Toulouse, France</w:t>
      </w:r>
      <w:r w:rsidR="00C513EA">
        <w:fldChar w:fldCharType="begin"/>
      </w:r>
      <w:r w:rsidR="00C513EA">
        <w:instrText xml:space="preserve"> DOCPROPERTY  Country  \* MERGEFORMAT </w:instrText>
      </w:r>
      <w:r w:rsidR="00C513EA">
        <w:fldChar w:fldCharType="end"/>
      </w:r>
      <w:r w:rsidR="00B77010">
        <w:rPr>
          <w:b/>
          <w:noProof/>
          <w:sz w:val="24"/>
        </w:rPr>
        <w:t xml:space="preserve">, </w:t>
      </w:r>
      <w:r w:rsidR="00A27FA5">
        <w:rPr>
          <w:b/>
          <w:noProof/>
          <w:sz w:val="24"/>
        </w:rPr>
        <w:t>2</w:t>
      </w:r>
      <w:r w:rsidR="004A2A57">
        <w:fldChar w:fldCharType="begin"/>
      </w:r>
      <w:r w:rsidR="004A2A57">
        <w:instrText xml:space="preserve"> DOCPROPERTY  StartDate  \* MERGEFORMAT </w:instrText>
      </w:r>
      <w:r w:rsidR="004A2A57">
        <w:fldChar w:fldCharType="separate"/>
      </w:r>
      <w:r w:rsidR="00B77010" w:rsidRPr="00BA51D9">
        <w:rPr>
          <w:b/>
          <w:noProof/>
          <w:sz w:val="24"/>
        </w:rPr>
        <w:t>1</w:t>
      </w:r>
      <w:r>
        <w:rPr>
          <w:b/>
          <w:noProof/>
          <w:sz w:val="24"/>
          <w:vertAlign w:val="superscript"/>
        </w:rPr>
        <w:t xml:space="preserve">th </w:t>
      </w:r>
      <w:r w:rsidR="004A2A57">
        <w:rPr>
          <w:b/>
          <w:noProof/>
          <w:sz w:val="24"/>
          <w:vertAlign w:val="superscript"/>
        </w:rPr>
        <w:fldChar w:fldCharType="end"/>
      </w:r>
      <w:r w:rsidR="00A27FA5">
        <w:rPr>
          <w:b/>
          <w:noProof/>
          <w:sz w:val="24"/>
        </w:rPr>
        <w:t>-</w:t>
      </w:r>
      <w:r w:rsidR="00B77010">
        <w:rPr>
          <w:b/>
          <w:noProof/>
          <w:sz w:val="24"/>
        </w:rPr>
        <w:t xml:space="preserve"> </w:t>
      </w:r>
      <w:r w:rsidR="004A2A57">
        <w:fldChar w:fldCharType="begin"/>
      </w:r>
      <w:r w:rsidR="004A2A57">
        <w:instrText xml:space="preserve"> DOCPROPERTY  EndDate  \* MERGEFORMAT </w:instrText>
      </w:r>
      <w:r w:rsidR="004A2A57">
        <w:fldChar w:fldCharType="separate"/>
      </w:r>
      <w:r w:rsidR="00A27FA5">
        <w:rPr>
          <w:b/>
          <w:noProof/>
          <w:sz w:val="24"/>
        </w:rPr>
        <w:t>25</w:t>
      </w:r>
      <w:r w:rsidRPr="00581E11">
        <w:rPr>
          <w:b/>
          <w:noProof/>
          <w:sz w:val="24"/>
          <w:vertAlign w:val="superscript"/>
        </w:rPr>
        <w:t>th</w:t>
      </w:r>
      <w:r w:rsidR="00B77010" w:rsidRPr="00BA51D9">
        <w:rPr>
          <w:b/>
          <w:noProof/>
          <w:sz w:val="24"/>
        </w:rPr>
        <w:t xml:space="preserve"> </w:t>
      </w:r>
      <w:r w:rsidR="00A27FA5">
        <w:rPr>
          <w:b/>
          <w:noProof/>
          <w:sz w:val="24"/>
        </w:rPr>
        <w:t>Aug 2023</w:t>
      </w:r>
      <w:r w:rsidR="00B77010" w:rsidRPr="00BA51D9">
        <w:rPr>
          <w:b/>
          <w:noProof/>
          <w:sz w:val="24"/>
        </w:rPr>
        <w:t xml:space="preserve"> </w:t>
      </w:r>
      <w:r w:rsidR="004A2A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7D204" w:rsidR="001E41F3" w:rsidRPr="00410371" w:rsidRDefault="004A2A57" w:rsidP="00E13F3D">
            <w:pPr>
              <w:pStyle w:val="CRCoverPage"/>
              <w:spacing w:after="0"/>
              <w:jc w:val="right"/>
              <w:rPr>
                <w:b/>
                <w:noProof/>
                <w:sz w:val="28"/>
              </w:rPr>
            </w:pPr>
            <w:r>
              <w:fldChar w:fldCharType="begin"/>
            </w:r>
            <w:r>
              <w:instrText xml:space="preserve"> DOCPROPERTY  Spec#  \* MERGEFORMAT </w:instrText>
            </w:r>
            <w:r>
              <w:fldChar w:fldCharType="separate"/>
            </w:r>
            <w:r w:rsidR="007F1B22">
              <w:rPr>
                <w:b/>
                <w:noProof/>
                <w:sz w:val="28"/>
              </w:rPr>
              <w:t>3</w:t>
            </w:r>
            <w:r w:rsidR="00EA50ED">
              <w:rPr>
                <w:b/>
                <w:noProof/>
                <w:sz w:val="28"/>
              </w:rPr>
              <w:t>6</w:t>
            </w:r>
            <w:r w:rsidR="007F1B22">
              <w:rPr>
                <w:b/>
                <w:noProof/>
                <w:sz w:val="28"/>
              </w:rPr>
              <w:t>.3</w:t>
            </w:r>
            <w:r w:rsidR="00581E11">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37435" w:rsidR="001E41F3" w:rsidRPr="00410371" w:rsidRDefault="00BA1FDA" w:rsidP="00547111">
            <w:pPr>
              <w:pStyle w:val="CRCoverPage"/>
              <w:spacing w:after="0"/>
              <w:rPr>
                <w:noProof/>
              </w:rPr>
            </w:pPr>
            <w:r>
              <w:rPr>
                <w:b/>
                <w:noProof/>
                <w:sz w:val="28"/>
              </w:rPr>
              <w:t>4941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2B9A3" w:rsidR="001E41F3" w:rsidRPr="00410371" w:rsidRDefault="00D86F3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8BA1D" w:rsidR="001E41F3" w:rsidRPr="00410371" w:rsidRDefault="004A2A57">
            <w:pPr>
              <w:pStyle w:val="CRCoverPage"/>
              <w:spacing w:after="0"/>
              <w:jc w:val="center"/>
              <w:rPr>
                <w:noProof/>
                <w:sz w:val="28"/>
              </w:rPr>
            </w:pPr>
            <w:r>
              <w:fldChar w:fldCharType="begin"/>
            </w:r>
            <w:r>
              <w:instrText xml:space="preserve"> DOCPROPERTY  Version  \* MERGEFORMAT </w:instrText>
            </w:r>
            <w:r>
              <w:fldChar w:fldCharType="separate"/>
            </w:r>
            <w:r w:rsidR="007F1B22">
              <w:rPr>
                <w:b/>
                <w:noProof/>
                <w:sz w:val="28"/>
              </w:rPr>
              <w:t>1</w:t>
            </w:r>
            <w:r w:rsidR="00C4004A">
              <w:rPr>
                <w:b/>
                <w:noProof/>
                <w:sz w:val="28"/>
              </w:rPr>
              <w:t>6</w:t>
            </w:r>
            <w:r w:rsidR="007F1B22">
              <w:rPr>
                <w:b/>
                <w:noProof/>
                <w:sz w:val="28"/>
              </w:rPr>
              <w:t>.</w:t>
            </w:r>
            <w:r w:rsidR="00C4004A">
              <w:rPr>
                <w:b/>
                <w:noProof/>
                <w:sz w:val="28"/>
              </w:rPr>
              <w:t>12</w:t>
            </w:r>
            <w:r w:rsidR="007F1B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A129" w:rsidR="00F25D98" w:rsidRDefault="007F1B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4EE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86B48" w:rsidR="001E41F3" w:rsidRDefault="00F13D63">
            <w:pPr>
              <w:pStyle w:val="CRCoverPage"/>
              <w:spacing w:after="0"/>
              <w:ind w:left="100"/>
              <w:rPr>
                <w:noProof/>
              </w:rPr>
            </w:pPr>
            <w:r>
              <w:rPr>
                <w:noProof/>
              </w:rPr>
              <w:t>R</w:t>
            </w:r>
            <w:r w:rsidR="00BB03D1">
              <w:rPr>
                <w:noProof/>
              </w:rPr>
              <w:t xml:space="preserve">edirection </w:t>
            </w:r>
            <w:r>
              <w:rPr>
                <w:noProof/>
              </w:rPr>
              <w:t>with</w:t>
            </w:r>
            <w:r w:rsidR="00BB03D1">
              <w:rPr>
                <w:noProof/>
              </w:rPr>
              <w:t xml:space="preserve"> MPS </w:t>
            </w:r>
            <w:r>
              <w:rPr>
                <w:noProof/>
              </w:rPr>
              <w:t>correction for resume 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577D4" w:rsidR="001E41F3" w:rsidRDefault="007F1B22">
            <w:pPr>
              <w:pStyle w:val="CRCoverPage"/>
              <w:spacing w:after="0"/>
              <w:ind w:left="100"/>
              <w:rPr>
                <w:noProof/>
              </w:rPr>
            </w:pPr>
            <w:r>
              <w:rPr>
                <w:noProof/>
              </w:rPr>
              <w:t>Peraton Labs, CISA ECD</w:t>
            </w:r>
            <w:r w:rsidR="000F6FFA">
              <w:rPr>
                <w:noProof/>
              </w:rPr>
              <w:t>,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65DDB" w:rsidR="001E41F3" w:rsidRDefault="007F1B2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E66E0" w:rsidR="001E41F3" w:rsidRDefault="00BA1FDA">
            <w:pPr>
              <w:pStyle w:val="CRCoverPage"/>
              <w:spacing w:after="0"/>
              <w:ind w:left="100"/>
              <w:rPr>
                <w:noProof/>
              </w:rPr>
            </w:pPr>
            <w:r>
              <w:t>TEI1</w:t>
            </w:r>
            <w:r w:rsidR="00C4004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4E678" w:rsidR="001E41F3" w:rsidRDefault="007F1B22">
            <w:pPr>
              <w:pStyle w:val="CRCoverPage"/>
              <w:spacing w:after="0"/>
              <w:ind w:left="100"/>
              <w:rPr>
                <w:noProof/>
              </w:rPr>
            </w:pPr>
            <w:r>
              <w:t>202</w:t>
            </w:r>
            <w:r w:rsidR="00A27FA5">
              <w:t>3</w:t>
            </w:r>
            <w:r>
              <w:t>-</w:t>
            </w:r>
            <w:r w:rsidR="00A27FA5">
              <w:t>08</w:t>
            </w:r>
            <w:r>
              <w:t>-</w:t>
            </w:r>
            <w:r w:rsidR="00C4004A">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1C1FF" w:rsidR="001E41F3" w:rsidRPr="007F1B22" w:rsidRDefault="007F1B22" w:rsidP="00D24991">
            <w:pPr>
              <w:pStyle w:val="CRCoverPage"/>
              <w:spacing w:after="0"/>
              <w:ind w:left="100" w:right="-609"/>
              <w:rPr>
                <w:b/>
                <w:bCs/>
                <w:noProof/>
              </w:rPr>
            </w:pPr>
            <w:r w:rsidRPr="007F1B2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67AA9" w:rsidR="001E41F3" w:rsidRDefault="007F1B22">
            <w:pPr>
              <w:pStyle w:val="CRCoverPage"/>
              <w:spacing w:after="0"/>
              <w:ind w:left="100"/>
              <w:rPr>
                <w:noProof/>
              </w:rPr>
            </w:pPr>
            <w:r>
              <w:t>Rel-1</w:t>
            </w:r>
            <w:r w:rsidR="00C4004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D5367" w:rsidR="001E41F3" w:rsidRDefault="00EA50ED">
            <w:pPr>
              <w:pStyle w:val="CRCoverPage"/>
              <w:spacing w:after="0"/>
              <w:ind w:left="100"/>
              <w:rPr>
                <w:noProof/>
              </w:rPr>
            </w:pPr>
            <w:r>
              <w:rPr>
                <w:noProof/>
              </w:rPr>
              <w:t xml:space="preserve">Redirection with </w:t>
            </w:r>
            <w:r w:rsidRPr="00881D36">
              <w:rPr>
                <w:i/>
                <w:iCs/>
                <w:noProof/>
              </w:rPr>
              <w:t>mpsPriorityIndication</w:t>
            </w:r>
            <w:r>
              <w:rPr>
                <w:noProof/>
              </w:rPr>
              <w:t xml:space="preserve"> is used to allow an unsubscribed (to MPS service) UE to receive priority treatment while is it being redirected to an appropriate E-UTRA carrier. The </w:t>
            </w:r>
            <w:r w:rsidRPr="00881D36">
              <w:rPr>
                <w:i/>
                <w:iCs/>
                <w:noProof/>
              </w:rPr>
              <w:t>RRC</w:t>
            </w:r>
            <w:r w:rsidR="00985646">
              <w:rPr>
                <w:i/>
                <w:iCs/>
                <w:noProof/>
              </w:rPr>
              <w:t>Connection</w:t>
            </w:r>
            <w:r w:rsidRPr="00881D36">
              <w:rPr>
                <w:i/>
                <w:iCs/>
                <w:noProof/>
              </w:rPr>
              <w:t>Release</w:t>
            </w:r>
            <w:r>
              <w:rPr>
                <w:noProof/>
              </w:rPr>
              <w:t xml:space="preserve"> message’s field description for the </w:t>
            </w:r>
            <w:r w:rsidRPr="00881D36">
              <w:rPr>
                <w:i/>
                <w:iCs/>
                <w:noProof/>
              </w:rPr>
              <w:t>mpsPriorityIndication</w:t>
            </w:r>
            <w:r>
              <w:rPr>
                <w:noProof/>
              </w:rPr>
              <w:t xml:space="preserve"> IE does not state the behavior when the redirection results in </w:t>
            </w:r>
            <w:r w:rsidRPr="004A749D">
              <w:rPr>
                <w:i/>
                <w:iCs/>
                <w:noProof/>
              </w:rPr>
              <w:t>RRC</w:t>
            </w:r>
            <w:r w:rsidR="00985646">
              <w:rPr>
                <w:i/>
                <w:iCs/>
                <w:noProof/>
              </w:rPr>
              <w:t>Connection</w:t>
            </w:r>
            <w:r w:rsidRPr="004A749D">
              <w:rPr>
                <w:i/>
                <w:iCs/>
                <w:noProof/>
              </w:rPr>
              <w:t>Re</w:t>
            </w:r>
            <w:r>
              <w:rPr>
                <w:i/>
                <w:iCs/>
                <w:noProof/>
              </w:rPr>
              <w:t xml:space="preserve">sumeRequest </w:t>
            </w:r>
            <w:r>
              <w:rPr>
                <w:noProof/>
              </w:rPr>
              <w:t xml:space="preserve">message. This change corrects the field description. It should be noted that the procedural text for redirection during </w:t>
            </w:r>
            <w:r w:rsidRPr="00881D36">
              <w:rPr>
                <w:i/>
                <w:iCs/>
                <w:noProof/>
              </w:rPr>
              <w:t>RRC</w:t>
            </w:r>
            <w:r w:rsidR="00985646">
              <w:rPr>
                <w:i/>
                <w:iCs/>
                <w:noProof/>
              </w:rPr>
              <w:t>Connection</w:t>
            </w:r>
            <w:r w:rsidRPr="00881D36">
              <w:rPr>
                <w:i/>
                <w:iCs/>
                <w:noProof/>
              </w:rPr>
              <w:t>ResumeRequest</w:t>
            </w:r>
            <w:r>
              <w:rPr>
                <w:noProof/>
              </w:rPr>
              <w:t xml:space="preserve"> (TS 3</w:t>
            </w:r>
            <w:r w:rsidR="00985646">
              <w:rPr>
                <w:noProof/>
              </w:rPr>
              <w:t>6</w:t>
            </w:r>
            <w:r>
              <w:rPr>
                <w:noProof/>
              </w:rPr>
              <w:t>.331, Section 5.3</w:t>
            </w:r>
            <w:r w:rsidR="00BC5C2B">
              <w:rPr>
                <w:noProof/>
              </w:rPr>
              <w:t>.3.3a</w:t>
            </w:r>
            <w:r>
              <w:rPr>
                <w:noProof/>
              </w:rPr>
              <w:t>) is correctly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B56EE" w14:textId="77777777" w:rsidR="001E41F3" w:rsidRDefault="00E0706C">
            <w:pPr>
              <w:pStyle w:val="CRCoverPage"/>
              <w:spacing w:after="0"/>
              <w:ind w:left="100"/>
              <w:rPr>
                <w:noProof/>
              </w:rPr>
            </w:pPr>
            <w:r>
              <w:rPr>
                <w:noProof/>
              </w:rPr>
              <w:t xml:space="preserve">The proposed text adds </w:t>
            </w:r>
            <w:r w:rsidR="00EE0C5F">
              <w:rPr>
                <w:noProof/>
              </w:rPr>
              <w:t>the</w:t>
            </w:r>
            <w:r w:rsidR="007F1B22">
              <w:rPr>
                <w:noProof/>
              </w:rPr>
              <w:t xml:space="preserve"> missing case of </w:t>
            </w:r>
            <w:r>
              <w:rPr>
                <w:noProof/>
              </w:rPr>
              <w:t>resume in th</w:t>
            </w:r>
            <w:r w:rsidR="004A749D">
              <w:rPr>
                <w:noProof/>
              </w:rPr>
              <w:t>e field description</w:t>
            </w:r>
          </w:p>
          <w:p w14:paraId="25166BE4" w14:textId="77777777" w:rsidR="00C1791C" w:rsidRDefault="00C1791C">
            <w:pPr>
              <w:pStyle w:val="CRCoverPage"/>
              <w:spacing w:after="0"/>
              <w:ind w:left="100"/>
              <w:rPr>
                <w:noProof/>
              </w:rPr>
            </w:pPr>
          </w:p>
          <w:p w14:paraId="1B5B6E76" w14:textId="1ADB1364" w:rsidR="00C1791C" w:rsidRPr="00FF7A19" w:rsidRDefault="00C1791C" w:rsidP="00FF7A19">
            <w:pPr>
              <w:spacing w:after="0"/>
              <w:ind w:left="100"/>
              <w:rPr>
                <w:rFonts w:ascii="Arial" w:hAnsi="Arial"/>
                <w:b/>
                <w:noProof/>
              </w:rPr>
            </w:pPr>
            <w:r w:rsidRPr="00B110D8">
              <w:rPr>
                <w:rFonts w:ascii="Arial" w:hAnsi="Arial"/>
                <w:b/>
                <w:noProof/>
              </w:rPr>
              <w:t>I</w:t>
            </w:r>
            <w:r w:rsidRPr="00B110D8">
              <w:rPr>
                <w:rFonts w:ascii="Arial" w:hAnsi="Arial" w:hint="eastAsia"/>
                <w:b/>
                <w:noProof/>
              </w:rPr>
              <w:t>mpact analysis</w:t>
            </w:r>
            <w:bookmarkStart w:id="1" w:name="_GoBack"/>
            <w:bookmarkEnd w:id="1"/>
          </w:p>
          <w:p w14:paraId="1DA95712" w14:textId="77777777" w:rsidR="00C1791C" w:rsidRPr="00B110D8" w:rsidRDefault="00C1791C" w:rsidP="00C1791C">
            <w:pPr>
              <w:spacing w:after="0"/>
              <w:ind w:left="102"/>
              <w:rPr>
                <w:rFonts w:ascii="Arial" w:hAnsi="Arial"/>
                <w:noProof/>
                <w:u w:val="single"/>
              </w:rPr>
            </w:pPr>
            <w:r w:rsidRPr="00B110D8">
              <w:rPr>
                <w:rFonts w:ascii="Arial" w:hAnsi="Arial"/>
                <w:noProof/>
                <w:u w:val="single"/>
              </w:rPr>
              <w:t>I</w:t>
            </w:r>
            <w:r w:rsidRPr="00B110D8">
              <w:rPr>
                <w:rFonts w:ascii="Arial" w:hAnsi="Arial" w:hint="eastAsia"/>
                <w:noProof/>
                <w:u w:val="single"/>
              </w:rPr>
              <w:t>mpacted functionality:</w:t>
            </w:r>
          </w:p>
          <w:p w14:paraId="047E1BD8" w14:textId="77777777" w:rsidR="00C1791C" w:rsidRDefault="00C1791C" w:rsidP="00C1791C">
            <w:pPr>
              <w:pStyle w:val="CRCoverPage"/>
              <w:spacing w:after="0"/>
              <w:ind w:left="100"/>
              <w:rPr>
                <w:noProof/>
              </w:rPr>
            </w:pPr>
            <w:r>
              <w:rPr>
                <w:noProof/>
              </w:rPr>
              <w:t>Redirection with MPS</w:t>
            </w:r>
          </w:p>
          <w:p w14:paraId="74FED9D3" w14:textId="77777777" w:rsidR="00C1791C" w:rsidRDefault="00C1791C" w:rsidP="00C1791C">
            <w:pPr>
              <w:pStyle w:val="CRCoverPage"/>
              <w:spacing w:after="0"/>
              <w:ind w:left="100"/>
              <w:rPr>
                <w:noProof/>
              </w:rPr>
            </w:pPr>
          </w:p>
          <w:p w14:paraId="6FF761DF" w14:textId="77777777" w:rsidR="00C1791C" w:rsidRDefault="00C1791C" w:rsidP="00C1791C">
            <w:pPr>
              <w:spacing w:after="0"/>
              <w:ind w:left="102"/>
              <w:rPr>
                <w:rFonts w:ascii="Arial" w:hAnsi="Arial"/>
                <w:noProof/>
                <w:u w:val="single"/>
              </w:rPr>
            </w:pPr>
            <w:r w:rsidRPr="00B110D8">
              <w:rPr>
                <w:rFonts w:ascii="Arial" w:hAnsi="Arial"/>
                <w:noProof/>
                <w:u w:val="single"/>
              </w:rPr>
              <w:t xml:space="preserve">Inter-operability: </w:t>
            </w:r>
          </w:p>
          <w:p w14:paraId="31C656EC" w14:textId="00728959" w:rsidR="00C1791C" w:rsidRDefault="00C1791C" w:rsidP="00C1791C">
            <w:pPr>
              <w:pStyle w:val="CRCoverPage"/>
              <w:spacing w:after="0"/>
              <w:ind w:left="100"/>
              <w:rPr>
                <w:noProof/>
              </w:rPr>
            </w:pPr>
            <w:r>
              <w:rPr>
                <w:noProof/>
              </w:rPr>
              <w:t>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EE5E2" w:rsidR="001E41F3" w:rsidRDefault="004A749D">
            <w:pPr>
              <w:pStyle w:val="CRCoverPage"/>
              <w:spacing w:after="0"/>
              <w:ind w:left="100"/>
              <w:rPr>
                <w:noProof/>
              </w:rPr>
            </w:pPr>
            <w:r>
              <w:rPr>
                <w:noProof/>
              </w:rPr>
              <w:t xml:space="preserve">Misalignment of procedure text in </w:t>
            </w:r>
            <w:r w:rsidRPr="004A749D">
              <w:rPr>
                <w:i/>
                <w:iCs/>
                <w:noProof/>
              </w:rPr>
              <w:t>RRC</w:t>
            </w:r>
            <w:r w:rsidR="00BC5C2B">
              <w:rPr>
                <w:i/>
                <w:iCs/>
                <w:noProof/>
              </w:rPr>
              <w:t>Connection</w:t>
            </w:r>
            <w:r w:rsidRPr="004A749D">
              <w:rPr>
                <w:i/>
                <w:iCs/>
                <w:noProof/>
              </w:rPr>
              <w:t>ResumeRequest</w:t>
            </w:r>
            <w:r>
              <w:rPr>
                <w:noProof/>
              </w:rPr>
              <w:t xml:space="preserve"> (Section 5.3.</w:t>
            </w:r>
            <w:r w:rsidR="00BC5C2B">
              <w:rPr>
                <w:noProof/>
              </w:rPr>
              <w:t>3.3a</w:t>
            </w:r>
            <w:r>
              <w:rPr>
                <w:noProof/>
              </w:rPr>
              <w:t xml:space="preserve">) with the IE field description of </w:t>
            </w:r>
            <w:r w:rsidRPr="004A749D">
              <w:rPr>
                <w:i/>
                <w:iCs/>
                <w:noProof/>
              </w:rPr>
              <w:t>mpsPriorityIndication</w:t>
            </w:r>
            <w:r>
              <w:rPr>
                <w:noProof/>
              </w:rPr>
              <w:t xml:space="preserve"> (Section 6.2.2.).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0A883" w:rsidR="001E41F3" w:rsidRDefault="00881D36">
            <w:pPr>
              <w:pStyle w:val="CRCoverPage"/>
              <w:spacing w:after="0"/>
              <w:ind w:left="100"/>
              <w:rPr>
                <w:noProof/>
              </w:rPr>
            </w:pPr>
            <w:r w:rsidRPr="00881D36">
              <w:rPr>
                <w:noProof/>
              </w:rPr>
              <w:t>6.2.2</w:t>
            </w:r>
            <w:r w:rsidRPr="00881D36">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25EF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AB03" w:rsidR="001E41F3" w:rsidRDefault="009F178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51E0C" w:rsidR="001E41F3" w:rsidRDefault="009F17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DFB06" w:rsidR="001E41F3" w:rsidRDefault="0060155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2B9D" w:rsidR="001E41F3" w:rsidRDefault="0060155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D33657" w:rsidR="008863B9" w:rsidRDefault="00C4004A">
            <w:pPr>
              <w:pStyle w:val="CRCoverPage"/>
              <w:spacing w:after="0"/>
              <w:ind w:left="100"/>
              <w:rPr>
                <w:noProof/>
              </w:rPr>
            </w:pPr>
            <w:r w:rsidRPr="00C4004A">
              <w:rPr>
                <w:noProof/>
              </w:rPr>
              <w:t>R2-2308111</w:t>
            </w:r>
            <w:r w:rsidR="00C1791C">
              <w:rPr>
                <w:noProof/>
              </w:rPr>
              <w:t xml:space="preserve">, </w:t>
            </w:r>
            <w:r w:rsidR="00C1791C" w:rsidRPr="00C1791C">
              <w:rPr>
                <w:noProof/>
              </w:rPr>
              <w:t>R2-2309162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C905E7" w:rsidR="001E41F3" w:rsidRDefault="004B6321">
      <w:pPr>
        <w:rPr>
          <w:noProof/>
        </w:rPr>
      </w:pPr>
      <w:r>
        <w:rPr>
          <w:noProof/>
        </w:rPr>
        <w:lastRenderedPageBreak/>
        <w:t>----------------------------------------</w:t>
      </w:r>
      <w:r w:rsidRPr="004B6321">
        <w:rPr>
          <w:noProof/>
          <w:highlight w:val="yellow"/>
        </w:rPr>
        <w:t>First Change</w:t>
      </w:r>
      <w:r>
        <w:rPr>
          <w:noProof/>
        </w:rPr>
        <w:t xml:space="preserve"> ------------------------------------</w:t>
      </w:r>
    </w:p>
    <w:p w14:paraId="5A04CBE8" w14:textId="77777777" w:rsidR="00B42FD3" w:rsidRPr="00B42FD3" w:rsidRDefault="00B42FD3" w:rsidP="00B42FD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131077943"/>
      <w:bookmarkStart w:id="3" w:name="_Toc20487212"/>
      <w:bookmarkStart w:id="4" w:name="_Toc29342507"/>
      <w:bookmarkStart w:id="5" w:name="_Toc29343646"/>
      <w:bookmarkStart w:id="6" w:name="_Toc36566907"/>
      <w:bookmarkStart w:id="7" w:name="_Toc36810343"/>
      <w:bookmarkStart w:id="8" w:name="_Toc36846707"/>
      <w:bookmarkStart w:id="9" w:name="_Toc36939360"/>
      <w:bookmarkStart w:id="10" w:name="_Toc37082340"/>
      <w:bookmarkStart w:id="11" w:name="_Toc46480971"/>
      <w:bookmarkStart w:id="12" w:name="_Toc46482205"/>
      <w:bookmarkStart w:id="13" w:name="_Toc46483439"/>
      <w:bookmarkStart w:id="14" w:name="_Toc139383298"/>
      <w:r w:rsidRPr="00B42FD3">
        <w:rPr>
          <w:rFonts w:ascii="Arial" w:hAnsi="Arial"/>
          <w:sz w:val="24"/>
          <w:lang w:eastAsia="ja-JP"/>
        </w:rPr>
        <w:t>–</w:t>
      </w:r>
      <w:r w:rsidRPr="00B42FD3">
        <w:rPr>
          <w:rFonts w:ascii="Arial" w:hAnsi="Arial"/>
          <w:sz w:val="24"/>
          <w:lang w:eastAsia="ja-JP"/>
        </w:rPr>
        <w:tab/>
      </w:r>
      <w:r w:rsidRPr="00B42FD3">
        <w:rPr>
          <w:rFonts w:ascii="Arial" w:hAnsi="Arial"/>
          <w:i/>
          <w:noProof/>
          <w:sz w:val="24"/>
          <w:lang w:eastAsia="ja-JP"/>
        </w:rPr>
        <w:t>RRCConnectionRelease</w:t>
      </w:r>
      <w:bookmarkEnd w:id="2"/>
    </w:p>
    <w:p w14:paraId="050F6C7C" w14:textId="77777777" w:rsidR="00B42FD3" w:rsidRPr="00B42FD3" w:rsidRDefault="00B42FD3" w:rsidP="00B42FD3">
      <w:pPr>
        <w:overflowPunct w:val="0"/>
        <w:autoSpaceDE w:val="0"/>
        <w:autoSpaceDN w:val="0"/>
        <w:adjustRightInd w:val="0"/>
        <w:textAlignment w:val="baseline"/>
        <w:rPr>
          <w:noProof/>
          <w:lang w:eastAsia="ja-JP"/>
        </w:rPr>
      </w:pPr>
      <w:r w:rsidRPr="00B42FD3">
        <w:rPr>
          <w:lang w:eastAsia="ja-JP"/>
        </w:rPr>
        <w:t xml:space="preserve">The </w:t>
      </w:r>
      <w:r w:rsidRPr="00B42FD3">
        <w:rPr>
          <w:i/>
          <w:noProof/>
          <w:lang w:eastAsia="ja-JP"/>
        </w:rPr>
        <w:t>RRCConnectionRelease</w:t>
      </w:r>
      <w:r w:rsidRPr="00B42FD3">
        <w:rPr>
          <w:noProof/>
          <w:lang w:eastAsia="ja-JP"/>
        </w:rPr>
        <w:t xml:space="preserve"> message is used to command the release of an RRC connection, or to complete an UP-EDT procedure.</w:t>
      </w:r>
    </w:p>
    <w:p w14:paraId="3BC1856C" w14:textId="77777777" w:rsidR="00B42FD3" w:rsidRPr="00B42FD3" w:rsidRDefault="00B42FD3" w:rsidP="00B42FD3">
      <w:pPr>
        <w:keepNext/>
        <w:keepLines/>
        <w:overflowPunct w:val="0"/>
        <w:autoSpaceDE w:val="0"/>
        <w:autoSpaceDN w:val="0"/>
        <w:adjustRightInd w:val="0"/>
        <w:ind w:left="568" w:hanging="284"/>
        <w:textAlignment w:val="baseline"/>
        <w:rPr>
          <w:lang w:eastAsia="ja-JP"/>
        </w:rPr>
      </w:pPr>
      <w:r w:rsidRPr="00B42FD3">
        <w:rPr>
          <w:lang w:eastAsia="ja-JP"/>
        </w:rPr>
        <w:t>Signalling radio bearer: SRB1</w:t>
      </w:r>
    </w:p>
    <w:p w14:paraId="0A2858CE" w14:textId="77777777" w:rsidR="00B42FD3" w:rsidRPr="00B42FD3" w:rsidRDefault="00B42FD3" w:rsidP="00B42FD3">
      <w:pPr>
        <w:keepNext/>
        <w:keepLines/>
        <w:overflowPunct w:val="0"/>
        <w:autoSpaceDE w:val="0"/>
        <w:autoSpaceDN w:val="0"/>
        <w:adjustRightInd w:val="0"/>
        <w:ind w:left="568" w:hanging="284"/>
        <w:textAlignment w:val="baseline"/>
        <w:rPr>
          <w:lang w:eastAsia="ja-JP"/>
        </w:rPr>
      </w:pPr>
      <w:r w:rsidRPr="00B42FD3">
        <w:rPr>
          <w:lang w:eastAsia="ja-JP"/>
        </w:rPr>
        <w:t>RLC-SAP: AM</w:t>
      </w:r>
    </w:p>
    <w:p w14:paraId="48E37EC6" w14:textId="77777777" w:rsidR="00B42FD3" w:rsidRPr="00B42FD3" w:rsidRDefault="00B42FD3" w:rsidP="00B42FD3">
      <w:pPr>
        <w:keepNext/>
        <w:keepLines/>
        <w:overflowPunct w:val="0"/>
        <w:autoSpaceDE w:val="0"/>
        <w:autoSpaceDN w:val="0"/>
        <w:adjustRightInd w:val="0"/>
        <w:ind w:left="568" w:hanging="284"/>
        <w:textAlignment w:val="baseline"/>
        <w:rPr>
          <w:lang w:eastAsia="ja-JP"/>
        </w:rPr>
      </w:pPr>
      <w:r w:rsidRPr="00B42FD3">
        <w:rPr>
          <w:lang w:eastAsia="ja-JP"/>
        </w:rPr>
        <w:t>Logical channel: DCCH</w:t>
      </w:r>
    </w:p>
    <w:p w14:paraId="5A8344A6" w14:textId="77777777" w:rsidR="00B42FD3" w:rsidRPr="00B42FD3" w:rsidRDefault="00B42FD3" w:rsidP="00B42FD3">
      <w:pPr>
        <w:keepNext/>
        <w:keepLines/>
        <w:overflowPunct w:val="0"/>
        <w:autoSpaceDE w:val="0"/>
        <w:autoSpaceDN w:val="0"/>
        <w:adjustRightInd w:val="0"/>
        <w:ind w:left="568" w:hanging="284"/>
        <w:textAlignment w:val="baseline"/>
        <w:rPr>
          <w:lang w:eastAsia="ja-JP"/>
        </w:rPr>
      </w:pPr>
      <w:r w:rsidRPr="00B42FD3">
        <w:rPr>
          <w:lang w:eastAsia="ja-JP"/>
        </w:rPr>
        <w:t>Direction: E</w:t>
      </w:r>
      <w:r w:rsidRPr="00B42FD3">
        <w:rPr>
          <w:lang w:eastAsia="ja-JP"/>
        </w:rPr>
        <w:noBreakHyphen/>
        <w:t>UTRAN to UE</w:t>
      </w:r>
    </w:p>
    <w:p w14:paraId="78ED8285" w14:textId="77777777" w:rsidR="00B42FD3" w:rsidRPr="00B42FD3" w:rsidRDefault="00B42FD3" w:rsidP="00B42FD3">
      <w:pPr>
        <w:keepNext/>
        <w:keepLines/>
        <w:overflowPunct w:val="0"/>
        <w:autoSpaceDE w:val="0"/>
        <w:autoSpaceDN w:val="0"/>
        <w:adjustRightInd w:val="0"/>
        <w:spacing w:before="60"/>
        <w:jc w:val="center"/>
        <w:textAlignment w:val="baseline"/>
        <w:rPr>
          <w:rFonts w:ascii="Arial" w:hAnsi="Arial"/>
          <w:b/>
          <w:bCs/>
          <w:i/>
          <w:iCs/>
          <w:lang w:eastAsia="ja-JP"/>
        </w:rPr>
      </w:pPr>
      <w:r w:rsidRPr="00B42FD3">
        <w:rPr>
          <w:rFonts w:ascii="Arial" w:hAnsi="Arial"/>
          <w:b/>
          <w:bCs/>
          <w:i/>
          <w:iCs/>
          <w:noProof/>
          <w:lang w:eastAsia="ja-JP"/>
        </w:rPr>
        <w:t>RRCConnectionRelease message</w:t>
      </w:r>
    </w:p>
    <w:p w14:paraId="4AB52FF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 ASN1START</w:t>
      </w:r>
    </w:p>
    <w:p w14:paraId="23FCDB5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77413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80DC60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42FD3">
        <w:rPr>
          <w:rFonts w:ascii="Courier New" w:hAnsi="Courier New"/>
          <w:noProof/>
          <w:snapToGrid w:val="0"/>
          <w:sz w:val="16"/>
          <w:lang w:eastAsia="ja-JP"/>
        </w:rPr>
        <w:tab/>
        <w:t>rrc-TransactionIdentifier</w:t>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t>RRC-TransactionIdentifier,</w:t>
      </w:r>
    </w:p>
    <w:p w14:paraId="6373D03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criticalExtensions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CHOICE {</w:t>
      </w:r>
    </w:p>
    <w:p w14:paraId="6D07B29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c1</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CHOICE {</w:t>
      </w:r>
    </w:p>
    <w:p w14:paraId="5B5BE25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rrcConnectionRelease-r8</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RRCConnectionRelease-r8-IEs,</w:t>
      </w:r>
    </w:p>
    <w:p w14:paraId="6F06EB2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spare3 NULL, spare2 NULL, spare1 NULL</w:t>
      </w:r>
    </w:p>
    <w:p w14:paraId="77786FA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w:t>
      </w:r>
    </w:p>
    <w:p w14:paraId="625FC83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criticalExtensionsFuture</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0F908D2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3784846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71D794A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6F41A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RRCConnectionRelease-r8-IEs ::=</w:t>
      </w:r>
      <w:r w:rsidRPr="00B42FD3">
        <w:rPr>
          <w:rFonts w:ascii="Courier New" w:hAnsi="Courier New"/>
          <w:noProof/>
          <w:sz w:val="16"/>
          <w:lang w:eastAsia="ja-JP"/>
        </w:rPr>
        <w:tab/>
      </w:r>
      <w:r w:rsidRPr="00B42FD3">
        <w:rPr>
          <w:rFonts w:ascii="Courier New" w:hAnsi="Courier New"/>
          <w:noProof/>
          <w:sz w:val="16"/>
          <w:lang w:eastAsia="ja-JP"/>
        </w:rPr>
        <w:tab/>
        <w:t>SEQUENCE {</w:t>
      </w:r>
    </w:p>
    <w:p w14:paraId="2535B1B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42FD3">
        <w:rPr>
          <w:rFonts w:ascii="Courier New" w:hAnsi="Courier New"/>
          <w:noProof/>
          <w:snapToGrid w:val="0"/>
          <w:sz w:val="16"/>
          <w:lang w:eastAsia="ja-JP"/>
        </w:rPr>
        <w:tab/>
        <w:t>releaseCause</w:t>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t>ReleaseCause,</w:t>
      </w:r>
    </w:p>
    <w:p w14:paraId="17EF15B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redirectedCarrierInfo</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RedirectedCarrierInfo</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ON</w:t>
      </w:r>
    </w:p>
    <w:p w14:paraId="4A21DB3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idleModeMobilityControlInfo</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IdleModeMobilityControlInfo</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OP</w:t>
      </w:r>
    </w:p>
    <w:p w14:paraId="0FE3818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RRCConnectionRelease-v890-IEs</w:t>
      </w:r>
      <w:r w:rsidRPr="00B42FD3">
        <w:rPr>
          <w:rFonts w:ascii="Courier New" w:hAnsi="Courier New"/>
          <w:noProof/>
          <w:sz w:val="16"/>
          <w:lang w:eastAsia="ja-JP"/>
        </w:rPr>
        <w:tab/>
      </w:r>
      <w:r w:rsidRPr="00B42FD3">
        <w:rPr>
          <w:rFonts w:ascii="Courier New" w:hAnsi="Courier New"/>
          <w:noProof/>
          <w:sz w:val="16"/>
          <w:lang w:eastAsia="ja-JP"/>
        </w:rPr>
        <w:tab/>
        <w:t>OPTIONAL</w:t>
      </w:r>
    </w:p>
    <w:p w14:paraId="25EC185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D6F943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588B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RRCConnectionRelease-v890-IEs ::=</w:t>
      </w:r>
      <w:r w:rsidRPr="00B42FD3">
        <w:rPr>
          <w:rFonts w:ascii="Courier New" w:hAnsi="Courier New"/>
          <w:noProof/>
          <w:sz w:val="16"/>
          <w:lang w:eastAsia="ja-JP"/>
        </w:rPr>
        <w:tab/>
        <w:t>SEQUENCE {</w:t>
      </w:r>
    </w:p>
    <w:p w14:paraId="3FAB088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lateNonCriticalExtension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OCTET STRING (CONTAINING RRCConnectionRelease-v9e0-IEs)</w:t>
      </w:r>
      <w:r w:rsidRPr="00B42FD3">
        <w:rPr>
          <w:rFonts w:ascii="Courier New" w:hAnsi="Courier New"/>
          <w:noProof/>
          <w:sz w:val="16"/>
          <w:lang w:eastAsia="ja-JP"/>
        </w:rPr>
        <w:tab/>
        <w:t>OPTIONAL,</w:t>
      </w:r>
    </w:p>
    <w:p w14:paraId="1F7335D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RRCConnectionRelease-v920-IEs</w:t>
      </w:r>
      <w:r w:rsidRPr="00B42FD3">
        <w:rPr>
          <w:rFonts w:ascii="Courier New" w:hAnsi="Courier New"/>
          <w:noProof/>
          <w:sz w:val="16"/>
          <w:lang w:eastAsia="ja-JP"/>
        </w:rPr>
        <w:tab/>
      </w:r>
      <w:r w:rsidRPr="00B42FD3">
        <w:rPr>
          <w:rFonts w:ascii="Courier New" w:hAnsi="Courier New"/>
          <w:noProof/>
          <w:sz w:val="16"/>
          <w:lang w:eastAsia="ja-JP"/>
        </w:rPr>
        <w:tab/>
        <w:t>OPTIONAL</w:t>
      </w:r>
    </w:p>
    <w:p w14:paraId="21E4D97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378513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0D61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 Late non critical extensions</w:t>
      </w:r>
    </w:p>
    <w:p w14:paraId="7BB311A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RRCConnectionRelease-v9e0-IEs ::= SEQUENCE {</w:t>
      </w:r>
    </w:p>
    <w:p w14:paraId="1FB8AB2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redirectedCarrierInfo-v9e0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RedirectedCarrierInfo-v9e0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Cond NoRedirect-r8</w:t>
      </w:r>
    </w:p>
    <w:p w14:paraId="0A89CFD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idleModeMobilityControlInfo-v9e0</w:t>
      </w:r>
      <w:r w:rsidRPr="00B42FD3">
        <w:rPr>
          <w:rFonts w:ascii="Courier New" w:hAnsi="Courier New"/>
          <w:noProof/>
          <w:sz w:val="16"/>
          <w:lang w:eastAsia="ja-JP"/>
        </w:rPr>
        <w:tab/>
        <w:t>IdleModeMobilityControlInfo-v9e0</w:t>
      </w:r>
      <w:r w:rsidRPr="00B42FD3">
        <w:rPr>
          <w:rFonts w:ascii="Courier New" w:hAnsi="Courier New"/>
          <w:noProof/>
          <w:sz w:val="16"/>
          <w:lang w:eastAsia="ja-JP"/>
        </w:rPr>
        <w:tab/>
        <w:t>OPTIONAL,</w:t>
      </w:r>
      <w:r w:rsidRPr="00B42FD3">
        <w:rPr>
          <w:rFonts w:ascii="Courier New" w:hAnsi="Courier New"/>
          <w:noProof/>
          <w:sz w:val="16"/>
          <w:lang w:eastAsia="ja-JP"/>
        </w:rPr>
        <w:tab/>
        <w:t>-- Cond IdleInfoEUTRA</w:t>
      </w:r>
    </w:p>
    <w:p w14:paraId="63F7C73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p>
    <w:p w14:paraId="33A388B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23BFA8B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B974F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 Regular non critical extensions</w:t>
      </w:r>
    </w:p>
    <w:p w14:paraId="07C7F4F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RRCConnectionRelease-v920-IEs ::=</w:t>
      </w:r>
      <w:r w:rsidRPr="00B42FD3">
        <w:rPr>
          <w:rFonts w:ascii="Courier New" w:hAnsi="Courier New"/>
          <w:noProof/>
          <w:sz w:val="16"/>
          <w:lang w:eastAsia="ja-JP"/>
        </w:rPr>
        <w:tab/>
        <w:t>SEQUENCE {</w:t>
      </w:r>
    </w:p>
    <w:p w14:paraId="1D0CFF5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cellInfoList-r9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CHOICE {</w:t>
      </w:r>
    </w:p>
    <w:p w14:paraId="16ACB07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lastRenderedPageBreak/>
        <w:tab/>
      </w:r>
      <w:r w:rsidRPr="00B42FD3">
        <w:rPr>
          <w:rFonts w:ascii="Courier New" w:hAnsi="Courier New"/>
          <w:noProof/>
          <w:sz w:val="16"/>
          <w:lang w:eastAsia="ja-JP"/>
        </w:rPr>
        <w:tab/>
        <w:t>geran-r9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CellInfoListGERAN-r9,</w:t>
      </w:r>
    </w:p>
    <w:p w14:paraId="79FB2C8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utra-FDD-r9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CellInfoListUTRA-FDD-r9,</w:t>
      </w:r>
    </w:p>
    <w:p w14:paraId="33E8530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utra-TDD-r9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CellInfoListUTRA-TDD-r9,</w:t>
      </w:r>
    </w:p>
    <w:p w14:paraId="72C6ADB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w:t>
      </w:r>
    </w:p>
    <w:p w14:paraId="4B03A58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utra-TDD-r10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CellInfoListUTRA-TDD-r10</w:t>
      </w:r>
    </w:p>
    <w:p w14:paraId="65F196F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Cond Redirection</w:t>
      </w:r>
    </w:p>
    <w:p w14:paraId="003A402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RRCConnectionRelease-v1020-IEs</w:t>
      </w:r>
      <w:r w:rsidRPr="00B42FD3">
        <w:rPr>
          <w:rFonts w:ascii="Courier New" w:hAnsi="Courier New"/>
          <w:noProof/>
          <w:sz w:val="16"/>
          <w:lang w:eastAsia="ja-JP"/>
        </w:rPr>
        <w:tab/>
      </w:r>
      <w:r w:rsidRPr="00B42FD3">
        <w:rPr>
          <w:rFonts w:ascii="Courier New" w:hAnsi="Courier New"/>
          <w:noProof/>
          <w:sz w:val="16"/>
          <w:lang w:eastAsia="ja-JP"/>
        </w:rPr>
        <w:tab/>
        <w:t>OPTIONAL</w:t>
      </w:r>
    </w:p>
    <w:p w14:paraId="55BCD72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48963CE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ABFE7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RRCConnectionRelease-v1020-IEs ::=</w:t>
      </w:r>
      <w:r w:rsidRPr="00B42FD3">
        <w:rPr>
          <w:rFonts w:ascii="Courier New" w:hAnsi="Courier New"/>
          <w:noProof/>
          <w:sz w:val="16"/>
          <w:lang w:eastAsia="ja-JP"/>
        </w:rPr>
        <w:tab/>
        <w:t>SEQUENCE {</w:t>
      </w:r>
    </w:p>
    <w:p w14:paraId="4F4E78D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extendedWaitTime-r10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INTEGER (1..1800)</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ON</w:t>
      </w:r>
    </w:p>
    <w:p w14:paraId="107FC1B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RRCConnectionRelease-v1320-IEs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p>
    <w:p w14:paraId="1037D7B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495A299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FB727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RRCConnectionRelease-v1320-IEs::=</w:t>
      </w:r>
      <w:r w:rsidRPr="00B42FD3">
        <w:rPr>
          <w:rFonts w:ascii="Courier New" w:hAnsi="Courier New"/>
          <w:noProof/>
          <w:sz w:val="16"/>
          <w:lang w:eastAsia="ja-JP"/>
        </w:rPr>
        <w:tab/>
        <w:t>SEQUENCE {</w:t>
      </w:r>
    </w:p>
    <w:p w14:paraId="2362C71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42FD3">
        <w:rPr>
          <w:rFonts w:ascii="Courier New" w:hAnsi="Courier New"/>
          <w:noProof/>
          <w:snapToGrid w:val="0"/>
          <w:sz w:val="16"/>
          <w:lang w:eastAsia="ja-JP"/>
        </w:rPr>
        <w:tab/>
        <w:t>resumeIdentity-r13</w:t>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t>ResumeIdentity-r13</w:t>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t>OPTIONAL,</w:t>
      </w:r>
      <w:r w:rsidRPr="00B42FD3">
        <w:rPr>
          <w:rFonts w:ascii="Courier New" w:hAnsi="Courier New"/>
          <w:noProof/>
          <w:snapToGrid w:val="0"/>
          <w:sz w:val="16"/>
          <w:lang w:eastAsia="ja-JP"/>
        </w:rPr>
        <w:tab/>
      </w:r>
      <w:r w:rsidRPr="00B42FD3">
        <w:rPr>
          <w:rFonts w:ascii="Courier New" w:hAnsi="Courier New"/>
          <w:noProof/>
          <w:sz w:val="16"/>
          <w:lang w:eastAsia="ja-JP"/>
        </w:rPr>
        <w:t>-- Need OR</w:t>
      </w:r>
      <w:r w:rsidRPr="00B42FD3">
        <w:rPr>
          <w:rFonts w:ascii="Courier New" w:hAnsi="Courier New"/>
          <w:noProof/>
          <w:sz w:val="16"/>
          <w:lang w:eastAsia="ja-JP"/>
        </w:rPr>
        <w:tab/>
      </w:r>
    </w:p>
    <w:p w14:paraId="1F7CE6B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RRCConnectionRelease-v1530-IEs</w:t>
      </w:r>
      <w:r w:rsidRPr="00B42FD3">
        <w:rPr>
          <w:rFonts w:ascii="Courier New" w:hAnsi="Courier New"/>
          <w:noProof/>
          <w:sz w:val="16"/>
          <w:lang w:eastAsia="ja-JP"/>
        </w:rPr>
        <w:tab/>
        <w:t>OPTIONAL</w:t>
      </w:r>
    </w:p>
    <w:p w14:paraId="15AB01A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5C6A0B2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39A6B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RRCConnectionRelease-v1530-IEs ::=</w:t>
      </w:r>
      <w:r w:rsidRPr="00B42FD3">
        <w:rPr>
          <w:rFonts w:ascii="Courier New" w:hAnsi="Courier New"/>
          <w:noProof/>
          <w:sz w:val="16"/>
          <w:lang w:eastAsia="ja-JP"/>
        </w:rPr>
        <w:tab/>
        <w:t>SEQUENCE {</w:t>
      </w:r>
    </w:p>
    <w:p w14:paraId="1DBD770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drb-ContinueROHC-r15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{true}</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Cond UP-EDTorPUR</w:t>
      </w:r>
    </w:p>
    <w:p w14:paraId="088BF20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nextHopChainingCount-r15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NextHopChainingCount</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Cond EarlySec</w:t>
      </w:r>
    </w:p>
    <w:p w14:paraId="7BD0D00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measIdleConfig-r15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MeasIdleConfigDedicated-r15</w:t>
      </w:r>
      <w:r w:rsidRPr="00B42FD3">
        <w:rPr>
          <w:rFonts w:ascii="Courier New" w:hAnsi="Courier New"/>
          <w:noProof/>
          <w:sz w:val="16"/>
          <w:lang w:eastAsia="ja-JP"/>
        </w:rPr>
        <w:tab/>
        <w:t>OPTIONAL,</w:t>
      </w:r>
      <w:r w:rsidRPr="00B42FD3">
        <w:rPr>
          <w:rFonts w:ascii="Courier New" w:hAnsi="Courier New"/>
          <w:noProof/>
          <w:sz w:val="16"/>
          <w:lang w:eastAsia="ja-JP"/>
        </w:rPr>
        <w:tab/>
        <w:t>-- Need ON</w:t>
      </w:r>
    </w:p>
    <w:p w14:paraId="14C8B1E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rrc-InactiveConfig-r15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RRC-InactiveConfig-r15</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OR</w:t>
      </w:r>
    </w:p>
    <w:p w14:paraId="725E727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cn-Type-r15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{epc,fivegc}</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OR</w:t>
      </w:r>
    </w:p>
    <w:p w14:paraId="2C592C5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sv-SE"/>
        </w:rPr>
        <w:t>RRCConnectionRelease-v1540-IEs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p>
    <w:p w14:paraId="740811C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749DD96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A188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RRCConnectionRelease-v1540-IEs ::=</w:t>
      </w:r>
      <w:r w:rsidRPr="00B42FD3">
        <w:rPr>
          <w:rFonts w:ascii="Courier New" w:hAnsi="Courier New"/>
          <w:noProof/>
          <w:sz w:val="16"/>
          <w:lang w:eastAsia="ja-JP"/>
        </w:rPr>
        <w:tab/>
        <w:t>SEQUENCE {</w:t>
      </w:r>
    </w:p>
    <w:p w14:paraId="267D258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waitTime</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INTEGER (1..16)</w:t>
      </w:r>
      <w:r w:rsidRPr="00B42FD3">
        <w:rPr>
          <w:rFonts w:ascii="Courier New" w:hAnsi="Courier New"/>
          <w:noProof/>
          <w:sz w:val="16"/>
          <w:lang w:eastAsia="ja-JP"/>
        </w:rPr>
        <w:tab/>
      </w:r>
      <w:r w:rsidRPr="00B42FD3">
        <w:rPr>
          <w:rFonts w:ascii="Courier New" w:hAnsi="Courier New"/>
          <w:noProof/>
          <w:sz w:val="16"/>
          <w:lang w:eastAsia="ja-JP"/>
        </w:rPr>
        <w:tab/>
        <w:t>OPTIONAL, -- Cond 5GC</w:t>
      </w:r>
    </w:p>
    <w:p w14:paraId="2A1678E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RRCConnectionRelease-v15b0-IEs</w:t>
      </w:r>
      <w:r w:rsidRPr="00B42FD3">
        <w:rPr>
          <w:rFonts w:ascii="Courier New" w:hAnsi="Courier New"/>
          <w:noProof/>
          <w:sz w:val="16"/>
          <w:lang w:eastAsia="ja-JP"/>
        </w:rPr>
        <w:tab/>
        <w:t>OPTIONAL</w:t>
      </w:r>
    </w:p>
    <w:p w14:paraId="3B27FD5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82FF0B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336A9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RRCConnectionRelease-v15b0-IEs ::=</w:t>
      </w:r>
      <w:r w:rsidRPr="00B42FD3">
        <w:rPr>
          <w:rFonts w:ascii="Courier New" w:hAnsi="Courier New"/>
          <w:noProof/>
          <w:sz w:val="16"/>
          <w:lang w:eastAsia="ja-JP"/>
        </w:rPr>
        <w:tab/>
        <w:t>SEQUENCE {</w:t>
      </w:r>
    </w:p>
    <w:p w14:paraId="798CD3D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noLastCellUpdate-r15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{true}</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Need OP</w:t>
      </w:r>
    </w:p>
    <w:p w14:paraId="2AA870D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RRCConnectionRelease-v1610-IEs</w:t>
      </w:r>
      <w:r w:rsidRPr="00B42FD3">
        <w:rPr>
          <w:rFonts w:ascii="Courier New" w:hAnsi="Courier New"/>
          <w:noProof/>
          <w:sz w:val="16"/>
          <w:lang w:eastAsia="ja-JP"/>
        </w:rPr>
        <w:tab/>
        <w:t>OPTIONAL</w:t>
      </w:r>
    </w:p>
    <w:p w14:paraId="1AFCF04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749B5C7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3623C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RRCConnectionRelease-v1610-IEs ::=</w:t>
      </w:r>
      <w:r w:rsidRPr="00B42FD3">
        <w:rPr>
          <w:rFonts w:ascii="Courier New" w:hAnsi="Courier New"/>
          <w:noProof/>
          <w:sz w:val="16"/>
          <w:lang w:eastAsia="ja-JP"/>
        </w:rPr>
        <w:tab/>
        <w:t>SEQUENCE {</w:t>
      </w:r>
    </w:p>
    <w:p w14:paraId="43087E1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fullI-RNTI-r16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I-RNTI-r15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 -- Need OR</w:t>
      </w:r>
    </w:p>
    <w:p w14:paraId="37D8F8B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shortI-RNTI-r16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ShortI-RNTI-r15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 -- Need OR</w:t>
      </w:r>
    </w:p>
    <w:p w14:paraId="19C95FB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pur-Config-r16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SetupRelease {PUR-Config-r16}</w:t>
      </w:r>
      <w:r w:rsidRPr="00B42FD3">
        <w:rPr>
          <w:rFonts w:ascii="Courier New" w:hAnsi="Courier New"/>
          <w:noProof/>
          <w:sz w:val="16"/>
          <w:lang w:eastAsia="ja-JP"/>
        </w:rPr>
        <w:tab/>
        <w:t>OPTIONAL, -- Need ON</w:t>
      </w:r>
    </w:p>
    <w:p w14:paraId="5D69B8E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rrc-InactiveConfig-v1610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RRC-InactiveConfig-v1610</w:t>
      </w:r>
      <w:r w:rsidRPr="00B42FD3">
        <w:rPr>
          <w:rFonts w:ascii="Courier New" w:hAnsi="Courier New"/>
          <w:noProof/>
          <w:sz w:val="16"/>
          <w:lang w:eastAsia="ja-JP"/>
        </w:rPr>
        <w:tab/>
        <w:t>OPTIONAL,  -- Cond BLCE-IDLEeDRX</w:t>
      </w:r>
    </w:p>
    <w:p w14:paraId="3BE79CC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releaseIdleMeasConfig-r16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{true}</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 -- Need ON</w:t>
      </w:r>
    </w:p>
    <w:p w14:paraId="3F76923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altFreqPriorities-r16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{true}</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 -- Need ON</w:t>
      </w:r>
    </w:p>
    <w:p w14:paraId="42D39DC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eastAsia="ja-JP"/>
        </w:rPr>
        <w:tab/>
      </w:r>
      <w:r w:rsidRPr="00B42FD3">
        <w:rPr>
          <w:rFonts w:ascii="Courier New" w:hAnsi="Courier New"/>
          <w:noProof/>
          <w:sz w:val="16"/>
          <w:lang w:val="fi-FI" w:eastAsia="ja-JP"/>
        </w:rPr>
        <w:t>t323-r16</w:t>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ENUMERATED {</w:t>
      </w:r>
    </w:p>
    <w:p w14:paraId="4B596AD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min5, min10, min20, min30, min60, min120, min180,</w:t>
      </w:r>
    </w:p>
    <w:p w14:paraId="4064516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eastAsia="ja-JP"/>
        </w:rPr>
        <w:t>min720}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 -- Need OR</w:t>
      </w:r>
    </w:p>
    <w:p w14:paraId="6393EF6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RRCConnectionRelease-v1650-IEs</w:t>
      </w:r>
      <w:r w:rsidRPr="00B42FD3">
        <w:rPr>
          <w:rFonts w:ascii="Courier New" w:hAnsi="Courier New"/>
          <w:noProof/>
          <w:sz w:val="16"/>
          <w:lang w:eastAsia="ja-JP"/>
        </w:rPr>
        <w:tab/>
      </w:r>
      <w:r w:rsidRPr="00B42FD3">
        <w:rPr>
          <w:rFonts w:ascii="Courier New" w:hAnsi="Courier New"/>
          <w:noProof/>
          <w:sz w:val="16"/>
          <w:lang w:eastAsia="ja-JP"/>
        </w:rPr>
        <w:tab/>
        <w:t>OPTIONAL</w:t>
      </w:r>
    </w:p>
    <w:p w14:paraId="3D5510F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378FB4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4C659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RRCConnectionRelease-v1650-IEs ::=</w:t>
      </w:r>
      <w:r w:rsidRPr="00B42FD3">
        <w:rPr>
          <w:rFonts w:ascii="Courier New" w:hAnsi="Courier New"/>
          <w:noProof/>
          <w:sz w:val="16"/>
          <w:lang w:eastAsia="ja-JP"/>
        </w:rPr>
        <w:tab/>
        <w:t>SEQUENCE {</w:t>
      </w:r>
    </w:p>
    <w:p w14:paraId="34E28F2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mpsPriorityIndication-r16</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{true}</w:t>
      </w:r>
      <w:r w:rsidRPr="00B42FD3">
        <w:rPr>
          <w:rFonts w:ascii="Courier New" w:hAnsi="Courier New"/>
          <w:noProof/>
          <w:sz w:val="16"/>
          <w:lang w:eastAsia="ja-JP"/>
        </w:rPr>
        <w:tab/>
        <w:t>OPTIONAL, -- Cond Redirection2</w:t>
      </w:r>
    </w:p>
    <w:p w14:paraId="729991B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lastRenderedPageBreak/>
        <w:tab/>
        <w:t>nonCriticalExtension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r w:rsidRPr="00B42FD3">
        <w:rPr>
          <w:rFonts w:ascii="Courier New" w:hAnsi="Courier New"/>
          <w:noProof/>
          <w:sz w:val="16"/>
          <w:lang w:eastAsia="ja-JP"/>
        </w:rPr>
        <w:tab/>
      </w:r>
      <w:r w:rsidRPr="00B42FD3">
        <w:rPr>
          <w:rFonts w:ascii="Courier New" w:hAnsi="Courier New"/>
          <w:noProof/>
          <w:sz w:val="16"/>
          <w:lang w:eastAsia="ja-JP"/>
        </w:rPr>
        <w:tab/>
        <w:t>OPTIONAL</w:t>
      </w:r>
    </w:p>
    <w:p w14:paraId="08782A8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504E32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8AFBA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42FD3">
        <w:rPr>
          <w:rFonts w:ascii="Courier New" w:hAnsi="Courier New"/>
          <w:noProof/>
          <w:sz w:val="16"/>
          <w:lang w:eastAsia="ja-JP"/>
        </w:rPr>
        <w:t>ReleaseCause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napToGrid w:val="0"/>
          <w:sz w:val="16"/>
          <w:lang w:eastAsia="ja-JP"/>
        </w:rPr>
        <w:t>ENUMERATED {loadBalancingTAUrequired,</w:t>
      </w:r>
    </w:p>
    <w:p w14:paraId="19E5F1A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r>
      <w:r w:rsidRPr="00B42FD3">
        <w:rPr>
          <w:rFonts w:ascii="Courier New" w:hAnsi="Courier New"/>
          <w:noProof/>
          <w:snapToGrid w:val="0"/>
          <w:sz w:val="16"/>
          <w:lang w:eastAsia="ja-JP"/>
        </w:rPr>
        <w:tab/>
        <w:t>other, cs-FallbackHighPriority-v1020, rrc-Suspend-v1320}</w:t>
      </w:r>
    </w:p>
    <w:p w14:paraId="2573F99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3B0DF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RedirectedCarrierInfo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CHOICE {</w:t>
      </w:r>
    </w:p>
    <w:p w14:paraId="0D939D1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eutra</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ARFCN-ValueEUTRA,</w:t>
      </w:r>
    </w:p>
    <w:p w14:paraId="72FE459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geran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CarrierFreqsGERAN,</w:t>
      </w:r>
    </w:p>
    <w:p w14:paraId="1FC14BB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utra-FDD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ARFCN-ValueUTRA,</w:t>
      </w:r>
    </w:p>
    <w:p w14:paraId="5583520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utra-TDD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ARFCN-ValueUTRA,</w:t>
      </w:r>
    </w:p>
    <w:p w14:paraId="29EE8B2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cdma2000-HRPD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CarrierFreqCDMA2000,</w:t>
      </w:r>
    </w:p>
    <w:p w14:paraId="3F5CD18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cdma2000-1xRTT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CarrierFreqCDMA2000,</w:t>
      </w:r>
    </w:p>
    <w:p w14:paraId="66DFD02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334188B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utra-TDD-r10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CarrierFreqListUTRA-TDD-r10,</w:t>
      </w:r>
    </w:p>
    <w:p w14:paraId="74279E5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nr-r15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CarrierInfoNR-r15</w:t>
      </w:r>
    </w:p>
    <w:p w14:paraId="2EF1533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7B12D51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870C8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RedirectedCarrierInfo-v9e0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03F8AA6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eastAsia="ja-JP"/>
        </w:rPr>
        <w:tab/>
      </w:r>
      <w:r w:rsidRPr="00B42FD3">
        <w:rPr>
          <w:rFonts w:ascii="Courier New" w:hAnsi="Courier New"/>
          <w:noProof/>
          <w:sz w:val="16"/>
          <w:lang w:val="fi-FI" w:eastAsia="ja-JP"/>
        </w:rPr>
        <w:t>eutra-v9e0</w:t>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ARFCN-ValueEUTRA-v9e0</w:t>
      </w:r>
    </w:p>
    <w:p w14:paraId="75AEFC7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val="fi-FI" w:eastAsia="ja-JP"/>
        </w:rPr>
        <w:t>}</w:t>
      </w:r>
    </w:p>
    <w:p w14:paraId="5517B45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p>
    <w:p w14:paraId="096E9BD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RRC-InactiveConfig-r15::=</w:t>
      </w:r>
      <w:r w:rsidRPr="00B42FD3">
        <w:rPr>
          <w:rFonts w:ascii="Courier New" w:hAnsi="Courier New"/>
          <w:noProof/>
          <w:sz w:val="16"/>
          <w:lang w:eastAsia="ja-JP"/>
        </w:rPr>
        <w:tab/>
      </w:r>
      <w:r w:rsidRPr="00B42FD3">
        <w:rPr>
          <w:rFonts w:ascii="Courier New" w:hAnsi="Courier New"/>
          <w:noProof/>
          <w:sz w:val="16"/>
          <w:lang w:eastAsia="ja-JP"/>
        </w:rPr>
        <w:tab/>
        <w:t>SEQUENCE {</w:t>
      </w:r>
    </w:p>
    <w:p w14:paraId="735C607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fullI-RNTI-r15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I-RNTI-r15,</w:t>
      </w:r>
    </w:p>
    <w:p w14:paraId="39ED904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shortI-RNTI-r15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ShortI-RNTI-r15,</w:t>
      </w:r>
    </w:p>
    <w:p w14:paraId="69C4753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ran-PagingCycle-r15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w:t>
      </w:r>
      <w:r w:rsidRPr="00B42FD3">
        <w:rPr>
          <w:rFonts w:ascii="Courier New" w:hAnsi="Courier New"/>
          <w:noProof/>
          <w:sz w:val="16"/>
          <w:lang w:eastAsia="ja-JP"/>
        </w:rPr>
        <w:tab/>
        <w:t>rf32, rf64, rf128, rf256}</w:t>
      </w:r>
      <w:r w:rsidRPr="00B42FD3">
        <w:rPr>
          <w:rFonts w:ascii="Courier New" w:hAnsi="Courier New"/>
          <w:noProof/>
          <w:sz w:val="16"/>
          <w:lang w:eastAsia="ja-JP"/>
        </w:rPr>
        <w:tab/>
        <w:t>OPTIONAL,</w:t>
      </w:r>
      <w:r w:rsidRPr="00B42FD3">
        <w:rPr>
          <w:rFonts w:ascii="Courier New" w:hAnsi="Courier New"/>
          <w:noProof/>
          <w:sz w:val="16"/>
          <w:lang w:eastAsia="ja-JP"/>
        </w:rPr>
        <w:tab/>
        <w:t>--Need OR</w:t>
      </w:r>
    </w:p>
    <w:p w14:paraId="30D1AA2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ran-NotificationAreaInfo-r15</w:t>
      </w:r>
      <w:r w:rsidRPr="00B42FD3">
        <w:rPr>
          <w:rFonts w:ascii="Courier New" w:hAnsi="Courier New"/>
          <w:noProof/>
          <w:sz w:val="16"/>
          <w:lang w:eastAsia="ja-JP"/>
        </w:rPr>
        <w:tab/>
        <w:t>RAN-NotificationAreaInfo-r15</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--Need ON</w:t>
      </w:r>
    </w:p>
    <w:p w14:paraId="7678841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eastAsia="ja-JP"/>
        </w:rPr>
        <w:tab/>
      </w:r>
      <w:r w:rsidRPr="00B42FD3">
        <w:rPr>
          <w:rFonts w:ascii="Courier New" w:hAnsi="Courier New"/>
          <w:noProof/>
          <w:sz w:val="16"/>
          <w:lang w:val="fi-FI" w:eastAsia="ja-JP"/>
        </w:rPr>
        <w:t>periodic-RNAU-timer-r15</w:t>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ENUMERATED {min5, min10, min20, min30, min60,</w:t>
      </w:r>
    </w:p>
    <w:p w14:paraId="0870208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eastAsia="ja-JP"/>
        </w:rPr>
        <w:t>min120, min360, min720}</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--Need OR</w:t>
      </w:r>
    </w:p>
    <w:p w14:paraId="509BA68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nextHopChainingCount-r15</w:t>
      </w:r>
      <w:r w:rsidRPr="00B42FD3">
        <w:rPr>
          <w:rFonts w:ascii="Courier New" w:hAnsi="Courier New"/>
          <w:noProof/>
          <w:sz w:val="16"/>
          <w:lang w:eastAsia="ja-JP"/>
        </w:rPr>
        <w:tab/>
      </w:r>
      <w:r w:rsidRPr="00B42FD3">
        <w:rPr>
          <w:rFonts w:ascii="Courier New" w:hAnsi="Courier New"/>
          <w:noProof/>
          <w:sz w:val="16"/>
          <w:lang w:eastAsia="ja-JP"/>
        </w:rPr>
        <w:tab/>
        <w:t>NextHopChainingCount</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--Cond INACTIVE</w:t>
      </w:r>
    </w:p>
    <w:p w14:paraId="7E50E66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dummy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w:t>
      </w:r>
      <w:r w:rsidRPr="00B42FD3">
        <w:rPr>
          <w:rFonts w:ascii="Courier New" w:hAnsi="Courier New"/>
          <w:noProof/>
          <w:sz w:val="16"/>
          <w:lang w:eastAsia="ja-JP"/>
        </w:rPr>
        <w:tab/>
      </w:r>
      <w:r w:rsidRPr="00B42FD3">
        <w:rPr>
          <w:rFonts w:ascii="Courier New" w:hAnsi="Courier New"/>
          <w:noProof/>
          <w:sz w:val="16"/>
          <w:lang w:eastAsia="ja-JP"/>
        </w:rPr>
        <w:tab/>
        <w:t>OPTIONAL</w:t>
      </w:r>
    </w:p>
    <w:p w14:paraId="00A306D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948F88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726DB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RRC-InactiveConfig-v1610::=</w:t>
      </w:r>
      <w:r w:rsidRPr="00B42FD3">
        <w:rPr>
          <w:rFonts w:ascii="Courier New" w:hAnsi="Courier New"/>
          <w:noProof/>
          <w:sz w:val="16"/>
          <w:lang w:eastAsia="ja-JP"/>
        </w:rPr>
        <w:tab/>
      </w:r>
      <w:r w:rsidRPr="00B42FD3">
        <w:rPr>
          <w:rFonts w:ascii="Courier New" w:hAnsi="Courier New"/>
          <w:noProof/>
          <w:sz w:val="16"/>
          <w:lang w:eastAsia="ja-JP"/>
        </w:rPr>
        <w:tab/>
        <w:t>SEQUENCE {</w:t>
      </w:r>
    </w:p>
    <w:p w14:paraId="73E8E12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ran-PagingCycle-v1610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{rf512, rf1024}</w:t>
      </w:r>
    </w:p>
    <w:p w14:paraId="4813B16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368A650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53CEB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RAN-NotificationAreaInfo-r15</w:t>
      </w:r>
      <w:r w:rsidRPr="00B42FD3">
        <w:rPr>
          <w:rFonts w:ascii="Courier New" w:hAnsi="Courier New"/>
          <w:noProof/>
          <w:sz w:val="16"/>
          <w:lang w:eastAsia="ja-JP"/>
        </w:rPr>
        <w:tab/>
        <w:t>::= CHOICE {</w:t>
      </w:r>
    </w:p>
    <w:p w14:paraId="082DE2E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cellList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PLMN-RAN-AreaCellList-r15,</w:t>
      </w:r>
    </w:p>
    <w:p w14:paraId="63676A9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ran-AreaConfigList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PLMN-RAN-AreaConfigList-r15</w:t>
      </w:r>
    </w:p>
    <w:p w14:paraId="11715AE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44B847C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A64F3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PLMN-RAN-AreaCellList-r15</w:t>
      </w:r>
      <w:r w:rsidRPr="00B42FD3">
        <w:rPr>
          <w:rFonts w:ascii="Courier New" w:hAnsi="Courier New"/>
          <w:noProof/>
          <w:sz w:val="16"/>
          <w:lang w:eastAsia="ja-JP"/>
        </w:rPr>
        <w:tab/>
        <w:t>::=</w:t>
      </w:r>
      <w:r w:rsidRPr="00B42FD3">
        <w:rPr>
          <w:rFonts w:ascii="Courier New" w:hAnsi="Courier New"/>
          <w:noProof/>
          <w:sz w:val="16"/>
          <w:lang w:eastAsia="ja-JP"/>
        </w:rPr>
        <w:tab/>
        <w:t>SEQUENCE (SIZE (1..maxPLMN-r15)) OF PLMN-RAN-AreaCell-r15</w:t>
      </w:r>
    </w:p>
    <w:p w14:paraId="433909F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3FB8E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PLMN-RAN-AreaCell-r15</w:t>
      </w:r>
      <w:r w:rsidRPr="00B42FD3">
        <w:rPr>
          <w:rFonts w:ascii="Courier New" w:hAnsi="Courier New"/>
          <w:noProof/>
          <w:sz w:val="16"/>
          <w:lang w:eastAsia="ja-JP"/>
        </w:rPr>
        <w:tab/>
        <w:t>::=</w:t>
      </w:r>
      <w:r w:rsidRPr="00B42FD3">
        <w:rPr>
          <w:rFonts w:ascii="Courier New" w:hAnsi="Courier New"/>
          <w:noProof/>
          <w:sz w:val="16"/>
          <w:lang w:eastAsia="ja-JP"/>
        </w:rPr>
        <w:tab/>
      </w:r>
      <w:r w:rsidRPr="00B42FD3">
        <w:rPr>
          <w:rFonts w:ascii="Courier New" w:hAnsi="Courier New"/>
          <w:noProof/>
          <w:sz w:val="16"/>
          <w:lang w:eastAsia="ja-JP"/>
        </w:rPr>
        <w:tab/>
        <w:t>SEQUENCE {</w:t>
      </w:r>
    </w:p>
    <w:p w14:paraId="6DA6030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plmn-Identity-r15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PLMN-Identity</w:t>
      </w:r>
      <w:r w:rsidRPr="00B42FD3">
        <w:rPr>
          <w:rFonts w:ascii="Courier New" w:hAnsi="Courier New"/>
          <w:noProof/>
          <w:sz w:val="16"/>
          <w:lang w:eastAsia="ja-JP"/>
        </w:rPr>
        <w:tab/>
        <w:t>OPTIONAL,</w:t>
      </w:r>
    </w:p>
    <w:p w14:paraId="14D041A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ran-AreaCells-r15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(1..32)) OF CellIdentity</w:t>
      </w:r>
    </w:p>
    <w:p w14:paraId="14743AA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49F9EF7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6515F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PLMN-RAN-AreaConfigList-r15</w:t>
      </w:r>
      <w:r w:rsidRPr="00B42FD3">
        <w:rPr>
          <w:rFonts w:ascii="Courier New" w:hAnsi="Courier New"/>
          <w:noProof/>
          <w:sz w:val="16"/>
          <w:lang w:eastAsia="ja-JP"/>
        </w:rPr>
        <w:tab/>
        <w:t>::=</w:t>
      </w:r>
      <w:r w:rsidRPr="00B42FD3">
        <w:rPr>
          <w:rFonts w:ascii="Courier New" w:hAnsi="Courier New"/>
          <w:noProof/>
          <w:sz w:val="16"/>
          <w:lang w:eastAsia="ja-JP"/>
        </w:rPr>
        <w:tab/>
        <w:t>SEQUENCE (SIZE (1..maxPLMN-r15)) OF PLMN-RAN-AreaConfig-r15</w:t>
      </w:r>
    </w:p>
    <w:p w14:paraId="0508FEE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287B2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PLMN-RAN-AreaConfig-r15</w:t>
      </w:r>
      <w:r w:rsidRPr="00B42FD3">
        <w:rPr>
          <w:rFonts w:ascii="Courier New" w:hAnsi="Courier New"/>
          <w:noProof/>
          <w:sz w:val="16"/>
          <w:lang w:eastAsia="ja-JP"/>
        </w:rPr>
        <w:tab/>
        <w:t>::=</w:t>
      </w:r>
      <w:r w:rsidRPr="00B42FD3">
        <w:rPr>
          <w:rFonts w:ascii="Courier New" w:hAnsi="Courier New"/>
          <w:noProof/>
          <w:sz w:val="16"/>
          <w:lang w:eastAsia="ja-JP"/>
        </w:rPr>
        <w:tab/>
        <w:t>SEQUENCE {</w:t>
      </w:r>
    </w:p>
    <w:p w14:paraId="3D0A463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plmn-Identity-r15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PLMN-Identity</w:t>
      </w:r>
      <w:r w:rsidRPr="00B42FD3">
        <w:rPr>
          <w:rFonts w:ascii="Courier New" w:hAnsi="Courier New"/>
          <w:noProof/>
          <w:sz w:val="16"/>
          <w:lang w:eastAsia="ja-JP"/>
        </w:rPr>
        <w:tab/>
        <w:t>OPTIONAL,</w:t>
      </w:r>
    </w:p>
    <w:p w14:paraId="4E346FC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lastRenderedPageBreak/>
        <w:tab/>
        <w:t>ran-Area-r15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(1..16)) OF</w:t>
      </w:r>
      <w:r w:rsidRPr="00B42FD3">
        <w:rPr>
          <w:rFonts w:ascii="Courier New" w:hAnsi="Courier New"/>
          <w:noProof/>
          <w:sz w:val="16"/>
          <w:lang w:eastAsia="ja-JP"/>
        </w:rPr>
        <w:tab/>
        <w:t>RAN-AreaConfig-r15</w:t>
      </w:r>
    </w:p>
    <w:p w14:paraId="4CB180F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50AE0CE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31CD1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RAN-AreaConfig-r15</w:t>
      </w:r>
      <w:r w:rsidRPr="00B42FD3">
        <w:rPr>
          <w:rFonts w:ascii="Courier New" w:hAnsi="Courier New"/>
          <w:noProof/>
          <w:sz w:val="16"/>
          <w:lang w:eastAsia="ja-JP"/>
        </w:rPr>
        <w:tab/>
        <w:t>::=</w:t>
      </w:r>
      <w:r w:rsidRPr="00B42FD3">
        <w:rPr>
          <w:rFonts w:ascii="Courier New" w:hAnsi="Courier New"/>
          <w:noProof/>
          <w:sz w:val="16"/>
          <w:lang w:eastAsia="ja-JP"/>
        </w:rPr>
        <w:tab/>
        <w:t>SEQUENCE {</w:t>
      </w:r>
    </w:p>
    <w:p w14:paraId="5195B6A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trackingAreaCode-5GC-r15</w:t>
      </w:r>
      <w:r w:rsidRPr="00B42FD3">
        <w:rPr>
          <w:rFonts w:ascii="Courier New" w:hAnsi="Courier New"/>
          <w:noProof/>
          <w:sz w:val="16"/>
          <w:lang w:eastAsia="ja-JP"/>
        </w:rPr>
        <w:tab/>
        <w:t>TrackingAreaCode-5GC-r15,</w:t>
      </w:r>
    </w:p>
    <w:p w14:paraId="778D39E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ran-AreaCodeList-r15</w:t>
      </w:r>
      <w:r w:rsidRPr="00B42FD3">
        <w:rPr>
          <w:rFonts w:ascii="Courier New" w:hAnsi="Courier New"/>
          <w:noProof/>
          <w:sz w:val="16"/>
          <w:lang w:eastAsia="ja-JP"/>
        </w:rPr>
        <w:tab/>
      </w:r>
      <w:r w:rsidRPr="00B42FD3">
        <w:rPr>
          <w:rFonts w:ascii="Courier New" w:hAnsi="Courier New"/>
          <w:noProof/>
          <w:sz w:val="16"/>
          <w:lang w:eastAsia="ja-JP"/>
        </w:rPr>
        <w:tab/>
        <w:t>SEQUENCE (SIZE (1..32)) OF RAN-AreaCode-r15</w:t>
      </w:r>
      <w:r w:rsidRPr="00B42FD3">
        <w:rPr>
          <w:rFonts w:ascii="Courier New" w:hAnsi="Courier New"/>
          <w:noProof/>
          <w:sz w:val="16"/>
          <w:lang w:eastAsia="ja-JP"/>
        </w:rPr>
        <w:tab/>
        <w:t>OPTIONAL</w:t>
      </w:r>
      <w:r w:rsidRPr="00B42FD3">
        <w:rPr>
          <w:rFonts w:ascii="Courier New" w:hAnsi="Courier New"/>
          <w:noProof/>
          <w:sz w:val="16"/>
          <w:lang w:eastAsia="ja-JP"/>
        </w:rPr>
        <w:tab/>
        <w:t>--Need OR</w:t>
      </w:r>
    </w:p>
    <w:p w14:paraId="7FF40C5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508A5E5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5114E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CarrierFreqListUTRA-TDD-r10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(1..maxFreqUTRA-TDD-r10)) OF ARFCN-ValueUTRA</w:t>
      </w:r>
    </w:p>
    <w:p w14:paraId="2C9AD23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7F064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IdleModeMobilityControlInfo ::=</w:t>
      </w:r>
      <w:r w:rsidRPr="00B42FD3">
        <w:rPr>
          <w:rFonts w:ascii="Courier New" w:hAnsi="Courier New"/>
          <w:noProof/>
          <w:sz w:val="16"/>
          <w:lang w:eastAsia="ja-JP"/>
        </w:rPr>
        <w:tab/>
      </w:r>
      <w:r w:rsidRPr="00B42FD3">
        <w:rPr>
          <w:rFonts w:ascii="Courier New" w:hAnsi="Courier New"/>
          <w:noProof/>
          <w:sz w:val="16"/>
          <w:lang w:eastAsia="ja-JP"/>
        </w:rPr>
        <w:tab/>
        <w:t>SEQUENCE {</w:t>
      </w:r>
    </w:p>
    <w:p w14:paraId="061FE50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freqPriorityListEUTRA</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FreqPriorityListEUTRA</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10A0EE5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freqPriorityListGERAN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FreqsPriorityListGERAN</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08E55CE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freqPriorityListUTRA-FDD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FreqPriorityListUTRA-FDD</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622A9C3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freqPriorityListUTRA-TDD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FreqPriorityListUTRA-TDD</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17B85CC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bandClassPriorityListHRPD</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BandClassPriorityListHRPD</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16CAF90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bandClassPriorityList1XRTT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BandClassPriorityList1XRTT</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03BF919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eastAsia="ja-JP"/>
        </w:rPr>
        <w:tab/>
      </w:r>
      <w:r w:rsidRPr="00B42FD3">
        <w:rPr>
          <w:rFonts w:ascii="Courier New" w:hAnsi="Courier New"/>
          <w:noProof/>
          <w:sz w:val="16"/>
          <w:lang w:val="fi-FI" w:eastAsia="ja-JP"/>
        </w:rPr>
        <w:t>t320</w:t>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ENUMERATED {</w:t>
      </w:r>
    </w:p>
    <w:p w14:paraId="67418C8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t>min5, min10, min20, min30, min60, min120, min180,</w:t>
      </w:r>
    </w:p>
    <w:p w14:paraId="58B9BB4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z w:val="16"/>
          <w:lang w:val="fi-FI" w:eastAsia="ja-JP"/>
        </w:rPr>
        <w:tab/>
      </w:r>
      <w:r w:rsidRPr="00B42FD3">
        <w:rPr>
          <w:rFonts w:ascii="Courier New" w:hAnsi="Courier New"/>
          <w:noProof/>
          <w:snapToGrid w:val="0"/>
          <w:sz w:val="16"/>
          <w:lang w:eastAsia="ja-JP"/>
        </w:rPr>
        <w:t>spare1</w:t>
      </w:r>
      <w:r w:rsidRPr="00B42FD3">
        <w:rPr>
          <w:rFonts w:ascii="Courier New" w:hAnsi="Courier New"/>
          <w:noProof/>
          <w:sz w:val="16"/>
          <w:lang w:eastAsia="ja-JP"/>
        </w:rPr>
        <w:t>}</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OR</w:t>
      </w:r>
    </w:p>
    <w:p w14:paraId="6851E27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2869C30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r w:rsidRPr="00B42FD3">
        <w:rPr>
          <w:rFonts w:ascii="Courier New" w:hAnsi="Courier New"/>
          <w:noProof/>
          <w:sz w:val="16"/>
          <w:lang w:eastAsia="ja-JP"/>
        </w:rPr>
        <w:tab/>
        <w:t>freqPriorityListExtEUTRA-r12</w:t>
      </w:r>
      <w:r w:rsidRPr="00B42FD3">
        <w:rPr>
          <w:rFonts w:ascii="Courier New" w:hAnsi="Courier New"/>
          <w:noProof/>
          <w:sz w:val="16"/>
          <w:lang w:eastAsia="ja-JP"/>
        </w:rPr>
        <w:tab/>
      </w:r>
      <w:r w:rsidRPr="00B42FD3">
        <w:rPr>
          <w:rFonts w:ascii="Courier New" w:hAnsi="Courier New"/>
          <w:noProof/>
          <w:sz w:val="16"/>
          <w:lang w:eastAsia="ja-JP"/>
        </w:rPr>
        <w:tab/>
        <w:t>FreqPriorityListExtEUTRA-r12</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7C6AB3A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247C34D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r w:rsidRPr="00B42FD3">
        <w:rPr>
          <w:rFonts w:ascii="Courier New" w:hAnsi="Courier New"/>
          <w:noProof/>
          <w:sz w:val="16"/>
          <w:lang w:eastAsia="ja-JP"/>
        </w:rPr>
        <w:tab/>
        <w:t>freqPriorityListEUTRA-v1310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FreqPriorityListEUTRA-v1310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4C04D88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r>
      <w:r w:rsidRPr="00B42FD3">
        <w:rPr>
          <w:rFonts w:ascii="Courier New" w:hAnsi="Courier New"/>
          <w:noProof/>
          <w:sz w:val="16"/>
          <w:lang w:eastAsia="ja-JP"/>
        </w:rPr>
        <w:tab/>
        <w:t>freqPriorityListExtEUTRA-v1310</w:t>
      </w:r>
      <w:r w:rsidRPr="00B42FD3">
        <w:rPr>
          <w:rFonts w:ascii="Courier New" w:hAnsi="Courier New"/>
          <w:noProof/>
          <w:sz w:val="16"/>
          <w:lang w:eastAsia="ja-JP"/>
        </w:rPr>
        <w:tab/>
      </w:r>
      <w:r w:rsidRPr="00B42FD3">
        <w:rPr>
          <w:rFonts w:ascii="Courier New" w:hAnsi="Courier New"/>
          <w:noProof/>
          <w:sz w:val="16"/>
          <w:lang w:eastAsia="ja-JP"/>
        </w:rPr>
        <w:tab/>
        <w:t>FreqPriorityListExtEUTRA-v1310</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70F38F8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4AD5273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r w:rsidRPr="00B42FD3">
        <w:rPr>
          <w:rFonts w:ascii="Courier New" w:hAnsi="Courier New"/>
          <w:noProof/>
          <w:sz w:val="16"/>
          <w:lang w:eastAsia="ja-JP"/>
        </w:rPr>
        <w:tab/>
        <w:t>freqPriorityListNR-r15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FreqPriorityListNR-r15</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6E4F7E9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w:t>
      </w:r>
    </w:p>
    <w:p w14:paraId="7AB762F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85D1D0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2ED03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IdleModeMobilityControlInfo-v9e0 ::=</w:t>
      </w:r>
      <w:r w:rsidRPr="00B42FD3">
        <w:rPr>
          <w:rFonts w:ascii="Courier New" w:hAnsi="Courier New"/>
          <w:noProof/>
          <w:sz w:val="16"/>
          <w:lang w:eastAsia="ja-JP"/>
        </w:rPr>
        <w:tab/>
        <w:t>SEQUENCE {</w:t>
      </w:r>
    </w:p>
    <w:p w14:paraId="39F766F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freqPriorityListEUTRA-v9e0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FreqPriorityEUTRA-v9e0</w:t>
      </w:r>
    </w:p>
    <w:p w14:paraId="6335CB0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21BB89D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A3C7F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FreqPriorityListEUTRA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FreqPriorityEUTRA</w:t>
      </w:r>
    </w:p>
    <w:p w14:paraId="503AED7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B440B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hanging="768"/>
        <w:textAlignment w:val="baseline"/>
        <w:rPr>
          <w:rFonts w:ascii="Courier New" w:hAnsi="Courier New"/>
          <w:noProof/>
          <w:sz w:val="16"/>
          <w:lang w:eastAsia="ja-JP"/>
        </w:rPr>
      </w:pPr>
      <w:r w:rsidRPr="00B42FD3">
        <w:rPr>
          <w:rFonts w:ascii="Courier New" w:hAnsi="Courier New"/>
          <w:noProof/>
          <w:sz w:val="16"/>
          <w:lang w:eastAsia="ja-JP"/>
        </w:rPr>
        <w:t>FreqPriorityListExtEUTRA-r12 ::=</w:t>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FreqPriorityEUTRA-r12</w:t>
      </w:r>
    </w:p>
    <w:p w14:paraId="4124D5C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29E67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FreqPriorityListEUTRA-v1310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FreqPriorityEUTRA-v1310</w:t>
      </w:r>
    </w:p>
    <w:p w14:paraId="0B7B65C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B86FD" w14:textId="77777777" w:rsidR="00B42FD3" w:rsidRPr="00B42FD3" w:rsidRDefault="00B42FD3" w:rsidP="00B42FD3">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FreqPriorityListExtEUTRA-v1310 ::=</w:t>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FreqPriorityEUTRA-v1310</w:t>
      </w:r>
    </w:p>
    <w:p w14:paraId="277664A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FF9B0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FreqPriorityEUTRA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7FEC39C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ARFCN-ValueEUTRA,</w:t>
      </w:r>
    </w:p>
    <w:p w14:paraId="2470A0D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0FD832F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742766F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A732D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FreqPriorityEUTRA-v9e0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7756DCE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carrierFreq-v9e0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ARFCN-ValueEUTRA-v9e0</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t>-- Cond EARFCN-max</w:t>
      </w:r>
    </w:p>
    <w:p w14:paraId="5A64EEC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D29C52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7E2A9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FreqPriorityEUTRA-r12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613585C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carrierFreq-r12</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ARFCN-ValueEUTRA-r9,</w:t>
      </w:r>
    </w:p>
    <w:p w14:paraId="5D5AEF4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lastRenderedPageBreak/>
        <w:tab/>
        <w:t>cellReselectionPriority-r12</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049B310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50B5453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2C4C9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FreqPriorityEUTRA-v1310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F83AE0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cellReselectionSubPriority-r13</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CellReselectionSubPriority-r13</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ON</w:t>
      </w:r>
    </w:p>
    <w:p w14:paraId="19B8F71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7EC53C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5696A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FreqPriorityListNR-r15 ::=</w:t>
      </w:r>
      <w:r w:rsidRPr="00B42FD3">
        <w:rPr>
          <w:rFonts w:ascii="Courier New" w:hAnsi="Courier New"/>
          <w:noProof/>
          <w:sz w:val="16"/>
          <w:lang w:eastAsia="ja-JP"/>
        </w:rPr>
        <w:tab/>
      </w:r>
      <w:r w:rsidRPr="00B42FD3">
        <w:rPr>
          <w:rFonts w:ascii="Courier New" w:hAnsi="Courier New"/>
          <w:noProof/>
          <w:sz w:val="16"/>
          <w:lang w:eastAsia="ja-JP"/>
        </w:rPr>
        <w:tab/>
        <w:t>SEQUENCE (SIZE (1..maxFreq)) OF FreqPriorityNR-r15</w:t>
      </w:r>
    </w:p>
    <w:p w14:paraId="44DED96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469EE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FreqPriorityNR-r15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449F78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ARFCN-ValueNR-r15,</w:t>
      </w:r>
    </w:p>
    <w:p w14:paraId="74A8DA9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0CD5CA3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cellReselectionSubPriority-r15</w:t>
      </w:r>
      <w:r w:rsidRPr="00B42FD3">
        <w:rPr>
          <w:rFonts w:ascii="Courier New" w:hAnsi="Courier New"/>
          <w:noProof/>
          <w:sz w:val="16"/>
          <w:lang w:eastAsia="ja-JP"/>
        </w:rPr>
        <w:tab/>
      </w:r>
      <w:r w:rsidRPr="00B42FD3">
        <w:rPr>
          <w:rFonts w:ascii="Courier New" w:hAnsi="Courier New"/>
          <w:noProof/>
          <w:sz w:val="16"/>
          <w:lang w:eastAsia="ja-JP"/>
        </w:rPr>
        <w:tab/>
        <w:t>CellReselectionSubPriority-r13</w:t>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OR</w:t>
      </w:r>
    </w:p>
    <w:p w14:paraId="00BA614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933232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D8961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FreqsPriorityListGERAN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(1..maxGNFG)) OF FreqsPriorityGERAN</w:t>
      </w:r>
    </w:p>
    <w:p w14:paraId="5503C10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11B7C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FreqsPriorityGERAN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EC3F0F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CarrierFreqsGERAN,</w:t>
      </w:r>
    </w:p>
    <w:p w14:paraId="5DFFD28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3A3C519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37140CA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36AFA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FreqPriorityListUTRA-FDD ::=</w:t>
      </w:r>
      <w:r w:rsidRPr="00B42FD3">
        <w:rPr>
          <w:rFonts w:ascii="Courier New" w:hAnsi="Courier New"/>
          <w:noProof/>
          <w:sz w:val="16"/>
          <w:lang w:eastAsia="ja-JP"/>
        </w:rPr>
        <w:tab/>
      </w:r>
      <w:r w:rsidRPr="00B42FD3">
        <w:rPr>
          <w:rFonts w:ascii="Courier New" w:hAnsi="Courier New"/>
          <w:noProof/>
          <w:sz w:val="16"/>
          <w:lang w:eastAsia="ja-JP"/>
        </w:rPr>
        <w:tab/>
        <w:t>SEQUENCE (SIZE (1..maxUTRA-FDD-Carrier)) OF FreqPriorityUTRA-FDD</w:t>
      </w:r>
    </w:p>
    <w:p w14:paraId="27FE322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D5CAE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FreqPriorityUTRA-FDD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6DD581C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ARFCN-ValueUTRA,</w:t>
      </w:r>
    </w:p>
    <w:p w14:paraId="32E110F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7F55248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0683E5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2C790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FreqPriorityListUTRA-TDD ::=</w:t>
      </w:r>
      <w:r w:rsidRPr="00B42FD3">
        <w:rPr>
          <w:rFonts w:ascii="Courier New" w:hAnsi="Courier New"/>
          <w:noProof/>
          <w:sz w:val="16"/>
          <w:lang w:eastAsia="ja-JP"/>
        </w:rPr>
        <w:tab/>
      </w:r>
      <w:r w:rsidRPr="00B42FD3">
        <w:rPr>
          <w:rFonts w:ascii="Courier New" w:hAnsi="Courier New"/>
          <w:noProof/>
          <w:sz w:val="16"/>
          <w:lang w:eastAsia="ja-JP"/>
        </w:rPr>
        <w:tab/>
        <w:t>SEQUENCE (SIZE (1..maxUTRA-TDD-Carrier)) OF FreqPriorityUTRA-TDD</w:t>
      </w:r>
    </w:p>
    <w:p w14:paraId="572BF13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D0990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FreqPriorityUTRA-TDD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C8B6C2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ARFCN-ValueUTRA,</w:t>
      </w:r>
    </w:p>
    <w:p w14:paraId="2BC1AA8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3FB7CF0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98D9B5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8DAFC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BandClassPriorityListHRPD ::=</w:t>
      </w:r>
      <w:r w:rsidRPr="00B42FD3">
        <w:rPr>
          <w:rFonts w:ascii="Courier New" w:hAnsi="Courier New"/>
          <w:noProof/>
          <w:sz w:val="16"/>
          <w:lang w:eastAsia="ja-JP"/>
        </w:rPr>
        <w:tab/>
      </w:r>
      <w:r w:rsidRPr="00B42FD3">
        <w:rPr>
          <w:rFonts w:ascii="Courier New" w:hAnsi="Courier New"/>
          <w:noProof/>
          <w:sz w:val="16"/>
          <w:lang w:eastAsia="ja-JP"/>
        </w:rPr>
        <w:tab/>
        <w:t>SEQUENCE (SIZE (1..maxCDMA-BandClass)) OF BandClassPriorityHRPD</w:t>
      </w:r>
    </w:p>
    <w:p w14:paraId="0E9E18B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27557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BandClassPriorityHRPD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1A066B0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bandClass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BandclassCDMA2000,</w:t>
      </w:r>
    </w:p>
    <w:p w14:paraId="0345D41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28E69F0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326F57C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7AA1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BandClassPriorityList1XRTT ::=</w:t>
      </w:r>
      <w:r w:rsidRPr="00B42FD3">
        <w:rPr>
          <w:rFonts w:ascii="Courier New" w:hAnsi="Courier New"/>
          <w:noProof/>
          <w:sz w:val="16"/>
          <w:lang w:eastAsia="ja-JP"/>
        </w:rPr>
        <w:tab/>
        <w:t>SEQUENCE (SIZE (1..maxCDMA-BandClass)) OF BandClassPriority1XRTT</w:t>
      </w:r>
    </w:p>
    <w:p w14:paraId="1395EA3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45EA35"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BandClassPriority1XRTT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0A36EAF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bandClass</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BandclassCDMA2000,</w:t>
      </w:r>
    </w:p>
    <w:p w14:paraId="77E1CFF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cellReselectionPriority</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CellReselectionPriority</w:t>
      </w:r>
    </w:p>
    <w:p w14:paraId="2CF316D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4BFD1E8" w14:textId="77777777" w:rsidR="00B42FD3" w:rsidRPr="00B42FD3" w:rsidDel="0098142D"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E473AB" w14:textId="77777777" w:rsidR="00B42FD3" w:rsidRPr="00B42FD3" w:rsidDel="0098142D"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CellInfoListGERAN-r9 ::=</w:t>
      </w:r>
      <w:r w:rsidRPr="00B42FD3">
        <w:rPr>
          <w:rFonts w:ascii="Courier New" w:hAnsi="Courier New"/>
          <w:noProof/>
          <w:sz w:val="16"/>
          <w:lang w:eastAsia="ja-JP"/>
        </w:rPr>
        <w:tab/>
      </w:r>
      <w:r w:rsidRPr="00B42FD3">
        <w:rPr>
          <w:rFonts w:ascii="Courier New" w:hAnsi="Courier New"/>
          <w:noProof/>
          <w:sz w:val="16"/>
          <w:lang w:eastAsia="ja-JP"/>
        </w:rPr>
        <w:tab/>
        <w:t>SEQUENCE (SIZE (1..maxCellInfoGERAN-r9)) OF CellInfoGERAN-r9</w:t>
      </w:r>
    </w:p>
    <w:p w14:paraId="50363E6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05337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CellInfoGERAN-r9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7E931BB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lastRenderedPageBreak/>
        <w:tab/>
        <w:t>physCellId-r9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PhysCellIdGERAN,</w:t>
      </w:r>
    </w:p>
    <w:p w14:paraId="6C9C098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CarrierFreqGERAN,</w:t>
      </w:r>
    </w:p>
    <w:p w14:paraId="3925B72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systemInformation-r9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SystemInfoListGERAN</w:t>
      </w:r>
    </w:p>
    <w:p w14:paraId="76EF9DB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1836EA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397EA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CarrierInfoNR-r15</w:t>
      </w:r>
      <w:r w:rsidRPr="00B42FD3">
        <w:rPr>
          <w:rFonts w:ascii="Courier New" w:hAnsi="Courier New"/>
          <w:noProof/>
          <w:sz w:val="16"/>
          <w:lang w:eastAsia="ja-JP"/>
        </w:rPr>
        <w:tab/>
        <w:t>::= SEQUENCE {</w:t>
      </w:r>
    </w:p>
    <w:p w14:paraId="5ABC68B1"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ARFCN-ValueNR-r15,</w:t>
      </w:r>
    </w:p>
    <w:p w14:paraId="09092599"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subcarrierSpacingSSB-r15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ENUMERATED {kHz15, kHz30, kHz120, kHz240},</w:t>
      </w:r>
    </w:p>
    <w:p w14:paraId="3EF4032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smtc-r15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MTC-SSB-NR-r15</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OPTIONAL</w:t>
      </w:r>
      <w:r w:rsidRPr="00B42FD3">
        <w:rPr>
          <w:rFonts w:ascii="Courier New" w:hAnsi="Courier New"/>
          <w:noProof/>
          <w:sz w:val="16"/>
          <w:lang w:eastAsia="ja-JP"/>
        </w:rPr>
        <w:tab/>
      </w:r>
      <w:r w:rsidRPr="00B42FD3">
        <w:rPr>
          <w:rFonts w:ascii="Courier New" w:hAnsi="Courier New"/>
          <w:noProof/>
          <w:sz w:val="16"/>
          <w:lang w:eastAsia="ja-JP"/>
        </w:rPr>
        <w:tab/>
        <w:t>-- Need OP</w:t>
      </w:r>
    </w:p>
    <w:p w14:paraId="322994D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00407D6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17F58B"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CellInfoListUTRA-FDD-r9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(1..maxCellInfoUTRA-r9)) OF CellInfoUTRA-FDD-r9</w:t>
      </w:r>
    </w:p>
    <w:p w14:paraId="4333AB8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47BCE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CellInfoUTRA-FDD-r9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4B26842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physCellId-r9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PhysCellIdUTRA-FDD,</w:t>
      </w:r>
    </w:p>
    <w:p w14:paraId="1FA848F3"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utra-BCCH-Container-r9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OCTET STRING</w:t>
      </w:r>
    </w:p>
    <w:p w14:paraId="16034D0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17AEA23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2EDCE"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CellInfoListUTRA-TDD-r9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(SIZE (1..maxCellInfoUTRA-r9)) OF CellInfoUTRA-TDD-r9</w:t>
      </w:r>
    </w:p>
    <w:p w14:paraId="1CB9C40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A2830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CellInfoUTRA-TDD-r9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7E8A9E9A"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physCellId-r9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PhysCellIdUTRA-TDD,</w:t>
      </w:r>
    </w:p>
    <w:p w14:paraId="26F37714"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utra-BCCH-Container-r9</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OCTET STRING</w:t>
      </w:r>
    </w:p>
    <w:p w14:paraId="652BFAED"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63464CE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0249D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CellInfoListUTRA-TDD-r10 ::=</w:t>
      </w:r>
      <w:r w:rsidRPr="00B42FD3">
        <w:rPr>
          <w:rFonts w:ascii="Courier New" w:hAnsi="Courier New"/>
          <w:noProof/>
          <w:sz w:val="16"/>
          <w:lang w:eastAsia="ja-JP"/>
        </w:rPr>
        <w:tab/>
      </w:r>
      <w:r w:rsidRPr="00B42FD3">
        <w:rPr>
          <w:rFonts w:ascii="Courier New" w:hAnsi="Courier New"/>
          <w:noProof/>
          <w:sz w:val="16"/>
          <w:lang w:eastAsia="ja-JP"/>
        </w:rPr>
        <w:tab/>
        <w:t>SEQUENCE (SIZE (1..maxCellInfoUTRA-r9)) OF CellInfoUTRA-TDD-r10</w:t>
      </w:r>
    </w:p>
    <w:p w14:paraId="41D6740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2CE9C2"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CellInfoUTRA-TDD-r10 ::=</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SEQUENCE {</w:t>
      </w:r>
    </w:p>
    <w:p w14:paraId="6510956F"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physCellId-r10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PhysCellIdUTRA-TDD,</w:t>
      </w:r>
    </w:p>
    <w:p w14:paraId="4841BAFC"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carrierFreq-r10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ARFCN-ValueUTRA,</w:t>
      </w:r>
    </w:p>
    <w:p w14:paraId="1CAF3276"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ab/>
        <w:t>utra-BCCH-Container-r10</w:t>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r>
      <w:r w:rsidRPr="00B42FD3">
        <w:rPr>
          <w:rFonts w:ascii="Courier New" w:hAnsi="Courier New"/>
          <w:noProof/>
          <w:sz w:val="16"/>
          <w:lang w:eastAsia="ja-JP"/>
        </w:rPr>
        <w:tab/>
        <w:t>OCTET STRING</w:t>
      </w:r>
    </w:p>
    <w:p w14:paraId="082F9557"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w:t>
      </w:r>
    </w:p>
    <w:p w14:paraId="2480CE20"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7058D8" w14:textId="77777777" w:rsidR="00B42FD3" w:rsidRPr="00B42FD3" w:rsidRDefault="00B42FD3" w:rsidP="00B42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42FD3">
        <w:rPr>
          <w:rFonts w:ascii="Courier New" w:hAnsi="Courier New"/>
          <w:noProof/>
          <w:sz w:val="16"/>
          <w:lang w:eastAsia="ja-JP"/>
        </w:rPr>
        <w:t>-- ASN1STOP</w:t>
      </w:r>
    </w:p>
    <w:p w14:paraId="7D0D51A6" w14:textId="77777777" w:rsidR="00B42FD3" w:rsidRPr="00B42FD3" w:rsidRDefault="00B42FD3" w:rsidP="00B42FD3">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42FD3" w:rsidRPr="00B42FD3" w14:paraId="0830DF53" w14:textId="77777777" w:rsidTr="003819E2">
        <w:trPr>
          <w:cantSplit/>
          <w:tblHeader/>
        </w:trPr>
        <w:tc>
          <w:tcPr>
            <w:tcW w:w="9639" w:type="dxa"/>
          </w:tcPr>
          <w:p w14:paraId="03023ED3" w14:textId="77777777" w:rsidR="00B42FD3" w:rsidRPr="00B42FD3" w:rsidRDefault="00B42FD3" w:rsidP="00B42FD3">
            <w:pPr>
              <w:keepNext/>
              <w:keepLines/>
              <w:overflowPunct w:val="0"/>
              <w:autoSpaceDE w:val="0"/>
              <w:autoSpaceDN w:val="0"/>
              <w:adjustRightInd w:val="0"/>
              <w:spacing w:after="0"/>
              <w:jc w:val="center"/>
              <w:textAlignment w:val="baseline"/>
              <w:rPr>
                <w:rFonts w:ascii="Arial" w:hAnsi="Arial"/>
                <w:b/>
                <w:sz w:val="18"/>
                <w:lang w:eastAsia="en-GB"/>
              </w:rPr>
            </w:pPr>
            <w:r w:rsidRPr="00B42FD3">
              <w:rPr>
                <w:rFonts w:ascii="Arial" w:hAnsi="Arial"/>
                <w:b/>
                <w:i/>
                <w:noProof/>
                <w:sz w:val="18"/>
                <w:lang w:eastAsia="en-GB"/>
              </w:rPr>
              <w:lastRenderedPageBreak/>
              <w:t>RRCConnectionRelease</w:t>
            </w:r>
            <w:r w:rsidRPr="00B42FD3">
              <w:rPr>
                <w:rFonts w:ascii="Arial" w:hAnsi="Arial"/>
                <w:b/>
                <w:iCs/>
                <w:noProof/>
                <w:sz w:val="18"/>
                <w:lang w:eastAsia="en-GB"/>
              </w:rPr>
              <w:t xml:space="preserve"> field descriptions</w:t>
            </w:r>
          </w:p>
        </w:tc>
      </w:tr>
      <w:tr w:rsidR="00B42FD3" w:rsidRPr="00B42FD3" w14:paraId="173E6C00" w14:textId="77777777" w:rsidTr="003819E2">
        <w:trPr>
          <w:cantSplit/>
          <w:tblHeader/>
        </w:trPr>
        <w:tc>
          <w:tcPr>
            <w:tcW w:w="9639" w:type="dxa"/>
          </w:tcPr>
          <w:p w14:paraId="55F42F3F"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iCs/>
                <w:noProof/>
                <w:sz w:val="18"/>
                <w:lang w:eastAsia="en-GB"/>
              </w:rPr>
            </w:pPr>
            <w:r w:rsidRPr="00B42FD3">
              <w:rPr>
                <w:rFonts w:ascii="Arial" w:hAnsi="Arial"/>
                <w:b/>
                <w:bCs/>
                <w:i/>
                <w:iCs/>
                <w:noProof/>
                <w:sz w:val="18"/>
                <w:lang w:eastAsia="en-GB"/>
              </w:rPr>
              <w:t>altFreqPriorities</w:t>
            </w:r>
          </w:p>
          <w:p w14:paraId="13C56849" w14:textId="77777777" w:rsidR="00B42FD3" w:rsidRPr="00B42FD3" w:rsidRDefault="00B42FD3" w:rsidP="00B42FD3">
            <w:pPr>
              <w:keepNext/>
              <w:keepLines/>
              <w:overflowPunct w:val="0"/>
              <w:autoSpaceDE w:val="0"/>
              <w:autoSpaceDN w:val="0"/>
              <w:adjustRightInd w:val="0"/>
              <w:spacing w:after="0"/>
              <w:textAlignment w:val="baseline"/>
              <w:rPr>
                <w:rFonts w:ascii="Arial" w:hAnsi="Arial"/>
                <w:noProof/>
                <w:sz w:val="18"/>
                <w:lang w:eastAsia="en-GB"/>
              </w:rPr>
            </w:pPr>
            <w:r w:rsidRPr="00B42FD3">
              <w:rPr>
                <w:rFonts w:ascii="Arial" w:hAnsi="Arial"/>
                <w:noProof/>
                <w:sz w:val="18"/>
                <w:lang w:eastAsia="en-GB"/>
              </w:rPr>
              <w:t xml:space="preserve">Indicates that the UE shall apply the alternative cell reselectionpriorities, when available. This field is not configured together with </w:t>
            </w:r>
            <w:r w:rsidRPr="00B42FD3">
              <w:rPr>
                <w:rFonts w:ascii="Arial" w:hAnsi="Arial"/>
                <w:i/>
                <w:iCs/>
                <w:noProof/>
                <w:sz w:val="18"/>
                <w:lang w:eastAsia="en-GB"/>
              </w:rPr>
              <w:t>idleModeMobilityControlInfo</w:t>
            </w:r>
            <w:r w:rsidRPr="00B42FD3">
              <w:rPr>
                <w:rFonts w:ascii="Arial" w:hAnsi="Arial"/>
                <w:noProof/>
                <w:sz w:val="18"/>
                <w:lang w:eastAsia="en-GB"/>
              </w:rPr>
              <w:t>.</w:t>
            </w:r>
          </w:p>
        </w:tc>
      </w:tr>
      <w:tr w:rsidR="00B42FD3" w:rsidRPr="00B42FD3" w14:paraId="05F18F96" w14:textId="77777777" w:rsidTr="003819E2">
        <w:trPr>
          <w:cantSplit/>
        </w:trPr>
        <w:tc>
          <w:tcPr>
            <w:tcW w:w="9639" w:type="dxa"/>
          </w:tcPr>
          <w:p w14:paraId="50C1E74F"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carrierFreq or bandClass</w:t>
            </w:r>
          </w:p>
          <w:p w14:paraId="39D39B17"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carrier frequency (UTRA, E-UTRA, and NR) and band class (HRPD and 1xRTT) for which the associated </w:t>
            </w:r>
            <w:proofErr w:type="spellStart"/>
            <w:r w:rsidRPr="00B42FD3">
              <w:rPr>
                <w:rFonts w:ascii="Arial" w:hAnsi="Arial"/>
                <w:sz w:val="18"/>
                <w:lang w:eastAsia="en-GB"/>
              </w:rPr>
              <w:t>cellReselectionPriority</w:t>
            </w:r>
            <w:proofErr w:type="spellEnd"/>
            <w:r w:rsidRPr="00B42FD3">
              <w:rPr>
                <w:rFonts w:ascii="Arial" w:hAnsi="Arial"/>
                <w:sz w:val="18"/>
                <w:lang w:eastAsia="en-GB"/>
              </w:rPr>
              <w:t xml:space="preserve"> is applied. </w:t>
            </w:r>
            <w:r w:rsidRPr="00B42FD3">
              <w:rPr>
                <w:rFonts w:ascii="Arial" w:hAnsi="Arial"/>
                <w:sz w:val="18"/>
                <w:szCs w:val="18"/>
                <w:lang w:eastAsia="en-GB"/>
              </w:rPr>
              <w:t xml:space="preserve">For NR, the </w:t>
            </w:r>
            <w:r w:rsidRPr="00B42FD3">
              <w:rPr>
                <w:rFonts w:ascii="Arial" w:hAnsi="Arial"/>
                <w:i/>
                <w:sz w:val="18"/>
                <w:szCs w:val="18"/>
                <w:lang w:eastAsia="en-GB"/>
              </w:rPr>
              <w:t>ARFCN-</w:t>
            </w:r>
            <w:proofErr w:type="spellStart"/>
            <w:r w:rsidRPr="00B42FD3">
              <w:rPr>
                <w:rFonts w:ascii="Arial" w:hAnsi="Arial"/>
                <w:i/>
                <w:sz w:val="18"/>
                <w:szCs w:val="18"/>
                <w:lang w:eastAsia="en-GB"/>
              </w:rPr>
              <w:t>ValueNR</w:t>
            </w:r>
            <w:proofErr w:type="spellEnd"/>
            <w:r w:rsidRPr="00B42FD3">
              <w:rPr>
                <w:rFonts w:ascii="Arial" w:hAnsi="Arial"/>
                <w:sz w:val="18"/>
              </w:rPr>
              <w:t xml:space="preserve"> corresponds to a GSCN value as specified in TS 38.101 [85].</w:t>
            </w:r>
          </w:p>
        </w:tc>
      </w:tr>
      <w:tr w:rsidR="00B42FD3" w:rsidRPr="00B42FD3" w14:paraId="7825C425" w14:textId="77777777" w:rsidTr="003819E2">
        <w:trPr>
          <w:cantSplit/>
        </w:trPr>
        <w:tc>
          <w:tcPr>
            <w:tcW w:w="9639" w:type="dxa"/>
            <w:tcBorders>
              <w:bottom w:val="single" w:sz="4" w:space="0" w:color="808080"/>
            </w:tcBorders>
          </w:tcPr>
          <w:p w14:paraId="1F1E12E2"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carrierFreqs</w:t>
            </w:r>
          </w:p>
          <w:p w14:paraId="5FC73414"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The list of GERAN carrier frequencies organised into one group of GERAN carrier frequencies.</w:t>
            </w:r>
          </w:p>
        </w:tc>
      </w:tr>
      <w:tr w:rsidR="00B42FD3" w:rsidRPr="00B42FD3" w14:paraId="01ED7831" w14:textId="77777777" w:rsidTr="003819E2">
        <w:trPr>
          <w:cantSplit/>
          <w:trHeight w:val="59"/>
        </w:trPr>
        <w:tc>
          <w:tcPr>
            <w:tcW w:w="9639" w:type="dxa"/>
            <w:tcBorders>
              <w:top w:val="single" w:sz="4" w:space="0" w:color="808080"/>
            </w:tcBorders>
          </w:tcPr>
          <w:p w14:paraId="5BE2BA53"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cellInfoList</w:t>
            </w:r>
          </w:p>
          <w:p w14:paraId="2412D7CC" w14:textId="77777777" w:rsidR="00B42FD3" w:rsidRPr="00B42FD3" w:rsidRDefault="00B42FD3" w:rsidP="00B42FD3">
            <w:pPr>
              <w:keepNext/>
              <w:keepLines/>
              <w:overflowPunct w:val="0"/>
              <w:autoSpaceDE w:val="0"/>
              <w:autoSpaceDN w:val="0"/>
              <w:adjustRightInd w:val="0"/>
              <w:spacing w:after="0"/>
              <w:textAlignment w:val="baseline"/>
              <w:rPr>
                <w:rFonts w:ascii="Arial" w:hAnsi="Arial"/>
                <w:iCs/>
                <w:noProof/>
                <w:sz w:val="18"/>
                <w:lang w:eastAsia="en-GB"/>
              </w:rPr>
            </w:pPr>
            <w:r w:rsidRPr="00B42FD3">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B42FD3">
              <w:rPr>
                <w:rFonts w:ascii="Arial" w:hAnsi="Arial"/>
                <w:i/>
                <w:iCs/>
                <w:noProof/>
                <w:sz w:val="18"/>
                <w:lang w:eastAsia="en-GB"/>
              </w:rPr>
              <w:t>physCellId</w:t>
            </w:r>
            <w:r w:rsidRPr="00B42FD3">
              <w:rPr>
                <w:rFonts w:ascii="Arial" w:hAnsi="Arial"/>
                <w:iCs/>
                <w:noProof/>
                <w:sz w:val="18"/>
                <w:lang w:eastAsia="en-GB"/>
              </w:rPr>
              <w:t xml:space="preserve"> and </w:t>
            </w:r>
            <w:r w:rsidRPr="00B42FD3">
              <w:rPr>
                <w:rFonts w:ascii="Arial" w:hAnsi="Arial"/>
                <w:i/>
                <w:iCs/>
                <w:noProof/>
                <w:sz w:val="18"/>
                <w:lang w:eastAsia="en-GB"/>
              </w:rPr>
              <w:t>carrierFreq</w:t>
            </w:r>
            <w:r w:rsidRPr="00B42FD3">
              <w:rPr>
                <w:rFonts w:ascii="Arial" w:hAnsi="Arial"/>
                <w:iCs/>
                <w:noProof/>
                <w:sz w:val="18"/>
                <w:lang w:eastAsia="en-GB"/>
              </w:rPr>
              <w:t xml:space="preserve"> (GERAN and UTRA TDD) or by the </w:t>
            </w:r>
            <w:r w:rsidRPr="00B42FD3">
              <w:rPr>
                <w:rFonts w:ascii="Arial" w:hAnsi="Arial"/>
                <w:i/>
                <w:noProof/>
                <w:sz w:val="18"/>
                <w:lang w:eastAsia="en-GB"/>
              </w:rPr>
              <w:t>physCellId</w:t>
            </w:r>
            <w:r w:rsidRPr="00B42FD3">
              <w:rPr>
                <w:rFonts w:ascii="Arial" w:hAnsi="Arial"/>
                <w:iCs/>
                <w:noProof/>
                <w:sz w:val="18"/>
                <w:lang w:eastAsia="en-GB"/>
              </w:rPr>
              <w:t xml:space="preserve"> (other RATs).</w:t>
            </w:r>
            <w:r w:rsidRPr="00B42FD3">
              <w:rPr>
                <w:rFonts w:ascii="Arial" w:hAnsi="Arial"/>
                <w:sz w:val="18"/>
                <w:lang w:eastAsia="en-GB"/>
              </w:rPr>
              <w:t xml:space="preserve"> The choice shall match the </w:t>
            </w:r>
            <w:proofErr w:type="spellStart"/>
            <w:r w:rsidRPr="00B42FD3">
              <w:rPr>
                <w:rFonts w:ascii="Arial" w:hAnsi="Arial"/>
                <w:i/>
                <w:iCs/>
                <w:sz w:val="18"/>
                <w:lang w:eastAsia="en-GB"/>
              </w:rPr>
              <w:t>redirectedCarrierInfo</w:t>
            </w:r>
            <w:proofErr w:type="spellEnd"/>
            <w:r w:rsidRPr="00B42FD3">
              <w:rPr>
                <w:rFonts w:ascii="Arial" w:hAnsi="Arial"/>
                <w:sz w:val="18"/>
                <w:lang w:eastAsia="en-GB"/>
              </w:rPr>
              <w:t xml:space="preserve">. In particular, E-UTRAN only applies value </w:t>
            </w:r>
            <w:r w:rsidRPr="00B42FD3">
              <w:rPr>
                <w:rFonts w:ascii="Arial" w:hAnsi="Arial"/>
                <w:i/>
                <w:sz w:val="18"/>
                <w:lang w:eastAsia="en-GB"/>
              </w:rPr>
              <w:t>utra-TDD-r10</w:t>
            </w:r>
            <w:r w:rsidRPr="00B42FD3">
              <w:rPr>
                <w:rFonts w:ascii="Arial" w:hAnsi="Arial"/>
                <w:sz w:val="18"/>
                <w:lang w:eastAsia="en-GB"/>
              </w:rPr>
              <w:t xml:space="preserve"> in case </w:t>
            </w:r>
            <w:proofErr w:type="spellStart"/>
            <w:r w:rsidRPr="00B42FD3">
              <w:rPr>
                <w:rFonts w:ascii="Arial" w:hAnsi="Arial"/>
                <w:i/>
                <w:sz w:val="18"/>
                <w:lang w:eastAsia="en-GB"/>
              </w:rPr>
              <w:t>redirectedCarrierInfo</w:t>
            </w:r>
            <w:proofErr w:type="spellEnd"/>
            <w:r w:rsidRPr="00B42FD3">
              <w:rPr>
                <w:rFonts w:ascii="Arial" w:hAnsi="Arial"/>
                <w:sz w:val="18"/>
                <w:lang w:eastAsia="en-GB"/>
              </w:rPr>
              <w:t xml:space="preserve"> is set to </w:t>
            </w:r>
            <w:r w:rsidRPr="00B42FD3">
              <w:rPr>
                <w:rFonts w:ascii="Arial" w:hAnsi="Arial"/>
                <w:i/>
                <w:sz w:val="18"/>
                <w:lang w:eastAsia="en-GB"/>
              </w:rPr>
              <w:t>utra-TDD-r10</w:t>
            </w:r>
            <w:r w:rsidRPr="00B42FD3">
              <w:rPr>
                <w:rFonts w:ascii="Arial" w:hAnsi="Arial"/>
                <w:sz w:val="18"/>
                <w:lang w:eastAsia="en-GB"/>
              </w:rPr>
              <w:t>.</w:t>
            </w:r>
          </w:p>
        </w:tc>
      </w:tr>
      <w:tr w:rsidR="00B42FD3" w:rsidRPr="00B42FD3" w14:paraId="05CE1568" w14:textId="77777777" w:rsidTr="003819E2">
        <w:tblPrEx>
          <w:tblLook w:val="0000" w:firstRow="0" w:lastRow="0" w:firstColumn="0" w:lastColumn="0" w:noHBand="0" w:noVBand="0"/>
        </w:tblPrEx>
        <w:trPr>
          <w:cantSplit/>
          <w:trHeight w:val="59"/>
        </w:trPr>
        <w:tc>
          <w:tcPr>
            <w:tcW w:w="9639" w:type="dxa"/>
            <w:tcBorders>
              <w:top w:val="single" w:sz="4" w:space="0" w:color="808080"/>
            </w:tcBorders>
          </w:tcPr>
          <w:p w14:paraId="0E28A36E"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ko-KR"/>
              </w:rPr>
            </w:pPr>
            <w:r w:rsidRPr="00B42FD3">
              <w:rPr>
                <w:rFonts w:ascii="Arial" w:hAnsi="Arial"/>
                <w:b/>
                <w:i/>
                <w:noProof/>
                <w:sz w:val="18"/>
                <w:lang w:eastAsia="ko-KR"/>
              </w:rPr>
              <w:t>cellList</w:t>
            </w:r>
          </w:p>
          <w:p w14:paraId="48126C35"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sz w:val="18"/>
                <w:lang w:eastAsia="en-GB"/>
              </w:rPr>
            </w:pPr>
            <w:r w:rsidRPr="00B42FD3">
              <w:rPr>
                <w:rFonts w:ascii="Arial" w:hAnsi="Arial"/>
                <w:sz w:val="18"/>
                <w:lang w:eastAsia="ja-JP"/>
              </w:rPr>
              <w:t xml:space="preserve">Indicates a list of cells configured </w:t>
            </w:r>
            <w:r w:rsidRPr="00B42FD3">
              <w:rPr>
                <w:rFonts w:ascii="Arial" w:hAnsi="Arial"/>
                <w:sz w:val="18"/>
                <w:lang w:eastAsia="ko-KR"/>
              </w:rPr>
              <w:t xml:space="preserve">as RAN area. For each element, in the absence of </w:t>
            </w:r>
            <w:proofErr w:type="spellStart"/>
            <w:r w:rsidRPr="00B42FD3">
              <w:rPr>
                <w:rFonts w:ascii="Arial" w:hAnsi="Arial"/>
                <w:i/>
                <w:sz w:val="18"/>
                <w:lang w:eastAsia="ko-KR"/>
              </w:rPr>
              <w:t>plmn</w:t>
            </w:r>
            <w:proofErr w:type="spellEnd"/>
            <w:r w:rsidRPr="00B42FD3">
              <w:rPr>
                <w:rFonts w:ascii="Arial" w:hAnsi="Arial"/>
                <w:i/>
                <w:sz w:val="18"/>
                <w:lang w:eastAsia="ko-KR"/>
              </w:rPr>
              <w:t>-Identity</w:t>
            </w:r>
            <w:r w:rsidRPr="00B42FD3">
              <w:rPr>
                <w:rFonts w:ascii="Arial" w:hAnsi="Arial"/>
                <w:sz w:val="18"/>
                <w:lang w:eastAsia="ko-KR"/>
              </w:rPr>
              <w:t xml:space="preserve"> the UE considers the registered PLMN. Total number of cells across all PLMNs does not exceed 32.</w:t>
            </w:r>
          </w:p>
        </w:tc>
      </w:tr>
      <w:tr w:rsidR="00B42FD3" w:rsidRPr="00B42FD3" w14:paraId="5775F5CC" w14:textId="77777777" w:rsidTr="003819E2">
        <w:tblPrEx>
          <w:tblLook w:val="0000" w:firstRow="0" w:lastRow="0" w:firstColumn="0" w:lastColumn="0" w:noHBand="0" w:noVBand="0"/>
        </w:tblPrEx>
        <w:trPr>
          <w:cantSplit/>
        </w:trPr>
        <w:tc>
          <w:tcPr>
            <w:tcW w:w="9639" w:type="dxa"/>
          </w:tcPr>
          <w:p w14:paraId="4E17FCB0"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cn-Type</w:t>
            </w:r>
          </w:p>
          <w:p w14:paraId="0945D7D7"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sz w:val="18"/>
                <w:lang w:eastAsia="en-GB"/>
              </w:rPr>
            </w:pPr>
            <w:r w:rsidRPr="00B42FD3">
              <w:rPr>
                <w:rFonts w:ascii="Arial" w:hAnsi="Arial"/>
                <w:sz w:val="18"/>
                <w:lang w:eastAsia="en-GB"/>
              </w:rPr>
              <w:t>The</w:t>
            </w:r>
            <w:r w:rsidRPr="00B42FD3">
              <w:rPr>
                <w:rFonts w:ascii="Arial" w:hAnsi="Arial"/>
                <w:b/>
                <w:bCs/>
                <w:i/>
                <w:noProof/>
                <w:sz w:val="18"/>
                <w:lang w:eastAsia="en-GB"/>
              </w:rPr>
              <w:t xml:space="preserve"> </w:t>
            </w:r>
            <w:r w:rsidRPr="00B42FD3">
              <w:rPr>
                <w:rFonts w:ascii="Arial" w:hAnsi="Arial"/>
                <w:bCs/>
                <w:i/>
                <w:noProof/>
                <w:sz w:val="18"/>
                <w:lang w:eastAsia="en-GB"/>
              </w:rPr>
              <w:t>cn-Type</w:t>
            </w:r>
            <w:r w:rsidRPr="00B42FD3">
              <w:rPr>
                <w:rFonts w:ascii="Arial" w:hAnsi="Arial"/>
                <w:sz w:val="18"/>
                <w:lang w:eastAsia="en-GB"/>
              </w:rPr>
              <w:t xml:space="preserve"> is used to indicate that the UE is redirected from 5GC to EPC or 5GC when</w:t>
            </w:r>
            <w:r w:rsidRPr="00B42FD3">
              <w:rPr>
                <w:rFonts w:ascii="Arial" w:hAnsi="Arial"/>
                <w:b/>
                <w:bCs/>
                <w:i/>
                <w:noProof/>
                <w:sz w:val="18"/>
                <w:lang w:eastAsia="en-GB"/>
              </w:rPr>
              <w:t xml:space="preserve"> </w:t>
            </w:r>
            <w:r w:rsidRPr="00B42FD3">
              <w:rPr>
                <w:rFonts w:ascii="Arial" w:hAnsi="Arial"/>
                <w:bCs/>
                <w:i/>
                <w:noProof/>
                <w:sz w:val="18"/>
                <w:lang w:eastAsia="en-GB"/>
              </w:rPr>
              <w:t>redirectedCarrierInfo</w:t>
            </w:r>
            <w:r w:rsidRPr="00B42FD3">
              <w:rPr>
                <w:rFonts w:ascii="Arial" w:hAnsi="Arial"/>
                <w:sz w:val="18"/>
                <w:lang w:eastAsia="en-GB"/>
              </w:rPr>
              <w:t xml:space="preserve"> indicates E-UTRA frequency.</w:t>
            </w:r>
          </w:p>
        </w:tc>
      </w:tr>
      <w:tr w:rsidR="00B42FD3" w:rsidRPr="00B42FD3" w14:paraId="46A89717" w14:textId="77777777" w:rsidTr="003819E2">
        <w:trPr>
          <w:cantSplit/>
          <w:trHeight w:val="59"/>
        </w:trPr>
        <w:tc>
          <w:tcPr>
            <w:tcW w:w="9639" w:type="dxa"/>
            <w:tcBorders>
              <w:top w:val="single" w:sz="4" w:space="0" w:color="808080"/>
            </w:tcBorders>
          </w:tcPr>
          <w:p w14:paraId="636370C5"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ja-JP"/>
              </w:rPr>
            </w:pPr>
            <w:r w:rsidRPr="00B42FD3">
              <w:rPr>
                <w:rFonts w:ascii="Arial" w:hAnsi="Arial"/>
                <w:b/>
                <w:i/>
                <w:noProof/>
                <w:sz w:val="18"/>
                <w:lang w:eastAsia="ko-KR"/>
              </w:rPr>
              <w:t>drb</w:t>
            </w:r>
            <w:r w:rsidRPr="00B42FD3">
              <w:rPr>
                <w:rFonts w:ascii="Arial" w:hAnsi="Arial"/>
                <w:b/>
                <w:i/>
                <w:noProof/>
                <w:sz w:val="18"/>
                <w:lang w:eastAsia="ja-JP"/>
              </w:rPr>
              <w:t>-ContinueROHC</w:t>
            </w:r>
          </w:p>
          <w:p w14:paraId="78EA115A"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iCs/>
                <w:sz w:val="18"/>
                <w:lang w:eastAsia="ja-JP"/>
              </w:rPr>
              <w:t xml:space="preserve">This field </w:t>
            </w:r>
            <w:r w:rsidRPr="00B42FD3">
              <w:rPr>
                <w:rFonts w:ascii="Arial" w:hAnsi="Arial" w:cs="Arial"/>
                <w:sz w:val="18"/>
                <w:szCs w:val="18"/>
                <w:lang w:eastAsia="ko-KR"/>
              </w:rPr>
              <w:t>i</w:t>
            </w:r>
            <w:r w:rsidRPr="00B42FD3">
              <w:rPr>
                <w:rFonts w:ascii="Arial" w:hAnsi="Arial" w:cs="Arial"/>
                <w:sz w:val="18"/>
                <w:szCs w:val="18"/>
                <w:lang w:eastAsia="ja-JP"/>
              </w:rPr>
              <w:t xml:space="preserve">ndicates whether </w:t>
            </w:r>
            <w:r w:rsidRPr="00B42FD3">
              <w:rPr>
                <w:rFonts w:ascii="Arial" w:hAnsi="Arial" w:cs="Arial"/>
                <w:sz w:val="18"/>
                <w:szCs w:val="18"/>
                <w:lang w:eastAsia="ko-KR"/>
              </w:rPr>
              <w:t xml:space="preserve">to continue or reset the </w:t>
            </w:r>
            <w:r w:rsidRPr="00B42FD3">
              <w:rPr>
                <w:rFonts w:ascii="Arial" w:hAnsi="Arial" w:cs="Arial"/>
                <w:sz w:val="18"/>
                <w:szCs w:val="18"/>
                <w:lang w:eastAsia="ja-JP"/>
              </w:rPr>
              <w:t xml:space="preserve">header compression protocol context for </w:t>
            </w:r>
            <w:r w:rsidRPr="00B42FD3">
              <w:rPr>
                <w:rFonts w:ascii="Arial" w:hAnsi="Arial" w:cs="Arial"/>
                <w:sz w:val="18"/>
                <w:szCs w:val="18"/>
                <w:lang w:eastAsia="ko-KR"/>
              </w:rPr>
              <w:t xml:space="preserve">the </w:t>
            </w:r>
            <w:r w:rsidRPr="00B42FD3">
              <w:rPr>
                <w:rFonts w:ascii="Arial" w:hAnsi="Arial" w:cs="Arial"/>
                <w:sz w:val="18"/>
                <w:szCs w:val="18"/>
                <w:lang w:eastAsia="ja-JP"/>
              </w:rPr>
              <w:t xml:space="preserve">DRBs configured with </w:t>
            </w:r>
            <w:r w:rsidRPr="00B42FD3">
              <w:rPr>
                <w:rFonts w:ascii="Arial" w:hAnsi="Arial" w:cs="Arial"/>
                <w:sz w:val="18"/>
                <w:szCs w:val="18"/>
                <w:lang w:eastAsia="ko-KR"/>
              </w:rPr>
              <w:t xml:space="preserve">the </w:t>
            </w:r>
            <w:r w:rsidRPr="00B42FD3">
              <w:rPr>
                <w:rFonts w:ascii="Arial" w:hAnsi="Arial" w:cs="Arial"/>
                <w:sz w:val="18"/>
                <w:szCs w:val="18"/>
                <w:lang w:eastAsia="ja-JP"/>
              </w:rPr>
              <w:t>header</w:t>
            </w:r>
            <w:r w:rsidRPr="00B42FD3">
              <w:rPr>
                <w:rFonts w:ascii="Arial" w:hAnsi="Arial" w:cs="Arial"/>
                <w:sz w:val="18"/>
                <w:szCs w:val="18"/>
                <w:lang w:eastAsia="ko-KR"/>
              </w:rPr>
              <w:t xml:space="preserve"> compression protocol</w:t>
            </w:r>
            <w:r w:rsidRPr="00B42FD3">
              <w:rPr>
                <w:rFonts w:ascii="Arial" w:hAnsi="Arial"/>
                <w:iCs/>
                <w:sz w:val="18"/>
                <w:lang w:eastAsia="ko-KR"/>
              </w:rPr>
              <w:t xml:space="preserve">. Presence of the field indicates that the header compression protocol </w:t>
            </w:r>
            <w:r w:rsidRPr="00B42FD3">
              <w:rPr>
                <w:rFonts w:ascii="Arial" w:hAnsi="Arial" w:cs="Arial"/>
                <w:sz w:val="18"/>
                <w:szCs w:val="18"/>
                <w:lang w:eastAsia="ja-JP"/>
              </w:rPr>
              <w:t xml:space="preserve">context </w:t>
            </w:r>
            <w:r w:rsidRPr="00B42FD3">
              <w:rPr>
                <w:rFonts w:ascii="Arial" w:hAnsi="Arial"/>
                <w:iCs/>
                <w:sz w:val="18"/>
                <w:lang w:eastAsia="ko-KR"/>
              </w:rPr>
              <w:t xml:space="preserve">continues when UE initiates UP-EDT in the same cell, while absence indicates that the header compression protocol </w:t>
            </w:r>
            <w:r w:rsidRPr="00B42FD3">
              <w:rPr>
                <w:rFonts w:ascii="Arial" w:hAnsi="Arial" w:cs="Arial"/>
                <w:sz w:val="18"/>
                <w:szCs w:val="18"/>
                <w:lang w:eastAsia="ja-JP"/>
              </w:rPr>
              <w:t>context is reset</w:t>
            </w:r>
            <w:r w:rsidRPr="00B42FD3">
              <w:rPr>
                <w:rFonts w:ascii="Arial" w:hAnsi="Arial"/>
                <w:iCs/>
                <w:sz w:val="18"/>
                <w:lang w:eastAsia="ko-KR"/>
              </w:rPr>
              <w:t xml:space="preserve">. </w:t>
            </w:r>
          </w:p>
        </w:tc>
      </w:tr>
      <w:tr w:rsidR="00B42FD3" w:rsidRPr="00B42FD3" w14:paraId="10F39A33" w14:textId="77777777" w:rsidTr="003819E2">
        <w:trPr>
          <w:cantSplit/>
        </w:trPr>
        <w:tc>
          <w:tcPr>
            <w:tcW w:w="9639" w:type="dxa"/>
          </w:tcPr>
          <w:p w14:paraId="4CB92EB0"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sz w:val="18"/>
                <w:lang w:eastAsia="ja-JP"/>
              </w:rPr>
            </w:pPr>
            <w:r w:rsidRPr="00B42FD3">
              <w:rPr>
                <w:rFonts w:ascii="Arial" w:hAnsi="Arial"/>
                <w:b/>
                <w:i/>
                <w:sz w:val="18"/>
                <w:lang w:eastAsia="ja-JP"/>
              </w:rPr>
              <w:t>dummy</w:t>
            </w:r>
          </w:p>
          <w:p w14:paraId="7740EDE6"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ja-JP"/>
              </w:rPr>
            </w:pPr>
            <w:r w:rsidRPr="00B42FD3">
              <w:rPr>
                <w:rFonts w:ascii="Arial" w:hAnsi="Arial"/>
                <w:sz w:val="18"/>
                <w:lang w:eastAsia="ja-JP"/>
              </w:rPr>
              <w:t>This field is not used in the specification. If received it shall be ignored by the UE.</w:t>
            </w:r>
          </w:p>
        </w:tc>
      </w:tr>
      <w:tr w:rsidR="00B42FD3" w:rsidRPr="00B42FD3" w14:paraId="69C282D4" w14:textId="77777777" w:rsidTr="003819E2">
        <w:trPr>
          <w:cantSplit/>
        </w:trPr>
        <w:tc>
          <w:tcPr>
            <w:tcW w:w="9639" w:type="dxa"/>
            <w:tcBorders>
              <w:top w:val="single" w:sz="4" w:space="0" w:color="808080"/>
              <w:left w:val="single" w:sz="4" w:space="0" w:color="808080"/>
              <w:bottom w:val="single" w:sz="4" w:space="0" w:color="808080"/>
              <w:right w:val="single" w:sz="4" w:space="0" w:color="808080"/>
            </w:tcBorders>
          </w:tcPr>
          <w:p w14:paraId="6C6F63ED"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extendedWaitTime</w:t>
            </w:r>
          </w:p>
          <w:p w14:paraId="08596D4B" w14:textId="77777777" w:rsidR="00B42FD3" w:rsidRPr="00B42FD3" w:rsidRDefault="00B42FD3" w:rsidP="00B42FD3">
            <w:pPr>
              <w:keepNext/>
              <w:keepLines/>
              <w:overflowPunct w:val="0"/>
              <w:autoSpaceDE w:val="0"/>
              <w:autoSpaceDN w:val="0"/>
              <w:adjustRightInd w:val="0"/>
              <w:spacing w:after="0"/>
              <w:textAlignment w:val="baseline"/>
              <w:rPr>
                <w:bCs/>
                <w:noProof/>
                <w:lang w:eastAsia="ja-JP"/>
              </w:rPr>
            </w:pPr>
            <w:r w:rsidRPr="00B42FD3">
              <w:rPr>
                <w:rFonts w:ascii="Arial" w:hAnsi="Arial" w:cs="Arial"/>
                <w:bCs/>
                <w:noProof/>
                <w:sz w:val="18"/>
                <w:szCs w:val="18"/>
                <w:lang w:eastAsia="ja-JP"/>
              </w:rPr>
              <w:t>Value in seconds for the wait time for Delay Tolerant access requests</w:t>
            </w:r>
            <w:r w:rsidRPr="00B42FD3">
              <w:rPr>
                <w:rFonts w:ascii="Arial" w:hAnsi="Arial" w:cs="Arial"/>
                <w:sz w:val="18"/>
                <w:szCs w:val="18"/>
                <w:lang w:eastAsia="ja-JP"/>
              </w:rPr>
              <w:t>.</w:t>
            </w:r>
          </w:p>
        </w:tc>
      </w:tr>
      <w:tr w:rsidR="00B42FD3" w:rsidRPr="00B42FD3" w14:paraId="62A0A18F" w14:textId="77777777" w:rsidTr="003819E2">
        <w:trPr>
          <w:cantSplit/>
        </w:trPr>
        <w:tc>
          <w:tcPr>
            <w:tcW w:w="9639" w:type="dxa"/>
          </w:tcPr>
          <w:p w14:paraId="6621DBC6"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freqPriorityListX</w:t>
            </w:r>
          </w:p>
          <w:p w14:paraId="3BF93630"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B42FD3">
              <w:rPr>
                <w:rFonts w:ascii="Arial" w:hAnsi="Arial"/>
                <w:i/>
                <w:iCs/>
                <w:sz w:val="18"/>
                <w:lang w:eastAsia="en-GB"/>
              </w:rPr>
              <w:t>FreqsPriorityGERAN</w:t>
            </w:r>
            <w:proofErr w:type="spellEnd"/>
            <w:r w:rsidRPr="00B42FD3">
              <w:rPr>
                <w:rFonts w:ascii="Arial" w:hAnsi="Arial"/>
                <w:iCs/>
                <w:sz w:val="18"/>
                <w:lang w:eastAsia="en-GB"/>
              </w:rPr>
              <w:t>.</w:t>
            </w:r>
            <w:r w:rsidRPr="00B42FD3">
              <w:rPr>
                <w:rFonts w:ascii="Arial" w:hAnsi="Arial"/>
                <w:sz w:val="18"/>
                <w:lang w:eastAsia="en-GB"/>
              </w:rPr>
              <w:t xml:space="preserve"> If E-UTRAN includes </w:t>
            </w:r>
            <w:r w:rsidRPr="00B42FD3">
              <w:rPr>
                <w:rFonts w:ascii="Arial" w:hAnsi="Arial"/>
                <w:i/>
                <w:iCs/>
                <w:sz w:val="18"/>
                <w:lang w:eastAsia="en-GB"/>
              </w:rPr>
              <w:t>freqPriorityListEUTRA-v9e0</w:t>
            </w:r>
            <w:r w:rsidRPr="00B42FD3">
              <w:rPr>
                <w:rFonts w:ascii="Arial" w:hAnsi="Arial"/>
                <w:sz w:val="18"/>
                <w:lang w:eastAsia="en-GB"/>
              </w:rPr>
              <w:t xml:space="preserve"> and/or </w:t>
            </w:r>
            <w:r w:rsidRPr="00B42FD3">
              <w:rPr>
                <w:rFonts w:ascii="Arial" w:hAnsi="Arial"/>
                <w:i/>
                <w:iCs/>
                <w:sz w:val="18"/>
                <w:lang w:eastAsia="en-GB"/>
              </w:rPr>
              <w:t>freqPriorityListEUTRA-v1310</w:t>
            </w:r>
            <w:r w:rsidRPr="00B42FD3">
              <w:rPr>
                <w:rFonts w:ascii="Arial" w:hAnsi="Arial"/>
                <w:sz w:val="18"/>
                <w:lang w:eastAsia="en-GB"/>
              </w:rPr>
              <w:t xml:space="preserve"> it includes the same number of entries, and listed in the same order, as in </w:t>
            </w:r>
            <w:proofErr w:type="spellStart"/>
            <w:r w:rsidRPr="00B42FD3">
              <w:rPr>
                <w:rFonts w:ascii="Arial" w:hAnsi="Arial"/>
                <w:i/>
                <w:iCs/>
                <w:sz w:val="18"/>
                <w:lang w:eastAsia="en-GB"/>
              </w:rPr>
              <w:t>freqPriorityListEUTRA</w:t>
            </w:r>
            <w:proofErr w:type="spellEnd"/>
            <w:r w:rsidRPr="00B42FD3">
              <w:rPr>
                <w:rFonts w:ascii="Arial" w:hAnsi="Arial"/>
                <w:sz w:val="18"/>
                <w:lang w:eastAsia="en-GB"/>
              </w:rPr>
              <w:t xml:space="preserve"> (i.e. without suffix). Field </w:t>
            </w:r>
            <w:proofErr w:type="spellStart"/>
            <w:r w:rsidRPr="00B42FD3">
              <w:rPr>
                <w:rFonts w:ascii="Arial" w:hAnsi="Arial"/>
                <w:i/>
                <w:iCs/>
                <w:kern w:val="2"/>
                <w:sz w:val="18"/>
                <w:lang w:eastAsia="en-GB"/>
              </w:rPr>
              <w:t>freqPriorityListExt</w:t>
            </w:r>
            <w:proofErr w:type="spellEnd"/>
            <w:r w:rsidRPr="00B42FD3">
              <w:rPr>
                <w:rFonts w:ascii="Arial" w:hAnsi="Arial"/>
                <w:kern w:val="2"/>
                <w:sz w:val="18"/>
                <w:lang w:eastAsia="en-GB"/>
              </w:rPr>
              <w:t xml:space="preserve"> includes </w:t>
            </w:r>
            <w:r w:rsidRPr="00B42FD3">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B42FD3">
              <w:rPr>
                <w:rFonts w:ascii="Arial" w:hAnsi="Arial"/>
                <w:kern w:val="2"/>
                <w:sz w:val="18"/>
                <w:lang w:eastAsia="en-GB"/>
              </w:rPr>
              <w:t xml:space="preserve">EUTRAN only includes </w:t>
            </w:r>
            <w:proofErr w:type="spellStart"/>
            <w:r w:rsidRPr="00B42FD3">
              <w:rPr>
                <w:rFonts w:ascii="Arial" w:hAnsi="Arial"/>
                <w:i/>
                <w:iCs/>
                <w:kern w:val="2"/>
                <w:sz w:val="18"/>
                <w:lang w:eastAsia="en-GB"/>
              </w:rPr>
              <w:t>freqPriorityListExtEUTRA</w:t>
            </w:r>
            <w:proofErr w:type="spellEnd"/>
            <w:r w:rsidRPr="00B42FD3">
              <w:rPr>
                <w:rFonts w:ascii="Arial" w:hAnsi="Arial"/>
                <w:kern w:val="2"/>
                <w:sz w:val="18"/>
                <w:lang w:eastAsia="en-GB"/>
              </w:rPr>
              <w:t xml:space="preserve"> if </w:t>
            </w:r>
            <w:proofErr w:type="spellStart"/>
            <w:r w:rsidRPr="00B42FD3">
              <w:rPr>
                <w:rFonts w:ascii="Arial" w:hAnsi="Arial"/>
                <w:i/>
                <w:iCs/>
                <w:kern w:val="2"/>
                <w:sz w:val="18"/>
                <w:lang w:eastAsia="en-GB"/>
              </w:rPr>
              <w:t>freqPriorityListEUTRA</w:t>
            </w:r>
            <w:proofErr w:type="spellEnd"/>
            <w:r w:rsidRPr="00B42FD3">
              <w:rPr>
                <w:rFonts w:ascii="Arial" w:hAnsi="Arial"/>
                <w:kern w:val="2"/>
                <w:sz w:val="18"/>
                <w:lang w:eastAsia="en-GB"/>
              </w:rPr>
              <w:t xml:space="preserve"> (</w:t>
            </w:r>
            <w:proofErr w:type="spellStart"/>
            <w:r w:rsidRPr="00B42FD3">
              <w:rPr>
                <w:rFonts w:ascii="Arial" w:hAnsi="Arial"/>
                <w:kern w:val="2"/>
                <w:sz w:val="18"/>
                <w:lang w:eastAsia="en-GB"/>
              </w:rPr>
              <w:t>i.e</w:t>
            </w:r>
            <w:proofErr w:type="spellEnd"/>
            <w:r w:rsidRPr="00B42FD3">
              <w:rPr>
                <w:rFonts w:ascii="Arial" w:hAnsi="Arial"/>
                <w:kern w:val="2"/>
                <w:sz w:val="18"/>
                <w:lang w:eastAsia="en-GB"/>
              </w:rPr>
              <w:t xml:space="preserve"> without suffix) includes </w:t>
            </w:r>
            <w:proofErr w:type="spellStart"/>
            <w:r w:rsidRPr="00B42FD3">
              <w:rPr>
                <w:rFonts w:ascii="Arial" w:hAnsi="Arial"/>
                <w:i/>
                <w:kern w:val="2"/>
                <w:sz w:val="18"/>
                <w:lang w:eastAsia="en-GB"/>
              </w:rPr>
              <w:t>maxFreq</w:t>
            </w:r>
            <w:proofErr w:type="spellEnd"/>
            <w:r w:rsidRPr="00B42FD3">
              <w:rPr>
                <w:rFonts w:ascii="Arial" w:hAnsi="Arial"/>
                <w:kern w:val="2"/>
                <w:sz w:val="18"/>
                <w:lang w:eastAsia="en-GB"/>
              </w:rPr>
              <w:t xml:space="preserve"> entries.</w:t>
            </w:r>
            <w:r w:rsidRPr="00B42FD3">
              <w:rPr>
                <w:rFonts w:ascii="Arial" w:hAnsi="Arial" w:cs="Arial"/>
                <w:sz w:val="18"/>
                <w:szCs w:val="18"/>
                <w:lang w:eastAsia="ko-KR"/>
              </w:rPr>
              <w:t xml:space="preserve"> If E-UTRAN includes </w:t>
            </w:r>
            <w:r w:rsidRPr="00B42FD3">
              <w:rPr>
                <w:rFonts w:ascii="Arial" w:hAnsi="Arial" w:cs="Arial"/>
                <w:i/>
                <w:iCs/>
                <w:sz w:val="18"/>
                <w:szCs w:val="18"/>
                <w:lang w:eastAsia="ja-JP"/>
              </w:rPr>
              <w:t xml:space="preserve">freqPriorityListExtEUTRA-v1310 </w:t>
            </w:r>
            <w:r w:rsidRPr="00B42FD3">
              <w:rPr>
                <w:rFonts w:ascii="Arial" w:hAnsi="Arial" w:cs="Arial"/>
                <w:sz w:val="18"/>
                <w:szCs w:val="18"/>
                <w:lang w:eastAsia="ko-KR"/>
              </w:rPr>
              <w:t xml:space="preserve">it includes the same number of entries, and listed in the same order, as in </w:t>
            </w:r>
            <w:r w:rsidRPr="00B42FD3">
              <w:rPr>
                <w:rFonts w:ascii="Arial" w:hAnsi="Arial" w:cs="Arial"/>
                <w:i/>
                <w:iCs/>
                <w:sz w:val="18"/>
                <w:szCs w:val="18"/>
                <w:lang w:eastAsia="ko-KR"/>
              </w:rPr>
              <w:t>freqPriorityListExtEUTRA-r12.</w:t>
            </w:r>
          </w:p>
        </w:tc>
      </w:tr>
      <w:tr w:rsidR="00B42FD3" w:rsidRPr="00B42FD3" w14:paraId="4D60BD1A" w14:textId="77777777" w:rsidTr="003819E2">
        <w:trPr>
          <w:cantSplit/>
        </w:trPr>
        <w:tc>
          <w:tcPr>
            <w:tcW w:w="9639" w:type="dxa"/>
          </w:tcPr>
          <w:p w14:paraId="4762C7C9"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idleModeMobilityControlInfo</w:t>
            </w:r>
          </w:p>
          <w:p w14:paraId="339745E2"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B42FD3" w:rsidRPr="00B42FD3" w14:paraId="5796F045" w14:textId="77777777" w:rsidTr="003819E2">
        <w:trPr>
          <w:cantSplit/>
        </w:trPr>
        <w:tc>
          <w:tcPr>
            <w:tcW w:w="9639" w:type="dxa"/>
          </w:tcPr>
          <w:p w14:paraId="13436BA9"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lastRenderedPageBreak/>
              <w:t>measIdleConfig</w:t>
            </w:r>
          </w:p>
          <w:p w14:paraId="1C85E460"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Cs/>
                <w:noProof/>
                <w:sz w:val="18"/>
                <w:lang w:eastAsia="en-GB"/>
              </w:rPr>
              <w:t>Indicates a one-shot measurement configuration to be stored and used by the UE while in RRC_IDLE or RRC_INACTIVE.</w:t>
            </w:r>
          </w:p>
        </w:tc>
      </w:tr>
      <w:tr w:rsidR="00B42FD3" w:rsidRPr="00B42FD3" w14:paraId="57F0DF60" w14:textId="77777777" w:rsidTr="003819E2">
        <w:trPr>
          <w:cantSplit/>
        </w:trPr>
        <w:tc>
          <w:tcPr>
            <w:tcW w:w="9639" w:type="dxa"/>
          </w:tcPr>
          <w:p w14:paraId="548C6626"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iCs/>
                <w:noProof/>
                <w:sz w:val="18"/>
                <w:lang w:eastAsia="sv-SE"/>
              </w:rPr>
            </w:pPr>
            <w:r w:rsidRPr="00B42FD3">
              <w:rPr>
                <w:rFonts w:ascii="Arial" w:hAnsi="Arial"/>
                <w:b/>
                <w:bCs/>
                <w:i/>
                <w:iCs/>
                <w:noProof/>
                <w:sz w:val="18"/>
                <w:lang w:eastAsia="sv-SE"/>
              </w:rPr>
              <w:t>mpsPriorityIndication</w:t>
            </w:r>
          </w:p>
          <w:p w14:paraId="2937ACE7" w14:textId="4882BAEA"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cs="Arial"/>
                <w:sz w:val="18"/>
                <w:szCs w:val="18"/>
                <w:lang w:eastAsia="sv-SE"/>
              </w:rPr>
              <w:t xml:space="preserve">Indicates the UE can set the </w:t>
            </w:r>
            <w:r w:rsidRPr="00B42FD3">
              <w:rPr>
                <w:rFonts w:ascii="Arial" w:hAnsi="Arial"/>
                <w:sz w:val="18"/>
                <w:szCs w:val="22"/>
                <w:lang w:eastAsia="sv-SE"/>
              </w:rPr>
              <w:t xml:space="preserve">establishment cause to </w:t>
            </w:r>
            <w:proofErr w:type="spellStart"/>
            <w:r w:rsidRPr="00B42FD3">
              <w:rPr>
                <w:rFonts w:ascii="Arial" w:hAnsi="Arial"/>
                <w:i/>
                <w:sz w:val="18"/>
                <w:szCs w:val="22"/>
                <w:lang w:eastAsia="sv-SE"/>
              </w:rPr>
              <w:t>high</w:t>
            </w:r>
            <w:r w:rsidRPr="00B42FD3">
              <w:rPr>
                <w:rFonts w:ascii="Arial" w:hAnsi="Arial" w:cs="Arial"/>
                <w:i/>
                <w:sz w:val="18"/>
                <w:szCs w:val="18"/>
                <w:lang w:eastAsia="sv-SE"/>
              </w:rPr>
              <w:t>PriorityAccess</w:t>
            </w:r>
            <w:proofErr w:type="spellEnd"/>
            <w:r w:rsidRPr="00B42FD3">
              <w:rPr>
                <w:rFonts w:ascii="Arial" w:hAnsi="Arial" w:cs="Arial"/>
                <w:sz w:val="18"/>
                <w:szCs w:val="18"/>
                <w:lang w:eastAsia="sv-SE"/>
              </w:rPr>
              <w:t xml:space="preserve"> for a new connection following a redirect to E-UTRA</w:t>
            </w:r>
            <w:ins w:id="15" w:author="Microsoft Office User" w:date="2023-08-23T05:49:00Z">
              <w:r>
                <w:rPr>
                  <w:rFonts w:ascii="Arial" w:hAnsi="Arial" w:cs="Arial"/>
                  <w:sz w:val="18"/>
                  <w:szCs w:val="18"/>
                  <w:lang w:eastAsia="sv-SE"/>
                </w:rPr>
                <w:t xml:space="preserve"> </w:t>
              </w:r>
              <w:r w:rsidRPr="00B42FD3">
                <w:rPr>
                  <w:rFonts w:ascii="Arial" w:hAnsi="Arial" w:cs="Arial"/>
                  <w:sz w:val="18"/>
                  <w:szCs w:val="18"/>
                  <w:lang w:eastAsia="sv-SE"/>
                </w:rPr>
                <w:t xml:space="preserve">or set the resume cause to </w:t>
              </w:r>
              <w:proofErr w:type="spellStart"/>
              <w:r w:rsidRPr="00B42FD3">
                <w:rPr>
                  <w:rFonts w:ascii="Arial" w:hAnsi="Arial" w:cs="Arial"/>
                  <w:i/>
                  <w:iCs/>
                  <w:sz w:val="18"/>
                  <w:szCs w:val="18"/>
                  <w:lang w:eastAsia="sv-SE"/>
                  <w:rPrChange w:id="16" w:author="Achilles Kogiantis" w:date="2023-08-01T07:27:00Z">
                    <w:rPr>
                      <w:rFonts w:cs="Arial"/>
                      <w:szCs w:val="18"/>
                      <w:lang w:eastAsia="sv-SE"/>
                    </w:rPr>
                  </w:rPrChange>
                </w:rPr>
                <w:t>highPriorityAccess</w:t>
              </w:r>
              <w:proofErr w:type="spellEnd"/>
              <w:r w:rsidRPr="00B42FD3">
                <w:rPr>
                  <w:rFonts w:ascii="Arial" w:hAnsi="Arial" w:cs="Arial"/>
                  <w:sz w:val="18"/>
                  <w:szCs w:val="18"/>
                  <w:lang w:eastAsia="sv-SE"/>
                </w:rPr>
                <w:t xml:space="preserve"> for a resume following a redirect to E-UTRA</w:t>
              </w:r>
            </w:ins>
            <w:r w:rsidRPr="00B42FD3">
              <w:rPr>
                <w:rFonts w:ascii="Arial" w:hAnsi="Arial" w:cs="Arial"/>
                <w:sz w:val="18"/>
                <w:szCs w:val="18"/>
                <w:lang w:eastAsia="sv-SE"/>
              </w:rPr>
              <w:t xml:space="preserve">. If the target RAT is NR, see TS 38.331 [82]. The </w:t>
            </w:r>
            <w:proofErr w:type="spellStart"/>
            <w:r w:rsidRPr="00B42FD3">
              <w:rPr>
                <w:rFonts w:ascii="Arial" w:hAnsi="Arial" w:cs="Arial"/>
                <w:sz w:val="18"/>
                <w:szCs w:val="18"/>
                <w:lang w:eastAsia="sv-SE"/>
              </w:rPr>
              <w:t>eNB</w:t>
            </w:r>
            <w:proofErr w:type="spellEnd"/>
            <w:r w:rsidRPr="00B42FD3">
              <w:rPr>
                <w:rFonts w:ascii="Arial" w:hAnsi="Arial" w:cs="Arial"/>
                <w:sz w:val="18"/>
                <w:szCs w:val="18"/>
                <w:lang w:eastAsia="sv-SE"/>
              </w:rPr>
              <w:t>/ng-</w:t>
            </w:r>
            <w:proofErr w:type="spellStart"/>
            <w:r w:rsidRPr="00B42FD3">
              <w:rPr>
                <w:rFonts w:ascii="Arial" w:hAnsi="Arial" w:cs="Arial"/>
                <w:sz w:val="18"/>
                <w:szCs w:val="18"/>
                <w:lang w:eastAsia="sv-SE"/>
              </w:rPr>
              <w:t>eNB</w:t>
            </w:r>
            <w:proofErr w:type="spellEnd"/>
            <w:r w:rsidRPr="00B42FD3">
              <w:rPr>
                <w:rFonts w:ascii="Arial" w:hAnsi="Arial" w:cs="Arial"/>
                <w:sz w:val="18"/>
                <w:szCs w:val="18"/>
                <w:lang w:eastAsia="sv-SE"/>
              </w:rPr>
              <w:t xml:space="preserve"> sets the indication only for UEs authorized to receive MPS treatment as indicated by ARP and/or QoS characteristics at the </w:t>
            </w:r>
            <w:proofErr w:type="spellStart"/>
            <w:r w:rsidRPr="00B42FD3">
              <w:rPr>
                <w:rFonts w:ascii="Arial" w:hAnsi="Arial" w:cs="Arial"/>
                <w:sz w:val="18"/>
                <w:szCs w:val="18"/>
                <w:lang w:eastAsia="sv-SE"/>
              </w:rPr>
              <w:t>eNB</w:t>
            </w:r>
            <w:proofErr w:type="spellEnd"/>
            <w:r w:rsidRPr="00B42FD3">
              <w:rPr>
                <w:rFonts w:ascii="Arial" w:hAnsi="Arial" w:cs="Arial"/>
                <w:sz w:val="18"/>
                <w:szCs w:val="18"/>
                <w:lang w:eastAsia="sv-SE"/>
              </w:rPr>
              <w:t>/ng-</w:t>
            </w:r>
            <w:proofErr w:type="spellStart"/>
            <w:r w:rsidRPr="00B42FD3">
              <w:rPr>
                <w:rFonts w:ascii="Arial" w:hAnsi="Arial" w:cs="Arial"/>
                <w:sz w:val="18"/>
                <w:szCs w:val="18"/>
                <w:lang w:eastAsia="sv-SE"/>
              </w:rPr>
              <w:t>eNB</w:t>
            </w:r>
            <w:proofErr w:type="spellEnd"/>
            <w:r w:rsidRPr="00B42FD3">
              <w:rPr>
                <w:rFonts w:ascii="Arial" w:hAnsi="Arial" w:cs="Arial"/>
                <w:sz w:val="18"/>
                <w:szCs w:val="18"/>
                <w:lang w:eastAsia="sv-SE"/>
              </w:rPr>
              <w:t xml:space="preserve">, and it is applicable only for this instance of release with redirection to carrier/RAT included in the </w:t>
            </w:r>
            <w:proofErr w:type="spellStart"/>
            <w:r w:rsidRPr="00B42FD3">
              <w:rPr>
                <w:rFonts w:ascii="Arial" w:hAnsi="Arial" w:cs="Arial"/>
                <w:i/>
                <w:iCs/>
                <w:sz w:val="18"/>
                <w:szCs w:val="18"/>
                <w:lang w:eastAsia="sv-SE"/>
              </w:rPr>
              <w:t>redirectedCarrierInfo</w:t>
            </w:r>
            <w:proofErr w:type="spellEnd"/>
            <w:r w:rsidRPr="00B42FD3">
              <w:rPr>
                <w:rFonts w:ascii="Arial" w:hAnsi="Arial" w:cs="Arial"/>
                <w:sz w:val="18"/>
                <w:szCs w:val="18"/>
                <w:lang w:eastAsia="sv-SE"/>
              </w:rPr>
              <w:t xml:space="preserve"> field in the </w:t>
            </w:r>
            <w:proofErr w:type="spellStart"/>
            <w:r w:rsidRPr="00B42FD3">
              <w:rPr>
                <w:rFonts w:ascii="Arial" w:hAnsi="Arial" w:cs="Arial"/>
                <w:i/>
                <w:iCs/>
                <w:sz w:val="18"/>
                <w:szCs w:val="18"/>
                <w:lang w:eastAsia="sv-SE"/>
              </w:rPr>
              <w:t>RRCConnectionRelease</w:t>
            </w:r>
            <w:proofErr w:type="spellEnd"/>
            <w:r w:rsidRPr="00B42FD3">
              <w:rPr>
                <w:rFonts w:ascii="Arial" w:hAnsi="Arial" w:cs="Arial"/>
                <w:sz w:val="18"/>
                <w:szCs w:val="18"/>
                <w:lang w:eastAsia="sv-SE"/>
              </w:rPr>
              <w:t xml:space="preserve"> message.</w:t>
            </w:r>
          </w:p>
        </w:tc>
      </w:tr>
      <w:tr w:rsidR="00B42FD3" w:rsidRPr="00B42FD3" w14:paraId="4C22573C" w14:textId="77777777" w:rsidTr="003819E2">
        <w:trPr>
          <w:cantSplit/>
        </w:trPr>
        <w:tc>
          <w:tcPr>
            <w:tcW w:w="9639" w:type="dxa"/>
          </w:tcPr>
          <w:p w14:paraId="4EB64E53"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noLastCellUpdate</w:t>
            </w:r>
          </w:p>
          <w:p w14:paraId="42E7A7EF"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noProof/>
                <w:sz w:val="18"/>
                <w:lang w:eastAsia="en-GB"/>
              </w:rPr>
              <w:t>Presence of the field indicates that the last used cell for (G)WUS shall not be updated.</w:t>
            </w:r>
          </w:p>
        </w:tc>
      </w:tr>
      <w:tr w:rsidR="00B42FD3" w:rsidRPr="00B42FD3" w14:paraId="7E264C2D" w14:textId="77777777" w:rsidTr="003819E2">
        <w:tblPrEx>
          <w:tblLook w:val="0000" w:firstRow="0" w:lastRow="0" w:firstColumn="0" w:lastColumn="0" w:noHBand="0" w:noVBand="0"/>
        </w:tblPrEx>
        <w:trPr>
          <w:cantSplit/>
        </w:trPr>
        <w:tc>
          <w:tcPr>
            <w:tcW w:w="9639" w:type="dxa"/>
          </w:tcPr>
          <w:p w14:paraId="5C7989B6"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sz w:val="18"/>
                <w:lang w:eastAsia="ja-JP"/>
              </w:rPr>
            </w:pPr>
            <w:r w:rsidRPr="00B42FD3">
              <w:rPr>
                <w:rFonts w:ascii="Arial" w:hAnsi="Arial"/>
                <w:b/>
                <w:i/>
                <w:sz w:val="18"/>
                <w:lang w:eastAsia="ja-JP"/>
              </w:rPr>
              <w:t>periodic-RNAU-timer</w:t>
            </w:r>
          </w:p>
          <w:p w14:paraId="3DA5010E"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sz w:val="18"/>
                <w:lang w:eastAsia="en-GB"/>
              </w:rPr>
            </w:pPr>
            <w:r w:rsidRPr="00B42FD3">
              <w:rPr>
                <w:rFonts w:ascii="Arial" w:hAnsi="Arial"/>
                <w:bCs/>
                <w:noProof/>
                <w:sz w:val="18"/>
                <w:lang w:eastAsia="en-GB"/>
              </w:rPr>
              <w:t xml:space="preserve">Refers to the timer that triggers the periodic RNAU procedure in UE. </w:t>
            </w:r>
            <w:r w:rsidRPr="00B42FD3">
              <w:rPr>
                <w:rFonts w:ascii="Arial" w:hAnsi="Arial"/>
                <w:kern w:val="2"/>
                <w:sz w:val="18"/>
                <w:lang w:eastAsia="en-GB"/>
              </w:rPr>
              <w:t>Value min5 corresponds to 5 minutes, value min10 corresponds to 10 minutes and so on.</w:t>
            </w:r>
          </w:p>
        </w:tc>
      </w:tr>
      <w:tr w:rsidR="00B42FD3" w:rsidRPr="00B42FD3" w14:paraId="12CD4918" w14:textId="77777777" w:rsidTr="003819E2">
        <w:tblPrEx>
          <w:tblLook w:val="0000" w:firstRow="0" w:lastRow="0" w:firstColumn="0" w:lastColumn="0" w:noHBand="0" w:noVBand="0"/>
        </w:tblPrEx>
        <w:trPr>
          <w:cantSplit/>
          <w:trHeight w:val="633"/>
        </w:trPr>
        <w:tc>
          <w:tcPr>
            <w:tcW w:w="9639" w:type="dxa"/>
          </w:tcPr>
          <w:p w14:paraId="1E454F3D"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ko-KR"/>
              </w:rPr>
            </w:pPr>
            <w:r w:rsidRPr="00B42FD3">
              <w:rPr>
                <w:rFonts w:ascii="Arial" w:hAnsi="Arial"/>
                <w:b/>
                <w:i/>
                <w:noProof/>
                <w:sz w:val="18"/>
                <w:lang w:eastAsia="ko-KR"/>
              </w:rPr>
              <w:t>ran-Area</w:t>
            </w:r>
          </w:p>
          <w:p w14:paraId="63FD986C"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sz w:val="18"/>
                <w:lang w:eastAsia="en-GB"/>
              </w:rPr>
            </w:pPr>
            <w:r w:rsidRPr="00B42FD3">
              <w:rPr>
                <w:rFonts w:ascii="Arial" w:hAnsi="Arial"/>
                <w:sz w:val="18"/>
                <w:lang w:eastAsia="ja-JP"/>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B42FD3">
              <w:rPr>
                <w:rFonts w:ascii="Arial" w:hAnsi="Arial"/>
                <w:sz w:val="18"/>
                <w:lang w:eastAsia="ja-JP"/>
              </w:rPr>
              <w:t>AreaCode</w:t>
            </w:r>
            <w:proofErr w:type="spellEnd"/>
            <w:r w:rsidRPr="00B42FD3">
              <w:rPr>
                <w:rFonts w:ascii="Arial" w:hAnsi="Arial"/>
                <w:sz w:val="18"/>
                <w:lang w:eastAsia="ja-JP"/>
              </w:rPr>
              <w:t xml:space="preserve"> across all PLMNs does not exceed 32.</w:t>
            </w:r>
          </w:p>
        </w:tc>
      </w:tr>
      <w:tr w:rsidR="00B42FD3" w:rsidRPr="00B42FD3" w14:paraId="7694DEAA" w14:textId="77777777" w:rsidTr="003819E2">
        <w:tblPrEx>
          <w:tblLook w:val="0000" w:firstRow="0" w:lastRow="0" w:firstColumn="0" w:lastColumn="0" w:noHBand="0" w:noVBand="0"/>
        </w:tblPrEx>
        <w:trPr>
          <w:cantSplit/>
        </w:trPr>
        <w:tc>
          <w:tcPr>
            <w:tcW w:w="9639" w:type="dxa"/>
          </w:tcPr>
          <w:p w14:paraId="6879D9BC"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ko-KR"/>
              </w:rPr>
            </w:pPr>
            <w:r w:rsidRPr="00B42FD3">
              <w:rPr>
                <w:rFonts w:ascii="Arial" w:hAnsi="Arial"/>
                <w:b/>
                <w:i/>
                <w:noProof/>
                <w:sz w:val="18"/>
                <w:lang w:eastAsia="ko-KR"/>
              </w:rPr>
              <w:t>ran-NotificationAreaInfo</w:t>
            </w:r>
          </w:p>
          <w:p w14:paraId="25A2EE18" w14:textId="77777777" w:rsidR="00B42FD3" w:rsidRPr="00B42FD3" w:rsidRDefault="00B42FD3" w:rsidP="00B42FD3">
            <w:pPr>
              <w:keepNext/>
              <w:keepLines/>
              <w:overflowPunct w:val="0"/>
              <w:autoSpaceDE w:val="0"/>
              <w:autoSpaceDN w:val="0"/>
              <w:adjustRightInd w:val="0"/>
              <w:spacing w:after="0"/>
              <w:textAlignment w:val="baseline"/>
              <w:rPr>
                <w:rFonts w:ascii="Arial" w:hAnsi="Arial"/>
                <w:noProof/>
                <w:sz w:val="18"/>
                <w:lang w:eastAsia="ko-KR"/>
              </w:rPr>
            </w:pPr>
            <w:r w:rsidRPr="00B42FD3">
              <w:rPr>
                <w:rFonts w:ascii="Arial" w:hAnsi="Arial"/>
                <w:noProof/>
                <w:sz w:val="18"/>
                <w:lang w:eastAsia="ko-KR"/>
              </w:rPr>
              <w:t xml:space="preserve">Network ensures that the UE in RRC_INACTIVE always has a valid </w:t>
            </w:r>
            <w:r w:rsidRPr="00B42FD3">
              <w:rPr>
                <w:rFonts w:ascii="Arial" w:hAnsi="Arial"/>
                <w:i/>
                <w:noProof/>
                <w:sz w:val="18"/>
                <w:lang w:eastAsia="ko-KR"/>
              </w:rPr>
              <w:t>ran-NotificationAreaInfo</w:t>
            </w:r>
            <w:r w:rsidRPr="00B42FD3">
              <w:rPr>
                <w:rFonts w:ascii="Arial" w:hAnsi="Arial"/>
                <w:noProof/>
                <w:sz w:val="18"/>
                <w:lang w:eastAsia="ko-KR"/>
              </w:rPr>
              <w:t>.</w:t>
            </w:r>
          </w:p>
        </w:tc>
      </w:tr>
      <w:tr w:rsidR="00B42FD3" w:rsidRPr="00B42FD3" w14:paraId="2B4EE35F" w14:textId="77777777" w:rsidTr="003819E2">
        <w:tblPrEx>
          <w:tblLook w:val="0000" w:firstRow="0" w:lastRow="0" w:firstColumn="0" w:lastColumn="0" w:noHBand="0" w:noVBand="0"/>
        </w:tblPrEx>
        <w:trPr>
          <w:cantSplit/>
        </w:trPr>
        <w:tc>
          <w:tcPr>
            <w:tcW w:w="9639" w:type="dxa"/>
          </w:tcPr>
          <w:p w14:paraId="482F18B1"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ko-KR"/>
              </w:rPr>
            </w:pPr>
            <w:r w:rsidRPr="00B42FD3">
              <w:rPr>
                <w:rFonts w:ascii="Arial" w:hAnsi="Arial"/>
                <w:b/>
                <w:i/>
                <w:noProof/>
                <w:sz w:val="18"/>
                <w:lang w:eastAsia="ko-KR"/>
              </w:rPr>
              <w:t>ranAreaConfigList</w:t>
            </w:r>
          </w:p>
          <w:p w14:paraId="51D31EBC"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ko-KR"/>
              </w:rPr>
            </w:pPr>
            <w:r w:rsidRPr="00B42FD3">
              <w:rPr>
                <w:rFonts w:ascii="Arial" w:hAnsi="Arial"/>
                <w:sz w:val="18"/>
                <w:lang w:eastAsia="ja-JP"/>
              </w:rPr>
              <w:t xml:space="preserve">Indicates a list of RAN area codes or RA code(s) as RAN area. For each element, in the absence of </w:t>
            </w:r>
            <w:proofErr w:type="spellStart"/>
            <w:r w:rsidRPr="00B42FD3">
              <w:rPr>
                <w:rFonts w:ascii="Arial" w:hAnsi="Arial"/>
                <w:i/>
                <w:sz w:val="18"/>
                <w:lang w:eastAsia="ja-JP"/>
              </w:rPr>
              <w:t>plmn</w:t>
            </w:r>
            <w:proofErr w:type="spellEnd"/>
            <w:r w:rsidRPr="00B42FD3">
              <w:rPr>
                <w:rFonts w:ascii="Arial" w:hAnsi="Arial"/>
                <w:i/>
                <w:sz w:val="18"/>
                <w:lang w:eastAsia="ja-JP"/>
              </w:rPr>
              <w:t>-Identity</w:t>
            </w:r>
            <w:r w:rsidRPr="00B42FD3">
              <w:rPr>
                <w:rFonts w:ascii="Arial" w:hAnsi="Arial"/>
                <w:sz w:val="18"/>
                <w:lang w:eastAsia="ja-JP"/>
              </w:rPr>
              <w:t xml:space="preserve"> the UE considers the registered PLMN.</w:t>
            </w:r>
          </w:p>
        </w:tc>
      </w:tr>
      <w:tr w:rsidR="00B42FD3" w:rsidRPr="00B42FD3" w14:paraId="1A2B8890" w14:textId="77777777" w:rsidTr="003819E2">
        <w:tblPrEx>
          <w:tblLook w:val="0000" w:firstRow="0" w:lastRow="0" w:firstColumn="0" w:lastColumn="0" w:noHBand="0" w:noVBand="0"/>
        </w:tblPrEx>
        <w:trPr>
          <w:cantSplit/>
        </w:trPr>
        <w:tc>
          <w:tcPr>
            <w:tcW w:w="9639" w:type="dxa"/>
          </w:tcPr>
          <w:p w14:paraId="0C757B85"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sz w:val="18"/>
                <w:lang w:eastAsia="ja-JP"/>
              </w:rPr>
            </w:pPr>
            <w:r w:rsidRPr="00B42FD3">
              <w:rPr>
                <w:rFonts w:ascii="Arial" w:hAnsi="Arial"/>
                <w:b/>
                <w:i/>
                <w:sz w:val="18"/>
                <w:lang w:eastAsia="ja-JP"/>
              </w:rPr>
              <w:t>ran-</w:t>
            </w:r>
            <w:proofErr w:type="spellStart"/>
            <w:r w:rsidRPr="00B42FD3">
              <w:rPr>
                <w:rFonts w:ascii="Arial" w:hAnsi="Arial"/>
                <w:b/>
                <w:i/>
                <w:sz w:val="18"/>
                <w:lang w:eastAsia="ja-JP"/>
              </w:rPr>
              <w:t>pagingCycle</w:t>
            </w:r>
            <w:proofErr w:type="spellEnd"/>
          </w:p>
          <w:p w14:paraId="12106626" w14:textId="77777777" w:rsidR="00B42FD3" w:rsidRPr="00B42FD3" w:rsidRDefault="00B42FD3" w:rsidP="00B42FD3">
            <w:pPr>
              <w:overflowPunct w:val="0"/>
              <w:autoSpaceDE w:val="0"/>
              <w:autoSpaceDN w:val="0"/>
              <w:adjustRightInd w:val="0"/>
              <w:spacing w:after="0"/>
              <w:textAlignment w:val="baseline"/>
              <w:rPr>
                <w:b/>
                <w:i/>
                <w:noProof/>
                <w:lang w:eastAsia="ko-KR"/>
              </w:rPr>
            </w:pPr>
            <w:r w:rsidRPr="00B42FD3">
              <w:rPr>
                <w:rFonts w:ascii="Arial" w:eastAsia="SimSun" w:hAnsi="Arial"/>
                <w:bCs/>
                <w:noProof/>
                <w:sz w:val="18"/>
                <w:lang w:eastAsia="en-GB"/>
              </w:rPr>
              <w:t>Refers to the UE specific cycle for RAN-initiated paging. Value rf32 corresponds to 32 radio frames, rf64 corresponds to 64 radio frames and so on.</w:t>
            </w:r>
          </w:p>
        </w:tc>
      </w:tr>
      <w:tr w:rsidR="00B42FD3" w:rsidRPr="00B42FD3" w14:paraId="5817B597" w14:textId="77777777" w:rsidTr="003819E2">
        <w:trPr>
          <w:cantSplit/>
        </w:trPr>
        <w:tc>
          <w:tcPr>
            <w:tcW w:w="9639" w:type="dxa"/>
          </w:tcPr>
          <w:p w14:paraId="1322BE1A"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redirectedCarrierInfo</w:t>
            </w:r>
          </w:p>
          <w:p w14:paraId="36E3B15B"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w:t>
            </w:r>
            <w:proofErr w:type="spellStart"/>
            <w:r w:rsidRPr="00B42FD3">
              <w:rPr>
                <w:rFonts w:ascii="Arial" w:hAnsi="Arial"/>
                <w:sz w:val="18"/>
                <w:lang w:eastAsia="en-GB"/>
              </w:rPr>
              <w:t>r</w:t>
            </w:r>
            <w:r w:rsidRPr="00B42FD3">
              <w:rPr>
                <w:rFonts w:ascii="Arial" w:hAnsi="Arial"/>
                <w:i/>
                <w:noProof/>
                <w:sz w:val="18"/>
                <w:lang w:eastAsia="en-GB"/>
              </w:rPr>
              <w:t>edirectedCarrierInfo</w:t>
            </w:r>
            <w:proofErr w:type="spellEnd"/>
            <w:r w:rsidRPr="00B42FD3">
              <w:rPr>
                <w:rFonts w:ascii="Arial" w:hAnsi="Arial"/>
                <w:sz w:val="18"/>
                <w:lang w:eastAsia="en-GB"/>
              </w:rPr>
              <w:t xml:space="preserve"> indicates a carrier frequency (downlink for FDD) and is used to redirect the UE to an E</w:t>
            </w:r>
            <w:r w:rsidRPr="00B42FD3">
              <w:rPr>
                <w:rFonts w:ascii="Arial" w:hAnsi="Arial"/>
                <w:sz w:val="18"/>
                <w:lang w:eastAsia="en-GB"/>
              </w:rPr>
              <w:noBreakHyphen/>
              <w:t xml:space="preserve">UTRA or an inter-RAT carrier frequency, by means of the cell selection upon leaving RRC_CONNECTED as specified in TS 36.304 [4]. The value </w:t>
            </w:r>
            <w:proofErr w:type="spellStart"/>
            <w:r w:rsidRPr="00B42FD3">
              <w:rPr>
                <w:rFonts w:ascii="Arial" w:hAnsi="Arial"/>
                <w:i/>
                <w:sz w:val="18"/>
                <w:lang w:eastAsia="en-GB"/>
              </w:rPr>
              <w:t>geran</w:t>
            </w:r>
            <w:proofErr w:type="spellEnd"/>
            <w:r w:rsidRPr="00B42FD3">
              <w:rPr>
                <w:rFonts w:ascii="Arial" w:hAnsi="Arial"/>
                <w:sz w:val="18"/>
                <w:lang w:eastAsia="en-GB"/>
              </w:rPr>
              <w:t xml:space="preserve"> can only be included after successful security activation when UE is connected to </w:t>
            </w:r>
            <w:r w:rsidRPr="00B42FD3">
              <w:rPr>
                <w:rFonts w:ascii="Arial" w:hAnsi="Arial"/>
                <w:sz w:val="18"/>
                <w:lang w:eastAsia="ja-JP"/>
              </w:rPr>
              <w:t>5GC</w:t>
            </w:r>
            <w:r w:rsidRPr="00B42FD3">
              <w:rPr>
                <w:rFonts w:ascii="Arial" w:hAnsi="Arial"/>
                <w:sz w:val="18"/>
                <w:lang w:eastAsia="en-GB"/>
              </w:rPr>
              <w:t>.</w:t>
            </w:r>
          </w:p>
        </w:tc>
      </w:tr>
      <w:tr w:rsidR="00B42FD3" w:rsidRPr="00B42FD3" w14:paraId="5728F624" w14:textId="77777777" w:rsidTr="003819E2">
        <w:trPr>
          <w:cantSplit/>
        </w:trPr>
        <w:tc>
          <w:tcPr>
            <w:tcW w:w="9639" w:type="dxa"/>
          </w:tcPr>
          <w:p w14:paraId="209E5147"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releaseCause</w:t>
            </w:r>
          </w:p>
          <w:p w14:paraId="74A0C816" w14:textId="77777777" w:rsidR="00B42FD3" w:rsidRPr="00B42FD3" w:rsidRDefault="00B42FD3" w:rsidP="00B42FD3">
            <w:pPr>
              <w:keepNext/>
              <w:keepLines/>
              <w:overflowPunct w:val="0"/>
              <w:autoSpaceDE w:val="0"/>
              <w:autoSpaceDN w:val="0"/>
              <w:adjustRightInd w:val="0"/>
              <w:spacing w:after="0"/>
              <w:textAlignment w:val="baseline"/>
              <w:rPr>
                <w:rFonts w:ascii="Arial" w:hAnsi="Arial"/>
                <w:bCs/>
                <w:i/>
                <w:noProof/>
                <w:sz w:val="18"/>
                <w:lang w:eastAsia="en-GB"/>
              </w:rPr>
            </w:pPr>
            <w:r w:rsidRPr="00B42FD3">
              <w:rPr>
                <w:rFonts w:ascii="Arial" w:hAnsi="Arial"/>
                <w:bCs/>
                <w:noProof/>
                <w:sz w:val="18"/>
                <w:lang w:eastAsia="en-GB"/>
              </w:rPr>
              <w:t xml:space="preserve">The </w:t>
            </w:r>
            <w:r w:rsidRPr="00B42FD3">
              <w:rPr>
                <w:rFonts w:ascii="Arial" w:hAnsi="Arial"/>
                <w:bCs/>
                <w:i/>
                <w:noProof/>
                <w:sz w:val="18"/>
                <w:lang w:eastAsia="en-GB"/>
              </w:rPr>
              <w:t>releaseCause</w:t>
            </w:r>
            <w:r w:rsidRPr="00B42FD3">
              <w:rPr>
                <w:rFonts w:ascii="Arial" w:hAnsi="Arial"/>
                <w:bCs/>
                <w:noProof/>
                <w:sz w:val="18"/>
                <w:lang w:eastAsia="en-GB"/>
              </w:rPr>
              <w:t xml:space="preserve"> is used to indicate the reason for releasing the RRC Connection.</w:t>
            </w:r>
            <w:r w:rsidRPr="00B42FD3">
              <w:rPr>
                <w:rFonts w:ascii="Arial" w:eastAsia="SimSun" w:hAnsi="Arial"/>
                <w:bCs/>
                <w:noProof/>
                <w:sz w:val="18"/>
                <w:lang w:eastAsia="zh-CN"/>
              </w:rPr>
              <w:t xml:space="preserve"> The cause value </w:t>
            </w:r>
            <w:proofErr w:type="spellStart"/>
            <w:r w:rsidRPr="00B42FD3">
              <w:rPr>
                <w:rFonts w:ascii="Arial" w:eastAsia="SimSun" w:hAnsi="Arial"/>
                <w:i/>
                <w:iCs/>
                <w:sz w:val="18"/>
                <w:lang w:eastAsia="zh-CN"/>
              </w:rPr>
              <w:t>cs-FallbackH</w:t>
            </w:r>
            <w:r w:rsidRPr="00B42FD3">
              <w:rPr>
                <w:rFonts w:ascii="Arial" w:eastAsia="SimSun" w:hAnsi="Arial"/>
                <w:i/>
                <w:snapToGrid w:val="0"/>
                <w:sz w:val="18"/>
                <w:lang w:eastAsia="zh-CN"/>
              </w:rPr>
              <w:t>ighPriority</w:t>
            </w:r>
            <w:proofErr w:type="spellEnd"/>
            <w:r w:rsidRPr="00B42FD3">
              <w:rPr>
                <w:rFonts w:ascii="Arial" w:eastAsia="SimSun" w:hAnsi="Arial"/>
                <w:bCs/>
                <w:noProof/>
                <w:sz w:val="18"/>
                <w:lang w:eastAsia="zh-CN"/>
              </w:rPr>
              <w:t xml:space="preserve"> is only applicable when </w:t>
            </w:r>
            <w:r w:rsidRPr="00B42FD3">
              <w:rPr>
                <w:rFonts w:ascii="Arial" w:hAnsi="Arial"/>
                <w:bCs/>
                <w:i/>
                <w:noProof/>
                <w:sz w:val="18"/>
                <w:lang w:eastAsia="en-GB"/>
              </w:rPr>
              <w:t>redirectedCarrierInfo</w:t>
            </w:r>
            <w:r w:rsidRPr="00B42FD3">
              <w:rPr>
                <w:rFonts w:ascii="Arial" w:eastAsia="SimSun" w:hAnsi="Arial"/>
                <w:bCs/>
                <w:noProof/>
                <w:sz w:val="18"/>
                <w:lang w:eastAsia="zh-CN"/>
              </w:rPr>
              <w:t xml:space="preserve"> is present with the value set to </w:t>
            </w:r>
            <w:r w:rsidRPr="00B42FD3">
              <w:rPr>
                <w:rFonts w:ascii="Arial" w:eastAsia="SimSun" w:hAnsi="Arial"/>
                <w:bCs/>
                <w:i/>
                <w:noProof/>
                <w:sz w:val="18"/>
                <w:lang w:eastAsia="zh-CN"/>
              </w:rPr>
              <w:t>utra-FDD,</w:t>
            </w:r>
            <w:r w:rsidRPr="00B42FD3">
              <w:rPr>
                <w:rFonts w:ascii="Arial" w:eastAsia="SimSun" w:hAnsi="Arial"/>
                <w:bCs/>
                <w:noProof/>
                <w:sz w:val="18"/>
                <w:lang w:eastAsia="zh-CN"/>
              </w:rPr>
              <w:t xml:space="preserve"> </w:t>
            </w:r>
            <w:r w:rsidRPr="00B42FD3">
              <w:rPr>
                <w:rFonts w:ascii="Arial" w:eastAsia="SimSun" w:hAnsi="Arial"/>
                <w:bCs/>
                <w:i/>
                <w:noProof/>
                <w:sz w:val="18"/>
                <w:lang w:eastAsia="zh-CN"/>
              </w:rPr>
              <w:t>utra-TDD</w:t>
            </w:r>
            <w:r w:rsidRPr="00B42FD3">
              <w:rPr>
                <w:rFonts w:ascii="Arial" w:hAnsi="Arial"/>
                <w:bCs/>
                <w:noProof/>
                <w:sz w:val="18"/>
                <w:lang w:eastAsia="zh-CN"/>
              </w:rPr>
              <w:t xml:space="preserve"> or </w:t>
            </w:r>
            <w:r w:rsidRPr="00B42FD3">
              <w:rPr>
                <w:rFonts w:ascii="Arial" w:hAnsi="Arial"/>
                <w:bCs/>
                <w:i/>
                <w:noProof/>
                <w:sz w:val="18"/>
                <w:lang w:eastAsia="zh-CN"/>
              </w:rPr>
              <w:t>utra-TDD-r10</w:t>
            </w:r>
            <w:r w:rsidRPr="00B42FD3">
              <w:rPr>
                <w:rFonts w:ascii="Arial" w:eastAsia="SimSun" w:hAnsi="Arial"/>
                <w:bCs/>
                <w:noProof/>
                <w:sz w:val="18"/>
                <w:lang w:eastAsia="zh-CN"/>
              </w:rPr>
              <w:t>.</w:t>
            </w:r>
            <w:r w:rsidRPr="00B42FD3">
              <w:rPr>
                <w:rFonts w:ascii="Arial" w:hAnsi="Arial"/>
                <w:bCs/>
                <w:noProof/>
                <w:sz w:val="18"/>
                <w:lang w:eastAsia="en-GB"/>
              </w:rPr>
              <w:t xml:space="preserve"> E-UTRAN should not set the </w:t>
            </w:r>
            <w:r w:rsidRPr="00B42FD3">
              <w:rPr>
                <w:rFonts w:ascii="Arial" w:hAnsi="Arial"/>
                <w:bCs/>
                <w:i/>
                <w:noProof/>
                <w:sz w:val="18"/>
                <w:lang w:eastAsia="en-GB"/>
              </w:rPr>
              <w:t>releaseCause</w:t>
            </w:r>
            <w:r w:rsidRPr="00B42FD3">
              <w:rPr>
                <w:rFonts w:ascii="Arial" w:hAnsi="Arial"/>
                <w:bCs/>
                <w:noProof/>
                <w:sz w:val="18"/>
                <w:lang w:eastAsia="en-GB"/>
              </w:rPr>
              <w:t xml:space="preserve"> to </w:t>
            </w:r>
            <w:r w:rsidRPr="00B42FD3">
              <w:rPr>
                <w:rFonts w:ascii="Arial" w:hAnsi="Arial"/>
                <w:bCs/>
                <w:i/>
                <w:noProof/>
                <w:sz w:val="18"/>
                <w:lang w:eastAsia="en-GB"/>
              </w:rPr>
              <w:t>loadBalancingTAURequired</w:t>
            </w:r>
            <w:r w:rsidRPr="00B42FD3">
              <w:rPr>
                <w:rFonts w:ascii="Arial" w:hAnsi="Arial"/>
                <w:bCs/>
                <w:noProof/>
                <w:sz w:val="18"/>
                <w:lang w:eastAsia="en-GB"/>
              </w:rPr>
              <w:t xml:space="preserve"> or to </w:t>
            </w:r>
            <w:r w:rsidRPr="00B42FD3">
              <w:rPr>
                <w:rFonts w:ascii="Arial" w:hAnsi="Arial"/>
                <w:bCs/>
                <w:i/>
                <w:noProof/>
                <w:sz w:val="18"/>
                <w:lang w:eastAsia="en-GB"/>
              </w:rPr>
              <w:t>cs-FallbackHighPriority</w:t>
            </w:r>
            <w:r w:rsidRPr="00B42FD3">
              <w:rPr>
                <w:rFonts w:ascii="Arial" w:hAnsi="Arial"/>
                <w:bCs/>
                <w:noProof/>
                <w:sz w:val="18"/>
                <w:lang w:eastAsia="en-GB"/>
              </w:rPr>
              <w:t xml:space="preserve"> if the </w:t>
            </w:r>
            <w:r w:rsidRPr="00B42FD3">
              <w:rPr>
                <w:rFonts w:ascii="Arial" w:hAnsi="Arial"/>
                <w:bCs/>
                <w:i/>
                <w:noProof/>
                <w:sz w:val="18"/>
                <w:lang w:eastAsia="en-GB"/>
              </w:rPr>
              <w:t>extendedWaitTime</w:t>
            </w:r>
            <w:r w:rsidRPr="00B42FD3">
              <w:rPr>
                <w:rFonts w:ascii="Arial" w:hAnsi="Arial"/>
                <w:bCs/>
                <w:noProof/>
                <w:sz w:val="18"/>
                <w:lang w:eastAsia="en-GB"/>
              </w:rPr>
              <w:t xml:space="preserve"> is present. </w:t>
            </w:r>
            <w:r w:rsidRPr="00B42FD3">
              <w:rPr>
                <w:rFonts w:ascii="Arial" w:hAnsi="Arial"/>
                <w:bCs/>
                <w:sz w:val="18"/>
                <w:lang w:eastAsia="en-GB"/>
              </w:rPr>
              <w:t xml:space="preserve">The network should not set the </w:t>
            </w:r>
            <w:proofErr w:type="spellStart"/>
            <w:r w:rsidRPr="00B42FD3">
              <w:rPr>
                <w:rFonts w:ascii="Arial" w:hAnsi="Arial"/>
                <w:bCs/>
                <w:i/>
                <w:sz w:val="18"/>
                <w:lang w:eastAsia="en-GB"/>
              </w:rPr>
              <w:t>releaseCause</w:t>
            </w:r>
            <w:proofErr w:type="spellEnd"/>
            <w:r w:rsidRPr="00B42FD3">
              <w:rPr>
                <w:rFonts w:ascii="Arial" w:hAnsi="Arial"/>
                <w:bCs/>
                <w:sz w:val="18"/>
                <w:lang w:eastAsia="en-GB"/>
              </w:rPr>
              <w:t xml:space="preserve"> to </w:t>
            </w:r>
            <w:proofErr w:type="spellStart"/>
            <w:r w:rsidRPr="00B42FD3">
              <w:rPr>
                <w:rFonts w:ascii="Arial" w:hAnsi="Arial"/>
                <w:bCs/>
                <w:i/>
                <w:sz w:val="18"/>
                <w:lang w:eastAsia="en-GB"/>
              </w:rPr>
              <w:t>loadBalancingTAURequired</w:t>
            </w:r>
            <w:proofErr w:type="spellEnd"/>
            <w:r w:rsidRPr="00B42FD3">
              <w:rPr>
                <w:rFonts w:ascii="Arial" w:hAnsi="Arial"/>
                <w:bCs/>
                <w:sz w:val="18"/>
                <w:lang w:eastAsia="en-GB"/>
              </w:rPr>
              <w:t xml:space="preserve"> if the UE is connected to 5GC. The network does not set the </w:t>
            </w:r>
            <w:proofErr w:type="spellStart"/>
            <w:r w:rsidRPr="00B42FD3">
              <w:rPr>
                <w:rFonts w:ascii="Arial" w:hAnsi="Arial"/>
                <w:bCs/>
                <w:i/>
                <w:sz w:val="18"/>
                <w:lang w:eastAsia="en-GB"/>
              </w:rPr>
              <w:t>releaseCause</w:t>
            </w:r>
            <w:proofErr w:type="spellEnd"/>
            <w:r w:rsidRPr="00B42FD3">
              <w:rPr>
                <w:rFonts w:ascii="Arial" w:hAnsi="Arial"/>
                <w:bCs/>
                <w:iCs/>
                <w:sz w:val="18"/>
                <w:lang w:eastAsia="en-GB"/>
              </w:rPr>
              <w:t xml:space="preserve"> to </w:t>
            </w:r>
            <w:proofErr w:type="spellStart"/>
            <w:r w:rsidRPr="00B42FD3">
              <w:rPr>
                <w:rFonts w:ascii="Arial" w:hAnsi="Arial"/>
                <w:i/>
                <w:iCs/>
                <w:snapToGrid w:val="0"/>
                <w:sz w:val="18"/>
                <w:lang w:eastAsia="ja-JP"/>
              </w:rPr>
              <w:t>rrc</w:t>
            </w:r>
            <w:proofErr w:type="spellEnd"/>
            <w:r w:rsidRPr="00B42FD3">
              <w:rPr>
                <w:rFonts w:ascii="Arial" w:hAnsi="Arial"/>
                <w:i/>
                <w:iCs/>
                <w:snapToGrid w:val="0"/>
                <w:sz w:val="18"/>
                <w:lang w:eastAsia="ja-JP"/>
              </w:rPr>
              <w:t>-Suspend</w:t>
            </w:r>
            <w:r w:rsidRPr="00B42FD3">
              <w:rPr>
                <w:rFonts w:ascii="Arial" w:hAnsi="Arial" w:cs="Arial"/>
                <w:iCs/>
                <w:noProof/>
                <w:sz w:val="18"/>
                <w:lang w:eastAsia="ja-JP"/>
              </w:rPr>
              <w:t xml:space="preserve"> if the UE is configured with a DAPS bearer, i.e. if </w:t>
            </w:r>
            <w:r w:rsidRPr="00B42FD3">
              <w:rPr>
                <w:rFonts w:ascii="Arial" w:hAnsi="Arial"/>
                <w:sz w:val="18"/>
                <w:lang w:eastAsia="en-GB"/>
              </w:rPr>
              <w:t xml:space="preserve">source </w:t>
            </w:r>
            <w:proofErr w:type="spellStart"/>
            <w:r w:rsidRPr="00B42FD3">
              <w:rPr>
                <w:rFonts w:ascii="Arial" w:hAnsi="Arial"/>
                <w:sz w:val="18"/>
                <w:lang w:eastAsia="en-GB"/>
              </w:rPr>
              <w:t>PCell</w:t>
            </w:r>
            <w:proofErr w:type="spellEnd"/>
            <w:r w:rsidRPr="00B42FD3">
              <w:rPr>
                <w:rFonts w:ascii="Arial" w:hAnsi="Arial"/>
                <w:sz w:val="18"/>
                <w:lang w:eastAsia="en-GB"/>
              </w:rPr>
              <w:t xml:space="preserve"> resources after a DAPS handover have not been released.</w:t>
            </w:r>
          </w:p>
        </w:tc>
      </w:tr>
      <w:tr w:rsidR="00B42FD3" w:rsidRPr="00B42FD3" w14:paraId="69FD9FBD" w14:textId="77777777" w:rsidTr="003819E2">
        <w:trPr>
          <w:cantSplit/>
        </w:trPr>
        <w:tc>
          <w:tcPr>
            <w:tcW w:w="9639" w:type="dxa"/>
          </w:tcPr>
          <w:p w14:paraId="5977B08C"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ja-JP"/>
              </w:rPr>
            </w:pPr>
            <w:proofErr w:type="spellStart"/>
            <w:r w:rsidRPr="00B42FD3">
              <w:rPr>
                <w:rFonts w:ascii="Arial" w:hAnsi="Arial"/>
                <w:b/>
                <w:i/>
                <w:sz w:val="18"/>
                <w:lang w:eastAsia="ja-JP"/>
              </w:rPr>
              <w:t>releaseIdleMeasConfig</w:t>
            </w:r>
            <w:proofErr w:type="spellEnd"/>
          </w:p>
          <w:p w14:paraId="5FBCD328"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sz w:val="18"/>
                <w:lang w:eastAsia="ja-JP"/>
              </w:rPr>
              <w:t>Indicates that the UE shall release the idle/inactive measurement configurations, if configured.</w:t>
            </w:r>
          </w:p>
        </w:tc>
      </w:tr>
      <w:tr w:rsidR="00B42FD3" w:rsidRPr="00B42FD3" w14:paraId="73B7480C" w14:textId="77777777" w:rsidTr="003819E2">
        <w:trPr>
          <w:cantSplit/>
        </w:trPr>
        <w:tc>
          <w:tcPr>
            <w:tcW w:w="9639" w:type="dxa"/>
          </w:tcPr>
          <w:p w14:paraId="41E5F951"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lastRenderedPageBreak/>
              <w:t>rrc-InactiveConfig</w:t>
            </w:r>
          </w:p>
          <w:p w14:paraId="2E9A623B"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cs="Arial"/>
                <w:iCs/>
                <w:noProof/>
                <w:sz w:val="18"/>
                <w:lang w:eastAsia="ja-JP"/>
              </w:rPr>
              <w:t xml:space="preserve">Indicates </w:t>
            </w:r>
            <w:r w:rsidRPr="00B42FD3">
              <w:rPr>
                <w:rFonts w:ascii="Arial" w:hAnsi="Arial" w:cs="Arial"/>
                <w:iCs/>
                <w:noProof/>
                <w:sz w:val="18"/>
                <w:lang w:eastAsia="ko-KR"/>
              </w:rPr>
              <w:t>configuration for the RRC_INACTIVE state</w:t>
            </w:r>
            <w:r w:rsidRPr="00B42FD3">
              <w:rPr>
                <w:rFonts w:ascii="Arial" w:hAnsi="Arial" w:cs="Arial"/>
                <w:iCs/>
                <w:noProof/>
                <w:sz w:val="18"/>
                <w:lang w:eastAsia="ja-JP"/>
              </w:rPr>
              <w:t>. The network does not configure this field when the UE is redirected to an inter-RAT carrier frequency or if the UE is configured with a DAPS bearer.</w:t>
            </w:r>
          </w:p>
        </w:tc>
      </w:tr>
      <w:tr w:rsidR="00B42FD3" w:rsidRPr="00B42FD3" w14:paraId="1073CB1F" w14:textId="77777777" w:rsidTr="003819E2">
        <w:trPr>
          <w:cantSplit/>
          <w:trHeight w:val="163"/>
        </w:trPr>
        <w:tc>
          <w:tcPr>
            <w:tcW w:w="9639" w:type="dxa"/>
          </w:tcPr>
          <w:p w14:paraId="5953F3A9" w14:textId="77777777" w:rsidR="00B42FD3" w:rsidRPr="00B42FD3" w:rsidRDefault="00B42FD3" w:rsidP="00B42FD3">
            <w:pPr>
              <w:keepNext/>
              <w:keepLines/>
              <w:overflowPunct w:val="0"/>
              <w:autoSpaceDE w:val="0"/>
              <w:autoSpaceDN w:val="0"/>
              <w:adjustRightInd w:val="0"/>
              <w:spacing w:after="0"/>
              <w:textAlignment w:val="baseline"/>
              <w:rPr>
                <w:rFonts w:ascii="Courier New" w:hAnsi="Courier New"/>
                <w:b/>
                <w:i/>
                <w:noProof/>
                <w:sz w:val="16"/>
                <w:lang w:eastAsia="ko-KR"/>
              </w:rPr>
            </w:pPr>
            <w:r w:rsidRPr="00B42FD3">
              <w:rPr>
                <w:rFonts w:ascii="Arial" w:hAnsi="Arial"/>
                <w:b/>
                <w:i/>
                <w:noProof/>
                <w:sz w:val="18"/>
                <w:lang w:eastAsia="ja-JP"/>
              </w:rPr>
              <w:t>smtc</w:t>
            </w:r>
          </w:p>
          <w:p w14:paraId="04B78B9D" w14:textId="77777777" w:rsidR="00B42FD3" w:rsidRPr="00B42FD3" w:rsidRDefault="00B42FD3" w:rsidP="00B42FD3">
            <w:pPr>
              <w:keepNext/>
              <w:keepLines/>
              <w:overflowPunct w:val="0"/>
              <w:autoSpaceDE w:val="0"/>
              <w:autoSpaceDN w:val="0"/>
              <w:adjustRightInd w:val="0"/>
              <w:spacing w:after="0"/>
              <w:textAlignment w:val="baseline"/>
              <w:rPr>
                <w:rFonts w:ascii="Arial" w:hAnsi="Arial"/>
                <w:noProof/>
                <w:sz w:val="18"/>
                <w:lang w:eastAsia="ja-JP"/>
              </w:rPr>
            </w:pPr>
            <w:r w:rsidRPr="00B42FD3">
              <w:rPr>
                <w:rFonts w:ascii="Arial" w:hAnsi="Arial"/>
                <w:sz w:val="18"/>
                <w:lang w:eastAsia="ja-JP"/>
              </w:rPr>
              <w:t xml:space="preserve">The SSB periodicity/offset/duration configuration </w:t>
            </w:r>
            <w:r w:rsidRPr="00B42FD3">
              <w:rPr>
                <w:rFonts w:ascii="Arial" w:hAnsi="Arial"/>
                <w:sz w:val="18"/>
                <w:szCs w:val="18"/>
                <w:lang w:eastAsia="ja-JP"/>
              </w:rPr>
              <w:t xml:space="preserve">of the redirected target NR frequency. It is based on the timing reference of EUTRAN </w:t>
            </w:r>
            <w:proofErr w:type="spellStart"/>
            <w:r w:rsidRPr="00B42FD3">
              <w:rPr>
                <w:rFonts w:ascii="Arial" w:hAnsi="Arial"/>
                <w:sz w:val="18"/>
                <w:szCs w:val="18"/>
                <w:lang w:eastAsia="ja-JP"/>
              </w:rPr>
              <w:t>PCell</w:t>
            </w:r>
            <w:proofErr w:type="spellEnd"/>
            <w:r w:rsidRPr="00B42FD3">
              <w:rPr>
                <w:rFonts w:ascii="Arial" w:hAnsi="Arial"/>
                <w:sz w:val="18"/>
                <w:szCs w:val="18"/>
                <w:lang w:eastAsia="ja-JP"/>
              </w:rPr>
              <w:t xml:space="preserve">. </w:t>
            </w:r>
            <w:r w:rsidRPr="00B42FD3">
              <w:rPr>
                <w:rFonts w:ascii="Arial" w:hAnsi="Arial"/>
                <w:sz w:val="18"/>
                <w:lang w:eastAsia="ja-JP"/>
              </w:rPr>
              <w:t xml:space="preserve">If the field is absent, the UE uses the SMTC configured in the </w:t>
            </w:r>
            <w:proofErr w:type="spellStart"/>
            <w:r w:rsidRPr="00B42FD3">
              <w:rPr>
                <w:rFonts w:ascii="Arial" w:hAnsi="Arial"/>
                <w:i/>
                <w:sz w:val="18"/>
                <w:lang w:eastAsia="ja-JP"/>
              </w:rPr>
              <w:t>measObjectNR</w:t>
            </w:r>
            <w:proofErr w:type="spellEnd"/>
            <w:r w:rsidRPr="00B42FD3">
              <w:rPr>
                <w:rFonts w:ascii="Arial" w:hAnsi="Arial"/>
                <w:sz w:val="18"/>
                <w:lang w:eastAsia="ja-JP"/>
              </w:rPr>
              <w:t xml:space="preserve"> having the same SSB frequency and subcarrier spacing</w:t>
            </w:r>
          </w:p>
        </w:tc>
      </w:tr>
      <w:tr w:rsidR="00B42FD3" w:rsidRPr="00B42FD3" w14:paraId="2364D2D0" w14:textId="77777777" w:rsidTr="003819E2">
        <w:trPr>
          <w:cantSplit/>
          <w:trHeight w:val="163"/>
        </w:trPr>
        <w:tc>
          <w:tcPr>
            <w:tcW w:w="9639" w:type="dxa"/>
          </w:tcPr>
          <w:p w14:paraId="454429DF"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ja-JP"/>
              </w:rPr>
            </w:pPr>
            <w:r w:rsidRPr="00B42FD3">
              <w:rPr>
                <w:rFonts w:ascii="Arial" w:hAnsi="Arial"/>
                <w:b/>
                <w:i/>
                <w:noProof/>
                <w:sz w:val="18"/>
                <w:lang w:eastAsia="ja-JP"/>
              </w:rPr>
              <w:t>subcarrierSpacingSSB</w:t>
            </w:r>
          </w:p>
          <w:p w14:paraId="63072009" w14:textId="77777777" w:rsidR="00B42FD3" w:rsidRPr="00B42FD3" w:rsidRDefault="00B42FD3" w:rsidP="00B42FD3">
            <w:pPr>
              <w:keepNext/>
              <w:keepLines/>
              <w:overflowPunct w:val="0"/>
              <w:autoSpaceDE w:val="0"/>
              <w:autoSpaceDN w:val="0"/>
              <w:adjustRightInd w:val="0"/>
              <w:spacing w:after="0"/>
              <w:textAlignment w:val="baseline"/>
              <w:rPr>
                <w:rFonts w:ascii="Arial" w:hAnsi="Arial"/>
                <w:noProof/>
                <w:sz w:val="18"/>
                <w:lang w:eastAsia="ja-JP"/>
              </w:rPr>
            </w:pPr>
            <w:r w:rsidRPr="00B42FD3">
              <w:rPr>
                <w:rFonts w:ascii="Arial" w:hAnsi="Arial"/>
                <w:sz w:val="18"/>
                <w:lang w:eastAsia="ja-JP"/>
              </w:rPr>
              <w:t>Indicate subcarrier spacing of SSB of redirected target NR frequency. Only the values 15 or 30 (FR1), 120 kHz or 240 kHz (FR2) are applicable.</w:t>
            </w:r>
          </w:p>
        </w:tc>
      </w:tr>
      <w:tr w:rsidR="00B42FD3" w:rsidRPr="00B42FD3" w14:paraId="0EF5FA6A" w14:textId="77777777" w:rsidTr="00381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DF82B5C"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systemInformation</w:t>
            </w:r>
          </w:p>
          <w:p w14:paraId="64A4524B"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sz w:val="18"/>
                <w:lang w:eastAsia="en-GB"/>
              </w:rPr>
              <w:t>Container for system information of the GERAN cell i.e. one or more</w:t>
            </w:r>
            <w:r w:rsidRPr="00B42FD3">
              <w:rPr>
                <w:rFonts w:ascii="Arial" w:hAnsi="Arial"/>
                <w:iCs/>
                <w:noProof/>
                <w:sz w:val="18"/>
                <w:lang w:eastAsia="en-GB"/>
              </w:rPr>
              <w:t xml:space="preserve"> System Information (SI) messages as defined in TS 44.018 [45], table 9.1.1. </w:t>
            </w:r>
          </w:p>
        </w:tc>
      </w:tr>
      <w:tr w:rsidR="00B42FD3" w:rsidRPr="00B42FD3" w14:paraId="20B7B591" w14:textId="77777777" w:rsidTr="003819E2">
        <w:trPr>
          <w:cantSplit/>
        </w:trPr>
        <w:tc>
          <w:tcPr>
            <w:tcW w:w="9639" w:type="dxa"/>
          </w:tcPr>
          <w:p w14:paraId="0D946EF5"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t320</w:t>
            </w:r>
          </w:p>
          <w:p w14:paraId="12715432"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Timer T320 as described in clause 7.3. Value </w:t>
            </w:r>
            <w:r w:rsidRPr="00B42FD3">
              <w:rPr>
                <w:rFonts w:ascii="Arial" w:hAnsi="Arial"/>
                <w:iCs/>
                <w:noProof/>
                <w:sz w:val="18"/>
                <w:lang w:eastAsia="en-GB"/>
              </w:rPr>
              <w:t>minN corresponds to N minutes.</w:t>
            </w:r>
          </w:p>
        </w:tc>
      </w:tr>
      <w:tr w:rsidR="00B42FD3" w:rsidRPr="00B42FD3" w14:paraId="628B9799" w14:textId="77777777" w:rsidTr="003819E2">
        <w:trPr>
          <w:cantSplit/>
        </w:trPr>
        <w:tc>
          <w:tcPr>
            <w:tcW w:w="9639" w:type="dxa"/>
          </w:tcPr>
          <w:p w14:paraId="42BD4661"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t323</w:t>
            </w:r>
          </w:p>
          <w:p w14:paraId="7241D4BF" w14:textId="77777777" w:rsidR="00B42FD3" w:rsidRPr="00B42FD3" w:rsidRDefault="00B42FD3" w:rsidP="00B42FD3">
            <w:pPr>
              <w:keepNext/>
              <w:keepLines/>
              <w:overflowPunct w:val="0"/>
              <w:autoSpaceDE w:val="0"/>
              <w:autoSpaceDN w:val="0"/>
              <w:adjustRightInd w:val="0"/>
              <w:spacing w:after="0"/>
              <w:textAlignment w:val="baseline"/>
              <w:rPr>
                <w:rFonts w:ascii="Arial" w:hAnsi="Arial"/>
                <w:iCs/>
                <w:noProof/>
                <w:sz w:val="18"/>
                <w:lang w:eastAsia="en-GB"/>
              </w:rPr>
            </w:pPr>
            <w:r w:rsidRPr="00B42FD3">
              <w:rPr>
                <w:rFonts w:ascii="Arial" w:hAnsi="Arial"/>
                <w:iCs/>
                <w:noProof/>
                <w:sz w:val="18"/>
                <w:lang w:eastAsia="en-GB"/>
              </w:rPr>
              <w:t>Timer T323 as described in clause 7.3. Value minN corresponds to N minutes.</w:t>
            </w:r>
          </w:p>
        </w:tc>
      </w:tr>
      <w:tr w:rsidR="00B42FD3" w:rsidRPr="00B42FD3" w14:paraId="22BEAF00" w14:textId="77777777" w:rsidTr="003819E2">
        <w:trPr>
          <w:cantSplit/>
          <w:trHeight w:val="163"/>
        </w:trPr>
        <w:tc>
          <w:tcPr>
            <w:tcW w:w="9639" w:type="dxa"/>
          </w:tcPr>
          <w:p w14:paraId="2043BE4C"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bCs/>
                <w:i/>
                <w:noProof/>
                <w:sz w:val="18"/>
                <w:lang w:eastAsia="en-GB"/>
              </w:rPr>
            </w:pPr>
            <w:r w:rsidRPr="00B42FD3">
              <w:rPr>
                <w:rFonts w:ascii="Arial" w:hAnsi="Arial"/>
                <w:b/>
                <w:bCs/>
                <w:i/>
                <w:noProof/>
                <w:sz w:val="18"/>
                <w:lang w:eastAsia="en-GB"/>
              </w:rPr>
              <w:t>utra-BCCH-Container</w:t>
            </w:r>
          </w:p>
          <w:p w14:paraId="61E82ACC"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Contains System Information Container message</w:t>
            </w:r>
            <w:r w:rsidRPr="00B42FD3">
              <w:rPr>
                <w:rFonts w:ascii="Arial" w:hAnsi="Arial"/>
                <w:iCs/>
                <w:noProof/>
                <w:sz w:val="18"/>
                <w:lang w:eastAsia="en-GB"/>
              </w:rPr>
              <w:t xml:space="preserve"> as defined in TS 25.331 [19].</w:t>
            </w:r>
          </w:p>
        </w:tc>
      </w:tr>
      <w:tr w:rsidR="00B42FD3" w:rsidRPr="00B42FD3" w14:paraId="6D41DC2F" w14:textId="77777777" w:rsidTr="003819E2">
        <w:trPr>
          <w:cantSplit/>
          <w:trHeight w:val="163"/>
        </w:trPr>
        <w:tc>
          <w:tcPr>
            <w:tcW w:w="9639" w:type="dxa"/>
          </w:tcPr>
          <w:p w14:paraId="084C5324" w14:textId="77777777" w:rsidR="00B42FD3" w:rsidRPr="00B42FD3" w:rsidRDefault="00B42FD3" w:rsidP="00B42FD3">
            <w:pPr>
              <w:keepNext/>
              <w:keepLines/>
              <w:overflowPunct w:val="0"/>
              <w:autoSpaceDE w:val="0"/>
              <w:autoSpaceDN w:val="0"/>
              <w:adjustRightInd w:val="0"/>
              <w:spacing w:after="0"/>
              <w:textAlignment w:val="baseline"/>
              <w:rPr>
                <w:rFonts w:ascii="Arial" w:hAnsi="Arial"/>
                <w:b/>
                <w:i/>
                <w:noProof/>
                <w:sz w:val="18"/>
                <w:lang w:eastAsia="ja-JP"/>
              </w:rPr>
            </w:pPr>
            <w:r w:rsidRPr="00B42FD3">
              <w:rPr>
                <w:rFonts w:ascii="Arial" w:hAnsi="Arial"/>
                <w:b/>
                <w:i/>
                <w:noProof/>
                <w:sz w:val="18"/>
                <w:lang w:eastAsia="ja-JP"/>
              </w:rPr>
              <w:t>waitTime</w:t>
            </w:r>
          </w:p>
          <w:p w14:paraId="731E5222" w14:textId="77777777" w:rsidR="00B42FD3" w:rsidRPr="00B42FD3" w:rsidRDefault="00B42FD3" w:rsidP="00B42FD3">
            <w:pPr>
              <w:keepNext/>
              <w:keepLines/>
              <w:overflowPunct w:val="0"/>
              <w:autoSpaceDE w:val="0"/>
              <w:autoSpaceDN w:val="0"/>
              <w:adjustRightInd w:val="0"/>
              <w:spacing w:after="0"/>
              <w:textAlignment w:val="baseline"/>
              <w:rPr>
                <w:rFonts w:ascii="Arial" w:hAnsi="Arial"/>
                <w:noProof/>
                <w:sz w:val="18"/>
                <w:lang w:eastAsia="ja-JP"/>
              </w:rPr>
            </w:pPr>
            <w:r w:rsidRPr="00B42FD3">
              <w:rPr>
                <w:rFonts w:ascii="Arial" w:hAnsi="Arial"/>
                <w:sz w:val="18"/>
                <w:lang w:eastAsia="ja-JP"/>
              </w:rPr>
              <w:t>Wait time value in seconds.</w:t>
            </w:r>
          </w:p>
        </w:tc>
      </w:tr>
    </w:tbl>
    <w:p w14:paraId="12A8DE67" w14:textId="77777777" w:rsidR="00B42FD3" w:rsidRPr="00B42FD3" w:rsidRDefault="00B42FD3" w:rsidP="00B42FD3">
      <w:pPr>
        <w:overflowPunct w:val="0"/>
        <w:autoSpaceDE w:val="0"/>
        <w:autoSpaceDN w:val="0"/>
        <w:adjustRightInd w:val="0"/>
        <w:textAlignment w:val="baseline"/>
        <w:rPr>
          <w:noProof/>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B42FD3" w:rsidRPr="00B42FD3" w14:paraId="7F7CEEB5" w14:textId="77777777" w:rsidTr="003819E2">
        <w:trPr>
          <w:gridAfter w:val="1"/>
          <w:wAfter w:w="6" w:type="dxa"/>
          <w:cantSplit/>
          <w:tblHeader/>
        </w:trPr>
        <w:tc>
          <w:tcPr>
            <w:tcW w:w="2269" w:type="dxa"/>
          </w:tcPr>
          <w:p w14:paraId="7368DB79" w14:textId="77777777" w:rsidR="00B42FD3" w:rsidRPr="00B42FD3" w:rsidRDefault="00B42FD3" w:rsidP="00B42FD3">
            <w:pPr>
              <w:keepNext/>
              <w:keepLines/>
              <w:overflowPunct w:val="0"/>
              <w:autoSpaceDE w:val="0"/>
              <w:autoSpaceDN w:val="0"/>
              <w:adjustRightInd w:val="0"/>
              <w:spacing w:after="0"/>
              <w:jc w:val="center"/>
              <w:textAlignment w:val="baseline"/>
              <w:rPr>
                <w:rFonts w:ascii="Arial" w:hAnsi="Arial"/>
                <w:b/>
                <w:iCs/>
                <w:sz w:val="18"/>
                <w:lang w:eastAsia="en-GB"/>
              </w:rPr>
            </w:pPr>
            <w:r w:rsidRPr="00B42FD3">
              <w:rPr>
                <w:rFonts w:ascii="Arial" w:hAnsi="Arial"/>
                <w:b/>
                <w:iCs/>
                <w:sz w:val="18"/>
                <w:lang w:eastAsia="en-GB"/>
              </w:rPr>
              <w:lastRenderedPageBreak/>
              <w:t>Conditional presence</w:t>
            </w:r>
          </w:p>
        </w:tc>
        <w:tc>
          <w:tcPr>
            <w:tcW w:w="7370" w:type="dxa"/>
          </w:tcPr>
          <w:p w14:paraId="18B8AACB" w14:textId="77777777" w:rsidR="00B42FD3" w:rsidRPr="00B42FD3" w:rsidRDefault="00B42FD3" w:rsidP="00B42FD3">
            <w:pPr>
              <w:keepNext/>
              <w:keepLines/>
              <w:overflowPunct w:val="0"/>
              <w:autoSpaceDE w:val="0"/>
              <w:autoSpaceDN w:val="0"/>
              <w:adjustRightInd w:val="0"/>
              <w:spacing w:after="0"/>
              <w:jc w:val="center"/>
              <w:textAlignment w:val="baseline"/>
              <w:rPr>
                <w:rFonts w:ascii="Arial" w:hAnsi="Arial"/>
                <w:b/>
                <w:sz w:val="18"/>
                <w:lang w:eastAsia="en-GB"/>
              </w:rPr>
            </w:pPr>
            <w:r w:rsidRPr="00B42FD3">
              <w:rPr>
                <w:rFonts w:ascii="Arial" w:hAnsi="Arial"/>
                <w:b/>
                <w:iCs/>
                <w:sz w:val="18"/>
                <w:lang w:eastAsia="en-GB"/>
              </w:rPr>
              <w:t>Explanation</w:t>
            </w:r>
          </w:p>
        </w:tc>
      </w:tr>
      <w:tr w:rsidR="00B42FD3" w:rsidRPr="00B42FD3" w14:paraId="033B4E08" w14:textId="77777777" w:rsidTr="003819E2">
        <w:trPr>
          <w:gridAfter w:val="1"/>
          <w:wAfter w:w="6" w:type="dxa"/>
          <w:cantSplit/>
        </w:trPr>
        <w:tc>
          <w:tcPr>
            <w:tcW w:w="2269" w:type="dxa"/>
          </w:tcPr>
          <w:p w14:paraId="76DE8219"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5GC</w:t>
            </w:r>
          </w:p>
        </w:tc>
        <w:tc>
          <w:tcPr>
            <w:tcW w:w="7370" w:type="dxa"/>
          </w:tcPr>
          <w:p w14:paraId="5131EC19"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The field is optionally present, Need ON, if the UE is connected to 5GC; otherwise the field is not present.</w:t>
            </w:r>
          </w:p>
        </w:tc>
      </w:tr>
      <w:tr w:rsidR="00B42FD3" w:rsidRPr="00B42FD3" w14:paraId="1FC5888F" w14:textId="77777777" w:rsidTr="003819E2">
        <w:trPr>
          <w:cantSplit/>
        </w:trPr>
        <w:tc>
          <w:tcPr>
            <w:tcW w:w="2269" w:type="dxa"/>
            <w:tcBorders>
              <w:top w:val="single" w:sz="4" w:space="0" w:color="808080"/>
              <w:left w:val="single" w:sz="4" w:space="0" w:color="808080"/>
              <w:bottom w:val="single" w:sz="4" w:space="0" w:color="808080"/>
              <w:right w:val="single" w:sz="4" w:space="0" w:color="808080"/>
            </w:tcBorders>
          </w:tcPr>
          <w:p w14:paraId="152D3F4F"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03E2683C"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optionally present, Need OR, if the UE is a BL UE or UE in CE and the UE is connected to 5GC and IDLE mode </w:t>
            </w:r>
            <w:proofErr w:type="spellStart"/>
            <w:r w:rsidRPr="00B42FD3">
              <w:rPr>
                <w:rFonts w:ascii="Arial" w:hAnsi="Arial"/>
                <w:sz w:val="18"/>
                <w:lang w:eastAsia="en-GB"/>
              </w:rPr>
              <w:t>eDRX</w:t>
            </w:r>
            <w:proofErr w:type="spellEnd"/>
            <w:r w:rsidRPr="00B42FD3">
              <w:rPr>
                <w:rFonts w:ascii="Arial" w:hAnsi="Arial"/>
                <w:sz w:val="18"/>
                <w:lang w:eastAsia="en-GB"/>
              </w:rPr>
              <w:t xml:space="preserve"> is configured and </w:t>
            </w:r>
            <w:r w:rsidRPr="00B42FD3">
              <w:rPr>
                <w:rFonts w:ascii="Arial" w:hAnsi="Arial"/>
                <w:i/>
                <w:sz w:val="18"/>
                <w:lang w:eastAsia="ja-JP"/>
              </w:rPr>
              <w:t>ran-PagingCycle-r15</w:t>
            </w:r>
            <w:r w:rsidRPr="00B42FD3">
              <w:rPr>
                <w:rFonts w:ascii="Arial" w:hAnsi="Arial"/>
                <w:sz w:val="18"/>
                <w:lang w:eastAsia="ja-JP"/>
              </w:rPr>
              <w:t xml:space="preserve"> is absent</w:t>
            </w:r>
            <w:r w:rsidRPr="00B42FD3">
              <w:rPr>
                <w:rFonts w:ascii="Arial" w:hAnsi="Arial"/>
                <w:sz w:val="18"/>
                <w:lang w:eastAsia="en-GB"/>
              </w:rPr>
              <w:t>; otherwise the field is not present.</w:t>
            </w:r>
          </w:p>
        </w:tc>
      </w:tr>
      <w:tr w:rsidR="00B42FD3" w:rsidRPr="00B42FD3" w14:paraId="19493369" w14:textId="77777777" w:rsidTr="003819E2">
        <w:trPr>
          <w:gridAfter w:val="1"/>
          <w:wAfter w:w="6" w:type="dxa"/>
          <w:cantSplit/>
        </w:trPr>
        <w:tc>
          <w:tcPr>
            <w:tcW w:w="2269" w:type="dxa"/>
          </w:tcPr>
          <w:p w14:paraId="7814A9B7"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EARFCN-max</w:t>
            </w:r>
          </w:p>
        </w:tc>
        <w:tc>
          <w:tcPr>
            <w:tcW w:w="7370" w:type="dxa"/>
          </w:tcPr>
          <w:p w14:paraId="4BBFD488"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mandatory present if the corresponding </w:t>
            </w:r>
            <w:proofErr w:type="spellStart"/>
            <w:r w:rsidRPr="00B42FD3">
              <w:rPr>
                <w:rFonts w:ascii="Arial" w:hAnsi="Arial"/>
                <w:i/>
                <w:sz w:val="18"/>
                <w:lang w:eastAsia="en-GB"/>
              </w:rPr>
              <w:t>carrierFreq</w:t>
            </w:r>
            <w:proofErr w:type="spellEnd"/>
            <w:r w:rsidRPr="00B42FD3">
              <w:rPr>
                <w:rFonts w:ascii="Arial" w:hAnsi="Arial"/>
                <w:sz w:val="18"/>
                <w:lang w:eastAsia="en-GB"/>
              </w:rPr>
              <w:t xml:space="preserve"> (i.e. without suffix) is set to </w:t>
            </w:r>
            <w:proofErr w:type="spellStart"/>
            <w:r w:rsidRPr="00B42FD3">
              <w:rPr>
                <w:rFonts w:ascii="Arial" w:hAnsi="Arial"/>
                <w:i/>
                <w:sz w:val="18"/>
                <w:lang w:eastAsia="en-GB"/>
              </w:rPr>
              <w:t>maxEARFCN</w:t>
            </w:r>
            <w:proofErr w:type="spellEnd"/>
            <w:r w:rsidRPr="00B42FD3">
              <w:rPr>
                <w:rFonts w:ascii="Arial" w:hAnsi="Arial"/>
                <w:sz w:val="18"/>
                <w:lang w:eastAsia="en-GB"/>
              </w:rPr>
              <w:t>. Otherwise the field is not present.</w:t>
            </w:r>
          </w:p>
        </w:tc>
      </w:tr>
      <w:tr w:rsidR="00B42FD3" w:rsidRPr="00B42FD3" w14:paraId="19D82FCC" w14:textId="77777777" w:rsidTr="003819E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845F9FE"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1F945D9E"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B42FD3">
              <w:rPr>
                <w:rFonts w:ascii="Arial" w:hAnsi="Arial"/>
                <w:i/>
                <w:sz w:val="18"/>
                <w:lang w:eastAsia="en-GB"/>
              </w:rPr>
              <w:t>releaseCause</w:t>
            </w:r>
            <w:proofErr w:type="spellEnd"/>
            <w:r w:rsidRPr="00B42FD3">
              <w:rPr>
                <w:rFonts w:ascii="Arial" w:hAnsi="Arial"/>
                <w:sz w:val="18"/>
                <w:lang w:eastAsia="en-GB"/>
              </w:rPr>
              <w:t xml:space="preserve"> is set to </w:t>
            </w:r>
            <w:proofErr w:type="spellStart"/>
            <w:r w:rsidRPr="00B42FD3">
              <w:rPr>
                <w:rFonts w:ascii="Arial" w:hAnsi="Arial"/>
                <w:i/>
                <w:sz w:val="18"/>
                <w:lang w:eastAsia="en-GB"/>
              </w:rPr>
              <w:t>rrc</w:t>
            </w:r>
            <w:proofErr w:type="spellEnd"/>
            <w:r w:rsidRPr="00B42FD3">
              <w:rPr>
                <w:rFonts w:ascii="Arial" w:hAnsi="Arial"/>
                <w:i/>
                <w:sz w:val="18"/>
                <w:lang w:eastAsia="en-GB"/>
              </w:rPr>
              <w:t>-Suspend</w:t>
            </w:r>
            <w:r w:rsidRPr="00B42FD3">
              <w:rPr>
                <w:rFonts w:ascii="Arial" w:hAnsi="Arial"/>
                <w:sz w:val="18"/>
                <w:lang w:eastAsia="en-GB"/>
              </w:rPr>
              <w:t>; otherwise the field is not present.</w:t>
            </w:r>
          </w:p>
        </w:tc>
      </w:tr>
      <w:tr w:rsidR="00B42FD3" w:rsidRPr="00B42FD3" w14:paraId="4049CCFE" w14:textId="77777777" w:rsidTr="003819E2">
        <w:trPr>
          <w:gridAfter w:val="1"/>
          <w:wAfter w:w="6" w:type="dxa"/>
          <w:cantSplit/>
        </w:trPr>
        <w:tc>
          <w:tcPr>
            <w:tcW w:w="2269" w:type="dxa"/>
          </w:tcPr>
          <w:p w14:paraId="15AE5DD5"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IdleInfoEUTRA</w:t>
            </w:r>
          </w:p>
        </w:tc>
        <w:tc>
          <w:tcPr>
            <w:tcW w:w="7370" w:type="dxa"/>
          </w:tcPr>
          <w:p w14:paraId="5D527B1C"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optionally present, Need OP, if the </w:t>
            </w:r>
            <w:proofErr w:type="spellStart"/>
            <w:r w:rsidRPr="00B42FD3">
              <w:rPr>
                <w:rFonts w:ascii="Arial" w:hAnsi="Arial"/>
                <w:i/>
                <w:sz w:val="18"/>
                <w:lang w:eastAsia="en-GB"/>
              </w:rPr>
              <w:t>IdleModeMobilityControlInfo</w:t>
            </w:r>
            <w:proofErr w:type="spellEnd"/>
            <w:r w:rsidRPr="00B42FD3">
              <w:rPr>
                <w:rFonts w:ascii="Arial" w:hAnsi="Arial"/>
                <w:sz w:val="18"/>
                <w:lang w:eastAsia="en-GB"/>
              </w:rPr>
              <w:t xml:space="preserve"> (i.e. without suffix) is included and includes </w:t>
            </w:r>
            <w:proofErr w:type="spellStart"/>
            <w:r w:rsidRPr="00B42FD3">
              <w:rPr>
                <w:rFonts w:ascii="Arial" w:hAnsi="Arial"/>
                <w:i/>
                <w:sz w:val="18"/>
                <w:lang w:eastAsia="en-GB"/>
              </w:rPr>
              <w:t>freqPriorityListEUTRA</w:t>
            </w:r>
            <w:proofErr w:type="spellEnd"/>
            <w:r w:rsidRPr="00B42FD3">
              <w:rPr>
                <w:rFonts w:ascii="Arial" w:hAnsi="Arial"/>
                <w:sz w:val="18"/>
                <w:lang w:eastAsia="en-GB"/>
              </w:rPr>
              <w:t>; otherwise the field is not present.</w:t>
            </w:r>
          </w:p>
        </w:tc>
      </w:tr>
      <w:tr w:rsidR="00B42FD3" w:rsidRPr="00B42FD3" w14:paraId="10BC6B53" w14:textId="77777777" w:rsidTr="003819E2">
        <w:trPr>
          <w:gridAfter w:val="1"/>
          <w:wAfter w:w="6" w:type="dxa"/>
          <w:cantSplit/>
        </w:trPr>
        <w:tc>
          <w:tcPr>
            <w:tcW w:w="2269" w:type="dxa"/>
          </w:tcPr>
          <w:p w14:paraId="6A4A14B9"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INACTIVE</w:t>
            </w:r>
          </w:p>
        </w:tc>
        <w:tc>
          <w:tcPr>
            <w:tcW w:w="7370" w:type="dxa"/>
          </w:tcPr>
          <w:p w14:paraId="3709DEFD"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The field is mandatory present in this release.</w:t>
            </w:r>
          </w:p>
        </w:tc>
      </w:tr>
      <w:tr w:rsidR="00B42FD3" w:rsidRPr="00B42FD3" w14:paraId="4AFBE09C" w14:textId="77777777" w:rsidTr="003819E2">
        <w:trPr>
          <w:gridAfter w:val="1"/>
          <w:wAfter w:w="6" w:type="dxa"/>
          <w:cantSplit/>
        </w:trPr>
        <w:tc>
          <w:tcPr>
            <w:tcW w:w="2269" w:type="dxa"/>
          </w:tcPr>
          <w:p w14:paraId="276E19B5"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NoRedirect-r8</w:t>
            </w:r>
          </w:p>
        </w:tc>
        <w:tc>
          <w:tcPr>
            <w:tcW w:w="7370" w:type="dxa"/>
          </w:tcPr>
          <w:p w14:paraId="45DD0454"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optionally present, Need OP, if the </w:t>
            </w:r>
            <w:proofErr w:type="spellStart"/>
            <w:r w:rsidRPr="00B42FD3">
              <w:rPr>
                <w:rFonts w:ascii="Arial" w:hAnsi="Arial"/>
                <w:i/>
                <w:sz w:val="18"/>
                <w:lang w:eastAsia="en-GB"/>
              </w:rPr>
              <w:t>redirectedCarrierInfo</w:t>
            </w:r>
            <w:proofErr w:type="spellEnd"/>
            <w:r w:rsidRPr="00B42FD3">
              <w:rPr>
                <w:rFonts w:ascii="Arial" w:hAnsi="Arial"/>
                <w:sz w:val="18"/>
                <w:lang w:eastAsia="en-GB"/>
              </w:rPr>
              <w:t xml:space="preserve"> (i.e. without suffix) is not included; otherwise the field is not present.</w:t>
            </w:r>
          </w:p>
        </w:tc>
      </w:tr>
      <w:tr w:rsidR="00B42FD3" w:rsidRPr="00B42FD3" w14:paraId="6D991F3D" w14:textId="77777777" w:rsidTr="003819E2">
        <w:trPr>
          <w:gridAfter w:val="1"/>
          <w:wAfter w:w="6" w:type="dxa"/>
          <w:cantSplit/>
        </w:trPr>
        <w:tc>
          <w:tcPr>
            <w:tcW w:w="2269" w:type="dxa"/>
          </w:tcPr>
          <w:p w14:paraId="3BE48F33"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Redirection</w:t>
            </w:r>
          </w:p>
        </w:tc>
        <w:tc>
          <w:tcPr>
            <w:tcW w:w="7370" w:type="dxa"/>
          </w:tcPr>
          <w:p w14:paraId="4A5658CA"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optionally present, Need ON, if the </w:t>
            </w:r>
            <w:proofErr w:type="spellStart"/>
            <w:r w:rsidRPr="00B42FD3">
              <w:rPr>
                <w:rFonts w:ascii="Arial" w:hAnsi="Arial"/>
                <w:i/>
                <w:iCs/>
                <w:sz w:val="18"/>
                <w:lang w:eastAsia="en-GB"/>
              </w:rPr>
              <w:t>redirectedCarrierInfo</w:t>
            </w:r>
            <w:proofErr w:type="spellEnd"/>
            <w:r w:rsidRPr="00B42FD3">
              <w:rPr>
                <w:rFonts w:ascii="Arial" w:hAnsi="Arial"/>
                <w:sz w:val="18"/>
                <w:lang w:eastAsia="en-GB"/>
              </w:rPr>
              <w:t xml:space="preserve"> is included and set to </w:t>
            </w:r>
            <w:proofErr w:type="spellStart"/>
            <w:r w:rsidRPr="00B42FD3">
              <w:rPr>
                <w:rFonts w:ascii="Arial" w:hAnsi="Arial"/>
                <w:i/>
                <w:sz w:val="18"/>
                <w:lang w:eastAsia="en-GB"/>
              </w:rPr>
              <w:t>geran</w:t>
            </w:r>
            <w:proofErr w:type="spellEnd"/>
            <w:r w:rsidRPr="00B42FD3">
              <w:rPr>
                <w:rFonts w:ascii="Arial" w:hAnsi="Arial"/>
                <w:sz w:val="18"/>
                <w:lang w:eastAsia="en-GB"/>
              </w:rPr>
              <w:t xml:space="preserve">, </w:t>
            </w:r>
            <w:proofErr w:type="spellStart"/>
            <w:r w:rsidRPr="00B42FD3">
              <w:rPr>
                <w:rFonts w:ascii="Arial" w:hAnsi="Arial"/>
                <w:i/>
                <w:sz w:val="18"/>
                <w:lang w:eastAsia="en-GB"/>
              </w:rPr>
              <w:t>utra</w:t>
            </w:r>
            <w:proofErr w:type="spellEnd"/>
            <w:r w:rsidRPr="00B42FD3">
              <w:rPr>
                <w:rFonts w:ascii="Arial" w:hAnsi="Arial"/>
                <w:i/>
                <w:sz w:val="18"/>
                <w:lang w:eastAsia="en-GB"/>
              </w:rPr>
              <w:t>-FDD</w:t>
            </w:r>
            <w:r w:rsidRPr="00B42FD3">
              <w:rPr>
                <w:rFonts w:ascii="Arial" w:hAnsi="Arial"/>
                <w:sz w:val="18"/>
                <w:lang w:eastAsia="en-GB"/>
              </w:rPr>
              <w:t xml:space="preserve">, </w:t>
            </w:r>
            <w:proofErr w:type="spellStart"/>
            <w:r w:rsidRPr="00B42FD3">
              <w:rPr>
                <w:rFonts w:ascii="Arial" w:hAnsi="Arial"/>
                <w:i/>
                <w:sz w:val="18"/>
                <w:lang w:eastAsia="en-GB"/>
              </w:rPr>
              <w:t>utra</w:t>
            </w:r>
            <w:proofErr w:type="spellEnd"/>
            <w:r w:rsidRPr="00B42FD3">
              <w:rPr>
                <w:rFonts w:ascii="Arial" w:hAnsi="Arial"/>
                <w:i/>
                <w:sz w:val="18"/>
                <w:lang w:eastAsia="en-GB"/>
              </w:rPr>
              <w:t>-TDD</w:t>
            </w:r>
            <w:r w:rsidRPr="00B42FD3">
              <w:rPr>
                <w:rFonts w:ascii="Arial" w:hAnsi="Arial"/>
                <w:sz w:val="18"/>
                <w:lang w:eastAsia="en-GB"/>
              </w:rPr>
              <w:t xml:space="preserve"> or </w:t>
            </w:r>
            <w:r w:rsidRPr="00B42FD3">
              <w:rPr>
                <w:rFonts w:ascii="Arial" w:hAnsi="Arial"/>
                <w:i/>
                <w:sz w:val="18"/>
                <w:lang w:eastAsia="en-GB"/>
              </w:rPr>
              <w:t>utra-TDD-r10</w:t>
            </w:r>
            <w:r w:rsidRPr="00B42FD3">
              <w:rPr>
                <w:rFonts w:ascii="Arial" w:hAnsi="Arial"/>
                <w:sz w:val="18"/>
                <w:lang w:eastAsia="en-GB"/>
              </w:rPr>
              <w:t>; otherwise the field is not present.</w:t>
            </w:r>
          </w:p>
        </w:tc>
      </w:tr>
      <w:tr w:rsidR="00B42FD3" w:rsidRPr="00B42FD3" w14:paraId="45329D48" w14:textId="77777777" w:rsidTr="003819E2">
        <w:trPr>
          <w:gridAfter w:val="1"/>
          <w:wAfter w:w="6" w:type="dxa"/>
          <w:cantSplit/>
        </w:trPr>
        <w:tc>
          <w:tcPr>
            <w:tcW w:w="2269" w:type="dxa"/>
          </w:tcPr>
          <w:p w14:paraId="2650498B"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sz w:val="18"/>
                <w:szCs w:val="22"/>
                <w:lang w:eastAsia="ja-JP"/>
              </w:rPr>
              <w:t>Redirection2</w:t>
            </w:r>
          </w:p>
        </w:tc>
        <w:tc>
          <w:tcPr>
            <w:tcW w:w="7370" w:type="dxa"/>
          </w:tcPr>
          <w:p w14:paraId="71222000"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szCs w:val="22"/>
                <w:lang w:eastAsia="ja-JP"/>
              </w:rPr>
              <w:t xml:space="preserve">The field is optionally present, Need OR, if </w:t>
            </w:r>
            <w:proofErr w:type="spellStart"/>
            <w:r w:rsidRPr="00B42FD3">
              <w:rPr>
                <w:rFonts w:ascii="Arial" w:hAnsi="Arial"/>
                <w:i/>
                <w:iCs/>
                <w:sz w:val="18"/>
                <w:szCs w:val="22"/>
                <w:lang w:eastAsia="ja-JP"/>
              </w:rPr>
              <w:t>redirectedCarrierInfo</w:t>
            </w:r>
            <w:proofErr w:type="spellEnd"/>
            <w:r w:rsidRPr="00B42FD3">
              <w:rPr>
                <w:rFonts w:ascii="Arial" w:hAnsi="Arial"/>
                <w:sz w:val="18"/>
                <w:szCs w:val="22"/>
                <w:lang w:eastAsia="ja-JP"/>
              </w:rPr>
              <w:t xml:space="preserve"> is included; otherwise the field is not present.</w:t>
            </w:r>
          </w:p>
        </w:tc>
      </w:tr>
      <w:tr w:rsidR="00B42FD3" w:rsidRPr="00B42FD3" w14:paraId="378EC4B5" w14:textId="77777777" w:rsidTr="003819E2">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41C8A19B" w14:textId="77777777" w:rsidR="00B42FD3" w:rsidRPr="00B42FD3" w:rsidRDefault="00B42FD3" w:rsidP="00B42FD3">
            <w:pPr>
              <w:keepNext/>
              <w:keepLines/>
              <w:overflowPunct w:val="0"/>
              <w:autoSpaceDE w:val="0"/>
              <w:autoSpaceDN w:val="0"/>
              <w:adjustRightInd w:val="0"/>
              <w:spacing w:after="0"/>
              <w:textAlignment w:val="baseline"/>
              <w:rPr>
                <w:rFonts w:ascii="Arial" w:hAnsi="Arial"/>
                <w:i/>
                <w:noProof/>
                <w:sz w:val="18"/>
                <w:lang w:eastAsia="en-GB"/>
              </w:rPr>
            </w:pPr>
            <w:r w:rsidRPr="00B42FD3">
              <w:rPr>
                <w:rFonts w:ascii="Arial"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48EC97F7" w14:textId="77777777" w:rsidR="00B42FD3" w:rsidRPr="00B42FD3" w:rsidRDefault="00B42FD3" w:rsidP="00B42FD3">
            <w:pPr>
              <w:keepNext/>
              <w:keepLines/>
              <w:overflowPunct w:val="0"/>
              <w:autoSpaceDE w:val="0"/>
              <w:autoSpaceDN w:val="0"/>
              <w:adjustRightInd w:val="0"/>
              <w:spacing w:after="0"/>
              <w:textAlignment w:val="baseline"/>
              <w:rPr>
                <w:rFonts w:ascii="Arial" w:hAnsi="Arial"/>
                <w:sz w:val="18"/>
                <w:lang w:eastAsia="en-GB"/>
              </w:rPr>
            </w:pPr>
            <w:r w:rsidRPr="00B42FD3">
              <w:rPr>
                <w:rFonts w:ascii="Arial" w:hAnsi="Arial"/>
                <w:sz w:val="18"/>
                <w:lang w:eastAsia="en-GB"/>
              </w:rPr>
              <w:t xml:space="preserve">The field is optionally present, Need ON, if the UE supports UP-EDT or UP transmission using PUR and </w:t>
            </w:r>
            <w:proofErr w:type="spellStart"/>
            <w:r w:rsidRPr="00B42FD3">
              <w:rPr>
                <w:rFonts w:ascii="Arial" w:hAnsi="Arial"/>
                <w:i/>
                <w:sz w:val="18"/>
                <w:lang w:eastAsia="en-GB"/>
              </w:rPr>
              <w:t>releaseCause</w:t>
            </w:r>
            <w:proofErr w:type="spellEnd"/>
            <w:r w:rsidRPr="00B42FD3">
              <w:rPr>
                <w:rFonts w:ascii="Arial" w:hAnsi="Arial"/>
                <w:sz w:val="18"/>
                <w:lang w:eastAsia="en-GB"/>
              </w:rPr>
              <w:t xml:space="preserve"> is set to </w:t>
            </w:r>
            <w:proofErr w:type="spellStart"/>
            <w:r w:rsidRPr="00B42FD3">
              <w:rPr>
                <w:rFonts w:ascii="Arial" w:hAnsi="Arial"/>
                <w:i/>
                <w:sz w:val="18"/>
                <w:lang w:eastAsia="en-GB"/>
              </w:rPr>
              <w:t>rrc</w:t>
            </w:r>
            <w:proofErr w:type="spellEnd"/>
            <w:r w:rsidRPr="00B42FD3">
              <w:rPr>
                <w:rFonts w:ascii="Arial" w:hAnsi="Arial"/>
                <w:i/>
                <w:sz w:val="18"/>
                <w:lang w:eastAsia="en-GB"/>
              </w:rPr>
              <w:t>-Suspend</w:t>
            </w:r>
            <w:r w:rsidRPr="00B42FD3">
              <w:rPr>
                <w:rFonts w:ascii="Arial" w:hAnsi="Arial"/>
                <w:sz w:val="18"/>
                <w:lang w:eastAsia="en-GB"/>
              </w:rPr>
              <w:t>; otherwise the field is not present.</w:t>
            </w:r>
          </w:p>
        </w:tc>
      </w:tr>
      <w:bookmarkEnd w:id="3"/>
      <w:bookmarkEnd w:id="4"/>
      <w:bookmarkEnd w:id="5"/>
      <w:bookmarkEnd w:id="6"/>
      <w:bookmarkEnd w:id="7"/>
      <w:bookmarkEnd w:id="8"/>
      <w:bookmarkEnd w:id="9"/>
      <w:bookmarkEnd w:id="10"/>
      <w:bookmarkEnd w:id="11"/>
      <w:bookmarkEnd w:id="12"/>
      <w:bookmarkEnd w:id="13"/>
      <w:bookmarkEnd w:id="14"/>
    </w:tbl>
    <w:p w14:paraId="06D70725" w14:textId="77777777" w:rsidR="00121C96" w:rsidRDefault="00121C96">
      <w:pPr>
        <w:rPr>
          <w:noProof/>
        </w:rPr>
      </w:pPr>
    </w:p>
    <w:p w14:paraId="378040DB" w14:textId="3626BABF" w:rsidR="004B6321" w:rsidRDefault="004B6321">
      <w:pPr>
        <w:rPr>
          <w:noProof/>
        </w:rPr>
      </w:pPr>
      <w:r>
        <w:rPr>
          <w:noProof/>
        </w:rPr>
        <w:t>--------------------------------------</w:t>
      </w:r>
      <w:r w:rsidRPr="004B6321">
        <w:rPr>
          <w:noProof/>
          <w:highlight w:val="yellow"/>
        </w:rPr>
        <w:t>End of First Change</w:t>
      </w:r>
      <w:r>
        <w:rPr>
          <w:noProof/>
        </w:rPr>
        <w:t xml:space="preserve"> --------------------------</w:t>
      </w:r>
    </w:p>
    <w:sectPr w:rsidR="004B6321" w:rsidSect="009D12DA">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6CEEA" w14:textId="77777777" w:rsidR="004A2A57" w:rsidRDefault="004A2A57">
      <w:r>
        <w:separator/>
      </w:r>
    </w:p>
  </w:endnote>
  <w:endnote w:type="continuationSeparator" w:id="0">
    <w:p w14:paraId="7871CF30" w14:textId="77777777" w:rsidR="004A2A57" w:rsidRDefault="004A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B63E" w14:textId="77777777" w:rsidR="004A2A57" w:rsidRDefault="004A2A57">
      <w:r>
        <w:separator/>
      </w:r>
    </w:p>
  </w:footnote>
  <w:footnote w:type="continuationSeparator" w:id="0">
    <w:p w14:paraId="78B28ECC" w14:textId="77777777" w:rsidR="004A2A57" w:rsidRDefault="004A2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6C5E" w:rsidRDefault="00DC6C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6C5E" w:rsidRDefault="00DC6C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6C5E" w:rsidRDefault="00DC6C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6C5E" w:rsidRDefault="00DC6C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A4"/>
    <w:rsid w:val="000A6394"/>
    <w:rsid w:val="000B7FED"/>
    <w:rsid w:val="000C038A"/>
    <w:rsid w:val="000C4F8C"/>
    <w:rsid w:val="000C6598"/>
    <w:rsid w:val="000D44B3"/>
    <w:rsid w:val="000F6FFA"/>
    <w:rsid w:val="00121C96"/>
    <w:rsid w:val="0013670A"/>
    <w:rsid w:val="00145D43"/>
    <w:rsid w:val="0018483A"/>
    <w:rsid w:val="00192C46"/>
    <w:rsid w:val="001A08B3"/>
    <w:rsid w:val="001A7B60"/>
    <w:rsid w:val="001B52F0"/>
    <w:rsid w:val="001B7A65"/>
    <w:rsid w:val="001E41F3"/>
    <w:rsid w:val="0026004D"/>
    <w:rsid w:val="002640DD"/>
    <w:rsid w:val="00275D12"/>
    <w:rsid w:val="00284FEB"/>
    <w:rsid w:val="002860C4"/>
    <w:rsid w:val="00294686"/>
    <w:rsid w:val="002B5741"/>
    <w:rsid w:val="002E472E"/>
    <w:rsid w:val="00305409"/>
    <w:rsid w:val="003609EF"/>
    <w:rsid w:val="00362288"/>
    <w:rsid w:val="0036231A"/>
    <w:rsid w:val="00374DD4"/>
    <w:rsid w:val="00380B75"/>
    <w:rsid w:val="003E1A36"/>
    <w:rsid w:val="00410371"/>
    <w:rsid w:val="004242F1"/>
    <w:rsid w:val="00425085"/>
    <w:rsid w:val="004A2A57"/>
    <w:rsid w:val="004A749D"/>
    <w:rsid w:val="004B6321"/>
    <w:rsid w:val="004B75B7"/>
    <w:rsid w:val="004C6093"/>
    <w:rsid w:val="005141D9"/>
    <w:rsid w:val="0051580D"/>
    <w:rsid w:val="00524F54"/>
    <w:rsid w:val="00547111"/>
    <w:rsid w:val="00581E11"/>
    <w:rsid w:val="00592D74"/>
    <w:rsid w:val="005E1531"/>
    <w:rsid w:val="005E2C44"/>
    <w:rsid w:val="00601554"/>
    <w:rsid w:val="00621188"/>
    <w:rsid w:val="006257ED"/>
    <w:rsid w:val="006264F9"/>
    <w:rsid w:val="00653DE4"/>
    <w:rsid w:val="006564C9"/>
    <w:rsid w:val="00665C47"/>
    <w:rsid w:val="00695808"/>
    <w:rsid w:val="006B46FB"/>
    <w:rsid w:val="006D059E"/>
    <w:rsid w:val="006E21FB"/>
    <w:rsid w:val="00701BE2"/>
    <w:rsid w:val="007133FB"/>
    <w:rsid w:val="00751122"/>
    <w:rsid w:val="00792342"/>
    <w:rsid w:val="007977A8"/>
    <w:rsid w:val="007B4845"/>
    <w:rsid w:val="007B512A"/>
    <w:rsid w:val="007C2097"/>
    <w:rsid w:val="007D6A07"/>
    <w:rsid w:val="007E50D1"/>
    <w:rsid w:val="007F1B22"/>
    <w:rsid w:val="007F7259"/>
    <w:rsid w:val="008040A8"/>
    <w:rsid w:val="008279FA"/>
    <w:rsid w:val="008318D1"/>
    <w:rsid w:val="00834515"/>
    <w:rsid w:val="008626E7"/>
    <w:rsid w:val="00870EE7"/>
    <w:rsid w:val="00881D36"/>
    <w:rsid w:val="008855D0"/>
    <w:rsid w:val="008863B9"/>
    <w:rsid w:val="008A45A6"/>
    <w:rsid w:val="008D3CCC"/>
    <w:rsid w:val="008E1F1C"/>
    <w:rsid w:val="008F3789"/>
    <w:rsid w:val="008F686C"/>
    <w:rsid w:val="00905E88"/>
    <w:rsid w:val="009148DE"/>
    <w:rsid w:val="00941E30"/>
    <w:rsid w:val="0097580D"/>
    <w:rsid w:val="009777D9"/>
    <w:rsid w:val="00985646"/>
    <w:rsid w:val="00991B88"/>
    <w:rsid w:val="009A5753"/>
    <w:rsid w:val="009A579D"/>
    <w:rsid w:val="009D12DA"/>
    <w:rsid w:val="009E3297"/>
    <w:rsid w:val="009F1789"/>
    <w:rsid w:val="009F734F"/>
    <w:rsid w:val="00A246B6"/>
    <w:rsid w:val="00A27FA5"/>
    <w:rsid w:val="00A47E70"/>
    <w:rsid w:val="00A50CF0"/>
    <w:rsid w:val="00A7671C"/>
    <w:rsid w:val="00A816D9"/>
    <w:rsid w:val="00AA2CBC"/>
    <w:rsid w:val="00AC5820"/>
    <w:rsid w:val="00AD1CD8"/>
    <w:rsid w:val="00B258BB"/>
    <w:rsid w:val="00B42FD3"/>
    <w:rsid w:val="00B67B97"/>
    <w:rsid w:val="00B77010"/>
    <w:rsid w:val="00B968C8"/>
    <w:rsid w:val="00BA1FDA"/>
    <w:rsid w:val="00BA3EC5"/>
    <w:rsid w:val="00BA51D9"/>
    <w:rsid w:val="00BB03D1"/>
    <w:rsid w:val="00BB5DFC"/>
    <w:rsid w:val="00BC5C2B"/>
    <w:rsid w:val="00BD279D"/>
    <w:rsid w:val="00BD6BB8"/>
    <w:rsid w:val="00C1791C"/>
    <w:rsid w:val="00C4004A"/>
    <w:rsid w:val="00C513EA"/>
    <w:rsid w:val="00C534CA"/>
    <w:rsid w:val="00C6633B"/>
    <w:rsid w:val="00C66BA2"/>
    <w:rsid w:val="00C870F6"/>
    <w:rsid w:val="00C95985"/>
    <w:rsid w:val="00CA0D2D"/>
    <w:rsid w:val="00CC5026"/>
    <w:rsid w:val="00CC68D0"/>
    <w:rsid w:val="00CC7C07"/>
    <w:rsid w:val="00CE480C"/>
    <w:rsid w:val="00D03F9A"/>
    <w:rsid w:val="00D06D51"/>
    <w:rsid w:val="00D24991"/>
    <w:rsid w:val="00D50255"/>
    <w:rsid w:val="00D66520"/>
    <w:rsid w:val="00D84AE9"/>
    <w:rsid w:val="00D86F30"/>
    <w:rsid w:val="00DB3ADB"/>
    <w:rsid w:val="00DC1834"/>
    <w:rsid w:val="00DC6C5E"/>
    <w:rsid w:val="00DE34CF"/>
    <w:rsid w:val="00E0706C"/>
    <w:rsid w:val="00E13F3D"/>
    <w:rsid w:val="00E3150D"/>
    <w:rsid w:val="00E34898"/>
    <w:rsid w:val="00EA50ED"/>
    <w:rsid w:val="00EB09B7"/>
    <w:rsid w:val="00EE0C5F"/>
    <w:rsid w:val="00EE7D7C"/>
    <w:rsid w:val="00F13D63"/>
    <w:rsid w:val="00F221FC"/>
    <w:rsid w:val="00F25D98"/>
    <w:rsid w:val="00F300FB"/>
    <w:rsid w:val="00FB6386"/>
    <w:rsid w:val="00FF7A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6321"/>
    <w:rPr>
      <w:rFonts w:ascii="Times New Roman" w:hAnsi="Times New Roman"/>
      <w:lang w:val="en-GB" w:eastAsia="en-US"/>
    </w:rPr>
  </w:style>
  <w:style w:type="paragraph" w:styleId="Revision">
    <w:name w:val="Revision"/>
    <w:hidden/>
    <w:uiPriority w:val="99"/>
    <w:semiHidden/>
    <w:rsid w:val="004B6321"/>
    <w:rPr>
      <w:rFonts w:ascii="Times New Roman" w:hAnsi="Times New Roman"/>
      <w:lang w:val="en-GB" w:eastAsia="en-US"/>
    </w:rPr>
  </w:style>
  <w:style w:type="character" w:customStyle="1" w:styleId="NOChar">
    <w:name w:val="NO Char"/>
    <w:link w:val="NO"/>
    <w:qFormat/>
    <w:rsid w:val="00CA0D2D"/>
    <w:rPr>
      <w:rFonts w:ascii="Times New Roman" w:hAnsi="Times New Roman"/>
      <w:lang w:val="en-GB" w:eastAsia="en-US"/>
    </w:rPr>
  </w:style>
  <w:style w:type="character" w:customStyle="1" w:styleId="PLChar">
    <w:name w:val="PL Char"/>
    <w:link w:val="PL"/>
    <w:qFormat/>
    <w:rsid w:val="009D12DA"/>
    <w:rPr>
      <w:rFonts w:ascii="Courier New" w:hAnsi="Courier New"/>
      <w:noProof/>
      <w:sz w:val="16"/>
      <w:lang w:val="en-GB" w:eastAsia="en-US"/>
    </w:rPr>
  </w:style>
  <w:style w:type="character" w:customStyle="1" w:styleId="TALCar">
    <w:name w:val="TAL Car"/>
    <w:link w:val="TAL"/>
    <w:qFormat/>
    <w:rsid w:val="009D12DA"/>
    <w:rPr>
      <w:rFonts w:ascii="Arial" w:hAnsi="Arial"/>
      <w:sz w:val="18"/>
      <w:lang w:val="en-GB" w:eastAsia="en-US"/>
    </w:rPr>
  </w:style>
  <w:style w:type="character" w:customStyle="1" w:styleId="TAHCar">
    <w:name w:val="TAH Car"/>
    <w:link w:val="TAH"/>
    <w:qFormat/>
    <w:locked/>
    <w:rsid w:val="009D12DA"/>
    <w:rPr>
      <w:rFonts w:ascii="Arial" w:hAnsi="Arial"/>
      <w:b/>
      <w:sz w:val="18"/>
      <w:lang w:val="en-GB" w:eastAsia="en-US"/>
    </w:rPr>
  </w:style>
  <w:style w:type="character" w:customStyle="1" w:styleId="B1Char1">
    <w:name w:val="B1 Char1"/>
    <w:qFormat/>
    <w:rsid w:val="009D12DA"/>
    <w:rPr>
      <w:rFonts w:eastAsia="Times New Roman"/>
      <w:lang w:val="en-GB" w:eastAsia="ja-JP"/>
    </w:rPr>
  </w:style>
  <w:style w:type="character" w:customStyle="1" w:styleId="THChar">
    <w:name w:val="TH Char"/>
    <w:link w:val="TH"/>
    <w:qFormat/>
    <w:rsid w:val="009D12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CB7E1-716A-D948-AB91-4FF453F6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11</Pages>
  <Words>3354</Words>
  <Characters>19122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16</cp:revision>
  <cp:lastPrinted>1900-01-01T05:00:00Z</cp:lastPrinted>
  <dcterms:created xsi:type="dcterms:W3CDTF">2023-08-01T10:39:00Z</dcterms:created>
  <dcterms:modified xsi:type="dcterms:W3CDTF">2023-08-25T07:19:00Z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