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rsidR="001938A4" w:rsidRPr="00E75000" w:rsidRDefault="001938A4" w:rsidP="001938A4">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299BBB4" wp14:editId="0EC2E00E">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5ADC7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23</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C862AF" w:rsidRPr="00C862AF">
        <w:rPr>
          <w:rFonts w:ascii="Arial" w:eastAsia="SimSun" w:hAnsi="Arial" w:cs="Arial"/>
          <w:b/>
          <w:kern w:val="2"/>
          <w:sz w:val="24"/>
        </w:rPr>
        <w:t>2308701</w:t>
      </w:r>
    </w:p>
    <w:p w:rsidR="001938A4" w:rsidRPr="002C194F" w:rsidRDefault="001938A4" w:rsidP="001938A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Toulouse</w:t>
      </w:r>
      <w:r w:rsidRPr="002C194F">
        <w:rPr>
          <w:rFonts w:ascii="Arial" w:eastAsiaTheme="minorEastAsia" w:hAnsi="Arial" w:cs="Arial"/>
          <w:b/>
          <w:kern w:val="2"/>
          <w:sz w:val="24"/>
          <w:lang w:eastAsia="ko-KR"/>
        </w:rPr>
        <w:t>,</w:t>
      </w:r>
      <w:r>
        <w:rPr>
          <w:rFonts w:ascii="Arial" w:eastAsiaTheme="minorEastAsia" w:hAnsi="Arial" w:cs="Arial"/>
          <w:b/>
          <w:kern w:val="2"/>
          <w:sz w:val="24"/>
          <w:lang w:eastAsia="ko-KR"/>
        </w:rPr>
        <w:t xml:space="preserve"> France,</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21</w:t>
      </w:r>
      <w:r w:rsidRPr="002C194F">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 </w:t>
      </w:r>
      <w:r>
        <w:rPr>
          <w:rFonts w:ascii="Arial" w:eastAsia="SimSun" w:hAnsi="Arial" w:cs="Arial"/>
          <w:b/>
          <w:kern w:val="2"/>
          <w:sz w:val="24"/>
          <w:lang w:val="en-US" w:eastAsia="zh-CN"/>
        </w:rPr>
        <w:t>25</w:t>
      </w:r>
      <w:r>
        <w:rPr>
          <w:rFonts w:ascii="Arial" w:eastAsiaTheme="minorEastAsia" w:hAnsi="Arial" w:cs="Arial"/>
          <w:b/>
          <w:kern w:val="2"/>
          <w:sz w:val="24"/>
          <w:vertAlign w:val="superscript"/>
          <w:lang w:val="en-US" w:eastAsia="ko-KR"/>
        </w:rPr>
        <w:t>th</w:t>
      </w:r>
      <w:r w:rsidRPr="002C194F">
        <w:rPr>
          <w:rFonts w:ascii="Arial" w:eastAsia="SimSun" w:hAnsi="Arial" w:cs="Arial"/>
          <w:b/>
          <w:kern w:val="2"/>
          <w:sz w:val="24"/>
          <w:lang w:val="en-US" w:eastAsia="zh-CN"/>
        </w:rPr>
        <w:t xml:space="preserve"> </w:t>
      </w:r>
      <w:r>
        <w:rPr>
          <w:rFonts w:ascii="Arial" w:eastAsiaTheme="minorEastAsia" w:hAnsi="Arial" w:cs="Arial"/>
          <w:b/>
          <w:kern w:val="2"/>
          <w:sz w:val="24"/>
          <w:lang w:val="en-US" w:eastAsia="ko-KR"/>
        </w:rPr>
        <w:t>Aug.</w:t>
      </w:r>
      <w:r w:rsidRPr="002C194F">
        <w:rPr>
          <w:rFonts w:ascii="Arial" w:eastAsiaTheme="minorEastAsia" w:hAnsi="Arial" w:cs="Arial"/>
          <w:b/>
          <w:kern w:val="2"/>
          <w:sz w:val="24"/>
          <w:lang w:val="en-US" w:eastAsia="ko-KR"/>
        </w:rPr>
        <w:t>,</w:t>
      </w:r>
      <w:r w:rsidRPr="002C194F">
        <w:rPr>
          <w:rFonts w:ascii="Arial" w:eastAsia="SimSun" w:hAnsi="Arial" w:cs="Arial"/>
          <w:b/>
          <w:kern w:val="2"/>
          <w:sz w:val="24"/>
          <w:lang w:val="en-US" w:eastAsia="zh-CN"/>
        </w:rPr>
        <w:t xml:space="preserve"> 202</w:t>
      </w:r>
      <w:r>
        <w:rPr>
          <w:rFonts w:ascii="Arial" w:eastAsia="SimSun" w:hAnsi="Arial" w:cs="Arial"/>
          <w:b/>
          <w:kern w:val="2"/>
          <w:sz w:val="24"/>
          <w:lang w:val="en-US" w:eastAsia="zh-CN"/>
        </w:rPr>
        <w:t>3</w:t>
      </w:r>
    </w:p>
    <w:p w:rsidR="00532287" w:rsidRPr="001938A4" w:rsidRDefault="00532287">
      <w:pPr>
        <w:pStyle w:val="CRCoverPage"/>
        <w:tabs>
          <w:tab w:val="right" w:pos="9639"/>
        </w:tabs>
        <w:spacing w:after="0"/>
        <w:jc w:val="both"/>
        <w:rPr>
          <w:rFonts w:cs="Arial"/>
          <w:b/>
          <w:noProof/>
          <w:sz w:val="24"/>
          <w:lang w:val="en-US" w:eastAsia="ko-KR"/>
        </w:rPr>
      </w:pP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627333">
        <w:rPr>
          <w:rFonts w:ascii="Arial" w:hAnsi="Arial" w:cs="Arial"/>
          <w:b/>
          <w:sz w:val="24"/>
          <w:lang w:eastAsia="en-GB"/>
        </w:rPr>
        <w:t>7</w:t>
      </w:r>
      <w:r>
        <w:rPr>
          <w:rFonts w:ascii="Arial" w:hAnsi="Arial" w:cs="Arial"/>
          <w:b/>
          <w:sz w:val="24"/>
          <w:lang w:eastAsia="en-GB"/>
        </w:rPr>
        <w:t>.7.4</w:t>
      </w:r>
      <w:r>
        <w:rPr>
          <w:rFonts w:ascii="Arial" w:eastAsiaTheme="minorEastAsia" w:hAnsi="Arial" w:cs="Arial"/>
          <w:b/>
          <w:sz w:val="24"/>
          <w:lang w:eastAsia="ko-KR"/>
        </w:rPr>
        <w:t>.1.1</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rsidR="00532287" w:rsidRDefault="00C13055">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t>Discussion on NTN-TN Cell re-selection</w:t>
      </w:r>
    </w:p>
    <w:p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rsidR="00532287" w:rsidRDefault="00C13055">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CF5094">
        <w:rPr>
          <w:rFonts w:ascii="Arial" w:eastAsiaTheme="minorEastAsia" w:hAnsi="Arial" w:cs="Arial"/>
          <w:lang w:val="en-US" w:eastAsia="ko-KR"/>
        </w:rPr>
        <w:t>RAN2#12</w:t>
      </w:r>
      <w:r w:rsidR="00993D79">
        <w:rPr>
          <w:rFonts w:ascii="Arial" w:eastAsiaTheme="minorEastAsia" w:hAnsi="Arial" w:cs="Arial"/>
          <w:lang w:val="en-US" w:eastAsia="ko-KR"/>
        </w:rPr>
        <w:t xml:space="preserve">2 </w:t>
      </w:r>
      <w:r w:rsidR="00BC7683">
        <w:rPr>
          <w:rFonts w:ascii="Arial" w:eastAsiaTheme="minorEastAsia" w:hAnsi="Arial" w:cs="Arial"/>
          <w:lang w:val="en-US" w:eastAsia="ko-KR"/>
        </w:rPr>
        <w:t>[1</w:t>
      </w:r>
      <w:r w:rsidR="00993D79">
        <w:rPr>
          <w:rFonts w:ascii="Arial" w:eastAsiaTheme="minorEastAsia" w:hAnsi="Arial" w:cs="Arial"/>
          <w:lang w:val="en-US" w:eastAsia="ko-KR"/>
        </w:rPr>
        <w:t>], the agreement</w:t>
      </w:r>
      <w:r>
        <w:rPr>
          <w:rFonts w:ascii="Arial" w:eastAsiaTheme="minorEastAsia" w:hAnsi="Arial" w:cs="Arial"/>
          <w:lang w:val="en-US" w:eastAsia="ko-KR"/>
        </w:rPr>
        <w:t xml:space="preserve"> related to this contribution are as follows:</w:t>
      </w:r>
    </w:p>
    <w:tbl>
      <w:tblPr>
        <w:tblStyle w:val="a6"/>
        <w:tblW w:w="0" w:type="auto"/>
        <w:tblLook w:val="04A0" w:firstRow="1" w:lastRow="0" w:firstColumn="1" w:lastColumn="0" w:noHBand="0" w:noVBand="1"/>
      </w:tblPr>
      <w:tblGrid>
        <w:gridCol w:w="9631"/>
      </w:tblGrid>
      <w:tr w:rsidR="00532287">
        <w:tc>
          <w:tcPr>
            <w:tcW w:w="9631" w:type="dxa"/>
          </w:tcPr>
          <w:p w:rsidR="00B2333A" w:rsidRDefault="00B2333A" w:rsidP="00B2333A">
            <w:pPr>
              <w:spacing w:after="0"/>
              <w:jc w:val="both"/>
              <w:rPr>
                <w:rFonts w:ascii="Arial" w:eastAsiaTheme="minorEastAsia" w:hAnsi="Arial" w:cs="Arial"/>
                <w:lang w:eastAsia="ko-KR"/>
              </w:rPr>
            </w:pPr>
            <w:r>
              <w:rPr>
                <w:rFonts w:ascii="Arial" w:eastAsiaTheme="minorEastAsia" w:hAnsi="Arial" w:cs="Arial" w:hint="eastAsia"/>
                <w:lang w:eastAsia="ko-KR"/>
              </w:rPr>
              <w:t>R</w:t>
            </w:r>
            <w:r>
              <w:rPr>
                <w:rFonts w:ascii="Arial" w:eastAsiaTheme="minorEastAsia" w:hAnsi="Arial" w:cs="Arial"/>
                <w:lang w:eastAsia="ko-KR"/>
              </w:rPr>
              <w:t>AN2#122</w:t>
            </w:r>
          </w:p>
          <w:p w:rsidR="00C30E9E" w:rsidRPr="00C30E9E" w:rsidRDefault="00C30E9E" w:rsidP="00C30E9E">
            <w:pPr>
              <w:spacing w:after="0"/>
              <w:jc w:val="both"/>
              <w:rPr>
                <w:rFonts w:ascii="Arial" w:eastAsiaTheme="minorEastAsia" w:hAnsi="Arial" w:cs="Arial"/>
                <w:lang w:eastAsia="ko-KR"/>
              </w:rPr>
            </w:pPr>
            <w:r w:rsidRPr="00C30E9E">
              <w:rPr>
                <w:rFonts w:ascii="Arial" w:eastAsiaTheme="minorEastAsia" w:hAnsi="Arial" w:cs="Arial"/>
                <w:lang w:eastAsia="ko-KR"/>
              </w:rPr>
              <w:t>Agreements:</w:t>
            </w:r>
          </w:p>
          <w:p w:rsidR="00250873" w:rsidRDefault="00C30E9E" w:rsidP="00827603">
            <w:pPr>
              <w:pStyle w:val="a5"/>
              <w:numPr>
                <w:ilvl w:val="0"/>
                <w:numId w:val="18"/>
              </w:numPr>
              <w:spacing w:after="0"/>
              <w:ind w:firstLineChars="0"/>
              <w:jc w:val="both"/>
              <w:rPr>
                <w:rFonts w:ascii="Arial" w:eastAsiaTheme="minorEastAsia" w:hAnsi="Arial" w:cs="Arial"/>
                <w:lang w:eastAsia="ko-KR"/>
              </w:rPr>
            </w:pPr>
            <w:r w:rsidRPr="00C30E9E">
              <w:rPr>
                <w:rFonts w:ascii="Arial" w:eastAsiaTheme="minorEastAsia" w:hAnsi="Arial" w:cs="Arial"/>
                <w:lang w:eastAsia="ko-KR"/>
              </w:rPr>
              <w:t xml:space="preserve">We no longer consider option 3 alone for </w:t>
            </w:r>
            <w:proofErr w:type="spellStart"/>
            <w:r w:rsidRPr="00C30E9E">
              <w:rPr>
                <w:rFonts w:ascii="Arial" w:eastAsiaTheme="minorEastAsia" w:hAnsi="Arial" w:cs="Arial"/>
                <w:lang w:eastAsia="ko-KR"/>
              </w:rPr>
              <w:t>signaling</w:t>
            </w:r>
            <w:proofErr w:type="spellEnd"/>
            <w:r w:rsidRPr="00C30E9E">
              <w:rPr>
                <w:rFonts w:ascii="Arial" w:eastAsiaTheme="minorEastAsia" w:hAnsi="Arial" w:cs="Arial"/>
                <w:lang w:eastAsia="ko-KR"/>
              </w:rPr>
              <w:t xml:space="preserve"> the frequency information for TN coverage area (in case option 3 should be combined with option 1). Come back in the next meeting to decide between option 2 (plus possible fixes if needed) and option 1+3.</w:t>
            </w:r>
          </w:p>
          <w:p w:rsidR="009E661E" w:rsidRPr="009E661E" w:rsidRDefault="009E661E" w:rsidP="009E661E">
            <w:pPr>
              <w:spacing w:after="0"/>
              <w:jc w:val="both"/>
              <w:rPr>
                <w:rFonts w:ascii="Arial" w:eastAsiaTheme="minorEastAsia" w:hAnsi="Arial" w:cs="Arial"/>
                <w:lang w:eastAsia="ko-KR"/>
              </w:rPr>
            </w:pPr>
          </w:p>
          <w:p w:rsidR="009E661E" w:rsidRPr="009E661E" w:rsidRDefault="009E661E" w:rsidP="009E661E">
            <w:pPr>
              <w:spacing w:after="0"/>
              <w:jc w:val="both"/>
              <w:rPr>
                <w:rFonts w:ascii="Arial" w:eastAsiaTheme="minorEastAsia" w:hAnsi="Arial" w:cs="Arial"/>
                <w:lang w:eastAsia="ko-KR"/>
              </w:rPr>
            </w:pPr>
            <w:r w:rsidRPr="009E661E">
              <w:rPr>
                <w:rFonts w:ascii="Arial" w:eastAsiaTheme="minorEastAsia" w:hAnsi="Arial" w:cs="Arial"/>
                <w:lang w:eastAsia="ko-KR"/>
              </w:rPr>
              <w:t>Agreements:</w:t>
            </w:r>
          </w:p>
          <w:p w:rsidR="009E661E" w:rsidRPr="009E661E" w:rsidRDefault="009E661E" w:rsidP="009E661E">
            <w:pPr>
              <w:pStyle w:val="a5"/>
              <w:numPr>
                <w:ilvl w:val="0"/>
                <w:numId w:val="20"/>
              </w:numPr>
              <w:spacing w:after="0"/>
              <w:ind w:firstLineChars="0"/>
              <w:jc w:val="both"/>
              <w:rPr>
                <w:rFonts w:ascii="Arial" w:eastAsiaTheme="minorEastAsia" w:hAnsi="Arial" w:cs="Arial"/>
                <w:lang w:eastAsia="ko-KR"/>
              </w:rPr>
            </w:pPr>
            <w:r w:rsidRPr="009E661E">
              <w:rPr>
                <w:rFonts w:ascii="Arial" w:eastAsiaTheme="minorEastAsia" w:hAnsi="Arial" w:cs="Arial"/>
                <w:lang w:eastAsia="ko-KR"/>
              </w:rPr>
              <w:t>An RRC_IDLE/RRC_INACTIVE UE is not required to perform neighbour cell measurements for cell reselection for a TN frequency in the area, if configured, where there is no coverage of that frequency, regardless of the frequency priority</w:t>
            </w:r>
          </w:p>
          <w:p w:rsidR="009E661E" w:rsidRDefault="009E661E" w:rsidP="00D3430A">
            <w:pPr>
              <w:pStyle w:val="a5"/>
              <w:numPr>
                <w:ilvl w:val="0"/>
                <w:numId w:val="20"/>
              </w:numPr>
              <w:spacing w:after="0"/>
              <w:ind w:firstLineChars="0"/>
              <w:jc w:val="both"/>
              <w:rPr>
                <w:rFonts w:ascii="Arial" w:eastAsiaTheme="minorEastAsia" w:hAnsi="Arial" w:cs="Arial"/>
                <w:lang w:eastAsia="ko-KR"/>
              </w:rPr>
            </w:pPr>
            <w:r w:rsidRPr="009E661E">
              <w:rPr>
                <w:rFonts w:ascii="Arial" w:eastAsiaTheme="minorEastAsia" w:hAnsi="Arial" w:cs="Arial"/>
                <w:lang w:eastAsia="ko-KR"/>
              </w:rPr>
              <w:t xml:space="preserve">Reuse the same format of Rel-17 </w:t>
            </w:r>
            <w:proofErr w:type="spellStart"/>
            <w:r w:rsidRPr="009E661E">
              <w:rPr>
                <w:rFonts w:ascii="Arial" w:eastAsiaTheme="minorEastAsia" w:hAnsi="Arial" w:cs="Arial"/>
                <w:lang w:eastAsia="ko-KR"/>
              </w:rPr>
              <w:t>referenceLocation</w:t>
            </w:r>
            <w:proofErr w:type="spellEnd"/>
            <w:r w:rsidRPr="009E661E">
              <w:rPr>
                <w:rFonts w:ascii="Arial" w:eastAsiaTheme="minorEastAsia" w:hAnsi="Arial" w:cs="Arial"/>
                <w:lang w:eastAsia="ko-KR"/>
              </w:rPr>
              <w:t xml:space="preserve"> and </w:t>
            </w:r>
            <w:proofErr w:type="spellStart"/>
            <w:r w:rsidRPr="009E661E">
              <w:rPr>
                <w:rFonts w:ascii="Arial" w:eastAsiaTheme="minorEastAsia" w:hAnsi="Arial" w:cs="Arial"/>
                <w:lang w:eastAsia="ko-KR"/>
              </w:rPr>
              <w:t>distanceThresh</w:t>
            </w:r>
            <w:proofErr w:type="spellEnd"/>
            <w:r w:rsidRPr="009E661E">
              <w:rPr>
                <w:rFonts w:ascii="Arial" w:eastAsiaTheme="minorEastAsia" w:hAnsi="Arial" w:cs="Arial"/>
                <w:lang w:eastAsia="ko-KR"/>
              </w:rPr>
              <w:t xml:space="preserve"> for </w:t>
            </w:r>
            <w:proofErr w:type="spellStart"/>
            <w:r w:rsidRPr="009E661E">
              <w:rPr>
                <w:rFonts w:ascii="Arial" w:eastAsiaTheme="minorEastAsia" w:hAnsi="Arial" w:cs="Arial"/>
                <w:lang w:eastAsia="ko-KR"/>
              </w:rPr>
              <w:t>signaling</w:t>
            </w:r>
            <w:proofErr w:type="spellEnd"/>
            <w:r w:rsidRPr="009E661E">
              <w:rPr>
                <w:rFonts w:ascii="Arial" w:eastAsiaTheme="minorEastAsia" w:hAnsi="Arial" w:cs="Arial"/>
                <w:lang w:eastAsia="ko-KR"/>
              </w:rPr>
              <w:t xml:space="preserve"> the TN coverage area centre and radius</w:t>
            </w:r>
          </w:p>
          <w:p w:rsidR="009E661E" w:rsidRDefault="009E661E" w:rsidP="00B5459F">
            <w:pPr>
              <w:pStyle w:val="a5"/>
              <w:numPr>
                <w:ilvl w:val="0"/>
                <w:numId w:val="20"/>
              </w:numPr>
              <w:spacing w:after="0"/>
              <w:ind w:firstLineChars="0"/>
              <w:jc w:val="both"/>
              <w:rPr>
                <w:rFonts w:ascii="Arial" w:eastAsiaTheme="minorEastAsia" w:hAnsi="Arial" w:cs="Arial"/>
                <w:lang w:eastAsia="ko-KR"/>
              </w:rPr>
            </w:pPr>
            <w:r w:rsidRPr="009E661E">
              <w:rPr>
                <w:rFonts w:ascii="Arial" w:eastAsiaTheme="minorEastAsia" w:hAnsi="Arial" w:cs="Arial"/>
                <w:lang w:eastAsia="ko-KR"/>
              </w:rPr>
              <w:t>TN coverage info is NOT included in SIB19. FFS if we use an existing SIB or a new one</w:t>
            </w:r>
          </w:p>
          <w:p w:rsidR="009E661E" w:rsidRPr="009E661E" w:rsidRDefault="009E661E" w:rsidP="009E661E">
            <w:pPr>
              <w:pStyle w:val="a5"/>
              <w:numPr>
                <w:ilvl w:val="0"/>
                <w:numId w:val="20"/>
              </w:numPr>
              <w:spacing w:after="0"/>
              <w:ind w:firstLineChars="0"/>
              <w:jc w:val="both"/>
              <w:rPr>
                <w:rFonts w:ascii="Arial" w:eastAsiaTheme="minorEastAsia" w:hAnsi="Arial" w:cs="Arial"/>
                <w:lang w:eastAsia="ko-KR"/>
              </w:rPr>
            </w:pPr>
            <w:r w:rsidRPr="009E661E">
              <w:rPr>
                <w:rFonts w:ascii="Arial" w:eastAsiaTheme="minorEastAsia" w:hAnsi="Arial" w:cs="Arial"/>
                <w:lang w:eastAsia="ko-KR"/>
              </w:rPr>
              <w:t>We don’t introduce RRC dedicated signalling to provide more accurate TN coverage information</w:t>
            </w:r>
          </w:p>
        </w:tc>
      </w:tr>
    </w:tbl>
    <w:p w:rsidR="00532287" w:rsidRDefault="00C13055">
      <w:pPr>
        <w:spacing w:before="240"/>
        <w:jc w:val="both"/>
        <w:rPr>
          <w:rFonts w:ascii="Arial" w:hAnsi="Arial" w:cs="Arial"/>
          <w:lang w:eastAsia="zh-CN"/>
        </w:rPr>
      </w:pPr>
      <w:r>
        <w:rPr>
          <w:rFonts w:ascii="Arial" w:eastAsiaTheme="minorEastAsia" w:hAnsi="Arial" w:cs="Arial"/>
          <w:lang w:val="en-US" w:eastAsia="ko-KR"/>
        </w:rPr>
        <w:t xml:space="preserve">In this contribution, we </w:t>
      </w:r>
      <w:r w:rsidR="00157F50">
        <w:rPr>
          <w:rFonts w:ascii="Arial" w:eastAsiaTheme="minorEastAsia" w:hAnsi="Arial" w:cs="Arial"/>
          <w:lang w:val="en-US" w:eastAsia="ko-KR"/>
        </w:rPr>
        <w:t>discuss</w:t>
      </w:r>
      <w:r>
        <w:rPr>
          <w:rFonts w:ascii="Arial" w:eastAsiaTheme="minorEastAsia" w:hAnsi="Arial" w:cs="Arial"/>
          <w:lang w:val="en-US" w:eastAsia="ko-KR"/>
        </w:rPr>
        <w:t xml:space="preserve"> cell reselection enhancements</w:t>
      </w:r>
      <w:r w:rsidR="00157F50">
        <w:rPr>
          <w:rFonts w:ascii="Arial" w:eastAsiaTheme="minorEastAsia" w:hAnsi="Arial" w:cs="Arial"/>
          <w:lang w:val="en-US" w:eastAsia="ko-KR"/>
        </w:rPr>
        <w:t xml:space="preserve"> focus</w:t>
      </w:r>
      <w:r w:rsidR="00AE5BB8">
        <w:rPr>
          <w:rFonts w:ascii="Arial" w:eastAsiaTheme="minorEastAsia" w:hAnsi="Arial" w:cs="Arial"/>
          <w:lang w:val="en-US" w:eastAsia="ko-KR"/>
        </w:rPr>
        <w:t>ing</w:t>
      </w:r>
      <w:r w:rsidR="00157F50">
        <w:rPr>
          <w:rFonts w:ascii="Arial" w:eastAsiaTheme="minorEastAsia" w:hAnsi="Arial" w:cs="Arial"/>
          <w:lang w:val="en-US" w:eastAsia="ko-KR"/>
        </w:rPr>
        <w:t xml:space="preserve"> on NTN-TN aspects.</w:t>
      </w:r>
    </w:p>
    <w:p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rsidR="003D5B7B" w:rsidRDefault="007815EB" w:rsidP="003D5B7B">
      <w:pPr>
        <w:pStyle w:val="2"/>
        <w:rPr>
          <w:rFonts w:cs="Arial"/>
          <w:b w:val="0"/>
          <w:noProof/>
        </w:rPr>
      </w:pPr>
      <w:r>
        <w:rPr>
          <w:rFonts w:eastAsiaTheme="minorEastAsia" w:cs="Arial"/>
          <w:b w:val="0"/>
          <w:lang w:eastAsia="ko-KR"/>
        </w:rPr>
        <w:t xml:space="preserve">TN coverage </w:t>
      </w:r>
      <w:r>
        <w:rPr>
          <w:rFonts w:eastAsiaTheme="minorEastAsia" w:cs="Arial" w:hint="eastAsia"/>
          <w:b w:val="0"/>
          <w:lang w:eastAsia="ko-KR"/>
        </w:rPr>
        <w:t>information</w:t>
      </w:r>
      <w:r w:rsidR="003D5B7B">
        <w:rPr>
          <w:rFonts w:eastAsiaTheme="minorEastAsia" w:cs="Arial"/>
          <w:b w:val="0"/>
          <w:lang w:eastAsia="ko-KR"/>
        </w:rPr>
        <w:t xml:space="preserve"> association with frequency</w:t>
      </w:r>
      <w:r w:rsidR="00C93660">
        <w:rPr>
          <w:rFonts w:eastAsiaTheme="minorEastAsia" w:cs="Arial"/>
          <w:b w:val="0"/>
          <w:lang w:eastAsia="ko-KR"/>
        </w:rPr>
        <w:t xml:space="preserve"> </w:t>
      </w:r>
      <w:r w:rsidR="00C93660">
        <w:rPr>
          <w:rFonts w:eastAsiaTheme="minorEastAsia" w:cs="Arial" w:hint="eastAsia"/>
          <w:b w:val="0"/>
          <w:lang w:eastAsia="ko-KR"/>
        </w:rPr>
        <w:t>information</w:t>
      </w:r>
    </w:p>
    <w:p w:rsidR="00532287" w:rsidRDefault="00D9360F">
      <w:pPr>
        <w:pStyle w:val="ae"/>
        <w:keepNext/>
        <w:spacing w:line="276" w:lineRule="auto"/>
        <w:jc w:val="center"/>
      </w:pPr>
      <w:r w:rsidRPr="00D9360F">
        <w:rPr>
          <w:noProof/>
          <w:lang w:eastAsia="ko-KR" w:bidi="ar-SA"/>
        </w:rPr>
        <w:drawing>
          <wp:inline distT="0" distB="0" distL="0" distR="0" wp14:anchorId="51128773" wp14:editId="4EE32F4D">
            <wp:extent cx="3942146" cy="2232970"/>
            <wp:effectExtent l="0" t="0" r="0"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8"/>
                    <a:stretch>
                      <a:fillRect/>
                    </a:stretch>
                  </pic:blipFill>
                  <pic:spPr>
                    <a:xfrm>
                      <a:off x="0" y="0"/>
                      <a:ext cx="3950187" cy="2237525"/>
                    </a:xfrm>
                    <a:prstGeom prst="rect">
                      <a:avLst/>
                    </a:prstGeom>
                  </pic:spPr>
                </pic:pic>
              </a:graphicData>
            </a:graphic>
          </wp:inline>
        </w:drawing>
      </w:r>
    </w:p>
    <w:p w:rsidR="00532287" w:rsidRDefault="00C13055">
      <w:pPr>
        <w:pStyle w:val="ad"/>
        <w:jc w:val="center"/>
        <w:rPr>
          <w:rFonts w:cs="Arial"/>
          <w:bCs w:val="0"/>
          <w:lang w:eastAsia="ko-KR"/>
        </w:rPr>
      </w:pPr>
      <w:bookmarkStart w:id="10" w:name="_Ref127454764"/>
      <w:r>
        <w:t xml:space="preserve">Figure </w:t>
      </w:r>
      <w:r w:rsidR="00BC3BE2">
        <w:fldChar w:fldCharType="begin"/>
      </w:r>
      <w:r w:rsidR="00BC3BE2">
        <w:instrText xml:space="preserve"> SEQ Figure \* ARABIC </w:instrText>
      </w:r>
      <w:r w:rsidR="00BC3BE2">
        <w:fldChar w:fldCharType="separate"/>
      </w:r>
      <w:r w:rsidR="00993D79">
        <w:rPr>
          <w:noProof/>
        </w:rPr>
        <w:t>1</w:t>
      </w:r>
      <w:r w:rsidR="00BC3BE2">
        <w:rPr>
          <w:noProof/>
        </w:rPr>
        <w:fldChar w:fldCharType="end"/>
      </w:r>
      <w:bookmarkEnd w:id="10"/>
      <w:r>
        <w:t xml:space="preserve">. </w:t>
      </w:r>
      <w:r w:rsidR="007B0A54">
        <w:t xml:space="preserve">Example of TN coverage </w:t>
      </w:r>
      <w:r w:rsidR="00EF0B6C">
        <w:rPr>
          <w:rFonts w:hint="eastAsia"/>
          <w:lang w:eastAsia="ko-KR"/>
        </w:rPr>
        <w:t>information</w:t>
      </w:r>
      <w:r w:rsidR="00EF0B6C">
        <w:t xml:space="preserve"> </w:t>
      </w:r>
      <w:r w:rsidR="007B0A54">
        <w:t>association with frequency</w:t>
      </w:r>
      <w:r w:rsidR="00F849E2">
        <w:t xml:space="preserve"> </w:t>
      </w:r>
      <w:r w:rsidR="00F849E2">
        <w:rPr>
          <w:rFonts w:hint="eastAsia"/>
          <w:lang w:eastAsia="ko-KR"/>
        </w:rPr>
        <w:t>information</w:t>
      </w:r>
    </w:p>
    <w:p w:rsidR="00242CC4" w:rsidRDefault="00242CC4">
      <w:pPr>
        <w:pStyle w:val="ae"/>
        <w:spacing w:line="276" w:lineRule="auto"/>
        <w:rPr>
          <w:rFonts w:cs="Arial"/>
          <w:bCs/>
          <w:lang w:eastAsia="ko-KR"/>
        </w:rPr>
      </w:pPr>
      <w:r>
        <w:rPr>
          <w:rFonts w:cs="Arial" w:hint="eastAsia"/>
          <w:bCs/>
          <w:lang w:eastAsia="ko-KR"/>
        </w:rPr>
        <w:t>In RAN2#121, RAN2 has agreed to associate</w:t>
      </w:r>
      <w:r w:rsidR="001B5626">
        <w:rPr>
          <w:rFonts w:cs="Arial"/>
          <w:bCs/>
          <w:lang w:eastAsia="ko-KR"/>
        </w:rPr>
        <w:t xml:space="preserve"> the</w:t>
      </w:r>
      <w:r>
        <w:rPr>
          <w:rFonts w:cs="Arial" w:hint="eastAsia"/>
          <w:bCs/>
          <w:lang w:eastAsia="ko-KR"/>
        </w:rPr>
        <w:t xml:space="preserve"> TN cov</w:t>
      </w:r>
      <w:r>
        <w:rPr>
          <w:rFonts w:cs="Arial"/>
          <w:bCs/>
          <w:lang w:eastAsia="ko-KR"/>
        </w:rPr>
        <w:t>erage information with frequency</w:t>
      </w:r>
      <w:r w:rsidR="008B2B6C">
        <w:rPr>
          <w:rFonts w:cs="Arial"/>
          <w:bCs/>
          <w:lang w:eastAsia="ko-KR"/>
        </w:rPr>
        <w:t xml:space="preserve"> information</w:t>
      </w:r>
      <w:r>
        <w:rPr>
          <w:rFonts w:cs="Arial"/>
          <w:bCs/>
          <w:lang w:eastAsia="ko-KR"/>
        </w:rPr>
        <w:t xml:space="preserve">. </w:t>
      </w:r>
      <w:r w:rsidR="008D29B7">
        <w:rPr>
          <w:rFonts w:cs="Arial"/>
          <w:bCs/>
          <w:lang w:eastAsia="ko-KR"/>
        </w:rPr>
        <w:t>In our understanding,</w:t>
      </w:r>
      <w:r w:rsidR="000941F8">
        <w:rPr>
          <w:rFonts w:cs="Arial"/>
          <w:bCs/>
          <w:lang w:eastAsia="ko-KR"/>
        </w:rPr>
        <w:t xml:space="preserve"> this means that</w:t>
      </w:r>
      <w:r w:rsidR="008D29B7">
        <w:rPr>
          <w:rFonts w:cs="Arial"/>
          <w:bCs/>
          <w:lang w:eastAsia="ko-KR"/>
        </w:rPr>
        <w:t xml:space="preserve"> </w:t>
      </w:r>
      <w:r w:rsidR="00F100FA">
        <w:rPr>
          <w:rFonts w:cs="Arial"/>
          <w:bCs/>
          <w:lang w:eastAsia="ko-KR"/>
        </w:rPr>
        <w:t xml:space="preserve">if the UE </w:t>
      </w:r>
      <w:r w:rsidR="00B91B31">
        <w:rPr>
          <w:rFonts w:cs="Arial"/>
          <w:bCs/>
          <w:lang w:eastAsia="ko-KR"/>
        </w:rPr>
        <w:t>meets</w:t>
      </w:r>
      <w:r w:rsidR="00F100FA">
        <w:rPr>
          <w:rFonts w:cs="Arial"/>
          <w:bCs/>
          <w:lang w:eastAsia="ko-KR"/>
        </w:rPr>
        <w:t xml:space="preserve"> the distance condition of TN Area </w:t>
      </w:r>
      <w:r w:rsidR="001A7C92">
        <w:rPr>
          <w:rFonts w:cs="Arial"/>
          <w:bCs/>
          <w:lang w:eastAsia="ko-KR"/>
        </w:rPr>
        <w:t>X</w:t>
      </w:r>
      <w:r w:rsidR="00F100FA">
        <w:rPr>
          <w:rFonts w:cs="Arial"/>
          <w:bCs/>
          <w:lang w:eastAsia="ko-KR"/>
        </w:rPr>
        <w:t xml:space="preserve">, it </w:t>
      </w:r>
      <w:r w:rsidR="00333A0F">
        <w:rPr>
          <w:rFonts w:cs="Arial"/>
          <w:bCs/>
          <w:lang w:eastAsia="ko-KR"/>
        </w:rPr>
        <w:t>will perform</w:t>
      </w:r>
      <w:r w:rsidR="00F100FA">
        <w:rPr>
          <w:rFonts w:cs="Arial"/>
          <w:bCs/>
          <w:lang w:eastAsia="ko-KR"/>
        </w:rPr>
        <w:t xml:space="preserve"> measurements based on the frequency information associated with TN Area </w:t>
      </w:r>
      <w:r w:rsidR="001A7C92">
        <w:rPr>
          <w:rFonts w:cs="Arial"/>
          <w:bCs/>
          <w:lang w:eastAsia="ko-KR"/>
        </w:rPr>
        <w:t>X</w:t>
      </w:r>
      <w:r w:rsidR="00F100FA">
        <w:rPr>
          <w:rFonts w:cs="Arial"/>
          <w:bCs/>
          <w:lang w:eastAsia="ko-KR"/>
        </w:rPr>
        <w:t>.</w:t>
      </w:r>
      <w:r w:rsidR="00E459DD">
        <w:rPr>
          <w:rFonts w:cs="Arial"/>
          <w:bCs/>
          <w:lang w:eastAsia="ko-KR"/>
        </w:rPr>
        <w:t xml:space="preserve"> </w:t>
      </w:r>
    </w:p>
    <w:tbl>
      <w:tblPr>
        <w:tblStyle w:val="a6"/>
        <w:tblW w:w="0" w:type="auto"/>
        <w:tblLook w:val="04A0" w:firstRow="1" w:lastRow="0" w:firstColumn="1" w:lastColumn="0" w:noHBand="0" w:noVBand="1"/>
      </w:tblPr>
      <w:tblGrid>
        <w:gridCol w:w="9562"/>
      </w:tblGrid>
      <w:tr w:rsidR="00E07A13" w:rsidTr="00D74EF0">
        <w:trPr>
          <w:trHeight w:val="573"/>
        </w:trPr>
        <w:tc>
          <w:tcPr>
            <w:tcW w:w="9562" w:type="dxa"/>
          </w:tcPr>
          <w:p w:rsidR="00314C23" w:rsidRDefault="00DF0733" w:rsidP="00D74EF0">
            <w:pPr>
              <w:pStyle w:val="ae"/>
              <w:rPr>
                <w:rFonts w:cs="Arial"/>
                <w:bCs/>
                <w:lang w:val="en-GB" w:eastAsia="ko-KR"/>
              </w:rPr>
            </w:pPr>
            <w:r>
              <w:rPr>
                <w:rFonts w:cs="Arial"/>
                <w:bCs/>
                <w:lang w:val="en-GB" w:eastAsia="ko-KR"/>
              </w:rPr>
              <w:lastRenderedPageBreak/>
              <w:t xml:space="preserve">RAN2#121 </w:t>
            </w:r>
            <w:r w:rsidR="00314C23">
              <w:rPr>
                <w:rFonts w:cs="Arial" w:hint="eastAsia"/>
                <w:bCs/>
                <w:lang w:val="en-GB" w:eastAsia="ko-KR"/>
              </w:rPr>
              <w:t>Agreements</w:t>
            </w:r>
          </w:p>
          <w:p w:rsidR="00E07A13" w:rsidRPr="00E07A13" w:rsidRDefault="00E07A13" w:rsidP="00D74EF0">
            <w:pPr>
              <w:pStyle w:val="ae"/>
              <w:rPr>
                <w:rFonts w:cs="Arial"/>
                <w:bCs/>
                <w:lang w:val="en-GB" w:eastAsia="ko-KR"/>
              </w:rPr>
            </w:pPr>
            <w:r w:rsidRPr="00E07A13">
              <w:rPr>
                <w:rFonts w:cs="Arial"/>
                <w:bCs/>
                <w:lang w:val="en-GB" w:eastAsia="ko-KR"/>
              </w:rPr>
              <w:t>TN coverage area information will be associated to the frequency information.</w:t>
            </w:r>
          </w:p>
        </w:tc>
      </w:tr>
    </w:tbl>
    <w:p w:rsidR="00482B95" w:rsidRDefault="00482B95" w:rsidP="00A7681D">
      <w:pPr>
        <w:pStyle w:val="ae"/>
        <w:spacing w:line="276" w:lineRule="auto"/>
        <w:rPr>
          <w:rFonts w:cs="Arial"/>
          <w:bCs/>
          <w:lang w:eastAsia="ko-KR"/>
        </w:rPr>
      </w:pPr>
      <w:r>
        <w:rPr>
          <w:rFonts w:cs="Arial" w:hint="eastAsia"/>
          <w:bCs/>
          <w:lang w:eastAsia="ko-KR"/>
        </w:rPr>
        <w:t>I</w:t>
      </w:r>
      <w:r>
        <w:rPr>
          <w:rFonts w:cs="Arial"/>
          <w:bCs/>
          <w:lang w:eastAsia="ko-KR"/>
        </w:rPr>
        <w:t>n RAN2#122, RAN2 has discussed how to indicate frequency information for TN coverage as follows:</w:t>
      </w:r>
    </w:p>
    <w:p w:rsidR="00482B95" w:rsidRPr="00482B95" w:rsidRDefault="00482B95" w:rsidP="00482B95">
      <w:pPr>
        <w:pStyle w:val="ae"/>
        <w:numPr>
          <w:ilvl w:val="0"/>
          <w:numId w:val="19"/>
        </w:numPr>
        <w:spacing w:line="276" w:lineRule="auto"/>
        <w:rPr>
          <w:rFonts w:cs="Arial"/>
          <w:bCs/>
          <w:lang w:val="en-GB" w:eastAsia="ko-KR"/>
        </w:rPr>
      </w:pPr>
      <w:r w:rsidRPr="00482B95">
        <w:rPr>
          <w:rFonts w:cs="Arial"/>
          <w:bCs/>
          <w:lang w:val="en-GB" w:eastAsia="ko-KR"/>
        </w:rPr>
        <w:t>Option 1: Frequency information (i.e. a list of TN frequencies) for each TN coverage area is indicated directly under each TN coverage area configuration.</w:t>
      </w:r>
    </w:p>
    <w:p w:rsidR="00482B95" w:rsidRPr="00482B95" w:rsidRDefault="00482B95" w:rsidP="00482B95">
      <w:pPr>
        <w:pStyle w:val="ae"/>
        <w:numPr>
          <w:ilvl w:val="0"/>
          <w:numId w:val="19"/>
        </w:numPr>
        <w:spacing w:line="276" w:lineRule="auto"/>
        <w:rPr>
          <w:rFonts w:cs="Arial"/>
          <w:bCs/>
          <w:lang w:val="en-GB" w:eastAsia="ko-KR"/>
        </w:rPr>
      </w:pPr>
      <w:r w:rsidRPr="00482B95">
        <w:rPr>
          <w:rFonts w:cs="Arial"/>
          <w:bCs/>
          <w:lang w:val="en-GB" w:eastAsia="ko-KR"/>
        </w:rPr>
        <w:t>Option 2: A TN coverage area configuration is associated with a TN coverage Area ID. The frequency information for TN coverage area is indicated by adding TN coverage area IDs in SIB4 and SIB5.</w:t>
      </w:r>
    </w:p>
    <w:p w:rsidR="00482B95" w:rsidRPr="00AA30B9" w:rsidRDefault="00482B95" w:rsidP="003D56A8">
      <w:pPr>
        <w:pStyle w:val="ae"/>
        <w:numPr>
          <w:ilvl w:val="0"/>
          <w:numId w:val="19"/>
        </w:numPr>
        <w:spacing w:line="276" w:lineRule="auto"/>
        <w:rPr>
          <w:rFonts w:cs="Arial"/>
          <w:bCs/>
          <w:lang w:val="en-GB" w:eastAsia="ko-KR"/>
        </w:rPr>
      </w:pPr>
      <w:r w:rsidRPr="00AA30B9">
        <w:rPr>
          <w:rFonts w:cs="Arial"/>
          <w:bCs/>
          <w:lang w:val="en-GB" w:eastAsia="ko-KR"/>
        </w:rPr>
        <w:t>Option 3: Frequency index bitmap is indicated under each TN coverage area, where the frequency index refers to the</w:t>
      </w:r>
      <w:r w:rsidR="00AA30B9">
        <w:rPr>
          <w:rFonts w:cs="Arial"/>
          <w:bCs/>
          <w:lang w:val="en-GB" w:eastAsia="ko-KR"/>
        </w:rPr>
        <w:t xml:space="preserve"> </w:t>
      </w:r>
      <w:r w:rsidRPr="00AA30B9">
        <w:rPr>
          <w:rFonts w:cs="Arial"/>
          <w:bCs/>
          <w:lang w:val="en-GB" w:eastAsia="ko-KR"/>
        </w:rPr>
        <w:t>frequency’s position in the frequency list of the current SIB4.</w:t>
      </w:r>
    </w:p>
    <w:p w:rsidR="00243294" w:rsidRDefault="0087265E" w:rsidP="0087265E">
      <w:pPr>
        <w:pStyle w:val="ae"/>
        <w:spacing w:line="276" w:lineRule="auto"/>
        <w:rPr>
          <w:rFonts w:cs="Arial"/>
          <w:bCs/>
          <w:lang w:eastAsia="ko-KR"/>
        </w:rPr>
      </w:pPr>
      <w:r w:rsidRPr="0087265E">
        <w:rPr>
          <w:rFonts w:cs="Arial"/>
          <w:bCs/>
          <w:lang w:eastAsia="ko-KR"/>
        </w:rPr>
        <w:t xml:space="preserve">In Option 2 and Option 3, </w:t>
      </w:r>
      <w:r>
        <w:rPr>
          <w:rFonts w:cs="Arial"/>
          <w:bCs/>
          <w:lang w:eastAsia="ko-KR"/>
        </w:rPr>
        <w:t>in our understanding</w:t>
      </w:r>
      <w:r w:rsidRPr="0087265E">
        <w:rPr>
          <w:rFonts w:cs="Arial"/>
          <w:bCs/>
          <w:lang w:eastAsia="ko-KR"/>
        </w:rPr>
        <w:t xml:space="preserve">, a significant limitation exists in that they cannot indicate frequencies </w:t>
      </w:r>
      <w:r w:rsidR="000673D3">
        <w:rPr>
          <w:rFonts w:cs="Arial"/>
          <w:bCs/>
          <w:lang w:eastAsia="ko-KR"/>
        </w:rPr>
        <w:t>which is not included in</w:t>
      </w:r>
      <w:r w:rsidRPr="0087265E">
        <w:rPr>
          <w:rFonts w:cs="Arial"/>
          <w:bCs/>
          <w:lang w:eastAsia="ko-KR"/>
        </w:rPr>
        <w:t xml:space="preserve"> SIB 4</w:t>
      </w:r>
      <w:r w:rsidR="0026662D">
        <w:rPr>
          <w:rFonts w:cs="Arial"/>
          <w:bCs/>
          <w:lang w:eastAsia="ko-KR"/>
        </w:rPr>
        <w:t>/</w:t>
      </w:r>
      <w:r w:rsidRPr="0087265E">
        <w:rPr>
          <w:rFonts w:cs="Arial"/>
          <w:bCs/>
          <w:lang w:eastAsia="ko-KR"/>
        </w:rPr>
        <w:t>5.</w:t>
      </w:r>
      <w:r w:rsidR="00A15272">
        <w:rPr>
          <w:rFonts w:cs="Arial"/>
          <w:bCs/>
          <w:lang w:eastAsia="ko-KR"/>
        </w:rPr>
        <w:t xml:space="preserve"> </w:t>
      </w:r>
      <w:r w:rsidR="00243294" w:rsidRPr="00243294">
        <w:rPr>
          <w:rFonts w:cs="Arial"/>
          <w:bCs/>
          <w:lang w:eastAsia="ko-KR"/>
        </w:rPr>
        <w:t>We think that Option 1 + 2 and Option 1 + 3 are potential solutions based on Option 1 which is the only way to indicate frequencies which is not included in SIB4/5.</w:t>
      </w:r>
    </w:p>
    <w:p w:rsidR="0087265E" w:rsidRDefault="00A944F9" w:rsidP="007D353B">
      <w:pPr>
        <w:pStyle w:val="ae"/>
        <w:spacing w:line="276" w:lineRule="auto"/>
        <w:rPr>
          <w:rFonts w:cs="Arial"/>
          <w:bCs/>
          <w:lang w:eastAsia="ko-KR"/>
        </w:rPr>
      </w:pPr>
      <w:r>
        <w:rPr>
          <w:rFonts w:cs="Arial"/>
          <w:bCs/>
          <w:lang w:eastAsia="ko-KR"/>
        </w:rPr>
        <w:t xml:space="preserve">Firstly, </w:t>
      </w:r>
      <w:r w:rsidR="00510B72">
        <w:rPr>
          <w:rFonts w:cs="Arial"/>
          <w:bCs/>
          <w:lang w:eastAsia="ko-KR"/>
        </w:rPr>
        <w:t xml:space="preserve">in </w:t>
      </w:r>
      <w:r w:rsidR="004D0381">
        <w:rPr>
          <w:rFonts w:cs="Arial"/>
          <w:bCs/>
          <w:lang w:eastAsia="ko-KR"/>
        </w:rPr>
        <w:t>Option 1 + 2</w:t>
      </w:r>
      <w:r w:rsidR="00510B72">
        <w:rPr>
          <w:rFonts w:cs="Arial"/>
          <w:bCs/>
          <w:lang w:eastAsia="ko-KR"/>
        </w:rPr>
        <w:t>,</w:t>
      </w:r>
      <w:r w:rsidR="004D0381">
        <w:rPr>
          <w:rFonts w:cs="Arial"/>
          <w:bCs/>
          <w:lang w:eastAsia="ko-KR"/>
        </w:rPr>
        <w:t xml:space="preserve"> </w:t>
      </w:r>
      <w:r w:rsidR="00510B72">
        <w:rPr>
          <w:rFonts w:cs="Arial"/>
          <w:bCs/>
          <w:lang w:eastAsia="ko-KR"/>
        </w:rPr>
        <w:t>s</w:t>
      </w:r>
      <w:r w:rsidR="00510B72" w:rsidRPr="00510B72">
        <w:rPr>
          <w:rFonts w:cs="Arial"/>
          <w:bCs/>
          <w:lang w:eastAsia="ko-KR"/>
        </w:rPr>
        <w:t xml:space="preserve">ince the TN coverage identifier is included in the frequency information, when the network </w:t>
      </w:r>
      <w:r w:rsidR="00B73A66">
        <w:rPr>
          <w:rFonts w:cs="Arial"/>
          <w:bCs/>
          <w:lang w:eastAsia="ko-KR"/>
        </w:rPr>
        <w:t>modify/</w:t>
      </w:r>
      <w:r w:rsidR="00125B59">
        <w:rPr>
          <w:rFonts w:cs="Arial"/>
          <w:bCs/>
          <w:lang w:eastAsia="ko-KR"/>
        </w:rPr>
        <w:t>r</w:t>
      </w:r>
      <w:r w:rsidR="00510B72" w:rsidRPr="00510B72">
        <w:rPr>
          <w:rFonts w:cs="Arial"/>
          <w:bCs/>
          <w:lang w:eastAsia="ko-KR"/>
        </w:rPr>
        <w:t>ele</w:t>
      </w:r>
      <w:r w:rsidR="00125B59">
        <w:rPr>
          <w:rFonts w:cs="Arial"/>
          <w:bCs/>
          <w:lang w:eastAsia="ko-KR"/>
        </w:rPr>
        <w:t>ase</w:t>
      </w:r>
      <w:r w:rsidR="00B73A66">
        <w:rPr>
          <w:rFonts w:cs="Arial"/>
          <w:bCs/>
          <w:lang w:eastAsia="ko-KR"/>
        </w:rPr>
        <w:t>/add</w:t>
      </w:r>
      <w:r w:rsidR="00510B72" w:rsidRPr="00510B72">
        <w:rPr>
          <w:rFonts w:cs="Arial"/>
          <w:bCs/>
          <w:lang w:eastAsia="ko-KR"/>
        </w:rPr>
        <w:t xml:space="preserve"> TN coverage information, the frequency information mu</w:t>
      </w:r>
      <w:r w:rsidR="007D353B">
        <w:rPr>
          <w:rFonts w:cs="Arial"/>
          <w:bCs/>
          <w:lang w:eastAsia="ko-KR"/>
        </w:rPr>
        <w:t>st also be changed,</w:t>
      </w:r>
      <w:r w:rsidR="00657C1D">
        <w:rPr>
          <w:rFonts w:cs="Arial"/>
          <w:bCs/>
          <w:lang w:eastAsia="ko-KR"/>
        </w:rPr>
        <w:t xml:space="preserve"> i.e., </w:t>
      </w:r>
      <w:r w:rsidR="00851422">
        <w:rPr>
          <w:rFonts w:cs="Arial"/>
          <w:bCs/>
          <w:lang w:eastAsia="ko-KR"/>
        </w:rPr>
        <w:t xml:space="preserve">It will </w:t>
      </w:r>
      <w:r w:rsidR="00657C1D">
        <w:rPr>
          <w:rFonts w:cs="Arial"/>
          <w:bCs/>
          <w:lang w:eastAsia="ko-KR"/>
        </w:rPr>
        <w:t>cause</w:t>
      </w:r>
      <w:r w:rsidR="00851422">
        <w:rPr>
          <w:rFonts w:cs="Arial"/>
          <w:bCs/>
          <w:lang w:eastAsia="ko-KR"/>
        </w:rPr>
        <w:t xml:space="preserve"> signaling overhead.</w:t>
      </w:r>
      <w:r w:rsidR="00650DDA">
        <w:rPr>
          <w:rFonts w:cs="Arial"/>
          <w:bCs/>
          <w:lang w:eastAsia="ko-KR"/>
        </w:rPr>
        <w:t xml:space="preserve"> </w:t>
      </w:r>
      <w:r w:rsidR="00A960B1" w:rsidRPr="00A960B1">
        <w:rPr>
          <w:rFonts w:cs="Arial"/>
          <w:bCs/>
          <w:lang w:eastAsia="ko-KR"/>
        </w:rPr>
        <w:t xml:space="preserve">However, </w:t>
      </w:r>
      <w:r w:rsidR="00AD6541" w:rsidRPr="00AD6541">
        <w:rPr>
          <w:rFonts w:cs="Arial"/>
          <w:bCs/>
          <w:lang w:eastAsia="ko-KR"/>
        </w:rPr>
        <w:t>in Option 1 + 3, even if the network modifies the TN coverage information, the frequency information is not affected.</w:t>
      </w:r>
      <w:r w:rsidR="009016BD">
        <w:rPr>
          <w:rFonts w:cs="Arial"/>
          <w:bCs/>
          <w:lang w:eastAsia="ko-KR"/>
        </w:rPr>
        <w:t xml:space="preserve"> </w:t>
      </w:r>
      <w:r w:rsidR="006B74C6" w:rsidRPr="0087265E">
        <w:rPr>
          <w:rFonts w:cs="Arial"/>
          <w:bCs/>
          <w:lang w:eastAsia="ko-KR"/>
        </w:rPr>
        <w:t xml:space="preserve">Therefore, we </w:t>
      </w:r>
      <w:r w:rsidR="00793235">
        <w:rPr>
          <w:rFonts w:cs="Arial"/>
          <w:bCs/>
          <w:lang w:eastAsia="ko-KR"/>
        </w:rPr>
        <w:t>prefer to introduce way of</w:t>
      </w:r>
      <w:r w:rsidR="006B74C6" w:rsidRPr="0087265E">
        <w:rPr>
          <w:rFonts w:cs="Arial"/>
          <w:bCs/>
          <w:lang w:eastAsia="ko-KR"/>
        </w:rPr>
        <w:t xml:space="preserve"> Option</w:t>
      </w:r>
      <w:r w:rsidR="006B74C6">
        <w:rPr>
          <w:rFonts w:cs="Arial"/>
          <w:bCs/>
          <w:lang w:eastAsia="ko-KR"/>
        </w:rPr>
        <w:t xml:space="preserve"> 1 + 3 to indicate</w:t>
      </w:r>
      <w:r w:rsidR="006B74C6" w:rsidRPr="0087265E">
        <w:rPr>
          <w:rFonts w:cs="Arial"/>
          <w:bCs/>
          <w:lang w:eastAsia="ko-KR"/>
        </w:rPr>
        <w:t xml:space="preserve"> frequency information for </w:t>
      </w:r>
      <w:r w:rsidR="006B74C6">
        <w:rPr>
          <w:rFonts w:cs="Arial"/>
          <w:bCs/>
          <w:lang w:eastAsia="ko-KR"/>
        </w:rPr>
        <w:t xml:space="preserve">TN </w:t>
      </w:r>
      <w:r w:rsidR="006B74C6" w:rsidRPr="0087265E">
        <w:rPr>
          <w:rFonts w:cs="Arial"/>
          <w:bCs/>
          <w:lang w:eastAsia="ko-KR"/>
        </w:rPr>
        <w:t>coverage.</w:t>
      </w:r>
    </w:p>
    <w:p w:rsidR="00D25F29" w:rsidRDefault="003A43F4" w:rsidP="002670D1">
      <w:pPr>
        <w:pStyle w:val="ae"/>
        <w:spacing w:line="276" w:lineRule="auto"/>
        <w:rPr>
          <w:rFonts w:cs="Arial"/>
          <w:b/>
          <w:bCs/>
          <w:lang w:eastAsia="ko-KR"/>
        </w:rPr>
      </w:pPr>
      <w:r w:rsidRPr="009A0C11">
        <w:rPr>
          <w:rFonts w:cs="Arial" w:hint="eastAsia"/>
          <w:b/>
          <w:bCs/>
          <w:lang w:eastAsia="ko-KR"/>
        </w:rPr>
        <w:t xml:space="preserve">Proposal </w:t>
      </w:r>
      <w:r w:rsidR="00614416">
        <w:rPr>
          <w:rFonts w:cs="Arial"/>
          <w:b/>
          <w:bCs/>
          <w:lang w:eastAsia="ko-KR"/>
        </w:rPr>
        <w:t>1</w:t>
      </w:r>
      <w:r w:rsidRPr="009A0C11">
        <w:rPr>
          <w:rFonts w:cs="Arial" w:hint="eastAsia"/>
          <w:b/>
          <w:bCs/>
          <w:lang w:eastAsia="ko-KR"/>
        </w:rPr>
        <w:t xml:space="preserve">: </w:t>
      </w:r>
      <w:r w:rsidR="005429A7">
        <w:rPr>
          <w:rFonts w:cs="Arial"/>
          <w:b/>
          <w:bCs/>
          <w:lang w:eastAsia="ko-KR"/>
        </w:rPr>
        <w:t xml:space="preserve">Introduce </w:t>
      </w:r>
      <w:r w:rsidR="00614416">
        <w:rPr>
          <w:rFonts w:cs="Arial"/>
          <w:b/>
          <w:bCs/>
          <w:lang w:eastAsia="ko-KR"/>
        </w:rPr>
        <w:t>Option 1 + 3 way to indicate</w:t>
      </w:r>
      <w:r w:rsidR="00C60942">
        <w:rPr>
          <w:rFonts w:cs="Arial"/>
          <w:b/>
          <w:bCs/>
          <w:lang w:eastAsia="ko-KR"/>
        </w:rPr>
        <w:t xml:space="preserve"> </w:t>
      </w:r>
      <w:r w:rsidR="00C41088">
        <w:rPr>
          <w:rFonts w:cs="Arial"/>
          <w:b/>
          <w:bCs/>
          <w:lang w:eastAsia="ko-KR"/>
        </w:rPr>
        <w:t xml:space="preserve">frequency information </w:t>
      </w:r>
      <w:r w:rsidR="00614416">
        <w:rPr>
          <w:rFonts w:cs="Arial"/>
          <w:b/>
          <w:bCs/>
          <w:lang w:eastAsia="ko-KR"/>
        </w:rPr>
        <w:t>for TN coverage</w:t>
      </w:r>
      <w:r w:rsidR="00C672C8">
        <w:rPr>
          <w:rFonts w:cs="Arial"/>
          <w:b/>
          <w:bCs/>
          <w:lang w:eastAsia="ko-KR"/>
        </w:rPr>
        <w:t xml:space="preserve"> information</w:t>
      </w:r>
    </w:p>
    <w:p w:rsidR="00CA3644" w:rsidRDefault="004C2FE4" w:rsidP="00CA3644">
      <w:pPr>
        <w:pStyle w:val="ae"/>
        <w:spacing w:line="276" w:lineRule="auto"/>
        <w:rPr>
          <w:rFonts w:cs="Arial"/>
          <w:bCs/>
          <w:lang w:eastAsia="ko-KR"/>
        </w:rPr>
      </w:pPr>
      <w:r w:rsidRPr="004C2FE4">
        <w:rPr>
          <w:rFonts w:cs="Arial"/>
          <w:bCs/>
          <w:lang w:eastAsia="ko-KR"/>
        </w:rPr>
        <w:t xml:space="preserve">In RAN2#122, </w:t>
      </w:r>
      <w:r w:rsidR="00CA3644">
        <w:rPr>
          <w:rFonts w:cs="Arial"/>
          <w:bCs/>
          <w:lang w:eastAsia="ko-KR"/>
        </w:rPr>
        <w:t xml:space="preserve">RAN2 has discussed which SIB should </w:t>
      </w:r>
      <w:r w:rsidR="0046789A">
        <w:rPr>
          <w:rFonts w:cs="Arial"/>
          <w:bCs/>
          <w:lang w:eastAsia="ko-KR"/>
        </w:rPr>
        <w:t>include</w:t>
      </w:r>
      <w:r w:rsidR="00CA3644">
        <w:rPr>
          <w:rFonts w:cs="Arial"/>
          <w:bCs/>
          <w:lang w:eastAsia="ko-KR"/>
        </w:rPr>
        <w:t xml:space="preserve"> TN coverage information as follows:</w:t>
      </w:r>
    </w:p>
    <w:p w:rsidR="00CA3644" w:rsidRDefault="00CA3644" w:rsidP="00CA3644">
      <w:pPr>
        <w:pStyle w:val="ae"/>
        <w:numPr>
          <w:ilvl w:val="0"/>
          <w:numId w:val="19"/>
        </w:numPr>
        <w:spacing w:line="276" w:lineRule="auto"/>
        <w:rPr>
          <w:rFonts w:cs="Arial"/>
          <w:bCs/>
          <w:lang w:eastAsia="ko-KR"/>
        </w:rPr>
      </w:pPr>
      <w:r>
        <w:rPr>
          <w:rFonts w:cs="Arial"/>
          <w:bCs/>
          <w:lang w:eastAsia="ko-KR"/>
        </w:rPr>
        <w:t>Option 1: SIB19</w:t>
      </w:r>
    </w:p>
    <w:p w:rsidR="00CA3644" w:rsidRDefault="00CA3644" w:rsidP="00CA3644">
      <w:pPr>
        <w:pStyle w:val="ae"/>
        <w:numPr>
          <w:ilvl w:val="0"/>
          <w:numId w:val="19"/>
        </w:numPr>
        <w:spacing w:line="276" w:lineRule="auto"/>
        <w:rPr>
          <w:rFonts w:cs="Arial"/>
          <w:bCs/>
          <w:lang w:eastAsia="ko-KR"/>
        </w:rPr>
      </w:pPr>
      <w:r>
        <w:rPr>
          <w:rFonts w:cs="Arial"/>
          <w:bCs/>
          <w:lang w:eastAsia="ko-KR"/>
        </w:rPr>
        <w:t>Option 2: SIB4</w:t>
      </w:r>
    </w:p>
    <w:p w:rsidR="00CA3644" w:rsidRDefault="00CA3644" w:rsidP="00CA3644">
      <w:pPr>
        <w:pStyle w:val="ae"/>
        <w:numPr>
          <w:ilvl w:val="0"/>
          <w:numId w:val="19"/>
        </w:numPr>
        <w:spacing w:line="276" w:lineRule="auto"/>
        <w:rPr>
          <w:rFonts w:cs="Arial"/>
          <w:bCs/>
          <w:lang w:eastAsia="ko-KR"/>
        </w:rPr>
      </w:pPr>
      <w:r>
        <w:rPr>
          <w:rFonts w:cs="Arial"/>
          <w:bCs/>
          <w:lang w:eastAsia="ko-KR"/>
        </w:rPr>
        <w:t>Option 3: Other SIB</w:t>
      </w:r>
    </w:p>
    <w:p w:rsidR="001B378F" w:rsidRDefault="0054146B" w:rsidP="001B378F">
      <w:pPr>
        <w:pStyle w:val="ae"/>
        <w:spacing w:line="276" w:lineRule="auto"/>
        <w:rPr>
          <w:rFonts w:cs="Arial"/>
          <w:bCs/>
          <w:lang w:val="en-GB" w:eastAsia="ko-KR"/>
        </w:rPr>
      </w:pPr>
      <w:r w:rsidRPr="0054146B">
        <w:rPr>
          <w:rFonts w:cs="Arial"/>
          <w:bCs/>
          <w:lang w:eastAsia="ko-KR"/>
        </w:rPr>
        <w:t xml:space="preserve">Since there is not enough space in SIB19, </w:t>
      </w:r>
      <w:r w:rsidR="0042687E">
        <w:rPr>
          <w:rFonts w:cs="Arial"/>
          <w:bCs/>
          <w:lang w:eastAsia="ko-KR"/>
        </w:rPr>
        <w:t>RAN2 has agreed</w:t>
      </w:r>
      <w:r w:rsidRPr="0054146B">
        <w:rPr>
          <w:rFonts w:cs="Arial"/>
          <w:bCs/>
          <w:lang w:eastAsia="ko-KR"/>
        </w:rPr>
        <w:t xml:space="preserve"> to exclude Option 1.</w:t>
      </w:r>
      <w:r w:rsidR="0042687E">
        <w:rPr>
          <w:rFonts w:cs="Arial"/>
          <w:bCs/>
          <w:lang w:eastAsia="ko-KR"/>
        </w:rPr>
        <w:t xml:space="preserve"> </w:t>
      </w:r>
      <w:r w:rsidR="00541570">
        <w:rPr>
          <w:rFonts w:cs="Arial"/>
          <w:bCs/>
          <w:lang w:eastAsia="ko-KR"/>
        </w:rPr>
        <w:t xml:space="preserve">Also, </w:t>
      </w:r>
      <w:proofErr w:type="gramStart"/>
      <w:r w:rsidR="005568C2">
        <w:rPr>
          <w:rFonts w:cs="Arial"/>
          <w:bCs/>
          <w:lang w:eastAsia="ko-KR"/>
        </w:rPr>
        <w:t>I</w:t>
      </w:r>
      <w:r w:rsidR="0042687E" w:rsidRPr="004C2FE4">
        <w:rPr>
          <w:rFonts w:cs="Arial"/>
          <w:bCs/>
          <w:lang w:eastAsia="ko-KR"/>
        </w:rPr>
        <w:t>t</w:t>
      </w:r>
      <w:proofErr w:type="gramEnd"/>
      <w:r w:rsidR="0042687E" w:rsidRPr="004C2FE4">
        <w:rPr>
          <w:rFonts w:cs="Arial"/>
          <w:bCs/>
          <w:lang w:eastAsia="ko-KR"/>
        </w:rPr>
        <w:t xml:space="preserve"> is not determined how </w:t>
      </w:r>
      <w:r w:rsidR="009863D8">
        <w:rPr>
          <w:rFonts w:cs="Arial"/>
          <w:bCs/>
          <w:lang w:eastAsia="ko-KR"/>
        </w:rPr>
        <w:t xml:space="preserve">to </w:t>
      </w:r>
      <w:r w:rsidR="0042687E" w:rsidRPr="004C2FE4">
        <w:rPr>
          <w:rFonts w:cs="Arial"/>
          <w:bCs/>
          <w:lang w:eastAsia="ko-KR"/>
        </w:rPr>
        <w:t>associated</w:t>
      </w:r>
      <w:r w:rsidR="009863D8">
        <w:rPr>
          <w:rFonts w:cs="Arial"/>
          <w:bCs/>
          <w:lang w:eastAsia="ko-KR"/>
        </w:rPr>
        <w:t xml:space="preserve"> TN coverage information </w:t>
      </w:r>
      <w:r w:rsidR="0042687E" w:rsidRPr="004C2FE4">
        <w:rPr>
          <w:rFonts w:cs="Arial"/>
          <w:bCs/>
          <w:lang w:eastAsia="ko-KR"/>
        </w:rPr>
        <w:t xml:space="preserve">with frequency information, so it is </w:t>
      </w:r>
      <w:r w:rsidR="00093789">
        <w:rPr>
          <w:rFonts w:cs="Arial"/>
          <w:bCs/>
          <w:lang w:eastAsia="ko-KR"/>
        </w:rPr>
        <w:t>still remained FFS, i.e., Using existing SIB or a new SIB.</w:t>
      </w:r>
      <w:r w:rsidR="00A27CCE">
        <w:rPr>
          <w:rFonts w:cs="Arial"/>
          <w:bCs/>
          <w:lang w:eastAsia="ko-KR"/>
        </w:rPr>
        <w:t xml:space="preserve"> </w:t>
      </w:r>
      <w:r w:rsidR="00A27CCE" w:rsidRPr="00A27CCE">
        <w:rPr>
          <w:rFonts w:cs="Arial"/>
          <w:bCs/>
          <w:lang w:eastAsia="ko-KR"/>
        </w:rPr>
        <w:t xml:space="preserve">In </w:t>
      </w:r>
      <w:r w:rsidR="00F0209D">
        <w:rPr>
          <w:rFonts w:cs="Arial"/>
          <w:bCs/>
          <w:lang w:eastAsia="ko-KR"/>
        </w:rPr>
        <w:t>Option 1 + 3</w:t>
      </w:r>
      <w:r w:rsidR="00A27CCE" w:rsidRPr="00A27CCE">
        <w:rPr>
          <w:rFonts w:cs="Arial"/>
          <w:bCs/>
          <w:lang w:eastAsia="ko-KR"/>
        </w:rPr>
        <w:t>, the NW has the flexibility to add frequencies that are not within SIB 4/5, but has the disadvantage of increasing the size.</w:t>
      </w:r>
      <w:r w:rsidR="001569D4">
        <w:rPr>
          <w:rFonts w:cs="Arial"/>
          <w:bCs/>
          <w:lang w:eastAsia="ko-KR"/>
        </w:rPr>
        <w:t xml:space="preserve"> </w:t>
      </w:r>
      <w:r w:rsidR="00873A4F">
        <w:rPr>
          <w:rFonts w:cs="Arial"/>
          <w:bCs/>
          <w:lang w:eastAsia="ko-KR"/>
        </w:rPr>
        <w:t>We think that the current SIB4 does not have sufficient space to accommodate flexible size of TN coverage information.</w:t>
      </w:r>
      <w:r w:rsidR="001B378F">
        <w:rPr>
          <w:rFonts w:cs="Arial"/>
          <w:bCs/>
          <w:lang w:eastAsia="ko-KR"/>
        </w:rPr>
        <w:t xml:space="preserve"> </w:t>
      </w:r>
      <w:r w:rsidR="001B378F">
        <w:rPr>
          <w:rFonts w:cs="Arial"/>
          <w:bCs/>
          <w:lang w:val="en-GB" w:eastAsia="ko-KR"/>
        </w:rPr>
        <w:t>Thus, we prefer to introduce new SIB for TN coverage information.</w:t>
      </w:r>
    </w:p>
    <w:p w:rsidR="004C2FE4" w:rsidRPr="00FF6D45" w:rsidRDefault="00FF6D45" w:rsidP="002670D1">
      <w:pPr>
        <w:pStyle w:val="ae"/>
        <w:spacing w:line="276" w:lineRule="auto"/>
        <w:rPr>
          <w:rFonts w:cs="Arial"/>
          <w:bCs/>
          <w:lang w:val="en-GB" w:eastAsia="ko-KR"/>
        </w:rPr>
      </w:pPr>
      <w:r w:rsidRPr="00207079">
        <w:rPr>
          <w:rFonts w:cs="Arial"/>
          <w:b/>
          <w:bCs/>
          <w:lang w:val="en-GB" w:eastAsia="ko-KR"/>
        </w:rPr>
        <w:t xml:space="preserve">Proposal </w:t>
      </w:r>
      <w:r w:rsidR="004049DB">
        <w:rPr>
          <w:rFonts w:cs="Arial"/>
          <w:b/>
          <w:bCs/>
          <w:lang w:val="en-GB" w:eastAsia="ko-KR"/>
        </w:rPr>
        <w:t>2</w:t>
      </w:r>
      <w:r w:rsidRPr="00207079">
        <w:rPr>
          <w:rFonts w:cs="Arial"/>
          <w:b/>
          <w:bCs/>
          <w:lang w:val="en-GB" w:eastAsia="ko-KR"/>
        </w:rPr>
        <w:t>: Introduce</w:t>
      </w:r>
      <w:r>
        <w:rPr>
          <w:rFonts w:cs="Arial"/>
          <w:b/>
          <w:bCs/>
          <w:lang w:val="en-GB" w:eastAsia="ko-KR"/>
        </w:rPr>
        <w:t xml:space="preserve"> a</w:t>
      </w:r>
      <w:r w:rsidRPr="00207079">
        <w:rPr>
          <w:rFonts w:cs="Arial"/>
          <w:b/>
          <w:bCs/>
          <w:lang w:val="en-GB" w:eastAsia="ko-KR"/>
        </w:rPr>
        <w:t xml:space="preserve"> new </w:t>
      </w:r>
      <w:r>
        <w:rPr>
          <w:rFonts w:cs="Arial"/>
          <w:b/>
          <w:bCs/>
          <w:lang w:val="en-GB" w:eastAsia="ko-KR"/>
        </w:rPr>
        <w:t>SIB to broadcast a list of</w:t>
      </w:r>
      <w:r w:rsidRPr="00207079">
        <w:rPr>
          <w:rFonts w:cs="Arial"/>
          <w:b/>
          <w:bCs/>
          <w:lang w:val="en-GB" w:eastAsia="ko-KR"/>
        </w:rPr>
        <w:t xml:space="preserve"> TN coverage information</w:t>
      </w:r>
    </w:p>
    <w:p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NTN-TN</w:t>
      </w:r>
      <w:r>
        <w:rPr>
          <w:rFonts w:ascii="Arial" w:eastAsiaTheme="minorEastAsia" w:hAnsi="Arial" w:cs="Arial"/>
          <w:szCs w:val="21"/>
          <w:lang w:val="en-US" w:eastAsia="ko-KR"/>
        </w:rPr>
        <w:t xml:space="preserve"> cell re-selection enhancement. According to discussion in section 2, we have the following proposals:</w:t>
      </w:r>
    </w:p>
    <w:p w:rsidR="00995EA7" w:rsidRDefault="00995EA7">
      <w:pPr>
        <w:jc w:val="both"/>
        <w:rPr>
          <w:rFonts w:ascii="Arial" w:eastAsiaTheme="minorEastAsia" w:hAnsi="Arial" w:cs="Arial"/>
          <w:b/>
          <w:szCs w:val="21"/>
          <w:lang w:val="en-US" w:eastAsia="ko-KR"/>
        </w:rPr>
      </w:pPr>
      <w:r w:rsidRPr="00995EA7">
        <w:rPr>
          <w:rFonts w:ascii="Arial" w:eastAsiaTheme="minorEastAsia" w:hAnsi="Arial" w:cs="Arial"/>
          <w:b/>
          <w:szCs w:val="21"/>
          <w:lang w:val="en-US" w:eastAsia="ko-KR"/>
        </w:rPr>
        <w:t>Proposal 1: Introduce Option 1 + 3 way to indicate frequency information for TN coverage</w:t>
      </w:r>
    </w:p>
    <w:p w:rsidR="002B492D" w:rsidRPr="002B492D" w:rsidRDefault="002B492D" w:rsidP="00CF6655">
      <w:pPr>
        <w:pStyle w:val="ae"/>
        <w:spacing w:line="276" w:lineRule="auto"/>
        <w:rPr>
          <w:rFonts w:eastAsiaTheme="minorEastAsia" w:cs="Arial"/>
          <w:b/>
          <w:szCs w:val="21"/>
          <w:lang w:val="en-GB" w:eastAsia="ko-KR"/>
        </w:rPr>
      </w:pPr>
      <w:r w:rsidRPr="00207079">
        <w:rPr>
          <w:rFonts w:cs="Arial"/>
          <w:b/>
          <w:bCs/>
          <w:lang w:val="en-GB" w:eastAsia="ko-KR"/>
        </w:rPr>
        <w:t xml:space="preserve">Proposal </w:t>
      </w:r>
      <w:r>
        <w:rPr>
          <w:rFonts w:cs="Arial"/>
          <w:b/>
          <w:bCs/>
          <w:lang w:val="en-GB" w:eastAsia="ko-KR"/>
        </w:rPr>
        <w:t>2</w:t>
      </w:r>
      <w:r w:rsidRPr="00207079">
        <w:rPr>
          <w:rFonts w:cs="Arial"/>
          <w:b/>
          <w:bCs/>
          <w:lang w:val="en-GB" w:eastAsia="ko-KR"/>
        </w:rPr>
        <w:t>: Introduce</w:t>
      </w:r>
      <w:r>
        <w:rPr>
          <w:rFonts w:cs="Arial"/>
          <w:b/>
          <w:bCs/>
          <w:lang w:val="en-GB" w:eastAsia="ko-KR"/>
        </w:rPr>
        <w:t xml:space="preserve"> a</w:t>
      </w:r>
      <w:r w:rsidRPr="00207079">
        <w:rPr>
          <w:rFonts w:cs="Arial"/>
          <w:b/>
          <w:bCs/>
          <w:lang w:val="en-GB" w:eastAsia="ko-KR"/>
        </w:rPr>
        <w:t xml:space="preserve"> new </w:t>
      </w:r>
      <w:r>
        <w:rPr>
          <w:rFonts w:cs="Arial"/>
          <w:b/>
          <w:bCs/>
          <w:lang w:val="en-GB" w:eastAsia="ko-KR"/>
        </w:rPr>
        <w:t>SIB to broadcast a list of</w:t>
      </w:r>
      <w:r w:rsidRPr="00207079">
        <w:rPr>
          <w:rFonts w:cs="Arial"/>
          <w:b/>
          <w:bCs/>
          <w:lang w:val="en-GB" w:eastAsia="ko-KR"/>
        </w:rPr>
        <w:t xml:space="preserve"> TN coverage information</w:t>
      </w:r>
    </w:p>
    <w:p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rsidR="00532287" w:rsidRPr="000105DF" w:rsidRDefault="00C13055" w:rsidP="000105DF">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w:t>
      </w:r>
      <w:r w:rsidR="00AA060F">
        <w:rPr>
          <w:rFonts w:ascii="Arial" w:eastAsia="맑은 고딕" w:hAnsi="Arial" w:cs="Arial"/>
          <w:sz w:val="20"/>
          <w:szCs w:val="22"/>
          <w:lang w:val="en-GB" w:eastAsia="ko-KR"/>
        </w:rPr>
        <w:t>22</w:t>
      </w:r>
      <w:r>
        <w:rPr>
          <w:rFonts w:ascii="Arial" w:eastAsia="맑은 고딕" w:hAnsi="Arial" w:cs="Arial"/>
          <w:sz w:val="20"/>
          <w:szCs w:val="22"/>
          <w:lang w:val="en-GB" w:eastAsia="ko-KR"/>
        </w:rPr>
        <w:t xml:space="preserve"> Meeting report</w:t>
      </w:r>
    </w:p>
    <w:sectPr w:rsidR="00532287" w:rsidRPr="000105DF">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3BE2" w:rsidRDefault="00BC3BE2">
      <w:pPr>
        <w:spacing w:after="0"/>
      </w:pPr>
      <w:r>
        <w:separator/>
      </w:r>
    </w:p>
  </w:endnote>
  <w:endnote w:type="continuationSeparator" w:id="0">
    <w:p w:rsidR="00BC3BE2" w:rsidRDefault="00BC3B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02A7"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3BE2" w:rsidRDefault="00BC3BE2">
      <w:pPr>
        <w:spacing w:after="0"/>
      </w:pPr>
      <w:r>
        <w:separator/>
      </w:r>
    </w:p>
  </w:footnote>
  <w:footnote w:type="continuationSeparator" w:id="0">
    <w:p w:rsidR="00BC3BE2" w:rsidRDefault="00BC3BE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E147F5"/>
    <w:multiLevelType w:val="hybridMultilevel"/>
    <w:tmpl w:val="DB98F138"/>
    <w:lvl w:ilvl="0" w:tplc="D312F7B0">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91D795C"/>
    <w:multiLevelType w:val="hybridMultilevel"/>
    <w:tmpl w:val="9C90E1DC"/>
    <w:lvl w:ilvl="0" w:tplc="FDE6074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46F86BE2"/>
    <w:multiLevelType w:val="hybridMultilevel"/>
    <w:tmpl w:val="F978374C"/>
    <w:lvl w:ilvl="0" w:tplc="5FFE1272">
      <w:start w:val="6"/>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B7941AC"/>
    <w:multiLevelType w:val="hybridMultilevel"/>
    <w:tmpl w:val="54DE480A"/>
    <w:lvl w:ilvl="0" w:tplc="04F8EC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7"/>
  </w:num>
  <w:num w:numId="3">
    <w:abstractNumId w:val="16"/>
  </w:num>
  <w:num w:numId="4">
    <w:abstractNumId w:val="11"/>
    <w:lvlOverride w:ilvl="0">
      <w:startOverride w:val="1"/>
    </w:lvlOverride>
  </w:num>
  <w:num w:numId="5">
    <w:abstractNumId w:val="14"/>
  </w:num>
  <w:num w:numId="6">
    <w:abstractNumId w:val="4"/>
  </w:num>
  <w:num w:numId="7">
    <w:abstractNumId w:val="3"/>
  </w:num>
  <w:num w:numId="8">
    <w:abstractNumId w:val="9"/>
  </w:num>
  <w:num w:numId="9">
    <w:abstractNumId w:val="6"/>
  </w:num>
  <w:num w:numId="10">
    <w:abstractNumId w:val="10"/>
  </w:num>
  <w:num w:numId="11">
    <w:abstractNumId w:val="15"/>
  </w:num>
  <w:num w:numId="12">
    <w:abstractNumId w:val="2"/>
  </w:num>
  <w:num w:numId="13">
    <w:abstractNumId w:val="12"/>
  </w:num>
  <w:num w:numId="14">
    <w:abstractNumId w:val="8"/>
  </w:num>
  <w:num w:numId="15">
    <w:abstractNumId w:val="1"/>
  </w:num>
  <w:num w:numId="16">
    <w:abstractNumId w:val="19"/>
  </w:num>
  <w:num w:numId="17">
    <w:abstractNumId w:val="5"/>
  </w:num>
  <w:num w:numId="18">
    <w:abstractNumId w:val="7"/>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removePersonalInformation/>
  <w:bordersDoNotSurroundHeader/>
  <w:bordersDoNotSurroundFooter/>
  <w:hideGrammaticalErrors/>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2837"/>
    <w:rsid w:val="00006F42"/>
    <w:rsid w:val="000105DF"/>
    <w:rsid w:val="000164C6"/>
    <w:rsid w:val="00024815"/>
    <w:rsid w:val="00031FB4"/>
    <w:rsid w:val="00033269"/>
    <w:rsid w:val="00033A34"/>
    <w:rsid w:val="00033FB7"/>
    <w:rsid w:val="000369F7"/>
    <w:rsid w:val="00047F05"/>
    <w:rsid w:val="00054A14"/>
    <w:rsid w:val="000634F1"/>
    <w:rsid w:val="00066DCC"/>
    <w:rsid w:val="000673D3"/>
    <w:rsid w:val="00076D2C"/>
    <w:rsid w:val="00085CFB"/>
    <w:rsid w:val="00093789"/>
    <w:rsid w:val="000941F8"/>
    <w:rsid w:val="000A2D9C"/>
    <w:rsid w:val="000A5BB9"/>
    <w:rsid w:val="000B1183"/>
    <w:rsid w:val="000C28CB"/>
    <w:rsid w:val="000C31D0"/>
    <w:rsid w:val="000C35FC"/>
    <w:rsid w:val="000C4002"/>
    <w:rsid w:val="000C68A2"/>
    <w:rsid w:val="000D10B4"/>
    <w:rsid w:val="000E4441"/>
    <w:rsid w:val="000E44C5"/>
    <w:rsid w:val="000E4683"/>
    <w:rsid w:val="000F0F37"/>
    <w:rsid w:val="000F21AD"/>
    <w:rsid w:val="000F4225"/>
    <w:rsid w:val="000F5238"/>
    <w:rsid w:val="000F78AB"/>
    <w:rsid w:val="001043AC"/>
    <w:rsid w:val="00112618"/>
    <w:rsid w:val="00112E2A"/>
    <w:rsid w:val="00116BB0"/>
    <w:rsid w:val="00125B59"/>
    <w:rsid w:val="001333FD"/>
    <w:rsid w:val="001341BA"/>
    <w:rsid w:val="00135D63"/>
    <w:rsid w:val="00136ACD"/>
    <w:rsid w:val="001403DD"/>
    <w:rsid w:val="00143ECA"/>
    <w:rsid w:val="00150226"/>
    <w:rsid w:val="00155112"/>
    <w:rsid w:val="001569D4"/>
    <w:rsid w:val="00157F50"/>
    <w:rsid w:val="00162283"/>
    <w:rsid w:val="00162F2A"/>
    <w:rsid w:val="00165EA5"/>
    <w:rsid w:val="00171901"/>
    <w:rsid w:val="0017579D"/>
    <w:rsid w:val="001833EE"/>
    <w:rsid w:val="001849BF"/>
    <w:rsid w:val="00186A43"/>
    <w:rsid w:val="00186CD8"/>
    <w:rsid w:val="00190343"/>
    <w:rsid w:val="001938A4"/>
    <w:rsid w:val="0019567E"/>
    <w:rsid w:val="00197AB2"/>
    <w:rsid w:val="001A0E5B"/>
    <w:rsid w:val="001A2127"/>
    <w:rsid w:val="001A3D26"/>
    <w:rsid w:val="001A4CCA"/>
    <w:rsid w:val="001A7C92"/>
    <w:rsid w:val="001B378F"/>
    <w:rsid w:val="001B5626"/>
    <w:rsid w:val="001C0B93"/>
    <w:rsid w:val="001D32AE"/>
    <w:rsid w:val="001F0475"/>
    <w:rsid w:val="001F0BD8"/>
    <w:rsid w:val="001F17C6"/>
    <w:rsid w:val="001F7AB5"/>
    <w:rsid w:val="0020036E"/>
    <w:rsid w:val="00201C89"/>
    <w:rsid w:val="002024B6"/>
    <w:rsid w:val="00202F0D"/>
    <w:rsid w:val="00203728"/>
    <w:rsid w:val="002065D2"/>
    <w:rsid w:val="00206E06"/>
    <w:rsid w:val="00207079"/>
    <w:rsid w:val="00215990"/>
    <w:rsid w:val="0021667F"/>
    <w:rsid w:val="00225355"/>
    <w:rsid w:val="002328CE"/>
    <w:rsid w:val="002367CA"/>
    <w:rsid w:val="00242CC4"/>
    <w:rsid w:val="00243294"/>
    <w:rsid w:val="00243732"/>
    <w:rsid w:val="00246582"/>
    <w:rsid w:val="00250873"/>
    <w:rsid w:val="00251576"/>
    <w:rsid w:val="0026662D"/>
    <w:rsid w:val="002670D1"/>
    <w:rsid w:val="00271204"/>
    <w:rsid w:val="00272D62"/>
    <w:rsid w:val="002730D3"/>
    <w:rsid w:val="00293A31"/>
    <w:rsid w:val="002A7049"/>
    <w:rsid w:val="002A754D"/>
    <w:rsid w:val="002B428E"/>
    <w:rsid w:val="002B492D"/>
    <w:rsid w:val="002C1C05"/>
    <w:rsid w:val="002C356F"/>
    <w:rsid w:val="002C4FDF"/>
    <w:rsid w:val="002C64F0"/>
    <w:rsid w:val="002E1B64"/>
    <w:rsid w:val="002E3263"/>
    <w:rsid w:val="003030C1"/>
    <w:rsid w:val="00303F3B"/>
    <w:rsid w:val="00314BE8"/>
    <w:rsid w:val="00314C23"/>
    <w:rsid w:val="00320A1B"/>
    <w:rsid w:val="00333A0F"/>
    <w:rsid w:val="003377A5"/>
    <w:rsid w:val="0034259D"/>
    <w:rsid w:val="00344D04"/>
    <w:rsid w:val="00345DFC"/>
    <w:rsid w:val="00365307"/>
    <w:rsid w:val="0037035E"/>
    <w:rsid w:val="003763FE"/>
    <w:rsid w:val="00376FAC"/>
    <w:rsid w:val="00381B62"/>
    <w:rsid w:val="003907EF"/>
    <w:rsid w:val="00391E68"/>
    <w:rsid w:val="00396DB6"/>
    <w:rsid w:val="003979F5"/>
    <w:rsid w:val="003A34D0"/>
    <w:rsid w:val="003A43F4"/>
    <w:rsid w:val="003B2748"/>
    <w:rsid w:val="003B6C61"/>
    <w:rsid w:val="003C5035"/>
    <w:rsid w:val="003D0500"/>
    <w:rsid w:val="003D43BC"/>
    <w:rsid w:val="003D5A27"/>
    <w:rsid w:val="003D5B7B"/>
    <w:rsid w:val="003D6513"/>
    <w:rsid w:val="003E2C86"/>
    <w:rsid w:val="003E34E5"/>
    <w:rsid w:val="003E3C00"/>
    <w:rsid w:val="003F047A"/>
    <w:rsid w:val="003F1D74"/>
    <w:rsid w:val="003F7AA6"/>
    <w:rsid w:val="0040219C"/>
    <w:rsid w:val="00403199"/>
    <w:rsid w:val="004049DB"/>
    <w:rsid w:val="00411EAA"/>
    <w:rsid w:val="00413F2C"/>
    <w:rsid w:val="004169B5"/>
    <w:rsid w:val="00416F1E"/>
    <w:rsid w:val="0042687E"/>
    <w:rsid w:val="00430467"/>
    <w:rsid w:val="00432842"/>
    <w:rsid w:val="004367B4"/>
    <w:rsid w:val="00440BE6"/>
    <w:rsid w:val="00443047"/>
    <w:rsid w:val="004600E2"/>
    <w:rsid w:val="00461C0E"/>
    <w:rsid w:val="004642FC"/>
    <w:rsid w:val="0046789A"/>
    <w:rsid w:val="00472D05"/>
    <w:rsid w:val="004775F4"/>
    <w:rsid w:val="00482B95"/>
    <w:rsid w:val="00491777"/>
    <w:rsid w:val="00493422"/>
    <w:rsid w:val="004A49B1"/>
    <w:rsid w:val="004A50BE"/>
    <w:rsid w:val="004B0DAC"/>
    <w:rsid w:val="004B30F8"/>
    <w:rsid w:val="004B7246"/>
    <w:rsid w:val="004C0807"/>
    <w:rsid w:val="004C2FE4"/>
    <w:rsid w:val="004C4AA1"/>
    <w:rsid w:val="004C6CC5"/>
    <w:rsid w:val="004C7811"/>
    <w:rsid w:val="004D0381"/>
    <w:rsid w:val="004E062B"/>
    <w:rsid w:val="004E3B61"/>
    <w:rsid w:val="004E56F5"/>
    <w:rsid w:val="004E6533"/>
    <w:rsid w:val="004F0579"/>
    <w:rsid w:val="004F59C4"/>
    <w:rsid w:val="005030A2"/>
    <w:rsid w:val="005055D8"/>
    <w:rsid w:val="00505C8C"/>
    <w:rsid w:val="00510B72"/>
    <w:rsid w:val="005227BF"/>
    <w:rsid w:val="005276AD"/>
    <w:rsid w:val="00532287"/>
    <w:rsid w:val="00536DCA"/>
    <w:rsid w:val="00540479"/>
    <w:rsid w:val="0054146B"/>
    <w:rsid w:val="00541570"/>
    <w:rsid w:val="0054288D"/>
    <w:rsid w:val="005429A7"/>
    <w:rsid w:val="00542B17"/>
    <w:rsid w:val="00550A0E"/>
    <w:rsid w:val="00555B72"/>
    <w:rsid w:val="005568C2"/>
    <w:rsid w:val="00561757"/>
    <w:rsid w:val="00565A86"/>
    <w:rsid w:val="00567C9E"/>
    <w:rsid w:val="00572286"/>
    <w:rsid w:val="00573D33"/>
    <w:rsid w:val="005813D4"/>
    <w:rsid w:val="00586E18"/>
    <w:rsid w:val="00587F58"/>
    <w:rsid w:val="005950E3"/>
    <w:rsid w:val="00595276"/>
    <w:rsid w:val="00596732"/>
    <w:rsid w:val="00596B77"/>
    <w:rsid w:val="005A4154"/>
    <w:rsid w:val="005A5FAD"/>
    <w:rsid w:val="005C00E9"/>
    <w:rsid w:val="005C08B3"/>
    <w:rsid w:val="005D3561"/>
    <w:rsid w:val="005E1D55"/>
    <w:rsid w:val="005F15D3"/>
    <w:rsid w:val="006001DA"/>
    <w:rsid w:val="0061429A"/>
    <w:rsid w:val="00614416"/>
    <w:rsid w:val="00615591"/>
    <w:rsid w:val="00615C44"/>
    <w:rsid w:val="00627333"/>
    <w:rsid w:val="00640BCE"/>
    <w:rsid w:val="00650DDA"/>
    <w:rsid w:val="00652309"/>
    <w:rsid w:val="00657C1D"/>
    <w:rsid w:val="00657D30"/>
    <w:rsid w:val="00687CB2"/>
    <w:rsid w:val="006B5E86"/>
    <w:rsid w:val="006B6CD7"/>
    <w:rsid w:val="006B74C6"/>
    <w:rsid w:val="006C7874"/>
    <w:rsid w:val="006D20CB"/>
    <w:rsid w:val="006D6017"/>
    <w:rsid w:val="006F678D"/>
    <w:rsid w:val="00702E41"/>
    <w:rsid w:val="00703FF4"/>
    <w:rsid w:val="00706E2E"/>
    <w:rsid w:val="007117C9"/>
    <w:rsid w:val="00712846"/>
    <w:rsid w:val="00713045"/>
    <w:rsid w:val="00722576"/>
    <w:rsid w:val="00741F85"/>
    <w:rsid w:val="00743EB7"/>
    <w:rsid w:val="007450FC"/>
    <w:rsid w:val="0074671E"/>
    <w:rsid w:val="00766830"/>
    <w:rsid w:val="0076707A"/>
    <w:rsid w:val="007723BB"/>
    <w:rsid w:val="00773941"/>
    <w:rsid w:val="007815EB"/>
    <w:rsid w:val="00790D01"/>
    <w:rsid w:val="00793235"/>
    <w:rsid w:val="00797C07"/>
    <w:rsid w:val="007A0D7A"/>
    <w:rsid w:val="007A37EB"/>
    <w:rsid w:val="007B0A54"/>
    <w:rsid w:val="007B2C3D"/>
    <w:rsid w:val="007C3D37"/>
    <w:rsid w:val="007D210F"/>
    <w:rsid w:val="007D2E8E"/>
    <w:rsid w:val="007D353B"/>
    <w:rsid w:val="007D5F49"/>
    <w:rsid w:val="007E0653"/>
    <w:rsid w:val="007E3F00"/>
    <w:rsid w:val="007E3FF7"/>
    <w:rsid w:val="007E7963"/>
    <w:rsid w:val="007F76E2"/>
    <w:rsid w:val="008013B3"/>
    <w:rsid w:val="00804C8C"/>
    <w:rsid w:val="00807998"/>
    <w:rsid w:val="0082388B"/>
    <w:rsid w:val="00827603"/>
    <w:rsid w:val="0083040F"/>
    <w:rsid w:val="00851422"/>
    <w:rsid w:val="008576FD"/>
    <w:rsid w:val="00862798"/>
    <w:rsid w:val="008630D9"/>
    <w:rsid w:val="00867B2D"/>
    <w:rsid w:val="0087265E"/>
    <w:rsid w:val="00872E40"/>
    <w:rsid w:val="008733F6"/>
    <w:rsid w:val="00873A4F"/>
    <w:rsid w:val="00881A98"/>
    <w:rsid w:val="00884847"/>
    <w:rsid w:val="00893AC7"/>
    <w:rsid w:val="00895C3A"/>
    <w:rsid w:val="00896530"/>
    <w:rsid w:val="008A0339"/>
    <w:rsid w:val="008A6289"/>
    <w:rsid w:val="008B1884"/>
    <w:rsid w:val="008B2B6C"/>
    <w:rsid w:val="008B3BC5"/>
    <w:rsid w:val="008C396C"/>
    <w:rsid w:val="008D29B7"/>
    <w:rsid w:val="008D3C21"/>
    <w:rsid w:val="008F7A84"/>
    <w:rsid w:val="009016BD"/>
    <w:rsid w:val="00903F9C"/>
    <w:rsid w:val="009052AF"/>
    <w:rsid w:val="0091422F"/>
    <w:rsid w:val="0091530F"/>
    <w:rsid w:val="00915A81"/>
    <w:rsid w:val="00915E7C"/>
    <w:rsid w:val="00916157"/>
    <w:rsid w:val="00920AB5"/>
    <w:rsid w:val="00950300"/>
    <w:rsid w:val="00963884"/>
    <w:rsid w:val="009638B6"/>
    <w:rsid w:val="009735EB"/>
    <w:rsid w:val="0097752F"/>
    <w:rsid w:val="00977862"/>
    <w:rsid w:val="00981DCE"/>
    <w:rsid w:val="009863D8"/>
    <w:rsid w:val="00993D79"/>
    <w:rsid w:val="00994232"/>
    <w:rsid w:val="00995EA7"/>
    <w:rsid w:val="009A0C11"/>
    <w:rsid w:val="009A17FA"/>
    <w:rsid w:val="009B6FBE"/>
    <w:rsid w:val="009C153C"/>
    <w:rsid w:val="009C3D11"/>
    <w:rsid w:val="009D6626"/>
    <w:rsid w:val="009E11EC"/>
    <w:rsid w:val="009E2DA3"/>
    <w:rsid w:val="009E3B52"/>
    <w:rsid w:val="009E661E"/>
    <w:rsid w:val="009E76E4"/>
    <w:rsid w:val="009E7997"/>
    <w:rsid w:val="009F1E21"/>
    <w:rsid w:val="009F2D54"/>
    <w:rsid w:val="009F3189"/>
    <w:rsid w:val="00A0103A"/>
    <w:rsid w:val="00A03FDE"/>
    <w:rsid w:val="00A13526"/>
    <w:rsid w:val="00A15272"/>
    <w:rsid w:val="00A27CCE"/>
    <w:rsid w:val="00A4413E"/>
    <w:rsid w:val="00A46EEE"/>
    <w:rsid w:val="00A533FE"/>
    <w:rsid w:val="00A61753"/>
    <w:rsid w:val="00A7681D"/>
    <w:rsid w:val="00A80162"/>
    <w:rsid w:val="00A81C5A"/>
    <w:rsid w:val="00A83C85"/>
    <w:rsid w:val="00A876D1"/>
    <w:rsid w:val="00A944F9"/>
    <w:rsid w:val="00A95F88"/>
    <w:rsid w:val="00A960B1"/>
    <w:rsid w:val="00A97BB6"/>
    <w:rsid w:val="00AA060F"/>
    <w:rsid w:val="00AA30B9"/>
    <w:rsid w:val="00AA745F"/>
    <w:rsid w:val="00AB3710"/>
    <w:rsid w:val="00AB3B18"/>
    <w:rsid w:val="00AB765B"/>
    <w:rsid w:val="00AC662A"/>
    <w:rsid w:val="00AD29E4"/>
    <w:rsid w:val="00AD2B8F"/>
    <w:rsid w:val="00AD38EC"/>
    <w:rsid w:val="00AD5E77"/>
    <w:rsid w:val="00AD6541"/>
    <w:rsid w:val="00AE5BB8"/>
    <w:rsid w:val="00AE76AA"/>
    <w:rsid w:val="00AF33EF"/>
    <w:rsid w:val="00AF4E3F"/>
    <w:rsid w:val="00B03342"/>
    <w:rsid w:val="00B04096"/>
    <w:rsid w:val="00B15139"/>
    <w:rsid w:val="00B17260"/>
    <w:rsid w:val="00B208E3"/>
    <w:rsid w:val="00B2333A"/>
    <w:rsid w:val="00B30585"/>
    <w:rsid w:val="00B33391"/>
    <w:rsid w:val="00B4058A"/>
    <w:rsid w:val="00B41ABB"/>
    <w:rsid w:val="00B531BC"/>
    <w:rsid w:val="00B56D2F"/>
    <w:rsid w:val="00B634D5"/>
    <w:rsid w:val="00B73A66"/>
    <w:rsid w:val="00B77688"/>
    <w:rsid w:val="00B817C4"/>
    <w:rsid w:val="00B83A23"/>
    <w:rsid w:val="00B87768"/>
    <w:rsid w:val="00B90444"/>
    <w:rsid w:val="00B91B31"/>
    <w:rsid w:val="00B924F5"/>
    <w:rsid w:val="00B92701"/>
    <w:rsid w:val="00BA6E2A"/>
    <w:rsid w:val="00BB28E9"/>
    <w:rsid w:val="00BB382C"/>
    <w:rsid w:val="00BB5DD2"/>
    <w:rsid w:val="00BC3BE2"/>
    <w:rsid w:val="00BC3DB6"/>
    <w:rsid w:val="00BC7683"/>
    <w:rsid w:val="00BD21C5"/>
    <w:rsid w:val="00BD3DAB"/>
    <w:rsid w:val="00BD3EE9"/>
    <w:rsid w:val="00BE1CC8"/>
    <w:rsid w:val="00BF6377"/>
    <w:rsid w:val="00C03B95"/>
    <w:rsid w:val="00C04B35"/>
    <w:rsid w:val="00C063A0"/>
    <w:rsid w:val="00C13055"/>
    <w:rsid w:val="00C13FFA"/>
    <w:rsid w:val="00C145AD"/>
    <w:rsid w:val="00C145F2"/>
    <w:rsid w:val="00C158F4"/>
    <w:rsid w:val="00C17F0D"/>
    <w:rsid w:val="00C26DDB"/>
    <w:rsid w:val="00C30E9E"/>
    <w:rsid w:val="00C33C90"/>
    <w:rsid w:val="00C36F86"/>
    <w:rsid w:val="00C41088"/>
    <w:rsid w:val="00C463E8"/>
    <w:rsid w:val="00C47B4C"/>
    <w:rsid w:val="00C5006E"/>
    <w:rsid w:val="00C53437"/>
    <w:rsid w:val="00C60942"/>
    <w:rsid w:val="00C64C86"/>
    <w:rsid w:val="00C66FEC"/>
    <w:rsid w:val="00C672C8"/>
    <w:rsid w:val="00C74BF5"/>
    <w:rsid w:val="00C74D56"/>
    <w:rsid w:val="00C767B9"/>
    <w:rsid w:val="00C77199"/>
    <w:rsid w:val="00C8029F"/>
    <w:rsid w:val="00C81932"/>
    <w:rsid w:val="00C862AF"/>
    <w:rsid w:val="00C87C0D"/>
    <w:rsid w:val="00C93660"/>
    <w:rsid w:val="00C93BF8"/>
    <w:rsid w:val="00CA0C42"/>
    <w:rsid w:val="00CA2639"/>
    <w:rsid w:val="00CA31FA"/>
    <w:rsid w:val="00CA3644"/>
    <w:rsid w:val="00CA6D0A"/>
    <w:rsid w:val="00CA6E76"/>
    <w:rsid w:val="00CB32D0"/>
    <w:rsid w:val="00CC13C3"/>
    <w:rsid w:val="00CD7547"/>
    <w:rsid w:val="00CE1277"/>
    <w:rsid w:val="00CE1E50"/>
    <w:rsid w:val="00CE26F6"/>
    <w:rsid w:val="00CF5094"/>
    <w:rsid w:val="00CF63E8"/>
    <w:rsid w:val="00CF6655"/>
    <w:rsid w:val="00CF6AE1"/>
    <w:rsid w:val="00D213E2"/>
    <w:rsid w:val="00D24A7C"/>
    <w:rsid w:val="00D25F29"/>
    <w:rsid w:val="00D264FF"/>
    <w:rsid w:val="00D34B07"/>
    <w:rsid w:val="00D357EC"/>
    <w:rsid w:val="00D358E7"/>
    <w:rsid w:val="00D404E2"/>
    <w:rsid w:val="00D4119F"/>
    <w:rsid w:val="00D45699"/>
    <w:rsid w:val="00D65A5B"/>
    <w:rsid w:val="00D72033"/>
    <w:rsid w:val="00D735E5"/>
    <w:rsid w:val="00D74935"/>
    <w:rsid w:val="00D74EF0"/>
    <w:rsid w:val="00D8131E"/>
    <w:rsid w:val="00D858F6"/>
    <w:rsid w:val="00D9360F"/>
    <w:rsid w:val="00DA23DF"/>
    <w:rsid w:val="00DA317B"/>
    <w:rsid w:val="00DA623B"/>
    <w:rsid w:val="00DA70A8"/>
    <w:rsid w:val="00DA7420"/>
    <w:rsid w:val="00DB090A"/>
    <w:rsid w:val="00DB2A6F"/>
    <w:rsid w:val="00DB66C1"/>
    <w:rsid w:val="00DC74AE"/>
    <w:rsid w:val="00DD238C"/>
    <w:rsid w:val="00DD23C7"/>
    <w:rsid w:val="00DD3024"/>
    <w:rsid w:val="00DE23A2"/>
    <w:rsid w:val="00DF0733"/>
    <w:rsid w:val="00DF6505"/>
    <w:rsid w:val="00E0171A"/>
    <w:rsid w:val="00E02B6D"/>
    <w:rsid w:val="00E07716"/>
    <w:rsid w:val="00E079C4"/>
    <w:rsid w:val="00E07A13"/>
    <w:rsid w:val="00E166DC"/>
    <w:rsid w:val="00E1722F"/>
    <w:rsid w:val="00E2730F"/>
    <w:rsid w:val="00E34B32"/>
    <w:rsid w:val="00E425EF"/>
    <w:rsid w:val="00E45747"/>
    <w:rsid w:val="00E459DD"/>
    <w:rsid w:val="00E6546F"/>
    <w:rsid w:val="00E67030"/>
    <w:rsid w:val="00E70086"/>
    <w:rsid w:val="00E7616B"/>
    <w:rsid w:val="00E80178"/>
    <w:rsid w:val="00E802A0"/>
    <w:rsid w:val="00E85B89"/>
    <w:rsid w:val="00E86E99"/>
    <w:rsid w:val="00E97AA6"/>
    <w:rsid w:val="00EA38B0"/>
    <w:rsid w:val="00EA4450"/>
    <w:rsid w:val="00EC0EEE"/>
    <w:rsid w:val="00EC2D0F"/>
    <w:rsid w:val="00EC2D14"/>
    <w:rsid w:val="00ED6474"/>
    <w:rsid w:val="00ED6A2F"/>
    <w:rsid w:val="00EE0F10"/>
    <w:rsid w:val="00EE4C8C"/>
    <w:rsid w:val="00EE7AC9"/>
    <w:rsid w:val="00EF06D9"/>
    <w:rsid w:val="00EF0B6C"/>
    <w:rsid w:val="00F00998"/>
    <w:rsid w:val="00F0209D"/>
    <w:rsid w:val="00F100FA"/>
    <w:rsid w:val="00F14103"/>
    <w:rsid w:val="00F160EC"/>
    <w:rsid w:val="00F327EE"/>
    <w:rsid w:val="00F35286"/>
    <w:rsid w:val="00F376A6"/>
    <w:rsid w:val="00F4014E"/>
    <w:rsid w:val="00F52E30"/>
    <w:rsid w:val="00F57744"/>
    <w:rsid w:val="00F70FA3"/>
    <w:rsid w:val="00F7417D"/>
    <w:rsid w:val="00F803CB"/>
    <w:rsid w:val="00F849E2"/>
    <w:rsid w:val="00F91D87"/>
    <w:rsid w:val="00F94144"/>
    <w:rsid w:val="00F95830"/>
    <w:rsid w:val="00F96BF4"/>
    <w:rsid w:val="00F96F16"/>
    <w:rsid w:val="00FA505F"/>
    <w:rsid w:val="00FA5644"/>
    <w:rsid w:val="00FB3B8F"/>
    <w:rsid w:val="00FC0625"/>
    <w:rsid w:val="00FC0904"/>
    <w:rsid w:val="00FC0E69"/>
    <w:rsid w:val="00FD7633"/>
    <w:rsid w:val="00FE04C6"/>
    <w:rsid w:val="00FE2052"/>
    <w:rsid w:val="00FE7DF8"/>
    <w:rsid w:val="00FF4D24"/>
    <w:rsid w:val="00FF6D45"/>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CE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52"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Pr>
      <w:sz w:val="18"/>
      <w:szCs w:val="18"/>
    </w:rPr>
  </w:style>
  <w:style w:type="paragraph" w:styleId="a9">
    <w:name w:val="annotation text"/>
    <w:basedOn w:val="a"/>
    <w:link w:val="Char3"/>
    <w:uiPriority w:val="99"/>
    <w:semiHidden/>
    <w:unhideWhenUsed/>
  </w:style>
  <w:style w:type="character" w:customStyle="1" w:styleId="Char3">
    <w:name w:val="메모 텍스트 Char"/>
    <w:basedOn w:val="a0"/>
    <w:link w:val="a9"/>
    <w:uiPriority w:val="99"/>
    <w:semiHidden/>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028A3-D1F9-4B17-B157-61A3EE8F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3791</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2023-02-16T07:15:00Z</dcterms:created>
  <dcterms:modified xsi:type="dcterms:W3CDTF">2023-08-11T02:18:00Z</dcterms:modified>
  <cp:version>1100.0100.01</cp:version>
</cp:coreProperties>
</file>