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5BD623BC"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636554">
        <w:rPr>
          <w:rFonts w:cs="Arial"/>
          <w:b/>
          <w:sz w:val="24"/>
          <w:lang w:val="en-US"/>
        </w:rPr>
        <w:t>3</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proofErr w:type="gramStart"/>
      <w:r w:rsidR="00722F29">
        <w:rPr>
          <w:rFonts w:cs="Arial"/>
          <w:b/>
          <w:sz w:val="24"/>
          <w:lang w:val="en-US"/>
        </w:rPr>
        <w:tab/>
        <w:t xml:space="preserve"> </w:t>
      </w:r>
      <w:r w:rsidR="00E400D1">
        <w:rPr>
          <w:rFonts w:cs="Arial"/>
          <w:b/>
          <w:sz w:val="24"/>
          <w:lang w:val="en-US"/>
        </w:rPr>
        <w:t xml:space="preserve"> </w:t>
      </w:r>
      <w:r w:rsidR="00466420" w:rsidRPr="00E400D1">
        <w:rPr>
          <w:rFonts w:cs="Arial"/>
          <w:b/>
          <w:sz w:val="24"/>
          <w:lang w:val="en-US"/>
        </w:rPr>
        <w:t>R</w:t>
      </w:r>
      <w:proofErr w:type="gramEnd"/>
      <w:r w:rsidR="00466420" w:rsidRPr="00E400D1">
        <w:rPr>
          <w:rFonts w:cs="Arial"/>
          <w:b/>
          <w:sz w:val="24"/>
          <w:lang w:val="en-US"/>
        </w:rPr>
        <w:t>2-2308582</w:t>
      </w:r>
      <w:r w:rsidRPr="00DC168D">
        <w:rPr>
          <w:rFonts w:cs="Arial"/>
          <w:b/>
          <w:sz w:val="24"/>
          <w:lang w:val="en-US"/>
        </w:rPr>
        <w:br/>
      </w:r>
      <w:bookmarkStart w:id="0" w:name="_Hlk142491575"/>
      <w:r w:rsidR="00636554" w:rsidRPr="00636554">
        <w:rPr>
          <w:rFonts w:cs="Arial"/>
          <w:b/>
          <w:sz w:val="24"/>
          <w:lang w:val="en-US"/>
        </w:rPr>
        <w:t>Toulouse, France, August 21-25, 2023</w:t>
      </w:r>
      <w:bookmarkEnd w:id="0"/>
    </w:p>
    <w:p w14:paraId="5BF18584" w14:textId="77777777" w:rsidR="00280751" w:rsidRPr="00692DEB" w:rsidRDefault="00280751" w:rsidP="00280751">
      <w:pPr>
        <w:pStyle w:val="CRCoverPage"/>
        <w:outlineLvl w:val="0"/>
        <w:rPr>
          <w:b/>
          <w:sz w:val="24"/>
          <w:lang w:val="en-US"/>
        </w:rPr>
      </w:pPr>
    </w:p>
    <w:p w14:paraId="5B9BF21E" w14:textId="5D1CF38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F878A4">
        <w:rPr>
          <w:rFonts w:ascii="Arial" w:eastAsia="MS Mincho" w:hAnsi="Arial" w:cs="Arial"/>
          <w:b/>
          <w:bCs/>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7A15E8ED"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F878A4" w:rsidRPr="00F878A4">
        <w:rPr>
          <w:rFonts w:ascii="Arial" w:hAnsi="Arial" w:cs="Arial"/>
          <w:b/>
          <w:bCs/>
          <w:sz w:val="24"/>
          <w:szCs w:val="24"/>
          <w:lang w:eastAsia="en-US"/>
        </w:rPr>
        <w:t>SL C-LBT failure</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34F69D47" w:rsidR="003972AD" w:rsidRDefault="00CD1FF7" w:rsidP="00A94EB1">
      <w:pPr>
        <w:pStyle w:val="Heading1"/>
        <w:rPr>
          <w:lang w:val="en-US"/>
        </w:rPr>
      </w:pPr>
      <w:r w:rsidRPr="00692DEB">
        <w:rPr>
          <w:lang w:val="en-US"/>
        </w:rPr>
        <w:t>Introduction</w:t>
      </w:r>
    </w:p>
    <w:p w14:paraId="226D09EB" w14:textId="34F830B7" w:rsidR="00055071" w:rsidRPr="00944521" w:rsidRDefault="001C312F" w:rsidP="00944521">
      <w:pPr>
        <w:spacing w:after="120"/>
        <w:rPr>
          <w:color w:val="auto"/>
          <w:sz w:val="22"/>
          <w:szCs w:val="22"/>
        </w:rPr>
      </w:pPr>
      <w:r w:rsidRPr="00944521">
        <w:rPr>
          <w:color w:val="auto"/>
          <w:sz w:val="22"/>
          <w:szCs w:val="22"/>
        </w:rPr>
        <w:t>In this contribution, we discuss</w:t>
      </w:r>
      <w:r w:rsidR="00955848" w:rsidRPr="00944521">
        <w:rPr>
          <w:color w:val="auto"/>
          <w:sz w:val="22"/>
          <w:szCs w:val="22"/>
        </w:rPr>
        <w:t xml:space="preserve"> </w:t>
      </w:r>
      <w:r w:rsidR="000C6100">
        <w:rPr>
          <w:color w:val="auto"/>
          <w:sz w:val="22"/>
          <w:szCs w:val="22"/>
        </w:rPr>
        <w:t xml:space="preserve">remaining </w:t>
      </w:r>
      <w:r w:rsidR="00C3479A" w:rsidRPr="00944521">
        <w:rPr>
          <w:color w:val="auto"/>
          <w:sz w:val="22"/>
          <w:szCs w:val="22"/>
        </w:rPr>
        <w:t xml:space="preserve">design considerations on </w:t>
      </w:r>
      <w:r w:rsidR="000C6100" w:rsidRPr="000C6100">
        <w:rPr>
          <w:color w:val="auto"/>
          <w:sz w:val="22"/>
          <w:szCs w:val="22"/>
        </w:rPr>
        <w:t>SL C-LBT failure handling</w:t>
      </w:r>
      <w:r w:rsidR="00A72DA0">
        <w:rPr>
          <w:color w:val="auto"/>
          <w:sz w:val="22"/>
          <w:szCs w:val="22"/>
        </w:rPr>
        <w:t xml:space="preserve"> and </w:t>
      </w:r>
      <w:r w:rsidR="000C6100" w:rsidRPr="000C6100">
        <w:rPr>
          <w:color w:val="auto"/>
          <w:sz w:val="22"/>
          <w:szCs w:val="22"/>
        </w:rPr>
        <w:t>recovery.</w:t>
      </w:r>
    </w:p>
    <w:p w14:paraId="29B9BF23" w14:textId="77777777" w:rsidR="00955872" w:rsidRPr="00955872" w:rsidRDefault="00AE3E14" w:rsidP="00423B3C">
      <w:pPr>
        <w:pStyle w:val="Heading1"/>
        <w:rPr>
          <w:b/>
          <w:lang w:val="en-US"/>
        </w:rPr>
      </w:pPr>
      <w:r w:rsidRPr="000E215F">
        <w:rPr>
          <w:lang w:val="en-US"/>
        </w:rPr>
        <w:t>Discussion</w:t>
      </w:r>
    </w:p>
    <w:p w14:paraId="3F93C733" w14:textId="430AAA3C" w:rsidR="004E420D" w:rsidRPr="00955872" w:rsidRDefault="00955872" w:rsidP="00955872">
      <w:pPr>
        <w:pStyle w:val="Heading2"/>
      </w:pPr>
      <w:r w:rsidRPr="00955872">
        <w:t>SL C-LBT failure</w:t>
      </w:r>
      <w:r w:rsidR="00DE59F9">
        <w:t xml:space="preserve"> cancellation impact to candidate resource selection</w:t>
      </w:r>
    </w:p>
    <w:p w14:paraId="7893BACF" w14:textId="36204CB2" w:rsidR="00955872" w:rsidRPr="00955872" w:rsidRDefault="00955872" w:rsidP="005E25EA">
      <w:pPr>
        <w:spacing w:after="120"/>
        <w:rPr>
          <w:sz w:val="22"/>
          <w:szCs w:val="22"/>
        </w:rPr>
      </w:pPr>
      <w:r w:rsidRPr="00955872">
        <w:rPr>
          <w:sz w:val="22"/>
          <w:szCs w:val="22"/>
        </w:rPr>
        <w:t xml:space="preserve">The following agreements were made at RAN2 </w:t>
      </w:r>
      <w:r w:rsidR="00EC2AD3">
        <w:rPr>
          <w:sz w:val="22"/>
          <w:szCs w:val="22"/>
        </w:rPr>
        <w:t>#</w:t>
      </w:r>
      <w:r w:rsidRPr="00955872">
        <w:rPr>
          <w:sz w:val="22"/>
          <w:szCs w:val="22"/>
        </w:rPr>
        <w:t>12</w:t>
      </w:r>
      <w:r w:rsidR="000C6100">
        <w:rPr>
          <w:sz w:val="22"/>
          <w:szCs w:val="22"/>
        </w:rPr>
        <w:t xml:space="preserve">2 </w:t>
      </w:r>
      <w:r w:rsidRPr="00955872">
        <w:rPr>
          <w:sz w:val="22"/>
          <w:szCs w:val="22"/>
        </w:rPr>
        <w:t>meeting [1]</w:t>
      </w:r>
      <w:r w:rsidR="00EC2AD3">
        <w:rPr>
          <w:sz w:val="22"/>
          <w:szCs w:val="22"/>
        </w:rPr>
        <w:t xml:space="preserve"> for sidelink C-LBT failure</w:t>
      </w:r>
      <w:r w:rsidR="000C6100">
        <w:rPr>
          <w:sz w:val="22"/>
          <w:szCs w:val="22"/>
        </w:rPr>
        <w:t xml:space="preserve"> recovery</w:t>
      </w:r>
      <w:r w:rsidRPr="00955872">
        <w:rPr>
          <w:sz w:val="22"/>
          <w:szCs w:val="22"/>
        </w:rPr>
        <w:t>.</w:t>
      </w:r>
    </w:p>
    <w:p w14:paraId="35B4324A"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b/>
          <w:bCs/>
          <w:sz w:val="22"/>
          <w:szCs w:val="22"/>
        </w:rPr>
      </w:pPr>
      <w:r w:rsidRPr="00944521">
        <w:rPr>
          <w:b/>
          <w:bCs/>
          <w:sz w:val="22"/>
          <w:szCs w:val="22"/>
          <w:highlight w:val="green"/>
        </w:rPr>
        <w:t>Agreements on SL C-LBT failure recovery (mode 2, RRC ide/inactive UE)</w:t>
      </w:r>
    </w:p>
    <w:p w14:paraId="5CFA1447"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 xml:space="preserve">1: </w:t>
      </w:r>
      <w:r w:rsidRPr="00944521">
        <w:rPr>
          <w:i/>
          <w:iCs/>
          <w:sz w:val="22"/>
          <w:szCs w:val="22"/>
        </w:rPr>
        <w:tab/>
        <w:t>Exclusion of RB set(s) that SL C-LBT failure was detected in candidate resource selection + resource pool (re)selection</w:t>
      </w:r>
    </w:p>
    <w:p w14:paraId="00E8C801"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2:</w:t>
      </w:r>
      <w:r w:rsidRPr="00944521">
        <w:rPr>
          <w:i/>
          <w:iCs/>
          <w:sz w:val="22"/>
          <w:szCs w:val="22"/>
        </w:rPr>
        <w:tab/>
        <w:t>The UE performs resource pool (re)selection</w:t>
      </w:r>
    </w:p>
    <w:p w14:paraId="7D4D8A87"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 xml:space="preserve"> </w:t>
      </w:r>
      <w:r w:rsidRPr="00944521">
        <w:rPr>
          <w:i/>
          <w:iCs/>
          <w:sz w:val="22"/>
          <w:szCs w:val="22"/>
        </w:rPr>
        <w:tab/>
        <w:t xml:space="preserve">-  When SL C-LBT failure was detected for all RB-sets within a selected resource pool </w:t>
      </w:r>
      <w:proofErr w:type="gramStart"/>
      <w:r w:rsidRPr="00944521">
        <w:rPr>
          <w:i/>
          <w:iCs/>
          <w:sz w:val="22"/>
          <w:szCs w:val="22"/>
        </w:rPr>
        <w:t>or;</w:t>
      </w:r>
      <w:proofErr w:type="gramEnd"/>
    </w:p>
    <w:p w14:paraId="22C857C7"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ab/>
        <w:t>-  Up to UE implementation although the above condition is not met</w:t>
      </w:r>
    </w:p>
    <w:p w14:paraId="7ADC4089"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3a:</w:t>
      </w:r>
      <w:r w:rsidRPr="00944521">
        <w:rPr>
          <w:i/>
          <w:iCs/>
          <w:sz w:val="22"/>
          <w:szCs w:val="22"/>
        </w:rPr>
        <w:tab/>
        <w:t>MAC informs L1 of the RB set information where SL C-LBT failure was detected.</w:t>
      </w:r>
    </w:p>
    <w:p w14:paraId="6EA4C067"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3b:</w:t>
      </w:r>
      <w:r w:rsidRPr="00944521">
        <w:rPr>
          <w:i/>
          <w:iCs/>
          <w:sz w:val="22"/>
          <w:szCs w:val="22"/>
        </w:rPr>
        <w:tab/>
        <w:t>L1 performs the resource exclusion for the RB set that SL C-LBT failure was detected.</w:t>
      </w:r>
    </w:p>
    <w:p w14:paraId="41761A57"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3c:</w:t>
      </w:r>
      <w:r w:rsidRPr="00944521">
        <w:rPr>
          <w:i/>
          <w:iCs/>
          <w:sz w:val="22"/>
          <w:szCs w:val="22"/>
        </w:rPr>
        <w:tab/>
        <w:t>RAN2 will send a LS to RAN1 to ask to take it into consideration in their job.</w:t>
      </w:r>
    </w:p>
    <w:p w14:paraId="6ADD5D3C" w14:textId="77777777" w:rsidR="000C6100" w:rsidRPr="00944521" w:rsidRDefault="000C6100"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4:</w:t>
      </w:r>
      <w:r w:rsidRPr="00944521">
        <w:rPr>
          <w:i/>
          <w:iCs/>
          <w:sz w:val="22"/>
          <w:szCs w:val="22"/>
        </w:rPr>
        <w:tab/>
        <w:t>It is up to UE implementation to select a resource pool out of resource pools that has at least one RB-set that SL C-LBT failure was not detected.</w:t>
      </w:r>
    </w:p>
    <w:p w14:paraId="0D7C484F" w14:textId="48FB43BA" w:rsidR="00955872" w:rsidRPr="00460914" w:rsidRDefault="00955872" w:rsidP="005E25EA">
      <w:pPr>
        <w:spacing w:after="120"/>
        <w:rPr>
          <w:sz w:val="22"/>
          <w:szCs w:val="22"/>
        </w:rPr>
      </w:pPr>
    </w:p>
    <w:p w14:paraId="1DA2E9F2" w14:textId="66D4765F" w:rsidR="00955872" w:rsidRDefault="000C6100" w:rsidP="005E25EA">
      <w:pPr>
        <w:spacing w:after="120"/>
        <w:rPr>
          <w:sz w:val="22"/>
          <w:szCs w:val="22"/>
        </w:rPr>
      </w:pPr>
      <w:r>
        <w:rPr>
          <w:sz w:val="22"/>
          <w:szCs w:val="22"/>
        </w:rPr>
        <w:t xml:space="preserve">It’s agreed that the RB set(s) claimed with </w:t>
      </w:r>
      <w:r w:rsidR="009F744D">
        <w:rPr>
          <w:sz w:val="22"/>
          <w:szCs w:val="22"/>
        </w:rPr>
        <w:t xml:space="preserve">SL </w:t>
      </w:r>
      <w:r>
        <w:rPr>
          <w:sz w:val="22"/>
          <w:szCs w:val="22"/>
        </w:rPr>
        <w:t>C-LBT failure may be excluded from candidate resource selection</w:t>
      </w:r>
      <w:r w:rsidR="00811A04">
        <w:rPr>
          <w:sz w:val="22"/>
          <w:szCs w:val="22"/>
        </w:rPr>
        <w:t xml:space="preserve"> conducted by PHY layer</w:t>
      </w:r>
      <w:r>
        <w:rPr>
          <w:sz w:val="22"/>
          <w:szCs w:val="22"/>
        </w:rPr>
        <w:t>, wherein a</w:t>
      </w:r>
      <w:r w:rsidR="009F744D">
        <w:rPr>
          <w:sz w:val="22"/>
          <w:szCs w:val="22"/>
        </w:rPr>
        <w:t>n SL</w:t>
      </w:r>
      <w:r>
        <w:rPr>
          <w:sz w:val="22"/>
          <w:szCs w:val="22"/>
        </w:rPr>
        <w:t xml:space="preserve"> C-LBT failure indication </w:t>
      </w:r>
      <w:r w:rsidR="00811A04">
        <w:rPr>
          <w:sz w:val="22"/>
          <w:szCs w:val="22"/>
        </w:rPr>
        <w:t xml:space="preserve">to PHY layer </w:t>
      </w:r>
      <w:r>
        <w:rPr>
          <w:sz w:val="22"/>
          <w:szCs w:val="22"/>
        </w:rPr>
        <w:t>may be sent by MA</w:t>
      </w:r>
      <w:r w:rsidR="00811A04">
        <w:rPr>
          <w:sz w:val="22"/>
          <w:szCs w:val="22"/>
        </w:rPr>
        <w:t>C</w:t>
      </w:r>
      <w:r>
        <w:rPr>
          <w:sz w:val="22"/>
          <w:szCs w:val="22"/>
        </w:rPr>
        <w:t xml:space="preserve"> layer</w:t>
      </w:r>
      <w:r w:rsidR="00B0072B">
        <w:rPr>
          <w:sz w:val="22"/>
          <w:szCs w:val="22"/>
        </w:rPr>
        <w:t>.</w:t>
      </w:r>
    </w:p>
    <w:p w14:paraId="0AB1AD50" w14:textId="299CECF8" w:rsidR="00811A04" w:rsidRDefault="00811A04" w:rsidP="005E25EA">
      <w:pPr>
        <w:spacing w:after="120"/>
        <w:rPr>
          <w:sz w:val="22"/>
          <w:szCs w:val="22"/>
        </w:rPr>
      </w:pPr>
      <w:r>
        <w:rPr>
          <w:sz w:val="22"/>
          <w:szCs w:val="22"/>
        </w:rPr>
        <w:t xml:space="preserve">Generally, RB set(s) with </w:t>
      </w:r>
      <w:r w:rsidR="009F744D">
        <w:rPr>
          <w:sz w:val="22"/>
          <w:szCs w:val="22"/>
        </w:rPr>
        <w:t xml:space="preserve">SL </w:t>
      </w:r>
      <w:r>
        <w:rPr>
          <w:sz w:val="22"/>
          <w:szCs w:val="22"/>
        </w:rPr>
        <w:t xml:space="preserve">C-LBT failure may be randomly generated due to the randomness of traffic in a proximity, therefore the RB set(s) with </w:t>
      </w:r>
      <w:r w:rsidR="009F744D">
        <w:rPr>
          <w:sz w:val="22"/>
          <w:szCs w:val="22"/>
        </w:rPr>
        <w:t xml:space="preserve">SL </w:t>
      </w:r>
      <w:r>
        <w:rPr>
          <w:sz w:val="22"/>
          <w:szCs w:val="22"/>
        </w:rPr>
        <w:t xml:space="preserve">C-LBT failure may be recovered </w:t>
      </w:r>
      <w:proofErr w:type="gramStart"/>
      <w:r>
        <w:rPr>
          <w:sz w:val="22"/>
          <w:szCs w:val="22"/>
        </w:rPr>
        <w:t>at a later time</w:t>
      </w:r>
      <w:proofErr w:type="gramEnd"/>
      <w:r>
        <w:rPr>
          <w:sz w:val="22"/>
          <w:szCs w:val="22"/>
        </w:rPr>
        <w:t xml:space="preserve">. In this case, the RB set(s) may be put back to candidate resource selection. For example, an indication of </w:t>
      </w:r>
      <w:r w:rsidR="009F744D">
        <w:rPr>
          <w:sz w:val="22"/>
          <w:szCs w:val="22"/>
        </w:rPr>
        <w:t xml:space="preserve">SL </w:t>
      </w:r>
      <w:r>
        <w:rPr>
          <w:sz w:val="22"/>
          <w:szCs w:val="22"/>
        </w:rPr>
        <w:t>C-LBT</w:t>
      </w:r>
      <w:r w:rsidR="00D6543F">
        <w:rPr>
          <w:sz w:val="22"/>
          <w:szCs w:val="22"/>
        </w:rPr>
        <w:t xml:space="preserve"> failure</w:t>
      </w:r>
      <w:r>
        <w:rPr>
          <w:sz w:val="22"/>
          <w:szCs w:val="22"/>
        </w:rPr>
        <w:t xml:space="preserve"> cance</w:t>
      </w:r>
      <w:r w:rsidR="00DE59F9">
        <w:rPr>
          <w:sz w:val="22"/>
          <w:szCs w:val="22"/>
        </w:rPr>
        <w:t>l</w:t>
      </w:r>
      <w:r>
        <w:rPr>
          <w:sz w:val="22"/>
          <w:szCs w:val="22"/>
        </w:rPr>
        <w:t xml:space="preserve">lation may be indicated to PHY so that PHY may include the RB set(s) with </w:t>
      </w:r>
      <w:r w:rsidR="009F744D">
        <w:rPr>
          <w:sz w:val="22"/>
          <w:szCs w:val="22"/>
        </w:rPr>
        <w:t xml:space="preserve">SL </w:t>
      </w:r>
      <w:r>
        <w:rPr>
          <w:sz w:val="22"/>
          <w:szCs w:val="22"/>
        </w:rPr>
        <w:t xml:space="preserve">C-LBT </w:t>
      </w:r>
      <w:r w:rsidR="00D6543F">
        <w:rPr>
          <w:sz w:val="22"/>
          <w:szCs w:val="22"/>
        </w:rPr>
        <w:t xml:space="preserve">failure </w:t>
      </w:r>
      <w:r>
        <w:rPr>
          <w:sz w:val="22"/>
          <w:szCs w:val="22"/>
        </w:rPr>
        <w:t>cance</w:t>
      </w:r>
      <w:r w:rsidR="00DE59F9">
        <w:rPr>
          <w:sz w:val="22"/>
          <w:szCs w:val="22"/>
        </w:rPr>
        <w:t>l</w:t>
      </w:r>
      <w:r>
        <w:rPr>
          <w:sz w:val="22"/>
          <w:szCs w:val="22"/>
        </w:rPr>
        <w:t xml:space="preserve">lation for resource candidate selection. </w:t>
      </w:r>
    </w:p>
    <w:p w14:paraId="034395A0" w14:textId="7F6F454C" w:rsidR="00440C2B" w:rsidRDefault="00B0072B" w:rsidP="005E25EA">
      <w:pPr>
        <w:spacing w:after="120"/>
        <w:rPr>
          <w:rFonts w:eastAsia="Times New Roman"/>
          <w:b/>
          <w:bCs/>
          <w:i/>
          <w:iCs/>
          <w:sz w:val="22"/>
          <w:szCs w:val="22"/>
        </w:rPr>
      </w:pPr>
      <w:r w:rsidRPr="00A4032D">
        <w:rPr>
          <w:rFonts w:eastAsia="Times New Roman"/>
          <w:b/>
          <w:bCs/>
          <w:i/>
          <w:iCs/>
          <w:sz w:val="22"/>
          <w:szCs w:val="22"/>
        </w:rPr>
        <w:t xml:space="preserve">Proposal </w:t>
      </w:r>
      <w:r>
        <w:rPr>
          <w:rFonts w:eastAsia="Times New Roman"/>
          <w:b/>
          <w:bCs/>
          <w:i/>
          <w:iCs/>
          <w:sz w:val="22"/>
          <w:szCs w:val="22"/>
        </w:rPr>
        <w:t>1</w:t>
      </w:r>
      <w:r w:rsidRPr="00A4032D">
        <w:rPr>
          <w:rFonts w:eastAsia="Times New Roman"/>
          <w:b/>
          <w:bCs/>
          <w:i/>
          <w:iCs/>
          <w:sz w:val="22"/>
          <w:szCs w:val="22"/>
        </w:rPr>
        <w:t xml:space="preserve">. </w:t>
      </w:r>
      <w:r w:rsidR="00DE59F9" w:rsidRPr="00DE59F9">
        <w:rPr>
          <w:rFonts w:eastAsia="Times New Roman"/>
          <w:b/>
          <w:bCs/>
          <w:i/>
          <w:iCs/>
          <w:sz w:val="22"/>
          <w:szCs w:val="22"/>
        </w:rPr>
        <w:t xml:space="preserve">MAC informs </w:t>
      </w:r>
      <w:r w:rsidR="00DE59F9">
        <w:rPr>
          <w:rFonts w:eastAsia="Times New Roman"/>
          <w:b/>
          <w:bCs/>
          <w:i/>
          <w:iCs/>
          <w:sz w:val="22"/>
          <w:szCs w:val="22"/>
        </w:rPr>
        <w:t>PHY</w:t>
      </w:r>
      <w:r w:rsidR="00DE59F9" w:rsidRPr="00DE59F9">
        <w:rPr>
          <w:rFonts w:eastAsia="Times New Roman"/>
          <w:b/>
          <w:bCs/>
          <w:i/>
          <w:iCs/>
          <w:sz w:val="22"/>
          <w:szCs w:val="22"/>
        </w:rPr>
        <w:t xml:space="preserve"> of </w:t>
      </w:r>
      <w:r w:rsidR="00DE59F9">
        <w:rPr>
          <w:rFonts w:eastAsia="Times New Roman"/>
          <w:b/>
          <w:bCs/>
          <w:i/>
          <w:iCs/>
          <w:sz w:val="22"/>
          <w:szCs w:val="22"/>
        </w:rPr>
        <w:t>an</w:t>
      </w:r>
      <w:r w:rsidR="00DE59F9" w:rsidRPr="00DE59F9">
        <w:rPr>
          <w:rFonts w:eastAsia="Times New Roman"/>
          <w:b/>
          <w:bCs/>
          <w:i/>
          <w:iCs/>
          <w:sz w:val="22"/>
          <w:szCs w:val="22"/>
        </w:rPr>
        <w:t xml:space="preserve"> RB set information where SL C-LBT failure was </w:t>
      </w:r>
      <w:r w:rsidR="00DE59F9">
        <w:rPr>
          <w:rFonts w:eastAsia="Times New Roman"/>
          <w:b/>
          <w:bCs/>
          <w:i/>
          <w:iCs/>
          <w:sz w:val="22"/>
          <w:szCs w:val="22"/>
        </w:rPr>
        <w:t>cancelled so that PHY may include t</w:t>
      </w:r>
      <w:r w:rsidR="00DE59F9" w:rsidRPr="00DE59F9">
        <w:rPr>
          <w:rFonts w:eastAsia="Times New Roman"/>
          <w:b/>
          <w:bCs/>
          <w:i/>
          <w:iCs/>
          <w:sz w:val="22"/>
          <w:szCs w:val="22"/>
        </w:rPr>
        <w:t xml:space="preserve">he RB set </w:t>
      </w:r>
      <w:r w:rsidR="00DE59F9">
        <w:rPr>
          <w:rFonts w:eastAsia="Times New Roman"/>
          <w:b/>
          <w:bCs/>
          <w:i/>
          <w:iCs/>
          <w:sz w:val="22"/>
          <w:szCs w:val="22"/>
        </w:rPr>
        <w:t xml:space="preserve">for candidate resource selection. </w:t>
      </w:r>
      <w:r w:rsidR="00EE0DAA">
        <w:rPr>
          <w:rFonts w:eastAsia="Times New Roman"/>
          <w:b/>
          <w:bCs/>
          <w:i/>
          <w:iCs/>
          <w:sz w:val="22"/>
          <w:szCs w:val="22"/>
        </w:rPr>
        <w:t xml:space="preserve"> </w:t>
      </w:r>
    </w:p>
    <w:p w14:paraId="077C2CB6" w14:textId="7FF2A883" w:rsidR="00271178" w:rsidRPr="00955872" w:rsidRDefault="00271178" w:rsidP="00271178">
      <w:pPr>
        <w:pStyle w:val="Heading2"/>
      </w:pPr>
      <w:r w:rsidRPr="00955872">
        <w:lastRenderedPageBreak/>
        <w:t>SL C-LBT failure</w:t>
      </w:r>
      <w:r>
        <w:t xml:space="preserve"> cancellation for RA Mode 2 RRC Inactive</w:t>
      </w:r>
      <w:r w:rsidR="00653AF3">
        <w:t>/</w:t>
      </w:r>
      <w:r>
        <w:t>Idle</w:t>
      </w:r>
      <w:r w:rsidR="00A20739">
        <w:t xml:space="preserve"> or Out-of-Coverage (OoC)</w:t>
      </w:r>
    </w:p>
    <w:p w14:paraId="41CBF6CB" w14:textId="12F498B0" w:rsidR="00271178" w:rsidRDefault="00271178" w:rsidP="005E25EA">
      <w:pPr>
        <w:spacing w:after="120"/>
        <w:rPr>
          <w:sz w:val="22"/>
          <w:szCs w:val="22"/>
        </w:rPr>
      </w:pPr>
      <w:r w:rsidRPr="00955872">
        <w:rPr>
          <w:sz w:val="22"/>
          <w:szCs w:val="22"/>
        </w:rPr>
        <w:t xml:space="preserve">The following </w:t>
      </w:r>
      <w:r w:rsidR="00A20739">
        <w:rPr>
          <w:sz w:val="22"/>
          <w:szCs w:val="22"/>
        </w:rPr>
        <w:t>options</w:t>
      </w:r>
      <w:r w:rsidRPr="00955872">
        <w:rPr>
          <w:sz w:val="22"/>
          <w:szCs w:val="22"/>
        </w:rPr>
        <w:t xml:space="preserve"> were </w:t>
      </w:r>
      <w:r w:rsidR="00A20739">
        <w:rPr>
          <w:sz w:val="22"/>
          <w:szCs w:val="22"/>
        </w:rPr>
        <w:t>discussed</w:t>
      </w:r>
      <w:r w:rsidRPr="00955872">
        <w:rPr>
          <w:sz w:val="22"/>
          <w:szCs w:val="22"/>
        </w:rPr>
        <w:t xml:space="preserve"> at RAN2 </w:t>
      </w:r>
      <w:r>
        <w:rPr>
          <w:sz w:val="22"/>
          <w:szCs w:val="22"/>
        </w:rPr>
        <w:t>#</w:t>
      </w:r>
      <w:r w:rsidRPr="00955872">
        <w:rPr>
          <w:sz w:val="22"/>
          <w:szCs w:val="22"/>
        </w:rPr>
        <w:t>12</w:t>
      </w:r>
      <w:r>
        <w:rPr>
          <w:sz w:val="22"/>
          <w:szCs w:val="22"/>
        </w:rPr>
        <w:t xml:space="preserve">2 </w:t>
      </w:r>
      <w:r w:rsidRPr="00955872">
        <w:rPr>
          <w:sz w:val="22"/>
          <w:szCs w:val="22"/>
        </w:rPr>
        <w:t>meeting [1]</w:t>
      </w:r>
      <w:r>
        <w:rPr>
          <w:sz w:val="22"/>
          <w:szCs w:val="22"/>
        </w:rPr>
        <w:t xml:space="preserve"> on sidelink C-LBT failure recovery for an RA Mode 2 UE at RRC inactive</w:t>
      </w:r>
      <w:r w:rsidR="00D6543F">
        <w:rPr>
          <w:sz w:val="22"/>
          <w:szCs w:val="22"/>
        </w:rPr>
        <w:t>/</w:t>
      </w:r>
      <w:r>
        <w:rPr>
          <w:sz w:val="22"/>
          <w:szCs w:val="22"/>
        </w:rPr>
        <w:t>idle</w:t>
      </w:r>
      <w:r w:rsidRPr="00955872">
        <w:rPr>
          <w:sz w:val="22"/>
          <w:szCs w:val="22"/>
        </w:rPr>
        <w:t>.</w:t>
      </w:r>
    </w:p>
    <w:p w14:paraId="4C3B3BEB" w14:textId="3A045390" w:rsidR="00A20739" w:rsidRPr="00A20739" w:rsidRDefault="00A20739" w:rsidP="005E25EA">
      <w:pPr>
        <w:spacing w:after="120"/>
        <w:rPr>
          <w:i/>
          <w:iCs/>
          <w:sz w:val="22"/>
          <w:szCs w:val="22"/>
        </w:rPr>
      </w:pPr>
      <w:r w:rsidRPr="00A20739">
        <w:rPr>
          <w:i/>
          <w:iCs/>
          <w:sz w:val="22"/>
          <w:szCs w:val="22"/>
        </w:rPr>
        <w:t xml:space="preserve">- </w:t>
      </w:r>
      <w:r w:rsidRPr="00A20739">
        <w:rPr>
          <w:b/>
          <w:bCs/>
          <w:i/>
          <w:iCs/>
          <w:sz w:val="22"/>
          <w:szCs w:val="22"/>
        </w:rPr>
        <w:t>Option1</w:t>
      </w:r>
      <w:r w:rsidRPr="00A20739">
        <w:rPr>
          <w:i/>
          <w:iCs/>
          <w:sz w:val="22"/>
          <w:szCs w:val="22"/>
        </w:rPr>
        <w:t>: Timer based cancellation</w:t>
      </w:r>
    </w:p>
    <w:p w14:paraId="16FF11B6" w14:textId="7113534A" w:rsidR="00A20739" w:rsidRPr="00A20739" w:rsidRDefault="00A20739" w:rsidP="005E25EA">
      <w:pPr>
        <w:spacing w:after="120"/>
        <w:rPr>
          <w:i/>
          <w:iCs/>
          <w:sz w:val="22"/>
          <w:szCs w:val="22"/>
        </w:rPr>
      </w:pPr>
      <w:r w:rsidRPr="00A20739">
        <w:rPr>
          <w:i/>
          <w:iCs/>
          <w:sz w:val="22"/>
          <w:szCs w:val="22"/>
        </w:rPr>
        <w:t xml:space="preserve">- </w:t>
      </w:r>
      <w:r w:rsidRPr="00A20739">
        <w:rPr>
          <w:b/>
          <w:bCs/>
          <w:i/>
          <w:iCs/>
          <w:sz w:val="22"/>
          <w:szCs w:val="22"/>
        </w:rPr>
        <w:t>Option2</w:t>
      </w:r>
      <w:r w:rsidRPr="00A20739">
        <w:rPr>
          <w:i/>
          <w:iCs/>
          <w:sz w:val="22"/>
          <w:szCs w:val="22"/>
        </w:rPr>
        <w:t>: Measured channel condition based cancellation</w:t>
      </w:r>
    </w:p>
    <w:p w14:paraId="67D7AF10" w14:textId="7ECD805B" w:rsidR="00A20739" w:rsidRPr="00A20739" w:rsidRDefault="00A20739" w:rsidP="005E25EA">
      <w:pPr>
        <w:spacing w:after="120"/>
        <w:rPr>
          <w:i/>
          <w:iCs/>
          <w:sz w:val="22"/>
          <w:szCs w:val="22"/>
        </w:rPr>
      </w:pPr>
      <w:r w:rsidRPr="00A20739">
        <w:rPr>
          <w:i/>
          <w:iCs/>
          <w:sz w:val="22"/>
          <w:szCs w:val="22"/>
        </w:rPr>
        <w:t xml:space="preserve">- </w:t>
      </w:r>
      <w:r w:rsidRPr="00A20739">
        <w:rPr>
          <w:b/>
          <w:bCs/>
          <w:i/>
          <w:iCs/>
          <w:sz w:val="22"/>
          <w:szCs w:val="22"/>
        </w:rPr>
        <w:t>Option3</w:t>
      </w:r>
      <w:r w:rsidRPr="00A20739">
        <w:rPr>
          <w:i/>
          <w:iCs/>
          <w:sz w:val="22"/>
          <w:szCs w:val="22"/>
        </w:rPr>
        <w:t>: Rely on recovery action and no need for both option1 and option2</w:t>
      </w:r>
    </w:p>
    <w:p w14:paraId="40049BA6" w14:textId="3C64FC8F" w:rsidR="00B5022B" w:rsidRDefault="00A20739" w:rsidP="005E25EA">
      <w:pPr>
        <w:spacing w:after="120"/>
        <w:rPr>
          <w:sz w:val="22"/>
          <w:szCs w:val="22"/>
        </w:rPr>
      </w:pPr>
      <w:r>
        <w:rPr>
          <w:sz w:val="22"/>
          <w:szCs w:val="22"/>
        </w:rPr>
        <w:t>Differently from RA Mode 1 UE after reporting an SL C-LBT failure to its serving gNB, an RA mode 2 UE at RRC inactive</w:t>
      </w:r>
      <w:r w:rsidR="00653AF3">
        <w:rPr>
          <w:sz w:val="22"/>
          <w:szCs w:val="22"/>
        </w:rPr>
        <w:t>/</w:t>
      </w:r>
      <w:r>
        <w:rPr>
          <w:sz w:val="22"/>
          <w:szCs w:val="22"/>
        </w:rPr>
        <w:t xml:space="preserve">idle or </w:t>
      </w:r>
      <w:r w:rsidRPr="00A20739">
        <w:rPr>
          <w:sz w:val="22"/>
          <w:szCs w:val="22"/>
        </w:rPr>
        <w:t>OoC</w:t>
      </w:r>
      <w:r>
        <w:rPr>
          <w:sz w:val="22"/>
          <w:szCs w:val="22"/>
        </w:rPr>
        <w:t xml:space="preserve"> doesn’t not report any SL C-LBT failure to a gNB and won’t receive any reconfiguration for resource pool(s) and/or RB set(s) based on </w:t>
      </w:r>
      <w:r w:rsidR="00D6543F">
        <w:rPr>
          <w:sz w:val="22"/>
          <w:szCs w:val="22"/>
        </w:rPr>
        <w:t>the</w:t>
      </w:r>
      <w:r>
        <w:rPr>
          <w:sz w:val="22"/>
          <w:szCs w:val="22"/>
        </w:rPr>
        <w:t xml:space="preserve"> detected SL C-LBT failure. Therefore C-LBT</w:t>
      </w:r>
      <w:r w:rsidR="00B5022B">
        <w:rPr>
          <w:sz w:val="22"/>
          <w:szCs w:val="22"/>
        </w:rPr>
        <w:t xml:space="preserve"> failure cancellation for NR-U or for RA Mode 1 UE cannot be applied to the RA Mode 2 UE at RRC inactive</w:t>
      </w:r>
      <w:r w:rsidR="00653AF3">
        <w:rPr>
          <w:sz w:val="22"/>
          <w:szCs w:val="22"/>
        </w:rPr>
        <w:t>/</w:t>
      </w:r>
      <w:r w:rsidR="00B5022B">
        <w:rPr>
          <w:sz w:val="22"/>
          <w:szCs w:val="22"/>
        </w:rPr>
        <w:t xml:space="preserve">idle or </w:t>
      </w:r>
      <w:r w:rsidR="00B5022B" w:rsidRPr="00A20739">
        <w:rPr>
          <w:sz w:val="22"/>
          <w:szCs w:val="22"/>
        </w:rPr>
        <w:t>OoC</w:t>
      </w:r>
      <w:r w:rsidR="00B5022B">
        <w:rPr>
          <w:sz w:val="22"/>
          <w:szCs w:val="22"/>
        </w:rPr>
        <w:t>.</w:t>
      </w:r>
    </w:p>
    <w:p w14:paraId="621C6D97" w14:textId="47702D2A" w:rsidR="00B5022B" w:rsidRDefault="00B5022B" w:rsidP="005E25EA">
      <w:pPr>
        <w:spacing w:after="120"/>
        <w:rPr>
          <w:sz w:val="22"/>
          <w:szCs w:val="22"/>
        </w:rPr>
      </w:pPr>
      <w:r w:rsidRPr="00B5022B">
        <w:rPr>
          <w:b/>
          <w:bCs/>
          <w:i/>
          <w:iCs/>
          <w:sz w:val="22"/>
          <w:szCs w:val="22"/>
          <w:u w:val="single"/>
        </w:rPr>
        <w:t xml:space="preserve">Option1 Timer </w:t>
      </w:r>
      <w:r w:rsidR="00101FE6">
        <w:rPr>
          <w:b/>
          <w:bCs/>
          <w:i/>
          <w:iCs/>
          <w:sz w:val="22"/>
          <w:szCs w:val="22"/>
          <w:u w:val="single"/>
        </w:rPr>
        <w:t>B</w:t>
      </w:r>
      <w:r w:rsidRPr="00B5022B">
        <w:rPr>
          <w:b/>
          <w:bCs/>
          <w:i/>
          <w:iCs/>
          <w:sz w:val="22"/>
          <w:szCs w:val="22"/>
          <w:u w:val="single"/>
        </w:rPr>
        <w:t xml:space="preserve">ased </w:t>
      </w:r>
      <w:r w:rsidR="00101FE6">
        <w:rPr>
          <w:b/>
          <w:bCs/>
          <w:i/>
          <w:iCs/>
          <w:sz w:val="22"/>
          <w:szCs w:val="22"/>
          <w:u w:val="single"/>
        </w:rPr>
        <w:t>C</w:t>
      </w:r>
      <w:r w:rsidRPr="00B5022B">
        <w:rPr>
          <w:b/>
          <w:bCs/>
          <w:i/>
          <w:iCs/>
          <w:sz w:val="22"/>
          <w:szCs w:val="22"/>
          <w:u w:val="single"/>
        </w:rPr>
        <w:t>ancellation</w:t>
      </w:r>
      <w:r w:rsidRPr="00B5022B">
        <w:rPr>
          <w:sz w:val="22"/>
          <w:szCs w:val="22"/>
        </w:rPr>
        <w:t xml:space="preserve"> </w:t>
      </w:r>
    </w:p>
    <w:p w14:paraId="0F6FB963" w14:textId="5CD55747" w:rsidR="00101FE6" w:rsidRDefault="00B5022B" w:rsidP="005E25EA">
      <w:pPr>
        <w:spacing w:after="120"/>
        <w:rPr>
          <w:sz w:val="22"/>
          <w:szCs w:val="22"/>
        </w:rPr>
      </w:pPr>
      <w:r>
        <w:rPr>
          <w:sz w:val="22"/>
          <w:szCs w:val="22"/>
        </w:rPr>
        <w:t>F</w:t>
      </w:r>
      <w:r w:rsidRPr="00B5022B">
        <w:rPr>
          <w:sz w:val="22"/>
          <w:szCs w:val="22"/>
        </w:rPr>
        <w:t>or most</w:t>
      </w:r>
      <w:r>
        <w:rPr>
          <w:sz w:val="22"/>
          <w:szCs w:val="22"/>
        </w:rPr>
        <w:t xml:space="preserve"> transmissions occupying RB set(s) may take some time, e.g., WiFi transmissions or MCSt transmissions. A timer may provide a backoff time or a graceful time before re-accessing the RB set(s) with SL C-LBT failure claimed. However, the RB set(s) won’t be guaranteed </w:t>
      </w:r>
      <w:r w:rsidR="00101FE6">
        <w:rPr>
          <w:sz w:val="22"/>
          <w:szCs w:val="22"/>
        </w:rPr>
        <w:t>to be free for accessing when the timer expires, especially when the channel is congested with long burst of transmissions.</w:t>
      </w:r>
    </w:p>
    <w:p w14:paraId="05EC380A" w14:textId="77777777" w:rsidR="00101FE6" w:rsidRDefault="00101FE6" w:rsidP="005E25EA">
      <w:pPr>
        <w:spacing w:after="120"/>
        <w:rPr>
          <w:b/>
          <w:bCs/>
          <w:i/>
          <w:iCs/>
          <w:sz w:val="22"/>
          <w:szCs w:val="22"/>
          <w:u w:val="single"/>
        </w:rPr>
      </w:pPr>
      <w:r w:rsidRPr="00101FE6">
        <w:rPr>
          <w:b/>
          <w:bCs/>
          <w:i/>
          <w:iCs/>
          <w:sz w:val="22"/>
          <w:szCs w:val="22"/>
          <w:u w:val="single"/>
        </w:rPr>
        <w:t xml:space="preserve">Option2 Measured </w:t>
      </w:r>
      <w:r>
        <w:rPr>
          <w:b/>
          <w:bCs/>
          <w:i/>
          <w:iCs/>
          <w:sz w:val="22"/>
          <w:szCs w:val="22"/>
          <w:u w:val="single"/>
        </w:rPr>
        <w:t>C</w:t>
      </w:r>
      <w:r w:rsidRPr="00101FE6">
        <w:rPr>
          <w:b/>
          <w:bCs/>
          <w:i/>
          <w:iCs/>
          <w:sz w:val="22"/>
          <w:szCs w:val="22"/>
          <w:u w:val="single"/>
        </w:rPr>
        <w:t xml:space="preserve">hannel </w:t>
      </w:r>
      <w:r>
        <w:rPr>
          <w:b/>
          <w:bCs/>
          <w:i/>
          <w:iCs/>
          <w:sz w:val="22"/>
          <w:szCs w:val="22"/>
          <w:u w:val="single"/>
        </w:rPr>
        <w:t>C</w:t>
      </w:r>
      <w:r w:rsidRPr="00101FE6">
        <w:rPr>
          <w:b/>
          <w:bCs/>
          <w:i/>
          <w:iCs/>
          <w:sz w:val="22"/>
          <w:szCs w:val="22"/>
          <w:u w:val="single"/>
        </w:rPr>
        <w:t xml:space="preserve">ondition </w:t>
      </w:r>
      <w:r>
        <w:rPr>
          <w:b/>
          <w:bCs/>
          <w:i/>
          <w:iCs/>
          <w:sz w:val="22"/>
          <w:szCs w:val="22"/>
          <w:u w:val="single"/>
        </w:rPr>
        <w:t>B</w:t>
      </w:r>
      <w:r w:rsidRPr="00101FE6">
        <w:rPr>
          <w:b/>
          <w:bCs/>
          <w:i/>
          <w:iCs/>
          <w:sz w:val="22"/>
          <w:szCs w:val="22"/>
          <w:u w:val="single"/>
        </w:rPr>
        <w:t xml:space="preserve">ased </w:t>
      </w:r>
      <w:r>
        <w:rPr>
          <w:b/>
          <w:bCs/>
          <w:i/>
          <w:iCs/>
          <w:sz w:val="22"/>
          <w:szCs w:val="22"/>
          <w:u w:val="single"/>
        </w:rPr>
        <w:t>C</w:t>
      </w:r>
      <w:r w:rsidRPr="00101FE6">
        <w:rPr>
          <w:b/>
          <w:bCs/>
          <w:i/>
          <w:iCs/>
          <w:sz w:val="22"/>
          <w:szCs w:val="22"/>
          <w:u w:val="single"/>
        </w:rPr>
        <w:t>ancellation</w:t>
      </w:r>
    </w:p>
    <w:p w14:paraId="244735E9" w14:textId="12A10398" w:rsidR="00101FE6" w:rsidRDefault="00101FE6" w:rsidP="005E25EA">
      <w:pPr>
        <w:spacing w:after="120"/>
        <w:rPr>
          <w:sz w:val="22"/>
          <w:szCs w:val="22"/>
        </w:rPr>
      </w:pPr>
      <w:r>
        <w:rPr>
          <w:sz w:val="22"/>
          <w:szCs w:val="22"/>
        </w:rPr>
        <w:t xml:space="preserve">The RB set(s) can be truly free for channel accessing when the channel measurements satisfying a certain condition, e.g., RSSI measurements on the RB set(s) below a threshold or </w:t>
      </w:r>
      <w:r w:rsidR="00D6543F">
        <w:rPr>
          <w:sz w:val="22"/>
          <w:szCs w:val="22"/>
        </w:rPr>
        <w:t xml:space="preserve">successful </w:t>
      </w:r>
      <w:r>
        <w:rPr>
          <w:sz w:val="22"/>
          <w:szCs w:val="22"/>
        </w:rPr>
        <w:t>LBT on the RB set(s) without data. An LBT without data has less spec impact comparing RSSI measurements.</w:t>
      </w:r>
    </w:p>
    <w:p w14:paraId="0AA13538" w14:textId="726AB2C3" w:rsidR="00101FE6" w:rsidRPr="00101FE6" w:rsidRDefault="00101FE6" w:rsidP="005E25EA">
      <w:pPr>
        <w:spacing w:after="120"/>
        <w:rPr>
          <w:b/>
          <w:bCs/>
          <w:i/>
          <w:iCs/>
          <w:sz w:val="22"/>
          <w:szCs w:val="22"/>
          <w:u w:val="single"/>
        </w:rPr>
      </w:pPr>
      <w:r w:rsidRPr="00101FE6">
        <w:rPr>
          <w:b/>
          <w:bCs/>
          <w:i/>
          <w:iCs/>
          <w:sz w:val="22"/>
          <w:szCs w:val="22"/>
          <w:u w:val="single"/>
        </w:rPr>
        <w:t>Option3 Rely on Recovery Action and No Need for both Option1 and Option2</w:t>
      </w:r>
    </w:p>
    <w:p w14:paraId="52E6E49C" w14:textId="431E4E66" w:rsidR="00653AF3" w:rsidRDefault="00101FE6" w:rsidP="005E25EA">
      <w:pPr>
        <w:spacing w:after="120"/>
        <w:rPr>
          <w:sz w:val="22"/>
          <w:szCs w:val="22"/>
        </w:rPr>
      </w:pPr>
      <w:r w:rsidRPr="00101FE6">
        <w:rPr>
          <w:sz w:val="22"/>
          <w:szCs w:val="22"/>
        </w:rPr>
        <w:t>As mentioned previously,</w:t>
      </w:r>
      <w:r>
        <w:rPr>
          <w:sz w:val="22"/>
          <w:szCs w:val="22"/>
        </w:rPr>
        <w:t xml:space="preserve"> C-LBT </w:t>
      </w:r>
      <w:r w:rsidR="00D6543F">
        <w:rPr>
          <w:sz w:val="22"/>
          <w:szCs w:val="22"/>
        </w:rPr>
        <w:t xml:space="preserve">failure </w:t>
      </w:r>
      <w:r>
        <w:rPr>
          <w:sz w:val="22"/>
          <w:szCs w:val="22"/>
        </w:rPr>
        <w:t>cancellation schemes for NR-U or RA Mode 1 UE may not be applied to</w:t>
      </w:r>
      <w:r w:rsidR="00653AF3">
        <w:rPr>
          <w:sz w:val="22"/>
          <w:szCs w:val="22"/>
        </w:rPr>
        <w:t xml:space="preserve"> RA Mode 2 UE at RRC inactive/idle or OoC. Based on this, it’s not clear how a UE cancels an SL C-BLT failure.</w:t>
      </w:r>
    </w:p>
    <w:p w14:paraId="5BAC9926" w14:textId="58ADB731" w:rsidR="00271178" w:rsidRDefault="00653AF3" w:rsidP="00CE4FD7">
      <w:pPr>
        <w:spacing w:after="120"/>
        <w:rPr>
          <w:rFonts w:eastAsia="Times New Roman"/>
          <w:b/>
          <w:bCs/>
          <w:i/>
          <w:iCs/>
          <w:sz w:val="22"/>
          <w:szCs w:val="22"/>
        </w:rPr>
      </w:pPr>
      <w:r w:rsidRPr="00A4032D">
        <w:rPr>
          <w:rFonts w:eastAsia="Times New Roman"/>
          <w:b/>
          <w:bCs/>
          <w:i/>
          <w:iCs/>
          <w:sz w:val="22"/>
          <w:szCs w:val="22"/>
        </w:rPr>
        <w:t xml:space="preserve">Proposal </w:t>
      </w:r>
      <w:r>
        <w:rPr>
          <w:rFonts w:eastAsia="Times New Roman"/>
          <w:b/>
          <w:bCs/>
          <w:i/>
          <w:iCs/>
          <w:sz w:val="22"/>
          <w:szCs w:val="22"/>
        </w:rPr>
        <w:t>2</w:t>
      </w:r>
      <w:r w:rsidRPr="00A4032D">
        <w:rPr>
          <w:rFonts w:eastAsia="Times New Roman"/>
          <w:b/>
          <w:bCs/>
          <w:i/>
          <w:iCs/>
          <w:sz w:val="22"/>
          <w:szCs w:val="22"/>
        </w:rPr>
        <w:t xml:space="preserve">. </w:t>
      </w:r>
      <w:r w:rsidR="006B51BB">
        <w:rPr>
          <w:rFonts w:eastAsia="Times New Roman"/>
          <w:b/>
          <w:bCs/>
          <w:i/>
          <w:iCs/>
          <w:sz w:val="22"/>
          <w:szCs w:val="22"/>
        </w:rPr>
        <w:t xml:space="preserve">For RA Mode 2 UE at RRC inactive/idle or </w:t>
      </w:r>
      <w:proofErr w:type="spellStart"/>
      <w:r w:rsidR="006B51BB">
        <w:rPr>
          <w:rFonts w:eastAsia="Times New Roman"/>
          <w:b/>
          <w:bCs/>
          <w:i/>
          <w:iCs/>
          <w:sz w:val="22"/>
          <w:szCs w:val="22"/>
        </w:rPr>
        <w:t>OoC</w:t>
      </w:r>
      <w:proofErr w:type="spellEnd"/>
      <w:r w:rsidR="006B51BB">
        <w:rPr>
          <w:rFonts w:eastAsia="Times New Roman"/>
          <w:b/>
          <w:bCs/>
          <w:i/>
          <w:iCs/>
          <w:sz w:val="22"/>
          <w:szCs w:val="22"/>
        </w:rPr>
        <w:t>, s</w:t>
      </w:r>
      <w:r>
        <w:rPr>
          <w:rFonts w:eastAsia="Times New Roman"/>
          <w:b/>
          <w:bCs/>
          <w:i/>
          <w:iCs/>
          <w:sz w:val="22"/>
          <w:szCs w:val="22"/>
        </w:rPr>
        <w:t xml:space="preserve">upport at least the </w:t>
      </w:r>
      <w:r w:rsidRPr="00653AF3">
        <w:rPr>
          <w:rFonts w:eastAsia="Times New Roman"/>
          <w:b/>
          <w:bCs/>
          <w:i/>
          <w:iCs/>
          <w:sz w:val="22"/>
          <w:szCs w:val="22"/>
        </w:rPr>
        <w:t>Option2 with measured channel condition based</w:t>
      </w:r>
      <w:r w:rsidR="006B51BB">
        <w:rPr>
          <w:rFonts w:eastAsia="Times New Roman"/>
          <w:b/>
          <w:bCs/>
          <w:i/>
          <w:iCs/>
          <w:sz w:val="22"/>
          <w:szCs w:val="22"/>
        </w:rPr>
        <w:t xml:space="preserve"> SL C-LBT failure</w:t>
      </w:r>
      <w:r w:rsidRPr="00653AF3">
        <w:rPr>
          <w:rFonts w:eastAsia="Times New Roman"/>
          <w:b/>
          <w:bCs/>
          <w:i/>
          <w:iCs/>
          <w:sz w:val="22"/>
          <w:szCs w:val="22"/>
        </w:rPr>
        <w:t xml:space="preserve"> cancellation</w:t>
      </w:r>
      <w:r w:rsidR="005E25EA">
        <w:rPr>
          <w:rFonts w:eastAsia="Times New Roman"/>
          <w:b/>
          <w:bCs/>
          <w:i/>
          <w:iCs/>
          <w:sz w:val="22"/>
          <w:szCs w:val="22"/>
        </w:rPr>
        <w:t xml:space="preserve"> (e.g., LBT without data)</w:t>
      </w:r>
      <w:r w:rsidRPr="00653AF3">
        <w:rPr>
          <w:rFonts w:eastAsia="Times New Roman"/>
          <w:b/>
          <w:bCs/>
          <w:i/>
          <w:iCs/>
          <w:sz w:val="22"/>
          <w:szCs w:val="22"/>
        </w:rPr>
        <w:t xml:space="preserve">. </w:t>
      </w:r>
      <w:r w:rsidR="00101FE6" w:rsidRPr="00653AF3">
        <w:rPr>
          <w:rFonts w:eastAsia="Times New Roman"/>
          <w:b/>
          <w:bCs/>
          <w:i/>
          <w:iCs/>
          <w:sz w:val="22"/>
          <w:szCs w:val="22"/>
        </w:rPr>
        <w:t xml:space="preserve">  </w:t>
      </w:r>
    </w:p>
    <w:p w14:paraId="78C6A2EE" w14:textId="5EDCA685" w:rsidR="00DE59F9" w:rsidRPr="00955872" w:rsidRDefault="00DE59F9" w:rsidP="00DE59F9">
      <w:pPr>
        <w:pStyle w:val="Heading2"/>
      </w:pPr>
      <w:r w:rsidRPr="00955872">
        <w:t>SL C-LBT failure</w:t>
      </w:r>
      <w:r>
        <w:t xml:space="preserve"> cancellation for RA Mode 2</w:t>
      </w:r>
      <w:r w:rsidR="009F208E">
        <w:t xml:space="preserve"> RRC Connected</w:t>
      </w:r>
    </w:p>
    <w:p w14:paraId="77657932" w14:textId="77777777" w:rsidR="00DE59F9" w:rsidRPr="00955872" w:rsidRDefault="00DE59F9" w:rsidP="005E25EA">
      <w:pPr>
        <w:spacing w:after="120"/>
        <w:rPr>
          <w:sz w:val="22"/>
          <w:szCs w:val="22"/>
        </w:rPr>
      </w:pPr>
      <w:r w:rsidRPr="00955872">
        <w:rPr>
          <w:sz w:val="22"/>
          <w:szCs w:val="22"/>
        </w:rPr>
        <w:t xml:space="preserve">The following agreements were made at RAN2 </w:t>
      </w:r>
      <w:r>
        <w:rPr>
          <w:sz w:val="22"/>
          <w:szCs w:val="22"/>
        </w:rPr>
        <w:t>#</w:t>
      </w:r>
      <w:r w:rsidRPr="00955872">
        <w:rPr>
          <w:sz w:val="22"/>
          <w:szCs w:val="22"/>
        </w:rPr>
        <w:t>12</w:t>
      </w:r>
      <w:r>
        <w:rPr>
          <w:sz w:val="22"/>
          <w:szCs w:val="22"/>
        </w:rPr>
        <w:t xml:space="preserve">2 </w:t>
      </w:r>
      <w:r w:rsidRPr="00955872">
        <w:rPr>
          <w:sz w:val="22"/>
          <w:szCs w:val="22"/>
        </w:rPr>
        <w:t>meeting [1]</w:t>
      </w:r>
      <w:r>
        <w:rPr>
          <w:sz w:val="22"/>
          <w:szCs w:val="22"/>
        </w:rPr>
        <w:t xml:space="preserve"> for sidelink C-LBT failure recovery</w:t>
      </w:r>
      <w:r w:rsidRPr="00955872">
        <w:rPr>
          <w:sz w:val="22"/>
          <w:szCs w:val="22"/>
        </w:rPr>
        <w:t>.</w:t>
      </w:r>
    </w:p>
    <w:p w14:paraId="680F73B6" w14:textId="77777777" w:rsidR="00DE59F9" w:rsidRPr="00944521" w:rsidRDefault="00DE59F9"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b/>
          <w:bCs/>
          <w:sz w:val="22"/>
          <w:szCs w:val="22"/>
        </w:rPr>
      </w:pPr>
      <w:r w:rsidRPr="00944521">
        <w:rPr>
          <w:b/>
          <w:bCs/>
          <w:sz w:val="22"/>
          <w:szCs w:val="22"/>
          <w:highlight w:val="green"/>
        </w:rPr>
        <w:t>Agreements on SL C-LBT failure recovery (mode 1)</w:t>
      </w:r>
    </w:p>
    <w:p w14:paraId="33D6F62B" w14:textId="77777777" w:rsidR="00DE59F9" w:rsidRPr="00944521" w:rsidRDefault="00DE59F9"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 xml:space="preserve">1: </w:t>
      </w:r>
      <w:r w:rsidRPr="00944521">
        <w:rPr>
          <w:i/>
          <w:iCs/>
          <w:sz w:val="22"/>
          <w:szCs w:val="22"/>
        </w:rPr>
        <w:tab/>
        <w:t>Leave it to gNB implementation after UE reporting SL C-LBT failure indication. No spec change.</w:t>
      </w:r>
    </w:p>
    <w:p w14:paraId="58AE9C6C" w14:textId="77777777" w:rsidR="00DE59F9" w:rsidRPr="00944521" w:rsidRDefault="00DE59F9"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sz w:val="22"/>
          <w:szCs w:val="22"/>
        </w:rPr>
      </w:pPr>
      <w:r w:rsidRPr="00944521">
        <w:rPr>
          <w:b/>
          <w:bCs/>
          <w:sz w:val="22"/>
          <w:szCs w:val="22"/>
          <w:highlight w:val="green"/>
        </w:rPr>
        <w:t>Agreements on SL C-LBT failure recovery (mode 2, RRC connected UE)</w:t>
      </w:r>
    </w:p>
    <w:p w14:paraId="3DB3BC0B" w14:textId="77777777" w:rsidR="00DE59F9" w:rsidRDefault="00DE59F9"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 xml:space="preserve">1: </w:t>
      </w:r>
      <w:r w:rsidRPr="00944521">
        <w:rPr>
          <w:i/>
          <w:iCs/>
          <w:sz w:val="22"/>
          <w:szCs w:val="22"/>
        </w:rPr>
        <w:tab/>
        <w:t>RAN2 confirms that SL C-LBT failure indication is reported to the gNB also for mode 2, RRC connected UE.</w:t>
      </w:r>
    </w:p>
    <w:p w14:paraId="565C8DDB" w14:textId="77777777" w:rsidR="009F208E" w:rsidRPr="00944521" w:rsidRDefault="009F208E"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b/>
          <w:bCs/>
          <w:sz w:val="22"/>
          <w:szCs w:val="22"/>
        </w:rPr>
      </w:pPr>
      <w:r w:rsidRPr="00944521">
        <w:rPr>
          <w:b/>
          <w:bCs/>
          <w:sz w:val="22"/>
          <w:szCs w:val="22"/>
          <w:highlight w:val="green"/>
        </w:rPr>
        <w:t>Agreements on SL C-LBT cancellation</w:t>
      </w:r>
    </w:p>
    <w:p w14:paraId="1A58A91D" w14:textId="7D8366B8" w:rsidR="009F208E" w:rsidRPr="00944521" w:rsidRDefault="009F208E" w:rsidP="005E25EA">
      <w:pPr>
        <w:pBdr>
          <w:top w:val="single" w:sz="4" w:space="1" w:color="auto"/>
          <w:left w:val="single" w:sz="4" w:space="4" w:color="auto"/>
          <w:bottom w:val="single" w:sz="4" w:space="1" w:color="auto"/>
          <w:right w:val="single" w:sz="4" w:space="4" w:color="auto"/>
        </w:pBdr>
        <w:tabs>
          <w:tab w:val="left" w:pos="630"/>
        </w:tabs>
        <w:spacing w:after="120"/>
        <w:ind w:left="720" w:hanging="360"/>
        <w:rPr>
          <w:i/>
          <w:iCs/>
          <w:sz w:val="22"/>
          <w:szCs w:val="22"/>
        </w:rPr>
      </w:pPr>
      <w:r w:rsidRPr="00944521">
        <w:rPr>
          <w:i/>
          <w:iCs/>
          <w:sz w:val="22"/>
          <w:szCs w:val="22"/>
        </w:rPr>
        <w:t xml:space="preserve">1: </w:t>
      </w:r>
      <w:r w:rsidRPr="00944521">
        <w:rPr>
          <w:i/>
          <w:iCs/>
          <w:sz w:val="22"/>
          <w:szCs w:val="22"/>
        </w:rPr>
        <w:tab/>
        <w:t>For mode 1, SL C-LBT is cancelled upon SL C-LBT failure MAC CE transmission</w:t>
      </w:r>
      <w:r>
        <w:rPr>
          <w:i/>
          <w:iCs/>
          <w:sz w:val="22"/>
          <w:szCs w:val="22"/>
        </w:rPr>
        <w:t>.</w:t>
      </w:r>
    </w:p>
    <w:p w14:paraId="1049C2E6" w14:textId="77777777" w:rsidR="00DE59F9" w:rsidRPr="00692DEB" w:rsidRDefault="00DE59F9" w:rsidP="005E25EA">
      <w:pPr>
        <w:spacing w:after="120"/>
        <w:rPr>
          <w:b/>
        </w:rPr>
      </w:pPr>
    </w:p>
    <w:p w14:paraId="31BEBC88" w14:textId="77777777" w:rsidR="009F208E" w:rsidRDefault="009F208E" w:rsidP="005E25EA">
      <w:pPr>
        <w:spacing w:after="120"/>
        <w:rPr>
          <w:sz w:val="22"/>
          <w:szCs w:val="22"/>
        </w:rPr>
      </w:pPr>
      <w:r>
        <w:rPr>
          <w:sz w:val="22"/>
          <w:szCs w:val="22"/>
        </w:rPr>
        <w:t xml:space="preserve">It’s agreed that a UE at RRC connected mode with RA Mode 2 may report SL C-LBT failure to its serving gNB, </w:t>
      </w:r>
      <w:proofErr w:type="gramStart"/>
      <w:r>
        <w:rPr>
          <w:sz w:val="22"/>
          <w:szCs w:val="22"/>
        </w:rPr>
        <w:t>similar to</w:t>
      </w:r>
      <w:proofErr w:type="gramEnd"/>
      <w:r>
        <w:rPr>
          <w:sz w:val="22"/>
          <w:szCs w:val="22"/>
        </w:rPr>
        <w:t xml:space="preserve"> RA Mode 1 UE.</w:t>
      </w:r>
    </w:p>
    <w:p w14:paraId="521AD29C" w14:textId="016F46E5" w:rsidR="009F208E" w:rsidRDefault="009F208E" w:rsidP="005E25EA">
      <w:pPr>
        <w:spacing w:after="120"/>
        <w:rPr>
          <w:sz w:val="22"/>
          <w:szCs w:val="22"/>
        </w:rPr>
      </w:pPr>
      <w:r>
        <w:rPr>
          <w:sz w:val="22"/>
          <w:szCs w:val="22"/>
        </w:rPr>
        <w:t xml:space="preserve">For RA Mode 1, the serving gNB manages resource allocation (e.g., configured grant or dynamic grant), and therefore the serving gNB may select proper RB set(s) or resource pool (e.g., reconfigures resource allocation for configured grant or dynamically indicates resource allocation with the RB set(s) claimed </w:t>
      </w:r>
      <w:r>
        <w:rPr>
          <w:sz w:val="22"/>
          <w:szCs w:val="22"/>
        </w:rPr>
        <w:lastRenderedPageBreak/>
        <w:t xml:space="preserve">with </w:t>
      </w:r>
      <w:r w:rsidR="00D6543F">
        <w:rPr>
          <w:sz w:val="22"/>
          <w:szCs w:val="22"/>
        </w:rPr>
        <w:t xml:space="preserve">SL </w:t>
      </w:r>
      <w:r>
        <w:rPr>
          <w:sz w:val="22"/>
          <w:szCs w:val="22"/>
        </w:rPr>
        <w:t>C-LBT failure excluded) for sidelink communications.</w:t>
      </w:r>
      <w:r w:rsidR="004D570C">
        <w:rPr>
          <w:sz w:val="22"/>
          <w:szCs w:val="22"/>
        </w:rPr>
        <w:t xml:space="preserve"> Therefore, SL C-LBT </w:t>
      </w:r>
      <w:r w:rsidR="00D6543F">
        <w:rPr>
          <w:sz w:val="22"/>
          <w:szCs w:val="22"/>
        </w:rPr>
        <w:t xml:space="preserve">failure </w:t>
      </w:r>
      <w:r w:rsidR="004D570C">
        <w:rPr>
          <w:sz w:val="22"/>
          <w:szCs w:val="22"/>
        </w:rPr>
        <w:t xml:space="preserve">cancellation may be assumed after reporting SL C-LBT failure to the serving gNB, </w:t>
      </w:r>
      <w:proofErr w:type="gramStart"/>
      <w:r w:rsidR="004D570C">
        <w:rPr>
          <w:sz w:val="22"/>
          <w:szCs w:val="22"/>
        </w:rPr>
        <w:t>similar to</w:t>
      </w:r>
      <w:proofErr w:type="gramEnd"/>
      <w:r w:rsidR="004D570C">
        <w:rPr>
          <w:sz w:val="22"/>
          <w:szCs w:val="22"/>
        </w:rPr>
        <w:t xml:space="preserve"> NR-U.</w:t>
      </w:r>
    </w:p>
    <w:p w14:paraId="62FE3639" w14:textId="235D32AD" w:rsidR="00271178" w:rsidRDefault="009F208E" w:rsidP="005E25EA">
      <w:pPr>
        <w:spacing w:after="120"/>
        <w:rPr>
          <w:sz w:val="22"/>
          <w:szCs w:val="22"/>
        </w:rPr>
      </w:pPr>
      <w:r>
        <w:rPr>
          <w:sz w:val="22"/>
          <w:szCs w:val="22"/>
        </w:rPr>
        <w:t>For RA Mode 2, the serving gNB may reconfigure</w:t>
      </w:r>
      <w:r w:rsidR="009F744D">
        <w:rPr>
          <w:sz w:val="22"/>
          <w:szCs w:val="22"/>
        </w:rPr>
        <w:t xml:space="preserve"> resource pool</w:t>
      </w:r>
      <w:r w:rsidR="00A20739">
        <w:rPr>
          <w:sz w:val="22"/>
          <w:szCs w:val="22"/>
        </w:rPr>
        <w:t xml:space="preserve">(s) and/or </w:t>
      </w:r>
      <w:r w:rsidR="009F744D">
        <w:rPr>
          <w:sz w:val="22"/>
          <w:szCs w:val="22"/>
        </w:rPr>
        <w:t xml:space="preserve">RB set(s) but does not </w:t>
      </w:r>
      <w:r>
        <w:rPr>
          <w:sz w:val="22"/>
          <w:szCs w:val="22"/>
        </w:rPr>
        <w:t>manage resource allocation</w:t>
      </w:r>
      <w:r w:rsidR="009F744D">
        <w:rPr>
          <w:sz w:val="22"/>
          <w:szCs w:val="22"/>
        </w:rPr>
        <w:t xml:space="preserve"> for a UE in RRC connected. For example, one of multiple RB sets of a resource pool is detected with SL C-LBT failure by a UE and an SL C-LBT failure of the RB set is reported to the serving gNB. In this case, the UE may exclude the RB set with SL C-LBT failure detected for candidate resource selection </w:t>
      </w:r>
      <w:r w:rsidR="004D570C">
        <w:rPr>
          <w:sz w:val="22"/>
          <w:szCs w:val="22"/>
        </w:rPr>
        <w:t>(e.g., similar to Mode 2 UE at</w:t>
      </w:r>
      <w:r w:rsidR="004D570C" w:rsidRPr="004D570C">
        <w:rPr>
          <w:sz w:val="22"/>
          <w:szCs w:val="22"/>
        </w:rPr>
        <w:t xml:space="preserve"> RRC ide/inactive</w:t>
      </w:r>
      <w:r w:rsidR="004D570C">
        <w:rPr>
          <w:sz w:val="22"/>
          <w:szCs w:val="22"/>
        </w:rPr>
        <w:t xml:space="preserve">) </w:t>
      </w:r>
      <w:r w:rsidR="009F744D">
        <w:rPr>
          <w:sz w:val="22"/>
          <w:szCs w:val="22"/>
        </w:rPr>
        <w:t xml:space="preserve">or the UE may wait for the serving gNB reconfiguring the resource pool(s) and/or RB set(s), where the RRC reconfiguration causes more signaling overhead and takes </w:t>
      </w:r>
      <w:r w:rsidR="004D570C">
        <w:rPr>
          <w:sz w:val="22"/>
          <w:szCs w:val="22"/>
        </w:rPr>
        <w:t xml:space="preserve">much </w:t>
      </w:r>
      <w:r w:rsidR="009F744D">
        <w:rPr>
          <w:sz w:val="22"/>
          <w:szCs w:val="22"/>
        </w:rPr>
        <w:t>longer time.</w:t>
      </w:r>
      <w:r w:rsidR="004D570C">
        <w:rPr>
          <w:sz w:val="22"/>
          <w:szCs w:val="22"/>
        </w:rPr>
        <w:t xml:space="preserve"> What is Mode 2 UE’s behavior after reporting SL C-LBT failure to its serving gNB needs to be discussed. </w:t>
      </w:r>
    </w:p>
    <w:p w14:paraId="6F246397" w14:textId="77777777" w:rsidR="00271178" w:rsidRDefault="00271178" w:rsidP="005E25EA">
      <w:pPr>
        <w:spacing w:after="120"/>
        <w:rPr>
          <w:sz w:val="22"/>
          <w:szCs w:val="22"/>
        </w:rPr>
      </w:pPr>
      <w:r>
        <w:rPr>
          <w:sz w:val="22"/>
          <w:szCs w:val="22"/>
        </w:rPr>
        <w:t>Furthermore, how SL C-LBT failure is cancelled after reporting SL C-LBT failure needs to be discussed also. In our view, SL C-LBT cancellation for Mode 2 UE in RRC connected may be triggered by one of the following conditions.</w:t>
      </w:r>
    </w:p>
    <w:p w14:paraId="2BB4ADDC" w14:textId="24FF78D0" w:rsidR="009F208E" w:rsidRDefault="00271178" w:rsidP="005E25EA">
      <w:pPr>
        <w:pStyle w:val="ListParagraph"/>
        <w:numPr>
          <w:ilvl w:val="0"/>
          <w:numId w:val="41"/>
        </w:numPr>
        <w:spacing w:after="120"/>
        <w:ind w:firstLineChars="0"/>
        <w:rPr>
          <w:sz w:val="22"/>
          <w:szCs w:val="22"/>
        </w:rPr>
      </w:pPr>
      <w:r>
        <w:rPr>
          <w:sz w:val="22"/>
          <w:szCs w:val="22"/>
        </w:rPr>
        <w:t xml:space="preserve">Reconfiguration from the serving </w:t>
      </w:r>
      <w:proofErr w:type="spellStart"/>
      <w:r>
        <w:rPr>
          <w:sz w:val="22"/>
          <w:szCs w:val="22"/>
        </w:rPr>
        <w:t>gNB</w:t>
      </w:r>
      <w:proofErr w:type="spellEnd"/>
      <w:r>
        <w:rPr>
          <w:sz w:val="22"/>
          <w:szCs w:val="22"/>
        </w:rPr>
        <w:t xml:space="preserve">, if </w:t>
      </w:r>
      <w:proofErr w:type="gramStart"/>
      <w:r>
        <w:rPr>
          <w:sz w:val="22"/>
          <w:szCs w:val="22"/>
        </w:rPr>
        <w:t>any</w:t>
      </w:r>
      <w:r w:rsidR="00D6543F">
        <w:rPr>
          <w:sz w:val="22"/>
          <w:szCs w:val="22"/>
        </w:rPr>
        <w:t>;</w:t>
      </w:r>
      <w:proofErr w:type="gramEnd"/>
    </w:p>
    <w:p w14:paraId="6A1D2D2D" w14:textId="5BF67E06" w:rsidR="00271178" w:rsidRPr="00271178" w:rsidRDefault="00271178" w:rsidP="005E25EA">
      <w:pPr>
        <w:pStyle w:val="ListParagraph"/>
        <w:numPr>
          <w:ilvl w:val="0"/>
          <w:numId w:val="41"/>
        </w:numPr>
        <w:spacing w:after="120"/>
        <w:ind w:firstLineChars="0"/>
        <w:rPr>
          <w:sz w:val="22"/>
          <w:szCs w:val="22"/>
        </w:rPr>
      </w:pPr>
      <w:r>
        <w:rPr>
          <w:sz w:val="22"/>
          <w:szCs w:val="22"/>
        </w:rPr>
        <w:t>Same as Mode 2 UE at RRC inactive</w:t>
      </w:r>
      <w:r w:rsidR="00653AF3">
        <w:rPr>
          <w:sz w:val="22"/>
          <w:szCs w:val="22"/>
        </w:rPr>
        <w:t>/</w:t>
      </w:r>
      <w:r>
        <w:rPr>
          <w:sz w:val="22"/>
          <w:szCs w:val="22"/>
        </w:rPr>
        <w:t>idle</w:t>
      </w:r>
      <w:r w:rsidR="00653AF3">
        <w:rPr>
          <w:sz w:val="22"/>
          <w:szCs w:val="22"/>
        </w:rPr>
        <w:t xml:space="preserve"> or OoC</w:t>
      </w:r>
      <w:r>
        <w:rPr>
          <w:sz w:val="22"/>
          <w:szCs w:val="22"/>
        </w:rPr>
        <w:t>, based on measurement</w:t>
      </w:r>
      <w:r w:rsidR="00653AF3">
        <w:rPr>
          <w:sz w:val="22"/>
          <w:szCs w:val="22"/>
        </w:rPr>
        <w:t xml:space="preserve"> or</w:t>
      </w:r>
      <w:r>
        <w:rPr>
          <w:sz w:val="22"/>
          <w:szCs w:val="22"/>
        </w:rPr>
        <w:t xml:space="preserve"> timer</w:t>
      </w:r>
      <w:r w:rsidR="00653AF3">
        <w:rPr>
          <w:sz w:val="22"/>
          <w:szCs w:val="22"/>
        </w:rPr>
        <w:t xml:space="preserve"> as </w:t>
      </w:r>
      <w:r w:rsidR="000E6201">
        <w:rPr>
          <w:sz w:val="22"/>
          <w:szCs w:val="22"/>
        </w:rPr>
        <w:t>discussed</w:t>
      </w:r>
      <w:r w:rsidR="00653AF3">
        <w:rPr>
          <w:sz w:val="22"/>
          <w:szCs w:val="22"/>
        </w:rPr>
        <w:t xml:space="preserve"> previously</w:t>
      </w:r>
      <w:r>
        <w:rPr>
          <w:sz w:val="22"/>
          <w:szCs w:val="22"/>
        </w:rPr>
        <w:t>.</w:t>
      </w:r>
    </w:p>
    <w:p w14:paraId="6D0DC3C6" w14:textId="065E4FCE" w:rsidR="004D570C" w:rsidRDefault="00B13667" w:rsidP="005E25EA">
      <w:pPr>
        <w:spacing w:after="120"/>
        <w:rPr>
          <w:rFonts w:eastAsia="Times New Roman"/>
          <w:b/>
          <w:bCs/>
          <w:i/>
          <w:iCs/>
          <w:sz w:val="22"/>
          <w:szCs w:val="22"/>
        </w:rPr>
      </w:pPr>
      <w:r w:rsidRPr="004D570C">
        <w:rPr>
          <w:rFonts w:eastAsia="Times New Roman"/>
          <w:b/>
          <w:bCs/>
          <w:i/>
          <w:iCs/>
          <w:sz w:val="22"/>
          <w:szCs w:val="22"/>
        </w:rPr>
        <w:t xml:space="preserve">Proposal </w:t>
      </w:r>
      <w:r w:rsidR="00653AF3">
        <w:rPr>
          <w:rFonts w:eastAsia="Times New Roman"/>
          <w:b/>
          <w:bCs/>
          <w:i/>
          <w:iCs/>
          <w:sz w:val="22"/>
          <w:szCs w:val="22"/>
        </w:rPr>
        <w:t>3</w:t>
      </w:r>
      <w:r w:rsidRPr="004D570C">
        <w:rPr>
          <w:rFonts w:eastAsia="Times New Roman"/>
          <w:b/>
          <w:bCs/>
          <w:i/>
          <w:iCs/>
          <w:sz w:val="22"/>
          <w:szCs w:val="22"/>
        </w:rPr>
        <w:t xml:space="preserve">. </w:t>
      </w:r>
      <w:r w:rsidR="004D570C" w:rsidRPr="004D570C">
        <w:rPr>
          <w:rFonts w:eastAsia="Times New Roman"/>
          <w:b/>
          <w:bCs/>
          <w:i/>
          <w:iCs/>
          <w:sz w:val="22"/>
          <w:szCs w:val="22"/>
        </w:rPr>
        <w:t>RAN2 discuss RA Mode 2 UE’s behavior after reporting SL C-LBT failure to its serving gNB.</w:t>
      </w:r>
    </w:p>
    <w:p w14:paraId="2FDCA37F" w14:textId="308D3392" w:rsidR="00271178" w:rsidRPr="00271178" w:rsidRDefault="00271178" w:rsidP="005E25EA">
      <w:pPr>
        <w:spacing w:after="120"/>
        <w:rPr>
          <w:b/>
          <w:bCs/>
          <w:i/>
          <w:iCs/>
          <w:sz w:val="22"/>
          <w:szCs w:val="22"/>
        </w:rPr>
      </w:pPr>
      <w:r w:rsidRPr="00271178">
        <w:rPr>
          <w:rFonts w:eastAsia="Times New Roman"/>
          <w:b/>
          <w:bCs/>
          <w:i/>
          <w:iCs/>
          <w:sz w:val="22"/>
          <w:szCs w:val="22"/>
        </w:rPr>
        <w:t xml:space="preserve">Proposal </w:t>
      </w:r>
      <w:r w:rsidR="00653AF3">
        <w:rPr>
          <w:rFonts w:eastAsia="Times New Roman"/>
          <w:b/>
          <w:bCs/>
          <w:i/>
          <w:iCs/>
          <w:sz w:val="22"/>
          <w:szCs w:val="22"/>
        </w:rPr>
        <w:t>4</w:t>
      </w:r>
      <w:r w:rsidRPr="00271178">
        <w:rPr>
          <w:rFonts w:eastAsia="Times New Roman"/>
          <w:b/>
          <w:bCs/>
          <w:i/>
          <w:iCs/>
          <w:sz w:val="22"/>
          <w:szCs w:val="22"/>
        </w:rPr>
        <w:t xml:space="preserve">. </w:t>
      </w:r>
      <w:r w:rsidRPr="00271178">
        <w:rPr>
          <w:b/>
          <w:bCs/>
          <w:i/>
          <w:iCs/>
          <w:sz w:val="22"/>
          <w:szCs w:val="22"/>
        </w:rPr>
        <w:t>SL C-LBT</w:t>
      </w:r>
      <w:r w:rsidR="00D6543F">
        <w:rPr>
          <w:b/>
          <w:bCs/>
          <w:i/>
          <w:iCs/>
          <w:sz w:val="22"/>
          <w:szCs w:val="22"/>
        </w:rPr>
        <w:t xml:space="preserve"> failure</w:t>
      </w:r>
      <w:r w:rsidRPr="00271178">
        <w:rPr>
          <w:b/>
          <w:bCs/>
          <w:i/>
          <w:iCs/>
          <w:sz w:val="22"/>
          <w:szCs w:val="22"/>
        </w:rPr>
        <w:t xml:space="preserve"> cancellation for Mode 2 UE in RRC connected may be triggered by one of the following conditions.</w:t>
      </w:r>
    </w:p>
    <w:p w14:paraId="3E790605" w14:textId="3C563D24" w:rsidR="00271178" w:rsidRPr="00271178" w:rsidRDefault="00271178" w:rsidP="005E25EA">
      <w:pPr>
        <w:pStyle w:val="ListParagraph"/>
        <w:numPr>
          <w:ilvl w:val="0"/>
          <w:numId w:val="42"/>
        </w:numPr>
        <w:spacing w:after="120"/>
        <w:ind w:firstLineChars="0"/>
        <w:rPr>
          <w:b/>
          <w:bCs/>
          <w:i/>
          <w:iCs/>
          <w:sz w:val="22"/>
          <w:szCs w:val="22"/>
        </w:rPr>
      </w:pPr>
      <w:r w:rsidRPr="00271178">
        <w:rPr>
          <w:b/>
          <w:bCs/>
          <w:i/>
          <w:iCs/>
          <w:sz w:val="22"/>
          <w:szCs w:val="22"/>
        </w:rPr>
        <w:t xml:space="preserve">Reconfiguration from the serving </w:t>
      </w:r>
      <w:proofErr w:type="spellStart"/>
      <w:r w:rsidRPr="00271178">
        <w:rPr>
          <w:b/>
          <w:bCs/>
          <w:i/>
          <w:iCs/>
          <w:sz w:val="22"/>
          <w:szCs w:val="22"/>
        </w:rPr>
        <w:t>gNB</w:t>
      </w:r>
      <w:proofErr w:type="spellEnd"/>
      <w:r w:rsidRPr="00271178">
        <w:rPr>
          <w:b/>
          <w:bCs/>
          <w:i/>
          <w:iCs/>
          <w:sz w:val="22"/>
          <w:szCs w:val="22"/>
        </w:rPr>
        <w:t xml:space="preserve">, if </w:t>
      </w:r>
      <w:proofErr w:type="gramStart"/>
      <w:r w:rsidRPr="00271178">
        <w:rPr>
          <w:b/>
          <w:bCs/>
          <w:i/>
          <w:iCs/>
          <w:sz w:val="22"/>
          <w:szCs w:val="22"/>
        </w:rPr>
        <w:t>any</w:t>
      </w:r>
      <w:r w:rsidR="006B51BB">
        <w:rPr>
          <w:b/>
          <w:bCs/>
          <w:i/>
          <w:iCs/>
          <w:sz w:val="22"/>
          <w:szCs w:val="22"/>
        </w:rPr>
        <w:t>;</w:t>
      </w:r>
      <w:proofErr w:type="gramEnd"/>
    </w:p>
    <w:p w14:paraId="43E8C136" w14:textId="410A0367" w:rsidR="00271178" w:rsidRDefault="00271178" w:rsidP="005E25EA">
      <w:pPr>
        <w:pStyle w:val="ListParagraph"/>
        <w:numPr>
          <w:ilvl w:val="0"/>
          <w:numId w:val="42"/>
        </w:numPr>
        <w:spacing w:after="120"/>
        <w:ind w:firstLineChars="0"/>
        <w:rPr>
          <w:b/>
          <w:bCs/>
          <w:i/>
          <w:iCs/>
          <w:sz w:val="22"/>
          <w:szCs w:val="22"/>
        </w:rPr>
      </w:pPr>
      <w:r w:rsidRPr="00271178">
        <w:rPr>
          <w:b/>
          <w:bCs/>
          <w:i/>
          <w:iCs/>
          <w:sz w:val="22"/>
          <w:szCs w:val="22"/>
        </w:rPr>
        <w:t>Same as Mode 2 UE at RRC inactive</w:t>
      </w:r>
      <w:r w:rsidR="00653AF3">
        <w:rPr>
          <w:b/>
          <w:bCs/>
          <w:i/>
          <w:iCs/>
          <w:sz w:val="22"/>
          <w:szCs w:val="22"/>
        </w:rPr>
        <w:t>/</w:t>
      </w:r>
      <w:r w:rsidRPr="00271178">
        <w:rPr>
          <w:b/>
          <w:bCs/>
          <w:i/>
          <w:iCs/>
          <w:sz w:val="22"/>
          <w:szCs w:val="22"/>
        </w:rPr>
        <w:t>idle</w:t>
      </w:r>
      <w:r w:rsidR="00653AF3">
        <w:rPr>
          <w:b/>
          <w:bCs/>
          <w:i/>
          <w:iCs/>
          <w:sz w:val="22"/>
          <w:szCs w:val="22"/>
        </w:rPr>
        <w:t xml:space="preserve"> or OoC</w:t>
      </w:r>
      <w:r w:rsidRPr="00271178">
        <w:rPr>
          <w:b/>
          <w:bCs/>
          <w:i/>
          <w:iCs/>
          <w:sz w:val="22"/>
          <w:szCs w:val="22"/>
        </w:rPr>
        <w:t>.</w:t>
      </w:r>
    </w:p>
    <w:p w14:paraId="21FEFCA4" w14:textId="77777777" w:rsidR="00A72DA0" w:rsidRPr="00692DEB" w:rsidRDefault="00A72DA0" w:rsidP="00A72DA0">
      <w:pPr>
        <w:pStyle w:val="Heading1"/>
        <w:rPr>
          <w:b/>
          <w:lang w:val="en-US"/>
        </w:rPr>
      </w:pPr>
      <w:r>
        <w:rPr>
          <w:lang w:val="en-US"/>
        </w:rPr>
        <w:t>Conclusion</w:t>
      </w:r>
    </w:p>
    <w:p w14:paraId="4E2EE569" w14:textId="2F27274C" w:rsidR="00A72DA0" w:rsidRDefault="00A72DA0" w:rsidP="005E25EA">
      <w:pPr>
        <w:spacing w:after="120"/>
        <w:rPr>
          <w:color w:val="000000" w:themeColor="text1"/>
          <w:sz w:val="22"/>
          <w:szCs w:val="22"/>
        </w:rPr>
      </w:pPr>
      <w:r w:rsidRPr="00DB0F72">
        <w:rPr>
          <w:color w:val="000000" w:themeColor="text1"/>
          <w:sz w:val="22"/>
          <w:szCs w:val="22"/>
        </w:rPr>
        <w:t xml:space="preserve">In this contribution, we </w:t>
      </w:r>
      <w:bookmarkStart w:id="1" w:name="_Hlk92772570"/>
      <w:r w:rsidRPr="006E363D">
        <w:rPr>
          <w:color w:val="000000" w:themeColor="text1"/>
          <w:sz w:val="22"/>
          <w:szCs w:val="22"/>
        </w:rPr>
        <w:t xml:space="preserve">discussed </w:t>
      </w:r>
      <w:bookmarkEnd w:id="1"/>
      <w:r w:rsidR="005E25EA">
        <w:rPr>
          <w:color w:val="auto"/>
          <w:sz w:val="22"/>
          <w:szCs w:val="22"/>
        </w:rPr>
        <w:t xml:space="preserve">remaining </w:t>
      </w:r>
      <w:r w:rsidR="005E25EA" w:rsidRPr="00944521">
        <w:rPr>
          <w:color w:val="auto"/>
          <w:sz w:val="22"/>
          <w:szCs w:val="22"/>
        </w:rPr>
        <w:t xml:space="preserve">design considerations on </w:t>
      </w:r>
      <w:r w:rsidR="005E25EA" w:rsidRPr="000C6100">
        <w:rPr>
          <w:color w:val="auto"/>
          <w:sz w:val="22"/>
          <w:szCs w:val="22"/>
        </w:rPr>
        <w:t>SL C-LBT failure handling</w:t>
      </w:r>
      <w:r w:rsidR="005E25EA">
        <w:rPr>
          <w:color w:val="auto"/>
          <w:sz w:val="22"/>
          <w:szCs w:val="22"/>
        </w:rPr>
        <w:t xml:space="preserve"> and </w:t>
      </w:r>
      <w:r w:rsidR="005E25EA" w:rsidRPr="000C6100">
        <w:rPr>
          <w:color w:val="auto"/>
          <w:sz w:val="22"/>
          <w:szCs w:val="22"/>
        </w:rPr>
        <w:t>recovery</w:t>
      </w:r>
      <w:r w:rsidR="005E25EA">
        <w:rPr>
          <w:color w:val="auto"/>
          <w:sz w:val="22"/>
          <w:szCs w:val="22"/>
        </w:rPr>
        <w:t xml:space="preserve"> </w:t>
      </w:r>
      <w:r>
        <w:rPr>
          <w:color w:val="auto"/>
          <w:sz w:val="22"/>
          <w:szCs w:val="22"/>
        </w:rPr>
        <w:t>and</w:t>
      </w:r>
      <w:r>
        <w:rPr>
          <w:color w:val="000000" w:themeColor="text1"/>
          <w:sz w:val="22"/>
          <w:szCs w:val="22"/>
        </w:rPr>
        <w:t xml:space="preserve"> concluded </w:t>
      </w:r>
      <w:r w:rsidRPr="00DB0F72">
        <w:rPr>
          <w:color w:val="000000" w:themeColor="text1"/>
          <w:sz w:val="22"/>
          <w:szCs w:val="22"/>
        </w:rPr>
        <w:t>with the following proposals.</w:t>
      </w:r>
    </w:p>
    <w:p w14:paraId="6EC02F7B" w14:textId="3710150F" w:rsidR="005E25EA" w:rsidRPr="006B51BB" w:rsidRDefault="006B51BB" w:rsidP="005E25EA">
      <w:pPr>
        <w:spacing w:after="120"/>
        <w:rPr>
          <w:rFonts w:eastAsia="Times New Roman"/>
          <w:sz w:val="22"/>
          <w:szCs w:val="22"/>
        </w:rPr>
      </w:pPr>
      <w:r w:rsidRPr="006B51BB">
        <w:rPr>
          <w:rFonts w:eastAsia="Times New Roman"/>
          <w:b/>
          <w:bCs/>
          <w:sz w:val="22"/>
          <w:szCs w:val="22"/>
        </w:rPr>
        <w:t>Proposal 1</w:t>
      </w:r>
      <w:r w:rsidRPr="006B51BB">
        <w:rPr>
          <w:rFonts w:eastAsia="Times New Roman"/>
          <w:sz w:val="22"/>
          <w:szCs w:val="22"/>
        </w:rPr>
        <w:t xml:space="preserve">. For RA Mode 2 UE at RRC inactive/idle or </w:t>
      </w:r>
      <w:proofErr w:type="spellStart"/>
      <w:r w:rsidRPr="006B51BB">
        <w:rPr>
          <w:rFonts w:eastAsia="Times New Roman"/>
          <w:sz w:val="22"/>
          <w:szCs w:val="22"/>
        </w:rPr>
        <w:t>OoC</w:t>
      </w:r>
      <w:proofErr w:type="spellEnd"/>
      <w:r w:rsidRPr="006B51BB">
        <w:rPr>
          <w:rFonts w:eastAsia="Times New Roman"/>
          <w:sz w:val="22"/>
          <w:szCs w:val="22"/>
        </w:rPr>
        <w:t xml:space="preserve">, MAC informs PHY of an RB set information where SL C-LBT failure was cancelled so that PHY may include the RB set for candidate resource selection.  </w:t>
      </w:r>
      <w:r w:rsidR="005E25EA" w:rsidRPr="006B51BB">
        <w:rPr>
          <w:rFonts w:eastAsia="Times New Roman"/>
          <w:sz w:val="22"/>
          <w:szCs w:val="22"/>
        </w:rPr>
        <w:t xml:space="preserve">  </w:t>
      </w:r>
    </w:p>
    <w:p w14:paraId="3C682307" w14:textId="77777777" w:rsidR="006B51BB" w:rsidRPr="006B51BB" w:rsidRDefault="006B51BB" w:rsidP="006B51BB">
      <w:pPr>
        <w:spacing w:after="120"/>
        <w:rPr>
          <w:rFonts w:eastAsia="Times New Roman"/>
          <w:sz w:val="22"/>
          <w:szCs w:val="22"/>
        </w:rPr>
      </w:pPr>
      <w:r w:rsidRPr="006B51BB">
        <w:rPr>
          <w:rFonts w:eastAsia="Times New Roman"/>
          <w:b/>
          <w:bCs/>
          <w:sz w:val="22"/>
          <w:szCs w:val="22"/>
        </w:rPr>
        <w:t>Proposal 2</w:t>
      </w:r>
      <w:r w:rsidRPr="006B51BB">
        <w:rPr>
          <w:rFonts w:eastAsia="Times New Roman"/>
          <w:sz w:val="22"/>
          <w:szCs w:val="22"/>
        </w:rPr>
        <w:t xml:space="preserve">. For RA Mode 2 UE at RRC inactive/idle or </w:t>
      </w:r>
      <w:proofErr w:type="spellStart"/>
      <w:r w:rsidRPr="006B51BB">
        <w:rPr>
          <w:rFonts w:eastAsia="Times New Roman"/>
          <w:sz w:val="22"/>
          <w:szCs w:val="22"/>
        </w:rPr>
        <w:t>OoC</w:t>
      </w:r>
      <w:proofErr w:type="spellEnd"/>
      <w:r w:rsidRPr="006B51BB">
        <w:rPr>
          <w:rFonts w:eastAsia="Times New Roman"/>
          <w:sz w:val="22"/>
          <w:szCs w:val="22"/>
        </w:rPr>
        <w:t xml:space="preserve">, support at least the Option2 with measured channel condition based SL C-LBT failure cancellation (e.g., LBT without data).   </w:t>
      </w:r>
    </w:p>
    <w:p w14:paraId="22E4F19F" w14:textId="77777777" w:rsidR="006B51BB" w:rsidRPr="006B51BB" w:rsidRDefault="006B51BB" w:rsidP="006B51BB">
      <w:pPr>
        <w:spacing w:after="120"/>
        <w:rPr>
          <w:rFonts w:eastAsia="Times New Roman"/>
          <w:sz w:val="22"/>
          <w:szCs w:val="22"/>
        </w:rPr>
      </w:pPr>
      <w:r w:rsidRPr="006B51BB">
        <w:rPr>
          <w:rFonts w:eastAsia="Times New Roman"/>
          <w:b/>
          <w:bCs/>
          <w:sz w:val="22"/>
          <w:szCs w:val="22"/>
        </w:rPr>
        <w:t>Proposal 3</w:t>
      </w:r>
      <w:r w:rsidRPr="006B51BB">
        <w:rPr>
          <w:rFonts w:eastAsia="Times New Roman"/>
          <w:sz w:val="22"/>
          <w:szCs w:val="22"/>
        </w:rPr>
        <w:t xml:space="preserve">. RAN2 discuss RA Mode 2 UE’s behavior after reporting SL C-LBT failure to its serving </w:t>
      </w:r>
      <w:proofErr w:type="spellStart"/>
      <w:r w:rsidRPr="006B51BB">
        <w:rPr>
          <w:rFonts w:eastAsia="Times New Roman"/>
          <w:sz w:val="22"/>
          <w:szCs w:val="22"/>
        </w:rPr>
        <w:t>gNB</w:t>
      </w:r>
      <w:proofErr w:type="spellEnd"/>
      <w:r w:rsidRPr="006B51BB">
        <w:rPr>
          <w:rFonts w:eastAsia="Times New Roman"/>
          <w:sz w:val="22"/>
          <w:szCs w:val="22"/>
        </w:rPr>
        <w:t>.</w:t>
      </w:r>
    </w:p>
    <w:p w14:paraId="441623E6" w14:textId="77777777" w:rsidR="006B51BB" w:rsidRPr="006B51BB" w:rsidRDefault="006B51BB" w:rsidP="006B51BB">
      <w:pPr>
        <w:spacing w:after="120"/>
        <w:rPr>
          <w:sz w:val="22"/>
          <w:szCs w:val="22"/>
        </w:rPr>
      </w:pPr>
      <w:r w:rsidRPr="006B51BB">
        <w:rPr>
          <w:rFonts w:eastAsia="Times New Roman"/>
          <w:b/>
          <w:bCs/>
          <w:sz w:val="22"/>
          <w:szCs w:val="22"/>
        </w:rPr>
        <w:t>Proposal 4</w:t>
      </w:r>
      <w:r w:rsidRPr="006B51BB">
        <w:rPr>
          <w:rFonts w:eastAsia="Times New Roman"/>
          <w:sz w:val="22"/>
          <w:szCs w:val="22"/>
        </w:rPr>
        <w:t xml:space="preserve">. </w:t>
      </w:r>
      <w:r w:rsidRPr="006B51BB">
        <w:rPr>
          <w:sz w:val="22"/>
          <w:szCs w:val="22"/>
        </w:rPr>
        <w:t>SL C-LBT failure cancellation for Mode 2 UE in RRC connected may be triggered by one of the following conditions.</w:t>
      </w:r>
    </w:p>
    <w:p w14:paraId="206BFECE" w14:textId="77777777" w:rsidR="006B51BB" w:rsidRPr="006B51BB" w:rsidRDefault="006B51BB" w:rsidP="006B51BB">
      <w:pPr>
        <w:pStyle w:val="ListParagraph"/>
        <w:numPr>
          <w:ilvl w:val="0"/>
          <w:numId w:val="42"/>
        </w:numPr>
        <w:spacing w:after="120"/>
        <w:ind w:firstLineChars="0"/>
        <w:rPr>
          <w:sz w:val="22"/>
          <w:szCs w:val="22"/>
        </w:rPr>
      </w:pPr>
      <w:r w:rsidRPr="006B51BB">
        <w:rPr>
          <w:sz w:val="22"/>
          <w:szCs w:val="22"/>
        </w:rPr>
        <w:t xml:space="preserve">Reconfiguration from the serving </w:t>
      </w:r>
      <w:proofErr w:type="spellStart"/>
      <w:r w:rsidRPr="006B51BB">
        <w:rPr>
          <w:sz w:val="22"/>
          <w:szCs w:val="22"/>
        </w:rPr>
        <w:t>gNB</w:t>
      </w:r>
      <w:proofErr w:type="spellEnd"/>
      <w:r w:rsidRPr="006B51BB">
        <w:rPr>
          <w:sz w:val="22"/>
          <w:szCs w:val="22"/>
        </w:rPr>
        <w:t xml:space="preserve">, if </w:t>
      </w:r>
      <w:proofErr w:type="gramStart"/>
      <w:r w:rsidRPr="006B51BB">
        <w:rPr>
          <w:sz w:val="22"/>
          <w:szCs w:val="22"/>
        </w:rPr>
        <w:t>any;</w:t>
      </w:r>
      <w:proofErr w:type="gramEnd"/>
    </w:p>
    <w:p w14:paraId="6A1AECEA" w14:textId="77777777" w:rsidR="006B51BB" w:rsidRPr="006B51BB" w:rsidRDefault="006B51BB" w:rsidP="006B51BB">
      <w:pPr>
        <w:pStyle w:val="ListParagraph"/>
        <w:numPr>
          <w:ilvl w:val="0"/>
          <w:numId w:val="42"/>
        </w:numPr>
        <w:spacing w:after="120"/>
        <w:ind w:firstLineChars="0"/>
        <w:rPr>
          <w:sz w:val="22"/>
          <w:szCs w:val="22"/>
        </w:rPr>
      </w:pPr>
      <w:r w:rsidRPr="006B51BB">
        <w:rPr>
          <w:sz w:val="22"/>
          <w:szCs w:val="22"/>
        </w:rPr>
        <w:t xml:space="preserve">Same as Mode 2 UE at RRC inactive/idle or </w:t>
      </w:r>
      <w:proofErr w:type="spellStart"/>
      <w:r w:rsidRPr="006B51BB">
        <w:rPr>
          <w:sz w:val="22"/>
          <w:szCs w:val="22"/>
        </w:rPr>
        <w:t>OoC</w:t>
      </w:r>
      <w:proofErr w:type="spellEnd"/>
      <w:r w:rsidRPr="006B51BB">
        <w:rPr>
          <w:sz w:val="22"/>
          <w:szCs w:val="22"/>
        </w:rPr>
        <w:t>.</w:t>
      </w:r>
    </w:p>
    <w:p w14:paraId="084538FD" w14:textId="77777777" w:rsidR="00C20C06" w:rsidRPr="00692DEB" w:rsidRDefault="004B3D91" w:rsidP="005B4F84">
      <w:pPr>
        <w:pStyle w:val="Heading1"/>
        <w:rPr>
          <w:lang w:val="en-US"/>
        </w:rPr>
      </w:pPr>
      <w:r w:rsidRPr="00692DEB">
        <w:rPr>
          <w:lang w:val="en-US"/>
        </w:rPr>
        <w:t>References</w:t>
      </w:r>
    </w:p>
    <w:p w14:paraId="3C26FC49" w14:textId="345C5F35" w:rsidR="00817E2F" w:rsidRPr="00A4032D" w:rsidRDefault="00F878A4" w:rsidP="00F878A4">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817E2F" w:rsidRPr="00A4032D">
        <w:rPr>
          <w:rFonts w:ascii="Times New Roman" w:hAnsi="Times New Roman"/>
          <w:b w:val="0"/>
          <w:bCs/>
          <w:color w:val="000000"/>
          <w:sz w:val="22"/>
          <w:szCs w:val="22"/>
          <w:lang w:val="en-US"/>
        </w:rPr>
        <w:t xml:space="preserve"> </w:t>
      </w:r>
      <w:r w:rsidR="000C6100" w:rsidRPr="000C6100">
        <w:rPr>
          <w:rFonts w:ascii="Times New Roman" w:hAnsi="Times New Roman"/>
          <w:b w:val="0"/>
          <w:bCs/>
          <w:color w:val="000000"/>
          <w:sz w:val="22"/>
          <w:szCs w:val="22"/>
          <w:lang w:val="en-US"/>
        </w:rPr>
        <w:t>R2-2306545</w:t>
      </w:r>
      <w:r w:rsidR="00817E2F" w:rsidRPr="00A4032D">
        <w:rPr>
          <w:rFonts w:ascii="Times New Roman" w:hAnsi="Times New Roman"/>
          <w:b w:val="0"/>
          <w:bCs/>
          <w:color w:val="000000"/>
          <w:sz w:val="22"/>
          <w:szCs w:val="22"/>
          <w:lang w:val="en-US"/>
        </w:rPr>
        <w:t xml:space="preserve"> “Report from session on LTE V2X and NR SL” Session chair (Samsung), RAN2 #12</w:t>
      </w:r>
      <w:r w:rsidR="000C6100">
        <w:rPr>
          <w:rFonts w:ascii="Times New Roman" w:hAnsi="Times New Roman"/>
          <w:b w:val="0"/>
          <w:bCs/>
          <w:color w:val="000000"/>
          <w:sz w:val="22"/>
          <w:szCs w:val="22"/>
          <w:lang w:val="en-US"/>
        </w:rPr>
        <w:t>2</w:t>
      </w:r>
      <w:r w:rsidR="00817E2F" w:rsidRPr="00A4032D">
        <w:rPr>
          <w:rFonts w:ascii="Times New Roman" w:hAnsi="Times New Roman"/>
          <w:sz w:val="22"/>
          <w:szCs w:val="22"/>
        </w:rPr>
        <w:t xml:space="preserve"> </w:t>
      </w:r>
      <w:r w:rsidR="000C6100" w:rsidRPr="000C6100">
        <w:rPr>
          <w:rFonts w:ascii="Times New Roman" w:hAnsi="Times New Roman"/>
          <w:b w:val="0"/>
          <w:bCs/>
          <w:color w:val="000000"/>
          <w:sz w:val="22"/>
          <w:szCs w:val="22"/>
          <w:lang w:val="en-US"/>
        </w:rPr>
        <w:t>Incheon, South Korea, May 22 – 26 2023</w:t>
      </w:r>
      <w:r w:rsidR="00817E2F" w:rsidRPr="00A4032D">
        <w:rPr>
          <w:rFonts w:ascii="Times New Roman" w:hAnsi="Times New Roman"/>
          <w:b w:val="0"/>
          <w:bCs/>
          <w:color w:val="000000"/>
          <w:sz w:val="22"/>
          <w:szCs w:val="22"/>
          <w:lang w:val="en-US"/>
        </w:rPr>
        <w:t xml:space="preserve">. </w:t>
      </w:r>
    </w:p>
    <w:sectPr w:rsidR="00817E2F" w:rsidRPr="00A4032D" w:rsidSect="00A4032D">
      <w:headerReference w:type="even" r:id="rId8"/>
      <w:footerReference w:type="default" r:id="rId9"/>
      <w:pgSz w:w="11906" w:h="16838" w:code="9"/>
      <w:pgMar w:top="1134" w:right="1376"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D732" w14:textId="77777777" w:rsidR="00F223DD" w:rsidRDefault="00F223DD">
      <w:r>
        <w:separator/>
      </w:r>
    </w:p>
    <w:p w14:paraId="051381EB" w14:textId="77777777" w:rsidR="00F223DD" w:rsidRDefault="00F223DD"/>
  </w:endnote>
  <w:endnote w:type="continuationSeparator" w:id="0">
    <w:p w14:paraId="397CE5E7" w14:textId="77777777" w:rsidR="00F223DD" w:rsidRDefault="00F223DD">
      <w:r>
        <w:continuationSeparator/>
      </w:r>
    </w:p>
    <w:p w14:paraId="078C9AF9" w14:textId="77777777" w:rsidR="00F223DD" w:rsidRDefault="00F22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780F" w14:textId="77777777" w:rsidR="00F223DD" w:rsidRDefault="00F223DD">
      <w:r>
        <w:separator/>
      </w:r>
    </w:p>
    <w:p w14:paraId="1785A647" w14:textId="77777777" w:rsidR="00F223DD" w:rsidRDefault="00F223DD"/>
  </w:footnote>
  <w:footnote w:type="continuationSeparator" w:id="0">
    <w:p w14:paraId="6777940C" w14:textId="77777777" w:rsidR="00F223DD" w:rsidRDefault="00F223DD">
      <w:r>
        <w:continuationSeparator/>
      </w:r>
    </w:p>
    <w:p w14:paraId="71777463" w14:textId="77777777" w:rsidR="00F223DD" w:rsidRDefault="00F22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C978E3"/>
    <w:multiLevelType w:val="hybridMultilevel"/>
    <w:tmpl w:val="FBA6AF3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0AD71965"/>
    <w:multiLevelType w:val="hybridMultilevel"/>
    <w:tmpl w:val="60DC386C"/>
    <w:lvl w:ilvl="0" w:tplc="C9369D4A">
      <w:start w:val="7"/>
      <w:numFmt w:val="bullet"/>
      <w:lvlText w:val="-"/>
      <w:lvlJc w:val="left"/>
      <w:pPr>
        <w:ind w:left="1440" w:hanging="360"/>
      </w:pPr>
      <w:rPr>
        <w:rFonts w:ascii="Calibri" w:eastAsiaTheme="minorEastAsia" w:hAnsi="Calibri" w:cs="Calibri" w:hint="default"/>
      </w:rPr>
    </w:lvl>
    <w:lvl w:ilvl="1" w:tplc="FFFFFFFF">
      <w:start w:val="1"/>
      <w:numFmt w:val="decimal"/>
      <w:lvlText w:val="%2."/>
      <w:lvlJc w:val="lef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DCD1178"/>
    <w:multiLevelType w:val="hybridMultilevel"/>
    <w:tmpl w:val="4D760A74"/>
    <w:lvl w:ilvl="0" w:tplc="8C96DCD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82C59"/>
    <w:multiLevelType w:val="hybridMultilevel"/>
    <w:tmpl w:val="262A86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983715"/>
    <w:multiLevelType w:val="hybridMultilevel"/>
    <w:tmpl w:val="7DA495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4F665B"/>
    <w:multiLevelType w:val="hybridMultilevel"/>
    <w:tmpl w:val="FBEE8B0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1080" w:hanging="360"/>
      </w:pPr>
      <w:rPr>
        <w:rFonts w:ascii="Symbol" w:hAnsi="Symbol" w:hint="default"/>
      </w:rPr>
    </w:lvl>
    <w:lvl w:ilvl="3" w:tplc="FFFFFFFF">
      <w:start w:val="1"/>
      <w:numFmt w:val="bullet"/>
      <w:lvlText w:val=""/>
      <w:lvlJc w:val="left"/>
      <w:pPr>
        <w:ind w:left="1080" w:hanging="360"/>
      </w:pPr>
      <w:rPr>
        <w:rFonts w:ascii="Symbol" w:hAnsi="Symbol" w:hint="default"/>
      </w:rPr>
    </w:lvl>
    <w:lvl w:ilvl="4" w:tplc="FFFFFFFF">
      <w:start w:val="7"/>
      <w:numFmt w:val="bullet"/>
      <w:lvlText w:val="-"/>
      <w:lvlJc w:val="left"/>
      <w:pPr>
        <w:ind w:left="1080" w:hanging="360"/>
      </w:pPr>
      <w:rPr>
        <w:rFonts w:ascii="Calibri" w:eastAsiaTheme="minorEastAsia" w:hAnsi="Calibri" w:cs="Calibri" w:hint="default"/>
      </w:rPr>
    </w:lvl>
    <w:lvl w:ilvl="5" w:tplc="04090003">
      <w:start w:val="1"/>
      <w:numFmt w:val="bullet"/>
      <w:lvlText w:val="o"/>
      <w:lvlJc w:val="left"/>
      <w:pPr>
        <w:ind w:left="4500" w:hanging="360"/>
      </w:pPr>
      <w:rPr>
        <w:rFonts w:ascii="Courier New" w:hAnsi="Courier New" w:cs="Courier New"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D077B0"/>
    <w:multiLevelType w:val="hybridMultilevel"/>
    <w:tmpl w:val="BD920D74"/>
    <w:lvl w:ilvl="0" w:tplc="6C7E7E14">
      <w:start w:val="1"/>
      <w:numFmt w:val="decimal"/>
      <w:lvlText w:val="%1)"/>
      <w:lvlJc w:val="left"/>
      <w:pPr>
        <w:ind w:left="720" w:hanging="360"/>
      </w:pPr>
      <w:rPr>
        <w:rFonts w:ascii="Times New Roman" w:eastAsia="SimSu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C57CA"/>
    <w:multiLevelType w:val="hybridMultilevel"/>
    <w:tmpl w:val="A4BEB176"/>
    <w:lvl w:ilvl="0" w:tplc="0409000F">
      <w:start w:val="1"/>
      <w:numFmt w:val="decimal"/>
      <w:lvlText w:val="%1."/>
      <w:lvlJc w:val="left"/>
      <w:pPr>
        <w:ind w:left="1658" w:hanging="360"/>
      </w:pPr>
      <w:rPr>
        <w:rFonts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10" w15:restartNumberingAfterBreak="0">
    <w:nsid w:val="2B4A76BE"/>
    <w:multiLevelType w:val="hybridMultilevel"/>
    <w:tmpl w:val="3398A10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7"/>
      <w:numFmt w:val="bullet"/>
      <w:lvlText w:val="-"/>
      <w:lvlJc w:val="left"/>
      <w:pPr>
        <w:ind w:left="1800" w:hanging="360"/>
      </w:pPr>
      <w:rPr>
        <w:rFonts w:ascii="Calibri" w:eastAsiaTheme="minorEastAsia" w:hAnsi="Calibri" w:cs="Calibri"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ECD2306"/>
    <w:multiLevelType w:val="hybridMultilevel"/>
    <w:tmpl w:val="14E8531C"/>
    <w:lvl w:ilvl="0" w:tplc="D9AC2DA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1134"/>
    <w:multiLevelType w:val="hybridMultilevel"/>
    <w:tmpl w:val="44FE1D68"/>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C9369D4A">
      <w:start w:val="7"/>
      <w:numFmt w:val="bullet"/>
      <w:lvlText w:val="-"/>
      <w:lvlJc w:val="left"/>
      <w:pPr>
        <w:ind w:left="1440" w:hanging="360"/>
      </w:pPr>
      <w:rPr>
        <w:rFonts w:ascii="Calibri" w:eastAsiaTheme="minorEastAsia" w:hAnsi="Calibri" w:cs="Calibri" w:hint="default"/>
      </w:rPr>
    </w:lvl>
    <w:lvl w:ilvl="3" w:tplc="F0ACBBCE">
      <w:start w:val="1"/>
      <w:numFmt w:val="bullet"/>
      <w:lvlText w:val=""/>
      <w:lvlJc w:val="left"/>
      <w:pPr>
        <w:ind w:left="2880" w:hanging="360"/>
      </w:pPr>
      <w:rPr>
        <w:rFonts w:ascii="Wingdings 2" w:hAnsi="Wingdings 2" w:hint="default"/>
      </w:rPr>
    </w:lvl>
    <w:lvl w:ilvl="4" w:tplc="C9369D4A">
      <w:start w:val="7"/>
      <w:numFmt w:val="bullet"/>
      <w:lvlText w:val="-"/>
      <w:lvlJc w:val="left"/>
      <w:pPr>
        <w:ind w:left="1440" w:hanging="360"/>
      </w:pPr>
      <w:rPr>
        <w:rFonts w:ascii="Calibri" w:eastAsiaTheme="minorEastAsia" w:hAnsi="Calibri" w:cs="Calibri" w:hint="default"/>
      </w:rPr>
    </w:lvl>
    <w:lvl w:ilvl="5" w:tplc="04090003">
      <w:start w:val="1"/>
      <w:numFmt w:val="bullet"/>
      <w:lvlText w:val="o"/>
      <w:lvlJc w:val="left"/>
      <w:pPr>
        <w:ind w:left="4500" w:hanging="360"/>
      </w:pPr>
      <w:rPr>
        <w:rFonts w:ascii="Courier New" w:hAnsi="Courier New" w:cs="Courier New"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07672A"/>
    <w:multiLevelType w:val="hybridMultilevel"/>
    <w:tmpl w:val="5448E1B8"/>
    <w:lvl w:ilvl="0" w:tplc="04090011">
      <w:start w:val="1"/>
      <w:numFmt w:val="decimal"/>
      <w:lvlText w:val="%1)"/>
      <w:lvlJc w:val="left"/>
      <w:pPr>
        <w:ind w:left="1658" w:hanging="360"/>
      </w:pPr>
      <w:rPr>
        <w:rFonts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FC23CDE"/>
    <w:multiLevelType w:val="hybridMultilevel"/>
    <w:tmpl w:val="CF2C3F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3CE81530">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8036916"/>
    <w:multiLevelType w:val="hybridMultilevel"/>
    <w:tmpl w:val="7FDA4552"/>
    <w:lvl w:ilvl="0" w:tplc="CFD0FBB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74DE4"/>
    <w:multiLevelType w:val="hybridMultilevel"/>
    <w:tmpl w:val="961C2BE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C019A"/>
    <w:multiLevelType w:val="hybridMultilevel"/>
    <w:tmpl w:val="B56C7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70211"/>
    <w:multiLevelType w:val="hybridMultilevel"/>
    <w:tmpl w:val="B14AEF24"/>
    <w:lvl w:ilvl="0" w:tplc="FFFFFFFF">
      <w:start w:val="1"/>
      <w:numFmt w:val="bullet"/>
      <w:lvlText w:val=""/>
      <w:lvlJc w:val="left"/>
      <w:pPr>
        <w:ind w:left="1080" w:hanging="360"/>
      </w:pPr>
      <w:rPr>
        <w:rFonts w:ascii="Symbol" w:hAnsi="Symbol" w:hint="default"/>
      </w:rPr>
    </w:lvl>
    <w:lvl w:ilvl="1" w:tplc="C9369D4A">
      <w:start w:val="7"/>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52683681"/>
    <w:multiLevelType w:val="hybridMultilevel"/>
    <w:tmpl w:val="4968A3BA"/>
    <w:lvl w:ilvl="0" w:tplc="FFFFFFFF">
      <w:start w:val="1"/>
      <w:numFmt w:val="decimal"/>
      <w:lvlText w:val="%1."/>
      <w:lvlJc w:val="left"/>
      <w:pPr>
        <w:ind w:left="720" w:hanging="360"/>
      </w:pPr>
    </w:lvl>
    <w:lvl w:ilvl="1" w:tplc="C9369D4A">
      <w:start w:val="7"/>
      <w:numFmt w:val="bullet"/>
      <w:lvlText w:val="-"/>
      <w:lvlJc w:val="left"/>
      <w:pPr>
        <w:ind w:left="1440" w:hanging="360"/>
      </w:pPr>
      <w:rPr>
        <w:rFonts w:ascii="Calibri" w:eastAsiaTheme="minorEastAsia" w:hAnsi="Calibri" w:cs="Calibri" w:hint="default"/>
      </w:rPr>
    </w:lvl>
    <w:lvl w:ilvl="2" w:tplc="FFFFFFFF">
      <w:start w:val="1"/>
      <w:numFmt w:val="lowerRoman"/>
      <w:lvlText w:val="%3."/>
      <w:lvlJc w:val="right"/>
      <w:pPr>
        <w:ind w:left="2340" w:hanging="360"/>
      </w:pPr>
    </w:lvl>
    <w:lvl w:ilvl="3" w:tplc="FFFFFFFF">
      <w:start w:val="1"/>
      <w:numFmt w:val="bullet"/>
      <w:lvlText w:val=""/>
      <w:lvlJc w:val="left"/>
      <w:pPr>
        <w:ind w:left="2880" w:hanging="360"/>
      </w:pPr>
      <w:rPr>
        <w:rFonts w:ascii="Wingdings 2" w:hAnsi="Wingdings 2"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361F13"/>
    <w:multiLevelType w:val="hybridMultilevel"/>
    <w:tmpl w:val="D76254DA"/>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F0C2B"/>
    <w:multiLevelType w:val="hybridMultilevel"/>
    <w:tmpl w:val="B56C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893022"/>
    <w:multiLevelType w:val="hybridMultilevel"/>
    <w:tmpl w:val="B3EE3108"/>
    <w:lvl w:ilvl="0" w:tplc="C9369D4A">
      <w:start w:val="7"/>
      <w:numFmt w:val="bullet"/>
      <w:lvlText w:val="-"/>
      <w:lvlJc w:val="left"/>
      <w:pPr>
        <w:ind w:left="720" w:hanging="360"/>
      </w:pPr>
      <w:rPr>
        <w:rFonts w:ascii="Calibri" w:eastAsiaTheme="minorEastAsia" w:hAnsi="Calibri" w:cs="Calibri" w:hint="default"/>
      </w:rPr>
    </w:lvl>
    <w:lvl w:ilvl="1" w:tplc="FFFFFFFF">
      <w:start w:val="1"/>
      <w:numFmt w:val="bullet"/>
      <w:lvlText w:val=""/>
      <w:lvlJc w:val="left"/>
      <w:pPr>
        <w:ind w:left="1440" w:hanging="360"/>
      </w:pPr>
      <w:rPr>
        <w:rFonts w:ascii="Symbol" w:hAnsi="Symbol" w:hint="default"/>
      </w:rPr>
    </w:lvl>
    <w:lvl w:ilvl="2" w:tplc="C9369D4A">
      <w:start w:val="7"/>
      <w:numFmt w:val="bullet"/>
      <w:lvlText w:val="-"/>
      <w:lvlJc w:val="left"/>
      <w:pPr>
        <w:ind w:left="1440" w:hanging="360"/>
      </w:pPr>
      <w:rPr>
        <w:rFonts w:ascii="Calibri" w:eastAsiaTheme="minorEastAsia" w:hAnsi="Calibri" w:cs="Calibri" w:hint="default"/>
      </w:rPr>
    </w:lvl>
    <w:lvl w:ilvl="3" w:tplc="FFFFFFFF">
      <w:start w:val="1"/>
      <w:numFmt w:val="bullet"/>
      <w:lvlText w:val=""/>
      <w:lvlJc w:val="left"/>
      <w:pPr>
        <w:ind w:left="2880" w:hanging="360"/>
      </w:pPr>
      <w:rPr>
        <w:rFonts w:ascii="Wingdings 2" w:hAnsi="Wingdings 2"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9F7275"/>
    <w:multiLevelType w:val="hybridMultilevel"/>
    <w:tmpl w:val="8076B12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1080" w:hanging="360"/>
      </w:pPr>
      <w:rPr>
        <w:rFonts w:ascii="Symbol" w:hAnsi="Symbol" w:hint="default"/>
      </w:rPr>
    </w:lvl>
    <w:lvl w:ilvl="3" w:tplc="FFFFFFFF">
      <w:start w:val="1"/>
      <w:numFmt w:val="bullet"/>
      <w:lvlText w:val=""/>
      <w:lvlJc w:val="left"/>
      <w:pPr>
        <w:ind w:left="1080" w:hanging="360"/>
      </w:pPr>
      <w:rPr>
        <w:rFonts w:ascii="Symbol" w:hAnsi="Symbol" w:hint="default"/>
      </w:rPr>
    </w:lvl>
    <w:lvl w:ilvl="4" w:tplc="C9369D4A">
      <w:start w:val="7"/>
      <w:numFmt w:val="bullet"/>
      <w:lvlText w:val="-"/>
      <w:lvlJc w:val="left"/>
      <w:pPr>
        <w:ind w:left="1080" w:hanging="360"/>
      </w:pPr>
      <w:rPr>
        <w:rFonts w:ascii="Calibri" w:eastAsiaTheme="minorEastAsia" w:hAnsi="Calibri" w:cs="Calibri"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2F4AA5"/>
    <w:multiLevelType w:val="hybridMultilevel"/>
    <w:tmpl w:val="B56C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A27064"/>
    <w:multiLevelType w:val="hybridMultilevel"/>
    <w:tmpl w:val="0FF6B0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D6EEE"/>
    <w:multiLevelType w:val="hybridMultilevel"/>
    <w:tmpl w:val="F296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270820">
    <w:abstractNumId w:val="40"/>
  </w:num>
  <w:num w:numId="2" w16cid:durableId="1542982269">
    <w:abstractNumId w:val="38"/>
  </w:num>
  <w:num w:numId="3" w16cid:durableId="89743588">
    <w:abstractNumId w:val="20"/>
  </w:num>
  <w:num w:numId="4" w16cid:durableId="545223178">
    <w:abstractNumId w:val="34"/>
  </w:num>
  <w:num w:numId="5" w16cid:durableId="423693691">
    <w:abstractNumId w:val="0"/>
  </w:num>
  <w:num w:numId="6" w16cid:durableId="1419671084">
    <w:abstractNumId w:val="14"/>
  </w:num>
  <w:num w:numId="7" w16cid:durableId="244341172">
    <w:abstractNumId w:val="27"/>
  </w:num>
  <w:num w:numId="8" w16cid:durableId="581263184">
    <w:abstractNumId w:val="29"/>
  </w:num>
  <w:num w:numId="9" w16cid:durableId="807547945">
    <w:abstractNumId w:val="2"/>
  </w:num>
  <w:num w:numId="10" w16cid:durableId="864633928">
    <w:abstractNumId w:val="39"/>
  </w:num>
  <w:num w:numId="11" w16cid:durableId="586351984">
    <w:abstractNumId w:val="21"/>
  </w:num>
  <w:num w:numId="12" w16cid:durableId="344136107">
    <w:abstractNumId w:val="8"/>
  </w:num>
  <w:num w:numId="13" w16cid:durableId="507212031">
    <w:abstractNumId w:val="17"/>
  </w:num>
  <w:num w:numId="14" w16cid:durableId="2092508121">
    <w:abstractNumId w:val="25"/>
  </w:num>
  <w:num w:numId="15" w16cid:durableId="634022016">
    <w:abstractNumId w:val="26"/>
  </w:num>
  <w:num w:numId="16" w16cid:durableId="231434739">
    <w:abstractNumId w:val="22"/>
  </w:num>
  <w:num w:numId="17" w16cid:durableId="1863398718">
    <w:abstractNumId w:val="35"/>
  </w:num>
  <w:num w:numId="18" w16cid:durableId="870533209">
    <w:abstractNumId w:val="18"/>
  </w:num>
  <w:num w:numId="19" w16cid:durableId="2039773555">
    <w:abstractNumId w:val="41"/>
  </w:num>
  <w:num w:numId="20" w16cid:durableId="726761383">
    <w:abstractNumId w:val="11"/>
  </w:num>
  <w:num w:numId="21" w16cid:durableId="773793535">
    <w:abstractNumId w:val="4"/>
  </w:num>
  <w:num w:numId="22" w16cid:durableId="1288899132">
    <w:abstractNumId w:val="38"/>
  </w:num>
  <w:num w:numId="23" w16cid:durableId="1777558354">
    <w:abstractNumId w:val="5"/>
  </w:num>
  <w:num w:numId="24" w16cid:durableId="723718137">
    <w:abstractNumId w:val="37"/>
  </w:num>
  <w:num w:numId="25" w16cid:durableId="653147905">
    <w:abstractNumId w:val="9"/>
  </w:num>
  <w:num w:numId="26" w16cid:durableId="207763937">
    <w:abstractNumId w:val="13"/>
  </w:num>
  <w:num w:numId="27" w16cid:durableId="2045128448">
    <w:abstractNumId w:val="33"/>
  </w:num>
  <w:num w:numId="28" w16cid:durableId="314072508">
    <w:abstractNumId w:val="16"/>
  </w:num>
  <w:num w:numId="29" w16cid:durableId="931669944">
    <w:abstractNumId w:val="23"/>
  </w:num>
  <w:num w:numId="30" w16cid:durableId="137039640">
    <w:abstractNumId w:val="6"/>
  </w:num>
  <w:num w:numId="31" w16cid:durableId="926381371">
    <w:abstractNumId w:val="12"/>
  </w:num>
  <w:num w:numId="32" w16cid:durableId="709502293">
    <w:abstractNumId w:val="32"/>
  </w:num>
  <w:num w:numId="33" w16cid:durableId="1980499086">
    <w:abstractNumId w:val="3"/>
  </w:num>
  <w:num w:numId="34" w16cid:durableId="1550651879">
    <w:abstractNumId w:val="24"/>
  </w:num>
  <w:num w:numId="35" w16cid:durableId="2059426664">
    <w:abstractNumId w:val="31"/>
  </w:num>
  <w:num w:numId="36" w16cid:durableId="2030259642">
    <w:abstractNumId w:val="10"/>
  </w:num>
  <w:num w:numId="37" w16cid:durableId="202714936">
    <w:abstractNumId w:val="7"/>
  </w:num>
  <w:num w:numId="38" w16cid:durableId="692223078">
    <w:abstractNumId w:val="1"/>
  </w:num>
  <w:num w:numId="39" w16cid:durableId="524757160">
    <w:abstractNumId w:val="15"/>
  </w:num>
  <w:num w:numId="40" w16cid:durableId="2005550663">
    <w:abstractNumId w:val="28"/>
  </w:num>
  <w:num w:numId="41" w16cid:durableId="1441291034">
    <w:abstractNumId w:val="19"/>
  </w:num>
  <w:num w:numId="42" w16cid:durableId="1888102885">
    <w:abstractNumId w:val="30"/>
  </w:num>
  <w:num w:numId="43" w16cid:durableId="1553031068">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C53"/>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5FC"/>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10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201"/>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1FE6"/>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620"/>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DC8"/>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197"/>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97"/>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A16"/>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178"/>
    <w:rsid w:val="00271A08"/>
    <w:rsid w:val="00271B3A"/>
    <w:rsid w:val="00271EA4"/>
    <w:rsid w:val="00272292"/>
    <w:rsid w:val="00272295"/>
    <w:rsid w:val="002725C7"/>
    <w:rsid w:val="00272A85"/>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235A"/>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1F6"/>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0914"/>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420"/>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70C"/>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BA2"/>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5EA"/>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554"/>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AF3"/>
    <w:rsid w:val="00653C3C"/>
    <w:rsid w:val="00653D84"/>
    <w:rsid w:val="00653F98"/>
    <w:rsid w:val="0065420B"/>
    <w:rsid w:val="0065485F"/>
    <w:rsid w:val="00654D3B"/>
    <w:rsid w:val="00654F99"/>
    <w:rsid w:val="00654FED"/>
    <w:rsid w:val="00655058"/>
    <w:rsid w:val="006553A0"/>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1BB"/>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0A7B"/>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4D74"/>
    <w:rsid w:val="007C5405"/>
    <w:rsid w:val="007C541B"/>
    <w:rsid w:val="007C5640"/>
    <w:rsid w:val="007C5947"/>
    <w:rsid w:val="007C5DE5"/>
    <w:rsid w:val="007C6324"/>
    <w:rsid w:val="007C6B34"/>
    <w:rsid w:val="007C6E79"/>
    <w:rsid w:val="007C6F5B"/>
    <w:rsid w:val="007C741E"/>
    <w:rsid w:val="007C7587"/>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0D5D"/>
    <w:rsid w:val="00811A0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17E2F"/>
    <w:rsid w:val="008202B3"/>
    <w:rsid w:val="0082098B"/>
    <w:rsid w:val="00821808"/>
    <w:rsid w:val="00821D1F"/>
    <w:rsid w:val="00822DAE"/>
    <w:rsid w:val="00822DCA"/>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13"/>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AC"/>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521"/>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872"/>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08E"/>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44D"/>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43F"/>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739"/>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32D"/>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B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24B"/>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DA0"/>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068"/>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72B"/>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667"/>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22B"/>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4A6"/>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3C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6E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0C3"/>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554"/>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79A"/>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3C2"/>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A7D97"/>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29E"/>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4FD7"/>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515"/>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43F"/>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15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7F"/>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9F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28"/>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0D1"/>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AD3"/>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0DA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372"/>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B31"/>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221"/>
    <w:rsid w:val="00F223DD"/>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8A4"/>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A9F"/>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017909">
      <w:bodyDiv w:val="1"/>
      <w:marLeft w:val="0"/>
      <w:marRight w:val="0"/>
      <w:marTop w:val="0"/>
      <w:marBottom w:val="0"/>
      <w:divBdr>
        <w:top w:val="none" w:sz="0" w:space="0" w:color="auto"/>
        <w:left w:val="none" w:sz="0" w:space="0" w:color="auto"/>
        <w:bottom w:val="none" w:sz="0" w:space="0" w:color="auto"/>
        <w:right w:val="none" w:sz="0" w:space="0" w:color="auto"/>
      </w:divBdr>
      <w:divsChild>
        <w:div w:id="520507456">
          <w:marLeft w:val="0"/>
          <w:marRight w:val="0"/>
          <w:marTop w:val="0"/>
          <w:marBottom w:val="0"/>
          <w:divBdr>
            <w:top w:val="none" w:sz="0" w:space="0" w:color="auto"/>
            <w:left w:val="none" w:sz="0" w:space="0" w:color="auto"/>
            <w:bottom w:val="none" w:sz="0" w:space="0" w:color="auto"/>
            <w:right w:val="none" w:sz="0" w:space="0" w:color="auto"/>
          </w:divBdr>
        </w:div>
        <w:div w:id="941112156">
          <w:marLeft w:val="0"/>
          <w:marRight w:val="0"/>
          <w:marTop w:val="0"/>
          <w:marBottom w:val="0"/>
          <w:divBdr>
            <w:top w:val="none" w:sz="0" w:space="0" w:color="auto"/>
            <w:left w:val="none" w:sz="0" w:space="0" w:color="auto"/>
            <w:bottom w:val="none" w:sz="0" w:space="0" w:color="auto"/>
            <w:right w:val="none" w:sz="0" w:space="0" w:color="auto"/>
          </w:divBdr>
        </w:div>
        <w:div w:id="1479227515">
          <w:marLeft w:val="0"/>
          <w:marRight w:val="0"/>
          <w:marTop w:val="0"/>
          <w:marBottom w:val="0"/>
          <w:divBdr>
            <w:top w:val="none" w:sz="0" w:space="0" w:color="auto"/>
            <w:left w:val="none" w:sz="0" w:space="0" w:color="auto"/>
            <w:bottom w:val="none" w:sz="0" w:space="0" w:color="auto"/>
            <w:right w:val="none" w:sz="0" w:space="0" w:color="auto"/>
          </w:divBdr>
        </w:div>
        <w:div w:id="1646469765">
          <w:marLeft w:val="0"/>
          <w:marRight w:val="0"/>
          <w:marTop w:val="0"/>
          <w:marBottom w:val="0"/>
          <w:divBdr>
            <w:top w:val="none" w:sz="0" w:space="0" w:color="auto"/>
            <w:left w:val="none" w:sz="0" w:space="0" w:color="auto"/>
            <w:bottom w:val="none" w:sz="0" w:space="0" w:color="auto"/>
            <w:right w:val="none" w:sz="0" w:space="0" w:color="auto"/>
          </w:divBdr>
        </w:div>
        <w:div w:id="1574899508">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2023-08-10T23:14:00Z</dcterms:created>
  <dcterms:modified xsi:type="dcterms:W3CDTF">2023-08-11T05:00:00Z</dcterms:modified>
</cp:coreProperties>
</file>