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77070" w14:textId="5C929F91" w:rsidR="002F1AC0" w:rsidRDefault="002F1AC0" w:rsidP="002F1AC0">
      <w:pPr>
        <w:pStyle w:val="Header"/>
        <w:tabs>
          <w:tab w:val="clear" w:pos="9923"/>
          <w:tab w:val="right" w:pos="9026"/>
        </w:tabs>
      </w:pPr>
      <w:r>
        <w:t>3GPP TSG-RAN WG2 Meeting #123</w:t>
      </w:r>
      <w:r>
        <w:tab/>
      </w:r>
      <w:r w:rsidR="0034301E" w:rsidRPr="0034301E">
        <w:t>R2-2308090</w:t>
      </w:r>
    </w:p>
    <w:p w14:paraId="2CA14065" w14:textId="77777777" w:rsidR="002F1AC0" w:rsidRDefault="002F1AC0" w:rsidP="002F1AC0">
      <w:pPr>
        <w:pStyle w:val="Header"/>
      </w:pPr>
      <w:r>
        <w:t>Toulouse, France, August 21-25, 2023</w:t>
      </w:r>
    </w:p>
    <w:p w14:paraId="41303603" w14:textId="77777777" w:rsidR="002F1AC0" w:rsidRDefault="002F1AC0" w:rsidP="002F1AC0">
      <w:pPr>
        <w:pStyle w:val="Comments"/>
      </w:pPr>
    </w:p>
    <w:p w14:paraId="7194EA54" w14:textId="77777777" w:rsidR="002F1AC0" w:rsidRDefault="002F1AC0" w:rsidP="002F1AC0">
      <w:pPr>
        <w:tabs>
          <w:tab w:val="left" w:pos="1985"/>
        </w:tabs>
        <w:spacing w:after="120"/>
        <w:ind w:left="1700" w:hangingChars="850" w:hanging="1700"/>
        <w:jc w:val="both"/>
        <w:rPr>
          <w:rFonts w:ascii="Arial" w:eastAsia="Malgun Gothic" w:hAnsi="Arial"/>
          <w:b/>
          <w:lang w:val="en-US"/>
        </w:rPr>
      </w:pPr>
    </w:p>
    <w:p w14:paraId="78EE7F2A" w14:textId="1EE6F94E" w:rsidR="002F1AC0" w:rsidRPr="0006525D" w:rsidRDefault="002F1AC0" w:rsidP="002F1AC0">
      <w:pPr>
        <w:tabs>
          <w:tab w:val="left" w:pos="1985"/>
        </w:tabs>
        <w:spacing w:after="120"/>
        <w:ind w:left="1700" w:hangingChars="850" w:hanging="1700"/>
        <w:jc w:val="both"/>
        <w:rPr>
          <w:rFonts w:ascii="Arial" w:eastAsia="MS Mincho" w:hAnsi="Arial"/>
          <w:lang w:val="en-US"/>
        </w:rPr>
      </w:pPr>
      <w:r w:rsidRPr="000979A5">
        <w:rPr>
          <w:rFonts w:ascii="Arial" w:eastAsia="Malgun Gothic" w:hAnsi="Arial"/>
          <w:b/>
          <w:lang w:val="en-US"/>
        </w:rPr>
        <w:t>Agenda item:</w:t>
      </w:r>
      <w:r w:rsidRPr="000979A5">
        <w:rPr>
          <w:rFonts w:ascii="Arial" w:eastAsia="Malgun Gothic" w:hAnsi="Arial"/>
          <w:lang w:val="en-US"/>
        </w:rPr>
        <w:tab/>
      </w:r>
      <w:bookmarkStart w:id="0" w:name="Source"/>
      <w:bookmarkEnd w:id="0"/>
      <w:r w:rsidR="0034301E" w:rsidRPr="0034301E">
        <w:rPr>
          <w:rFonts w:ascii="Arial" w:eastAsia="Malgun Gothic" w:hAnsi="Arial"/>
          <w:lang w:val="en-US"/>
        </w:rPr>
        <w:t>7.17.4</w:t>
      </w:r>
    </w:p>
    <w:p w14:paraId="709168C3" w14:textId="77777777" w:rsidR="002F1AC0" w:rsidRPr="00E34C18" w:rsidRDefault="002F1AC0" w:rsidP="002F1AC0">
      <w:pPr>
        <w:tabs>
          <w:tab w:val="left" w:pos="1985"/>
        </w:tabs>
        <w:spacing w:after="120"/>
        <w:ind w:left="1700" w:hangingChars="850" w:hanging="1700"/>
        <w:jc w:val="both"/>
        <w:rPr>
          <w:rFonts w:ascii="Arial" w:hAnsi="Arial"/>
          <w:lang w:val="en-US" w:eastAsia="zh-CN"/>
        </w:rPr>
      </w:pPr>
      <w:r w:rsidRPr="00E34C18">
        <w:rPr>
          <w:rFonts w:ascii="Arial" w:eastAsia="Malgun Gothic" w:hAnsi="Arial"/>
          <w:b/>
          <w:lang w:val="en-US"/>
        </w:rPr>
        <w:t xml:space="preserve">Source: </w:t>
      </w:r>
      <w:r w:rsidRPr="00E34C18">
        <w:rPr>
          <w:rFonts w:ascii="Arial" w:eastAsia="Malgun Gothic" w:hAnsi="Arial"/>
          <w:b/>
          <w:lang w:val="en-US"/>
        </w:rPr>
        <w:tab/>
      </w:r>
      <w:r>
        <w:rPr>
          <w:rFonts w:ascii="Arial" w:eastAsia="Malgun Gothic" w:hAnsi="Arial"/>
          <w:lang w:val="en-US"/>
        </w:rPr>
        <w:t>Intel Corporation</w:t>
      </w:r>
    </w:p>
    <w:p w14:paraId="156D0072" w14:textId="02EBF083" w:rsidR="002F1AC0" w:rsidRPr="00DE7A04" w:rsidRDefault="002F1AC0" w:rsidP="002F1AC0">
      <w:pPr>
        <w:tabs>
          <w:tab w:val="left" w:pos="1985"/>
        </w:tabs>
        <w:spacing w:after="120"/>
        <w:ind w:left="1700" w:hangingChars="850" w:hanging="1700"/>
        <w:jc w:val="both"/>
        <w:rPr>
          <w:rFonts w:ascii="Arial" w:eastAsia="Malgun Gothic" w:hAnsi="Arial" w:cs="Arial"/>
          <w:bCs/>
          <w:szCs w:val="24"/>
          <w:lang w:val="en-US" w:eastAsia="ko-KR"/>
        </w:rPr>
      </w:pPr>
      <w:r w:rsidRPr="00E34C18">
        <w:rPr>
          <w:rFonts w:ascii="Arial" w:eastAsia="Malgun Gothic" w:hAnsi="Arial"/>
          <w:b/>
          <w:lang w:val="en-US"/>
        </w:rPr>
        <w:t xml:space="preserve">Title: </w:t>
      </w:r>
      <w:r w:rsidRPr="00E34C18">
        <w:rPr>
          <w:rFonts w:ascii="Arial" w:eastAsia="Malgun Gothic" w:hAnsi="Arial"/>
          <w:b/>
          <w:lang w:val="en-US"/>
        </w:rPr>
        <w:tab/>
      </w:r>
      <w:r w:rsidR="0034301E" w:rsidRPr="0034301E">
        <w:rPr>
          <w:rFonts w:ascii="Arial" w:eastAsia="Malgun Gothic" w:hAnsi="Arial"/>
          <w:bCs/>
          <w:lang w:val="en-US"/>
        </w:rPr>
        <w:t>UAI repetition for MUSIM and dependency on Rel-17 MUSIM capability</w:t>
      </w:r>
    </w:p>
    <w:p w14:paraId="11B6D5C8" w14:textId="77777777" w:rsidR="002F1AC0" w:rsidRPr="00E34C18" w:rsidRDefault="002F1AC0" w:rsidP="002F1AC0">
      <w:pPr>
        <w:pBdr>
          <w:bottom w:val="single" w:sz="6" w:space="1" w:color="auto"/>
        </w:pBdr>
        <w:tabs>
          <w:tab w:val="left" w:pos="1985"/>
        </w:tabs>
        <w:spacing w:after="120"/>
        <w:ind w:left="1700" w:hangingChars="850" w:hanging="1700"/>
        <w:jc w:val="both"/>
        <w:rPr>
          <w:rFonts w:ascii="Arial" w:eastAsia="Malgun Gothic" w:hAnsi="Arial"/>
          <w:lang w:val="en-US" w:eastAsia="ko-KR"/>
        </w:rPr>
      </w:pPr>
      <w:r w:rsidRPr="00E34C18">
        <w:rPr>
          <w:rFonts w:ascii="Arial" w:eastAsia="Malgun Gothic" w:hAnsi="Arial"/>
          <w:b/>
          <w:lang w:val="en-US"/>
        </w:rPr>
        <w:t>Document for:</w:t>
      </w:r>
      <w:r w:rsidRPr="00E34C18">
        <w:rPr>
          <w:rFonts w:ascii="Arial" w:eastAsia="Malgun Gothic" w:hAnsi="Arial"/>
          <w:lang w:val="en-US"/>
        </w:rPr>
        <w:tab/>
      </w:r>
      <w:bookmarkStart w:id="1" w:name="DocumentFor"/>
      <w:bookmarkEnd w:id="1"/>
      <w:r>
        <w:rPr>
          <w:rFonts w:ascii="Arial" w:eastAsia="MS Mincho" w:hAnsi="Arial"/>
          <w:lang w:val="en-US"/>
        </w:rPr>
        <w:t>Discussion and decision</w:t>
      </w:r>
    </w:p>
    <w:p w14:paraId="2E340E42" w14:textId="77777777" w:rsidR="002F1AC0" w:rsidRDefault="002F1AC0" w:rsidP="002F1AC0">
      <w:pPr>
        <w:pStyle w:val="Heading1"/>
        <w:rPr>
          <w:rFonts w:eastAsia="Batang"/>
          <w:b/>
          <w:bCs/>
          <w:lang w:val="en-US" w:eastAsia="ko-KR"/>
        </w:rPr>
      </w:pPr>
      <w:r>
        <w:rPr>
          <w:rFonts w:eastAsia="Batang"/>
          <w:lang w:val="en-US" w:eastAsia="ko-KR"/>
        </w:rPr>
        <w:t>Introduction</w:t>
      </w:r>
    </w:p>
    <w:p w14:paraId="220A4CEB" w14:textId="1694223C" w:rsidR="001078D7" w:rsidRDefault="002F1AC0">
      <w:r>
        <w:t xml:space="preserve">This document discusses two unrelated topics on Rel-18 MUSIM.  </w:t>
      </w:r>
    </w:p>
    <w:p w14:paraId="1EEC7683" w14:textId="5918FE54" w:rsidR="002F1AC0" w:rsidRDefault="002F1AC0">
      <w:r>
        <w:t>In our companion contribution [</w:t>
      </w:r>
      <w:r w:rsidR="0034301E" w:rsidRPr="0034301E">
        <w:t>R2-2308089</w:t>
      </w:r>
      <w:r>
        <w:t xml:space="preserve">], we proposed to use UAI for </w:t>
      </w:r>
      <w:r w:rsidR="00EE5DC8">
        <w:t xml:space="preserve">proactive and reactive signalling of capability </w:t>
      </w:r>
      <w:r w:rsidR="0034301E">
        <w:t>restriction for MUSIM</w:t>
      </w:r>
      <w:r w:rsidR="00EE5DC8">
        <w:t xml:space="preserve">.  Use of UAI for MUSIM is different compared to other features as it is related to configurations in Network B that UE has no control over.  Hence the repetition </w:t>
      </w:r>
      <w:r w:rsidR="0034301E">
        <w:t xml:space="preserve">and use of prohibit timer for </w:t>
      </w:r>
      <w:r w:rsidR="00EE5DC8">
        <w:t xml:space="preserve">UAI for MUSIM </w:t>
      </w:r>
      <w:proofErr w:type="gramStart"/>
      <w:r w:rsidR="00EE5DC8">
        <w:t>has to</w:t>
      </w:r>
      <w:proofErr w:type="gramEnd"/>
      <w:r w:rsidR="00EE5DC8">
        <w:t xml:space="preserve"> be discussed.</w:t>
      </w:r>
    </w:p>
    <w:p w14:paraId="4E8A9EFC" w14:textId="38537E9B" w:rsidR="00EE5DC8" w:rsidRDefault="00EE5DC8">
      <w:r>
        <w:t xml:space="preserve">Another </w:t>
      </w:r>
      <w:r w:rsidR="0034301E">
        <w:t xml:space="preserve">unrelated </w:t>
      </w:r>
      <w:r>
        <w:t>topic is the interaction between Rel-17 and Rel-18 MUSIM features, and whether they can be supported by the UE and configured by the network independently.</w:t>
      </w:r>
    </w:p>
    <w:p w14:paraId="60D4736D" w14:textId="2E4FDCCB" w:rsidR="00EE5DC8" w:rsidRDefault="00EE5DC8">
      <w:r>
        <w:t>This paper discusse</w:t>
      </w:r>
      <w:r w:rsidR="0034301E">
        <w:t>s</w:t>
      </w:r>
      <w:r>
        <w:t xml:space="preserve"> these two different topics.</w:t>
      </w:r>
    </w:p>
    <w:p w14:paraId="7E0C705E" w14:textId="6607F222" w:rsidR="00EE5DC8" w:rsidRDefault="00EE5DC8" w:rsidP="00EE5DC8">
      <w:pPr>
        <w:pStyle w:val="Heading1"/>
      </w:pPr>
      <w:r>
        <w:t>Discussion</w:t>
      </w:r>
    </w:p>
    <w:p w14:paraId="4179064B" w14:textId="420A2439" w:rsidR="001078D7" w:rsidRDefault="00EE5DC8" w:rsidP="00EE5DC8">
      <w:pPr>
        <w:pStyle w:val="Heading2"/>
      </w:pPr>
      <w:r>
        <w:t xml:space="preserve">Repetition of UAI </w:t>
      </w:r>
      <w:r w:rsidR="0034301E">
        <w:t xml:space="preserve">and use of prohibit timer </w:t>
      </w:r>
      <w:r>
        <w:t xml:space="preserve">for </w:t>
      </w:r>
      <w:proofErr w:type="gramStart"/>
      <w:r>
        <w:t>MUSIM</w:t>
      </w:r>
      <w:proofErr w:type="gramEnd"/>
      <w:r w:rsidR="001078D7">
        <w:t xml:space="preserve"> </w:t>
      </w:r>
    </w:p>
    <w:p w14:paraId="5AF331D4" w14:textId="1E2C72CA" w:rsidR="001078D7" w:rsidRDefault="008B2939" w:rsidP="001078D7">
      <w:proofErr w:type="gramStart"/>
      <w:r>
        <w:t>I</w:t>
      </w:r>
      <w:r w:rsidR="001078D7">
        <w:t>n order to</w:t>
      </w:r>
      <w:proofErr w:type="gramEnd"/>
      <w:r w:rsidR="001078D7">
        <w:t xml:space="preserve"> </w:t>
      </w:r>
      <w:r>
        <w:t xml:space="preserve">avoid excessing </w:t>
      </w:r>
      <w:r w:rsidR="001078D7">
        <w:t>signalling</w:t>
      </w:r>
      <w:r>
        <w:t xml:space="preserve"> from the UE</w:t>
      </w:r>
      <w:r w:rsidR="001078D7">
        <w:t xml:space="preserve">, </w:t>
      </w:r>
      <w:r>
        <w:t xml:space="preserve">a </w:t>
      </w:r>
      <w:r w:rsidR="001078D7">
        <w:t xml:space="preserve">prohibit timer is introduced to prevent the UE repeating </w:t>
      </w:r>
      <w:r>
        <w:t>the UAI very often</w:t>
      </w:r>
      <w:r w:rsidR="001078D7">
        <w:t xml:space="preserve">. </w:t>
      </w:r>
      <w:r>
        <w:t xml:space="preserve">The intention was that UE does/should not request changes frequently and for finer granularity of changes.  </w:t>
      </w:r>
      <w:r w:rsidR="001078D7">
        <w:t xml:space="preserve">However, such timer should not prevent UE from requesting changes in the assistance information as configuration in NW B is asynchronous to procedures in NW A and is unpredictable (i.e., UE has no prior knowledge of what configuration will be used in network B and when).   </w:t>
      </w:r>
      <w:r w:rsidR="00586A2A">
        <w:t xml:space="preserve">Moreover, if the network is not aware of the capability restriction, it can result in failure of communication.  </w:t>
      </w:r>
      <w:r w:rsidR="001078D7">
        <w:t xml:space="preserve">Hence, the use of prohibit timer </w:t>
      </w:r>
      <w:r w:rsidR="00586A2A">
        <w:t>is</w:t>
      </w:r>
      <w:r w:rsidR="001078D7">
        <w:t xml:space="preserve"> not directly suitable for Rel-18 MUSIM and some further signalling overhead reduction techniques need to be studied.</w:t>
      </w:r>
    </w:p>
    <w:p w14:paraId="658505DC" w14:textId="59723E00" w:rsidR="00353277" w:rsidRDefault="00353277" w:rsidP="00353277">
      <w:r>
        <w:t xml:space="preserve">One option 1) to bypass the prohibit timer for capability restriction but apply the timer for removing the capability restriction. This would follow same approach/operation used for UAI framework in previous feature in which a prohibit timer is used </w:t>
      </w:r>
      <w:r w:rsidR="1D48E7B0">
        <w:t xml:space="preserve">but </w:t>
      </w:r>
      <w:r>
        <w:t xml:space="preserve">there are some specific/critical cases in which UE is allowed to </w:t>
      </w:r>
      <w:r w:rsidR="006B153E">
        <w:t>bypass or ignore it.</w:t>
      </w:r>
      <w:r>
        <w:t xml:space="preserve"> </w:t>
      </w:r>
    </w:p>
    <w:p w14:paraId="424C8189" w14:textId="17E4301D" w:rsidR="00750248" w:rsidRDefault="006B153E" w:rsidP="001078D7">
      <w:r>
        <w:t>Another</w:t>
      </w:r>
      <w:r w:rsidR="001078D7">
        <w:t xml:space="preserve"> </w:t>
      </w:r>
      <w:r w:rsidR="00353277">
        <w:t xml:space="preserve">option 2) </w:t>
      </w:r>
      <w:r w:rsidR="001078D7">
        <w:t xml:space="preserve">is that NW A can configure the UE on the number of restrictions that the UE can request for MUSIM.  For example, the NW A can limit the maximum number of CCs or bands that the UE can request to be restricted by the NW A for use in NW B. By doing so, it will reduce the number of changes possible and thus reduce the amount of overhead and allow UE to update the temporary UE capability whenever the number of restrictions has not been reached instead of being prohibited to update due to the prohibit timer. </w:t>
      </w:r>
      <w:r w:rsidR="0030283C">
        <w:t>This option 2) would require RAN2 to introduce a new mechanism that limits the frequency by which UAI is provided to the network</w:t>
      </w:r>
      <w:r w:rsidR="00260443">
        <w:t xml:space="preserve"> and some more discussion may be needed than for previous option 1)</w:t>
      </w:r>
      <w:r w:rsidR="0030283C">
        <w:t>.</w:t>
      </w:r>
    </w:p>
    <w:p w14:paraId="1D90BB40" w14:textId="5A586BA3" w:rsidR="001078D7" w:rsidRDefault="001078D7" w:rsidP="002F1AC0">
      <w:pPr>
        <w:pStyle w:val="Obs-prop"/>
      </w:pPr>
      <w:r w:rsidRPr="5260B977">
        <w:t>Observation#</w:t>
      </w:r>
      <w:r w:rsidR="002F1AC0">
        <w:t>1</w:t>
      </w:r>
      <w:r w:rsidRPr="5260B977">
        <w:t>:</w:t>
      </w:r>
      <w:r>
        <w:t xml:space="preserve">  </w:t>
      </w:r>
      <w:r w:rsidR="00751EB7">
        <w:t xml:space="preserve">Prohibit timer </w:t>
      </w:r>
      <w:r>
        <w:t>should not prevent</w:t>
      </w:r>
      <w:r w:rsidR="00751EB7">
        <w:t xml:space="preserve"> UE </w:t>
      </w:r>
      <w:r>
        <w:t xml:space="preserve">from requesting </w:t>
      </w:r>
      <w:r w:rsidR="00751EB7">
        <w:t>capability restrictions using</w:t>
      </w:r>
      <w:r>
        <w:t xml:space="preserve"> the assistance information as </w:t>
      </w:r>
      <w:r w:rsidR="00751EB7">
        <w:t xml:space="preserve">the </w:t>
      </w:r>
      <w:r>
        <w:t>configuration in NW B is asynchronous to procedures in NW A and is unpredictable (i.e., UE has no prior knowledge of what configuration will be used in network B and when).</w:t>
      </w:r>
    </w:p>
    <w:p w14:paraId="489E8E6E" w14:textId="77777777" w:rsidR="005173AF" w:rsidRDefault="001078D7" w:rsidP="002C0ACF">
      <w:pPr>
        <w:pStyle w:val="Obs-prop"/>
      </w:pPr>
      <w:r>
        <w:t>Proposal#</w:t>
      </w:r>
      <w:r w:rsidR="002F1AC0">
        <w:t>1</w:t>
      </w:r>
      <w:r>
        <w:t>: RAN2 should discuss overhead reduction of sending the UAI in view of the asynchronous nature in the configuration of NW B</w:t>
      </w:r>
      <w:r w:rsidR="005173AF">
        <w:t>.  A couple of options:</w:t>
      </w:r>
    </w:p>
    <w:p w14:paraId="40362568" w14:textId="7105F53B" w:rsidR="005173AF" w:rsidRDefault="005173AF" w:rsidP="005173AF">
      <w:pPr>
        <w:pStyle w:val="Obs-prop"/>
        <w:ind w:left="720"/>
      </w:pPr>
      <w:r>
        <w:lastRenderedPageBreak/>
        <w:t>Option 1:</w:t>
      </w:r>
      <w:r w:rsidR="001158E8">
        <w:t xml:space="preserve"> a prohibit timer</w:t>
      </w:r>
      <w:r w:rsidR="009C204C">
        <w:t xml:space="preserve"> </w:t>
      </w:r>
      <w:r w:rsidR="36393138">
        <w:t xml:space="preserve">for UAI </w:t>
      </w:r>
      <w:r w:rsidR="009C204C">
        <w:t>is used</w:t>
      </w:r>
      <w:r w:rsidR="006E7139">
        <w:t xml:space="preserve"> with the following behaviour</w:t>
      </w:r>
      <w:r w:rsidR="001158E8">
        <w:t xml:space="preserve">: </w:t>
      </w:r>
      <w:r w:rsidR="006E7139">
        <w:t>1.1</w:t>
      </w:r>
      <w:r w:rsidR="009C204C">
        <w:t>)</w:t>
      </w:r>
      <w:r>
        <w:t xml:space="preserve"> bypass the prohibit timer for capability restriction but</w:t>
      </w:r>
      <w:r w:rsidR="006E7139">
        <w:t xml:space="preserve"> 1.2)</w:t>
      </w:r>
      <w:r>
        <w:t xml:space="preserve"> apply the</w:t>
      </w:r>
      <w:r w:rsidR="00B2167F">
        <w:t xml:space="preserve"> prohibit</w:t>
      </w:r>
      <w:r>
        <w:t xml:space="preserve"> timer for removing the capability </w:t>
      </w:r>
      <w:proofErr w:type="gramStart"/>
      <w:r>
        <w:t>restriction</w:t>
      </w:r>
      <w:proofErr w:type="gramEnd"/>
    </w:p>
    <w:p w14:paraId="546C40EB" w14:textId="564E4F99" w:rsidR="001078D7" w:rsidRDefault="005173AF" w:rsidP="005173AF">
      <w:pPr>
        <w:pStyle w:val="Obs-prop"/>
        <w:ind w:left="720"/>
      </w:pPr>
      <w:r>
        <w:t xml:space="preserve">Option 2: Limit the number of UAI for MUSIM over a period of </w:t>
      </w:r>
      <w:proofErr w:type="gramStart"/>
      <w:r>
        <w:t>time</w:t>
      </w:r>
      <w:proofErr w:type="gramEnd"/>
    </w:p>
    <w:p w14:paraId="45A19E94" w14:textId="44E97A0B" w:rsidR="001078D7" w:rsidRPr="00256FD3" w:rsidRDefault="001078D7" w:rsidP="001078D7">
      <w:pPr>
        <w:pStyle w:val="Heading2"/>
      </w:pPr>
      <w:r w:rsidRPr="00256FD3">
        <w:t xml:space="preserve">Rel-17 and Rel-18 MUSIM </w:t>
      </w:r>
      <w:r w:rsidR="002A67EE">
        <w:t>capabilities and configuration</w:t>
      </w:r>
    </w:p>
    <w:p w14:paraId="644D78C4" w14:textId="77777777" w:rsidR="001078D7" w:rsidRPr="00256FD3" w:rsidRDefault="001078D7" w:rsidP="001078D7">
      <w:pPr>
        <w:spacing w:after="0"/>
        <w:rPr>
          <w:lang w:eastAsia="zh-CN"/>
        </w:rPr>
      </w:pPr>
      <w:r w:rsidRPr="00256FD3">
        <w:rPr>
          <w:lang w:eastAsia="zh-CN"/>
        </w:rPr>
        <w:t xml:space="preserve">In Rel-17, the MUSIM UE operation between NW A and B can request gaps for operation in NW B or if a longer period is needed in NW B, the UE can request to enter Idle mode in NW A. For the gap request, the UE can request for periodic gaps or aperiodic gaps from NW A to satisfy the different use cases in NW B and UE can also request for multiple gaps from NW A to meet multiple use cases in NW B. Such Rel-17 MUSIM operation is used for the case where the MUSIM UE is single TX/RX.  The specifications do not explicitly support simultaneous RRC connection in Network A and Network B (though not precluded by specific implementations).  </w:t>
      </w:r>
    </w:p>
    <w:p w14:paraId="0B1EF1B7" w14:textId="77777777" w:rsidR="001078D7" w:rsidRPr="00256FD3" w:rsidRDefault="001078D7" w:rsidP="001078D7">
      <w:pPr>
        <w:spacing w:after="0"/>
        <w:rPr>
          <w:lang w:eastAsia="zh-CN"/>
        </w:rPr>
      </w:pPr>
    </w:p>
    <w:p w14:paraId="3D2BAC48" w14:textId="54370794" w:rsidR="001078D7" w:rsidRPr="00256FD3" w:rsidRDefault="001078D7" w:rsidP="001078D7">
      <w:pPr>
        <w:spacing w:after="0"/>
        <w:rPr>
          <w:lang w:eastAsia="zh-CN"/>
        </w:rPr>
      </w:pPr>
      <w:r w:rsidRPr="00256FD3">
        <w:rPr>
          <w:lang w:eastAsia="zh-CN"/>
        </w:rPr>
        <w:t xml:space="preserve">Rel-18 MUSIM assumes a UE RF architecture where dual TX/RX can be performed, allowing simultaneous RRC connection in both networks and there is no need for gaps at least for some of the bands/frequencies used by NW A and NW B. However, for some bands/frequencies used by NW A and B, dual TX/RX may not be possible and thus fall back to Rel-17 MUSIM operation may still be </w:t>
      </w:r>
      <w:r w:rsidR="002A67EE">
        <w:rPr>
          <w:lang w:eastAsia="zh-CN"/>
        </w:rPr>
        <w:t>needed/</w:t>
      </w:r>
      <w:r w:rsidRPr="00256FD3">
        <w:rPr>
          <w:lang w:eastAsia="zh-CN"/>
        </w:rPr>
        <w:t>useful in these cases.</w:t>
      </w:r>
    </w:p>
    <w:p w14:paraId="4F7D25D7" w14:textId="77777777" w:rsidR="001078D7" w:rsidRPr="00256FD3" w:rsidRDefault="001078D7" w:rsidP="001078D7">
      <w:pPr>
        <w:spacing w:after="0"/>
        <w:rPr>
          <w:lang w:eastAsia="zh-CN"/>
        </w:rPr>
      </w:pPr>
    </w:p>
    <w:p w14:paraId="0F218139" w14:textId="77777777" w:rsidR="001078D7" w:rsidRPr="00256FD3" w:rsidRDefault="001078D7" w:rsidP="001078D7">
      <w:pPr>
        <w:spacing w:after="0"/>
        <w:rPr>
          <w:lang w:eastAsia="zh-CN"/>
        </w:rPr>
      </w:pPr>
      <w:r w:rsidRPr="00256FD3">
        <w:rPr>
          <w:lang w:eastAsia="zh-CN"/>
        </w:rPr>
        <w:t>Depending on the UE state in network A and network B, it could be more optimal to use Rel-17 or Rel-18 MUSIM feature.  The following table is an example of the possible solutions a Rel-18 and Rel-17 capable MUSIM UE can use for the different UE states when UE is dual TX/RX capable:</w:t>
      </w:r>
    </w:p>
    <w:p w14:paraId="13673290" w14:textId="77777777" w:rsidR="001078D7" w:rsidRPr="00256FD3" w:rsidRDefault="001078D7" w:rsidP="001078D7">
      <w:pPr>
        <w:spacing w:after="0"/>
        <w:rPr>
          <w:lang w:eastAsia="zh-CN"/>
        </w:rPr>
      </w:pPr>
    </w:p>
    <w:tbl>
      <w:tblPr>
        <w:tblStyle w:val="TableGrid"/>
        <w:tblW w:w="0" w:type="auto"/>
        <w:jc w:val="center"/>
        <w:tblLayout w:type="fixed"/>
        <w:tblLook w:val="04A0" w:firstRow="1" w:lastRow="0" w:firstColumn="1" w:lastColumn="0" w:noHBand="0" w:noVBand="1"/>
      </w:tblPr>
      <w:tblGrid>
        <w:gridCol w:w="1152"/>
        <w:gridCol w:w="2736"/>
        <w:gridCol w:w="2736"/>
        <w:gridCol w:w="2205"/>
      </w:tblGrid>
      <w:tr w:rsidR="001078D7" w:rsidRPr="00FF7E2D" w14:paraId="1FA09838" w14:textId="77777777" w:rsidTr="00D56448">
        <w:trPr>
          <w:jc w:val="center"/>
        </w:trPr>
        <w:tc>
          <w:tcPr>
            <w:tcW w:w="1152"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790B8365" w14:textId="77777777" w:rsidR="001078D7" w:rsidRPr="00D56448" w:rsidRDefault="001078D7" w:rsidP="00D56448">
            <w:pPr>
              <w:spacing w:after="60"/>
              <w:rPr>
                <w:rFonts w:ascii="Calibri" w:eastAsia="Calibri" w:hAnsi="Calibri" w:cs="Calibri"/>
                <w:b/>
                <w:bCs/>
                <w:i/>
                <w:iCs/>
                <w:sz w:val="22"/>
                <w:szCs w:val="22"/>
              </w:rPr>
            </w:pPr>
            <w:r w:rsidRPr="00D56448">
              <w:rPr>
                <w:rFonts w:ascii="Calibri" w:eastAsia="Calibri" w:hAnsi="Calibri" w:cs="Calibri"/>
                <w:b/>
                <w:bCs/>
                <w:i/>
                <w:iCs/>
                <w:sz w:val="22"/>
                <w:szCs w:val="22"/>
              </w:rPr>
              <w:t>Scenarios</w:t>
            </w:r>
          </w:p>
        </w:tc>
        <w:tc>
          <w:tcPr>
            <w:tcW w:w="2736"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49BCA5AA" w14:textId="77777777" w:rsidR="001078D7" w:rsidRPr="00D56448" w:rsidRDefault="001078D7" w:rsidP="00D56448">
            <w:pPr>
              <w:spacing w:after="60"/>
              <w:rPr>
                <w:b/>
                <w:bCs/>
              </w:rPr>
            </w:pPr>
            <w:r w:rsidRPr="00D56448">
              <w:rPr>
                <w:rFonts w:ascii="Calibri" w:eastAsia="Calibri" w:hAnsi="Calibri" w:cs="Calibri"/>
                <w:b/>
                <w:bCs/>
                <w:i/>
                <w:iCs/>
                <w:sz w:val="22"/>
                <w:szCs w:val="22"/>
              </w:rPr>
              <w:t>UE state in Network A</w:t>
            </w:r>
          </w:p>
        </w:tc>
        <w:tc>
          <w:tcPr>
            <w:tcW w:w="2736"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652C3ADB" w14:textId="77777777" w:rsidR="001078D7" w:rsidRPr="00D56448" w:rsidRDefault="001078D7" w:rsidP="00D56448">
            <w:pPr>
              <w:spacing w:after="60"/>
              <w:rPr>
                <w:b/>
                <w:bCs/>
              </w:rPr>
            </w:pPr>
            <w:r w:rsidRPr="00D56448">
              <w:rPr>
                <w:rFonts w:ascii="Calibri" w:eastAsia="Calibri" w:hAnsi="Calibri" w:cs="Calibri"/>
                <w:b/>
                <w:bCs/>
                <w:i/>
                <w:iCs/>
                <w:sz w:val="22"/>
                <w:szCs w:val="22"/>
              </w:rPr>
              <w:t>UE state in Network B</w:t>
            </w:r>
          </w:p>
        </w:tc>
        <w:tc>
          <w:tcPr>
            <w:tcW w:w="2205"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6CDAC410" w14:textId="77777777" w:rsidR="001078D7" w:rsidRPr="00D56448" w:rsidRDefault="001078D7" w:rsidP="00D56448">
            <w:pPr>
              <w:spacing w:after="60"/>
              <w:rPr>
                <w:b/>
                <w:bCs/>
              </w:rPr>
            </w:pPr>
            <w:r w:rsidRPr="00D56448">
              <w:rPr>
                <w:rFonts w:ascii="Calibri" w:eastAsia="Calibri" w:hAnsi="Calibri" w:cs="Calibri"/>
                <w:b/>
                <w:bCs/>
                <w:i/>
                <w:iCs/>
                <w:sz w:val="22"/>
                <w:szCs w:val="22"/>
              </w:rPr>
              <w:t>MUSIM Feature</w:t>
            </w:r>
          </w:p>
        </w:tc>
      </w:tr>
      <w:tr w:rsidR="001078D7" w:rsidRPr="00256FD3" w14:paraId="6274E01A" w14:textId="77777777" w:rsidTr="00D56448">
        <w:trPr>
          <w:jc w:val="center"/>
        </w:trPr>
        <w:tc>
          <w:tcPr>
            <w:tcW w:w="1152"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6EFC604D" w14:textId="77777777" w:rsidR="001078D7" w:rsidRPr="00256FD3" w:rsidRDefault="001078D7" w:rsidP="00D56448">
            <w:pPr>
              <w:spacing w:after="60"/>
              <w:jc w:val="center"/>
              <w:rPr>
                <w:rFonts w:ascii="Calibri" w:eastAsia="Calibri" w:hAnsi="Calibri" w:cs="Calibri"/>
                <w:sz w:val="22"/>
                <w:szCs w:val="22"/>
              </w:rPr>
            </w:pPr>
            <w:r w:rsidRPr="00256FD3">
              <w:rPr>
                <w:rFonts w:ascii="Calibri" w:eastAsia="Calibri" w:hAnsi="Calibri" w:cs="Calibri"/>
                <w:sz w:val="22"/>
                <w:szCs w:val="22"/>
              </w:rPr>
              <w:t>A</w:t>
            </w:r>
          </w:p>
        </w:tc>
        <w:tc>
          <w:tcPr>
            <w:tcW w:w="2736" w:type="dxa"/>
            <w:tcBorders>
              <w:top w:val="single" w:sz="8" w:space="0" w:color="auto"/>
              <w:left w:val="single" w:sz="8" w:space="0" w:color="auto"/>
              <w:bottom w:val="single" w:sz="8" w:space="0" w:color="auto"/>
              <w:right w:val="single" w:sz="8" w:space="0" w:color="auto"/>
            </w:tcBorders>
            <w:vAlign w:val="center"/>
          </w:tcPr>
          <w:p w14:paraId="63076082" w14:textId="77777777" w:rsidR="001078D7" w:rsidRPr="00256FD3" w:rsidRDefault="001078D7" w:rsidP="00D56448">
            <w:pPr>
              <w:spacing w:after="60"/>
            </w:pPr>
            <w:r w:rsidRPr="00256FD3">
              <w:rPr>
                <w:rFonts w:ascii="Calibri" w:eastAsia="Calibri" w:hAnsi="Calibri" w:cs="Calibri"/>
                <w:sz w:val="22"/>
                <w:szCs w:val="22"/>
              </w:rPr>
              <w:t>Connected with CA</w:t>
            </w:r>
          </w:p>
        </w:tc>
        <w:tc>
          <w:tcPr>
            <w:tcW w:w="2736" w:type="dxa"/>
            <w:tcBorders>
              <w:top w:val="single" w:sz="8" w:space="0" w:color="auto"/>
              <w:left w:val="single" w:sz="8" w:space="0" w:color="auto"/>
              <w:bottom w:val="single" w:sz="8" w:space="0" w:color="auto"/>
              <w:right w:val="single" w:sz="8" w:space="0" w:color="auto"/>
            </w:tcBorders>
            <w:vAlign w:val="center"/>
          </w:tcPr>
          <w:p w14:paraId="2D0E42DB" w14:textId="77777777" w:rsidR="001078D7" w:rsidRPr="00256FD3" w:rsidRDefault="001078D7" w:rsidP="00D56448">
            <w:pPr>
              <w:spacing w:after="60"/>
            </w:pPr>
            <w:r w:rsidRPr="00256FD3">
              <w:rPr>
                <w:rFonts w:ascii="Calibri" w:eastAsia="Calibri" w:hAnsi="Calibri" w:cs="Calibri"/>
                <w:sz w:val="22"/>
                <w:szCs w:val="22"/>
              </w:rPr>
              <w:t>Idle/INACTIVE</w:t>
            </w:r>
          </w:p>
        </w:tc>
        <w:tc>
          <w:tcPr>
            <w:tcW w:w="2205" w:type="dxa"/>
            <w:tcBorders>
              <w:top w:val="single" w:sz="8" w:space="0" w:color="auto"/>
              <w:left w:val="single" w:sz="8" w:space="0" w:color="auto"/>
              <w:bottom w:val="single" w:sz="8" w:space="0" w:color="auto"/>
              <w:right w:val="single" w:sz="8" w:space="0" w:color="auto"/>
            </w:tcBorders>
            <w:vAlign w:val="center"/>
          </w:tcPr>
          <w:p w14:paraId="1727870E" w14:textId="77777777" w:rsidR="001078D7" w:rsidRPr="00256FD3" w:rsidRDefault="001078D7" w:rsidP="00D56448">
            <w:pPr>
              <w:spacing w:after="60"/>
              <w:rPr>
                <w:rFonts w:ascii="Calibri" w:eastAsia="Calibri" w:hAnsi="Calibri" w:cs="Calibri"/>
                <w:sz w:val="22"/>
                <w:szCs w:val="22"/>
              </w:rPr>
            </w:pPr>
            <w:r w:rsidRPr="00256FD3">
              <w:rPr>
                <w:rFonts w:ascii="Calibri" w:eastAsia="Calibri" w:hAnsi="Calibri" w:cs="Calibri"/>
                <w:sz w:val="22"/>
                <w:szCs w:val="22"/>
              </w:rPr>
              <w:t>Rel-17 MUSIM gap</w:t>
            </w:r>
          </w:p>
        </w:tc>
      </w:tr>
      <w:tr w:rsidR="001078D7" w:rsidRPr="00256FD3" w14:paraId="233F10BA" w14:textId="77777777" w:rsidTr="00D56448">
        <w:trPr>
          <w:jc w:val="center"/>
        </w:trPr>
        <w:tc>
          <w:tcPr>
            <w:tcW w:w="1152"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38C6323E" w14:textId="77777777" w:rsidR="001078D7" w:rsidRPr="00256FD3" w:rsidRDefault="001078D7" w:rsidP="00D56448">
            <w:pPr>
              <w:spacing w:after="60"/>
              <w:jc w:val="center"/>
              <w:rPr>
                <w:rFonts w:ascii="Calibri" w:eastAsia="Calibri" w:hAnsi="Calibri" w:cs="Calibri"/>
                <w:sz w:val="22"/>
                <w:szCs w:val="22"/>
              </w:rPr>
            </w:pPr>
            <w:r w:rsidRPr="00256FD3">
              <w:rPr>
                <w:rFonts w:ascii="Calibri" w:eastAsia="Calibri" w:hAnsi="Calibri" w:cs="Calibri"/>
                <w:sz w:val="22"/>
                <w:szCs w:val="22"/>
              </w:rPr>
              <w:t>B</w:t>
            </w:r>
          </w:p>
        </w:tc>
        <w:tc>
          <w:tcPr>
            <w:tcW w:w="2736" w:type="dxa"/>
            <w:tcBorders>
              <w:top w:val="single" w:sz="8" w:space="0" w:color="auto"/>
              <w:left w:val="single" w:sz="8" w:space="0" w:color="auto"/>
              <w:bottom w:val="single" w:sz="8" w:space="0" w:color="auto"/>
              <w:right w:val="single" w:sz="8" w:space="0" w:color="auto"/>
            </w:tcBorders>
            <w:vAlign w:val="center"/>
          </w:tcPr>
          <w:p w14:paraId="26824479" w14:textId="77777777" w:rsidR="001078D7" w:rsidRPr="00256FD3" w:rsidRDefault="001078D7" w:rsidP="00D56448">
            <w:pPr>
              <w:spacing w:after="60"/>
            </w:pPr>
            <w:r w:rsidRPr="00256FD3">
              <w:rPr>
                <w:rFonts w:ascii="Calibri" w:eastAsia="Calibri" w:hAnsi="Calibri" w:cs="Calibri"/>
                <w:sz w:val="22"/>
                <w:szCs w:val="22"/>
              </w:rPr>
              <w:t>Connected without CA</w:t>
            </w:r>
          </w:p>
        </w:tc>
        <w:tc>
          <w:tcPr>
            <w:tcW w:w="2736" w:type="dxa"/>
            <w:tcBorders>
              <w:top w:val="single" w:sz="8" w:space="0" w:color="auto"/>
              <w:left w:val="single" w:sz="8" w:space="0" w:color="auto"/>
              <w:bottom w:val="single" w:sz="8" w:space="0" w:color="auto"/>
              <w:right w:val="single" w:sz="8" w:space="0" w:color="auto"/>
            </w:tcBorders>
            <w:vAlign w:val="center"/>
          </w:tcPr>
          <w:p w14:paraId="6E89A887" w14:textId="77777777" w:rsidR="001078D7" w:rsidRPr="00256FD3" w:rsidRDefault="001078D7" w:rsidP="00D56448">
            <w:pPr>
              <w:spacing w:after="60"/>
            </w:pPr>
            <w:r w:rsidRPr="00256FD3">
              <w:rPr>
                <w:rFonts w:ascii="Calibri" w:eastAsia="Calibri" w:hAnsi="Calibri" w:cs="Calibri"/>
                <w:sz w:val="22"/>
                <w:szCs w:val="22"/>
              </w:rPr>
              <w:t>Idle/INACTIVE</w:t>
            </w:r>
          </w:p>
        </w:tc>
        <w:tc>
          <w:tcPr>
            <w:tcW w:w="2205" w:type="dxa"/>
            <w:tcBorders>
              <w:top w:val="single" w:sz="8" w:space="0" w:color="auto"/>
              <w:left w:val="single" w:sz="8" w:space="0" w:color="auto"/>
              <w:bottom w:val="single" w:sz="8" w:space="0" w:color="auto"/>
              <w:right w:val="single" w:sz="8" w:space="0" w:color="auto"/>
            </w:tcBorders>
            <w:vAlign w:val="center"/>
          </w:tcPr>
          <w:p w14:paraId="32132354" w14:textId="77777777" w:rsidR="001078D7" w:rsidRPr="00256FD3" w:rsidRDefault="001078D7" w:rsidP="00D56448">
            <w:pPr>
              <w:spacing w:after="60"/>
            </w:pPr>
            <w:r w:rsidRPr="00256FD3">
              <w:rPr>
                <w:rFonts w:ascii="Calibri" w:eastAsia="Calibri" w:hAnsi="Calibri" w:cs="Calibri"/>
                <w:sz w:val="22"/>
                <w:szCs w:val="22"/>
              </w:rPr>
              <w:t>Neither Rel-17 or Rel-18 MUSIM needed</w:t>
            </w:r>
          </w:p>
        </w:tc>
      </w:tr>
      <w:tr w:rsidR="001078D7" w:rsidRPr="00256FD3" w14:paraId="51F14A81" w14:textId="77777777" w:rsidTr="00D56448">
        <w:trPr>
          <w:jc w:val="center"/>
        </w:trPr>
        <w:tc>
          <w:tcPr>
            <w:tcW w:w="1152"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457186C9" w14:textId="77777777" w:rsidR="001078D7" w:rsidRPr="00256FD3" w:rsidRDefault="001078D7" w:rsidP="00D56448">
            <w:pPr>
              <w:spacing w:after="60"/>
              <w:jc w:val="center"/>
              <w:rPr>
                <w:rFonts w:ascii="Calibri" w:eastAsia="Calibri" w:hAnsi="Calibri" w:cs="Calibri"/>
                <w:sz w:val="22"/>
                <w:szCs w:val="22"/>
              </w:rPr>
            </w:pPr>
            <w:r w:rsidRPr="00256FD3">
              <w:rPr>
                <w:rFonts w:ascii="Calibri" w:eastAsia="Calibri" w:hAnsi="Calibri" w:cs="Calibri"/>
                <w:sz w:val="22"/>
                <w:szCs w:val="22"/>
              </w:rPr>
              <w:t>C</w:t>
            </w:r>
          </w:p>
        </w:tc>
        <w:tc>
          <w:tcPr>
            <w:tcW w:w="2736" w:type="dxa"/>
            <w:tcBorders>
              <w:top w:val="single" w:sz="8" w:space="0" w:color="auto"/>
              <w:left w:val="single" w:sz="8" w:space="0" w:color="auto"/>
              <w:bottom w:val="single" w:sz="8" w:space="0" w:color="auto"/>
              <w:right w:val="single" w:sz="8" w:space="0" w:color="auto"/>
            </w:tcBorders>
            <w:vAlign w:val="center"/>
          </w:tcPr>
          <w:p w14:paraId="2F4CB758" w14:textId="281695CA" w:rsidR="001078D7" w:rsidRPr="00256FD3" w:rsidRDefault="001078D7" w:rsidP="00D56448">
            <w:pPr>
              <w:spacing w:after="60"/>
            </w:pPr>
            <w:r w:rsidRPr="00256FD3">
              <w:rPr>
                <w:rFonts w:ascii="Calibri" w:eastAsia="Calibri" w:hAnsi="Calibri" w:cs="Calibri"/>
                <w:sz w:val="22"/>
                <w:szCs w:val="22"/>
              </w:rPr>
              <w:t>Connected (Dual T</w:t>
            </w:r>
            <w:r w:rsidR="00F645EE">
              <w:rPr>
                <w:rFonts w:ascii="Calibri" w:eastAsia="Calibri" w:hAnsi="Calibri" w:cs="Calibri"/>
                <w:sz w:val="22"/>
                <w:szCs w:val="22"/>
              </w:rPr>
              <w:t>X</w:t>
            </w:r>
            <w:r w:rsidRPr="00256FD3">
              <w:rPr>
                <w:rFonts w:ascii="Calibri" w:eastAsia="Calibri" w:hAnsi="Calibri" w:cs="Calibri"/>
                <w:sz w:val="22"/>
                <w:szCs w:val="22"/>
              </w:rPr>
              <w:t>/RX possible)</w:t>
            </w:r>
          </w:p>
        </w:tc>
        <w:tc>
          <w:tcPr>
            <w:tcW w:w="2736" w:type="dxa"/>
            <w:tcBorders>
              <w:top w:val="single" w:sz="8" w:space="0" w:color="auto"/>
              <w:left w:val="single" w:sz="8" w:space="0" w:color="auto"/>
              <w:bottom w:val="single" w:sz="8" w:space="0" w:color="auto"/>
              <w:right w:val="single" w:sz="8" w:space="0" w:color="auto"/>
            </w:tcBorders>
            <w:vAlign w:val="center"/>
          </w:tcPr>
          <w:p w14:paraId="2D227B25" w14:textId="057D2447" w:rsidR="001078D7" w:rsidRPr="00256FD3" w:rsidRDefault="001078D7" w:rsidP="00D56448">
            <w:pPr>
              <w:spacing w:after="60"/>
            </w:pPr>
            <w:r w:rsidRPr="00256FD3">
              <w:rPr>
                <w:rFonts w:ascii="Calibri" w:eastAsia="Calibri" w:hAnsi="Calibri" w:cs="Calibri"/>
                <w:sz w:val="22"/>
                <w:szCs w:val="22"/>
              </w:rPr>
              <w:t>Connected (Dual T</w:t>
            </w:r>
            <w:r w:rsidR="00F645EE">
              <w:rPr>
                <w:rFonts w:ascii="Calibri" w:eastAsia="Calibri" w:hAnsi="Calibri" w:cs="Calibri"/>
                <w:sz w:val="22"/>
                <w:szCs w:val="22"/>
              </w:rPr>
              <w:t>X</w:t>
            </w:r>
            <w:r w:rsidRPr="00256FD3">
              <w:rPr>
                <w:rFonts w:ascii="Calibri" w:eastAsia="Calibri" w:hAnsi="Calibri" w:cs="Calibri"/>
                <w:sz w:val="22"/>
                <w:szCs w:val="22"/>
              </w:rPr>
              <w:t>/RX possible)</w:t>
            </w:r>
          </w:p>
        </w:tc>
        <w:tc>
          <w:tcPr>
            <w:tcW w:w="2205" w:type="dxa"/>
            <w:tcBorders>
              <w:top w:val="single" w:sz="8" w:space="0" w:color="auto"/>
              <w:left w:val="single" w:sz="8" w:space="0" w:color="auto"/>
              <w:bottom w:val="single" w:sz="8" w:space="0" w:color="auto"/>
              <w:right w:val="single" w:sz="8" w:space="0" w:color="auto"/>
            </w:tcBorders>
            <w:vAlign w:val="center"/>
          </w:tcPr>
          <w:p w14:paraId="1EDAFB8E" w14:textId="77777777" w:rsidR="001078D7" w:rsidRPr="00256FD3" w:rsidRDefault="001078D7" w:rsidP="00D56448">
            <w:pPr>
              <w:spacing w:after="60"/>
            </w:pPr>
            <w:r w:rsidRPr="00256FD3">
              <w:rPr>
                <w:rFonts w:ascii="Calibri" w:eastAsia="Calibri" w:hAnsi="Calibri" w:cs="Calibri"/>
                <w:sz w:val="22"/>
                <w:szCs w:val="22"/>
              </w:rPr>
              <w:t>Rel-18 MUSIM</w:t>
            </w:r>
          </w:p>
        </w:tc>
      </w:tr>
      <w:tr w:rsidR="001078D7" w:rsidRPr="00256FD3" w14:paraId="705DB02D" w14:textId="77777777" w:rsidTr="00D56448">
        <w:trPr>
          <w:jc w:val="center"/>
        </w:trPr>
        <w:tc>
          <w:tcPr>
            <w:tcW w:w="1152"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30C4217D" w14:textId="77777777" w:rsidR="001078D7" w:rsidRPr="00256FD3" w:rsidRDefault="001078D7" w:rsidP="00D56448">
            <w:pPr>
              <w:spacing w:after="60"/>
              <w:jc w:val="center"/>
              <w:rPr>
                <w:rFonts w:ascii="Calibri" w:eastAsia="Calibri" w:hAnsi="Calibri" w:cs="Calibri"/>
                <w:sz w:val="22"/>
                <w:szCs w:val="22"/>
              </w:rPr>
            </w:pPr>
            <w:r>
              <w:rPr>
                <w:rFonts w:ascii="Calibri" w:eastAsia="Calibri" w:hAnsi="Calibri" w:cs="Calibri"/>
                <w:sz w:val="22"/>
                <w:szCs w:val="22"/>
              </w:rPr>
              <w:t>D</w:t>
            </w:r>
          </w:p>
        </w:tc>
        <w:tc>
          <w:tcPr>
            <w:tcW w:w="2736" w:type="dxa"/>
            <w:tcBorders>
              <w:top w:val="single" w:sz="8" w:space="0" w:color="auto"/>
              <w:left w:val="single" w:sz="8" w:space="0" w:color="auto"/>
              <w:bottom w:val="single" w:sz="8" w:space="0" w:color="auto"/>
              <w:right w:val="single" w:sz="8" w:space="0" w:color="auto"/>
            </w:tcBorders>
            <w:vAlign w:val="center"/>
          </w:tcPr>
          <w:p w14:paraId="6F457E17" w14:textId="2CE56C9E" w:rsidR="001078D7" w:rsidRPr="00256FD3" w:rsidRDefault="001078D7" w:rsidP="00D56448">
            <w:pPr>
              <w:spacing w:after="60"/>
            </w:pPr>
            <w:r w:rsidRPr="00256FD3">
              <w:rPr>
                <w:rFonts w:ascii="Calibri" w:eastAsia="Calibri" w:hAnsi="Calibri" w:cs="Calibri"/>
                <w:sz w:val="22"/>
                <w:szCs w:val="22"/>
              </w:rPr>
              <w:t>Connected (Dual T</w:t>
            </w:r>
            <w:r w:rsidR="00F645EE">
              <w:rPr>
                <w:rFonts w:ascii="Calibri" w:eastAsia="Calibri" w:hAnsi="Calibri" w:cs="Calibri"/>
                <w:sz w:val="22"/>
                <w:szCs w:val="22"/>
              </w:rPr>
              <w:t>X</w:t>
            </w:r>
            <w:r w:rsidRPr="00256FD3">
              <w:rPr>
                <w:rFonts w:ascii="Calibri" w:eastAsia="Calibri" w:hAnsi="Calibri" w:cs="Calibri"/>
                <w:sz w:val="22"/>
                <w:szCs w:val="22"/>
              </w:rPr>
              <w:t xml:space="preserve">/RX not possible due to RF restrictions in the </w:t>
            </w:r>
            <w:proofErr w:type="gramStart"/>
            <w:r w:rsidRPr="00256FD3">
              <w:rPr>
                <w:rFonts w:ascii="Calibri" w:eastAsia="Calibri" w:hAnsi="Calibri" w:cs="Calibri"/>
                <w:sz w:val="22"/>
                <w:szCs w:val="22"/>
              </w:rPr>
              <w:t>particular band</w:t>
            </w:r>
            <w:proofErr w:type="gramEnd"/>
            <w:r w:rsidRPr="00256FD3">
              <w:rPr>
                <w:rFonts w:ascii="Calibri" w:eastAsia="Calibri" w:hAnsi="Calibri" w:cs="Calibri"/>
                <w:sz w:val="22"/>
                <w:szCs w:val="22"/>
              </w:rPr>
              <w:t xml:space="preserve"> in NW A and B)</w:t>
            </w:r>
          </w:p>
        </w:tc>
        <w:tc>
          <w:tcPr>
            <w:tcW w:w="2736" w:type="dxa"/>
            <w:tcBorders>
              <w:top w:val="single" w:sz="8" w:space="0" w:color="auto"/>
              <w:left w:val="single" w:sz="8" w:space="0" w:color="auto"/>
              <w:bottom w:val="single" w:sz="8" w:space="0" w:color="auto"/>
              <w:right w:val="single" w:sz="8" w:space="0" w:color="auto"/>
            </w:tcBorders>
            <w:vAlign w:val="center"/>
          </w:tcPr>
          <w:p w14:paraId="580335B6" w14:textId="7884C568" w:rsidR="001078D7" w:rsidRPr="00256FD3" w:rsidRDefault="001078D7" w:rsidP="00D56448">
            <w:pPr>
              <w:spacing w:after="60"/>
            </w:pPr>
            <w:r w:rsidRPr="00256FD3">
              <w:rPr>
                <w:rFonts w:ascii="Calibri" w:eastAsia="Calibri" w:hAnsi="Calibri" w:cs="Calibri"/>
                <w:sz w:val="22"/>
                <w:szCs w:val="22"/>
              </w:rPr>
              <w:t>Connected (Dual T</w:t>
            </w:r>
            <w:r w:rsidR="00F645EE">
              <w:rPr>
                <w:rFonts w:ascii="Calibri" w:eastAsia="Calibri" w:hAnsi="Calibri" w:cs="Calibri"/>
                <w:sz w:val="22"/>
                <w:szCs w:val="22"/>
              </w:rPr>
              <w:t>X</w:t>
            </w:r>
            <w:r w:rsidRPr="00256FD3">
              <w:rPr>
                <w:rFonts w:ascii="Calibri" w:eastAsia="Calibri" w:hAnsi="Calibri" w:cs="Calibri"/>
                <w:sz w:val="22"/>
                <w:szCs w:val="22"/>
              </w:rPr>
              <w:t xml:space="preserve">/RX not possible due to RF restrictions in the </w:t>
            </w:r>
            <w:proofErr w:type="gramStart"/>
            <w:r w:rsidRPr="00256FD3">
              <w:rPr>
                <w:rFonts w:ascii="Calibri" w:eastAsia="Calibri" w:hAnsi="Calibri" w:cs="Calibri"/>
                <w:sz w:val="22"/>
                <w:szCs w:val="22"/>
              </w:rPr>
              <w:t>particular band</w:t>
            </w:r>
            <w:proofErr w:type="gramEnd"/>
            <w:r w:rsidRPr="00256FD3">
              <w:rPr>
                <w:rFonts w:ascii="Calibri" w:eastAsia="Calibri" w:hAnsi="Calibri" w:cs="Calibri"/>
                <w:sz w:val="22"/>
                <w:szCs w:val="22"/>
              </w:rPr>
              <w:t xml:space="preserve"> in NW A and B)</w:t>
            </w:r>
          </w:p>
        </w:tc>
        <w:tc>
          <w:tcPr>
            <w:tcW w:w="2205" w:type="dxa"/>
            <w:tcBorders>
              <w:top w:val="single" w:sz="8" w:space="0" w:color="auto"/>
              <w:left w:val="single" w:sz="8" w:space="0" w:color="auto"/>
              <w:bottom w:val="single" w:sz="8" w:space="0" w:color="auto"/>
              <w:right w:val="single" w:sz="8" w:space="0" w:color="auto"/>
            </w:tcBorders>
            <w:vAlign w:val="center"/>
          </w:tcPr>
          <w:p w14:paraId="0E305C9D" w14:textId="77777777" w:rsidR="001078D7" w:rsidRPr="00256FD3" w:rsidRDefault="001078D7" w:rsidP="00D56448">
            <w:pPr>
              <w:spacing w:after="60"/>
            </w:pPr>
            <w:r w:rsidRPr="00256FD3">
              <w:rPr>
                <w:rFonts w:ascii="Calibri" w:eastAsia="Calibri" w:hAnsi="Calibri" w:cs="Calibri"/>
                <w:sz w:val="22"/>
                <w:szCs w:val="22"/>
              </w:rPr>
              <w:t>Request release to IDLE using Rel-17 MUSIM</w:t>
            </w:r>
          </w:p>
        </w:tc>
      </w:tr>
    </w:tbl>
    <w:p w14:paraId="553C9094" w14:textId="28CEF7B2" w:rsidR="001078D7" w:rsidRPr="00256FD3" w:rsidRDefault="001078D7" w:rsidP="001078D7">
      <w:pPr>
        <w:pStyle w:val="Caption"/>
        <w:jc w:val="center"/>
        <w:rPr>
          <w:lang w:eastAsia="zh-CN"/>
        </w:rPr>
      </w:pPr>
      <w:r>
        <w:t xml:space="preserve">Table </w:t>
      </w:r>
      <w:r>
        <w:fldChar w:fldCharType="begin"/>
      </w:r>
      <w:r>
        <w:instrText>SEQ Table \* ARABIC</w:instrText>
      </w:r>
      <w:r>
        <w:fldChar w:fldCharType="separate"/>
      </w:r>
      <w:r w:rsidRPr="790C5D01">
        <w:rPr>
          <w:noProof/>
        </w:rPr>
        <w:t>1</w:t>
      </w:r>
      <w:r>
        <w:fldChar w:fldCharType="end"/>
      </w:r>
      <w:r>
        <w:t xml:space="preserve">: </w:t>
      </w:r>
      <w:r w:rsidRPr="790C5D01">
        <w:rPr>
          <w:lang w:eastAsia="zh-CN"/>
        </w:rPr>
        <w:t xml:space="preserve">Possible solutions that a Rel-18 and Rel-17 capable MUSIM UE can use for the different UE </w:t>
      </w:r>
      <w:proofErr w:type="gramStart"/>
      <w:r w:rsidRPr="790C5D01">
        <w:rPr>
          <w:lang w:eastAsia="zh-CN"/>
        </w:rPr>
        <w:t>states</w:t>
      </w:r>
      <w:proofErr w:type="gramEnd"/>
      <w:r w:rsidR="002C71BB" w:rsidRPr="790C5D01">
        <w:rPr>
          <w:lang w:eastAsia="zh-CN"/>
        </w:rPr>
        <w:t xml:space="preserve"> </w:t>
      </w:r>
      <w:r w:rsidR="01271110" w:rsidRPr="790C5D01">
        <w:rPr>
          <w:lang w:eastAsia="zh-CN"/>
        </w:rPr>
        <w:t xml:space="preserve"> </w:t>
      </w:r>
    </w:p>
    <w:p w14:paraId="0F835CB4" w14:textId="77777777" w:rsidR="001078D7" w:rsidRPr="00256FD3" w:rsidRDefault="001078D7" w:rsidP="001078D7">
      <w:pPr>
        <w:spacing w:after="0"/>
        <w:rPr>
          <w:lang w:eastAsia="zh-CN"/>
        </w:rPr>
      </w:pPr>
    </w:p>
    <w:p w14:paraId="14A40990" w14:textId="0A6F5A91" w:rsidR="00E90092" w:rsidRPr="00256FD3" w:rsidRDefault="00E90092" w:rsidP="00E90092">
      <w:pPr>
        <w:spacing w:after="0"/>
        <w:rPr>
          <w:lang w:val="en-US"/>
        </w:rPr>
      </w:pPr>
      <w:r>
        <w:rPr>
          <w:lang w:val="en-US"/>
        </w:rPr>
        <w:t>Another discussion point is whether a UE supporting Rel-18 MUSIM is also required to support Rel-17 MUSIM</w:t>
      </w:r>
      <w:r w:rsidRPr="00256FD3">
        <w:rPr>
          <w:lang w:val="en-US"/>
        </w:rPr>
        <w:t xml:space="preserve"> feature.  </w:t>
      </w:r>
      <w:r>
        <w:rPr>
          <w:lang w:val="en-US"/>
        </w:rPr>
        <w:t xml:space="preserve">Rel-18 MUSIM </w:t>
      </w:r>
      <w:r w:rsidRPr="00256FD3">
        <w:rPr>
          <w:lang w:val="en-US"/>
        </w:rPr>
        <w:t xml:space="preserve">may not cover all the scenarios optimally (as discussed in the table above </w:t>
      </w:r>
      <w:proofErr w:type="gramStart"/>
      <w:r w:rsidRPr="00256FD3">
        <w:rPr>
          <w:lang w:val="en-US"/>
        </w:rPr>
        <w:t>e.g.</w:t>
      </w:r>
      <w:proofErr w:type="gramEnd"/>
      <w:r w:rsidRPr="00256FD3">
        <w:rPr>
          <w:lang w:val="en-US"/>
        </w:rPr>
        <w:t xml:space="preserve"> there is no solution for Scenario A if Rel-17 MUSIM gap is not supported).   </w:t>
      </w:r>
      <w:r>
        <w:rPr>
          <w:lang w:val="en-US"/>
        </w:rPr>
        <w:t>However, as Rel-17 MUSIM itself is an optional feature, and there is no direct dependency on Rel-17 MUSIM feature to implement Rel-18 MUSIM, it is proposed that it is not necessary to specify that a UE supporting Rel-18 MUSIM should also support Rel-17 MUSIM feature.</w:t>
      </w:r>
    </w:p>
    <w:p w14:paraId="740F96C0" w14:textId="77777777" w:rsidR="00E90092" w:rsidRPr="00256FD3" w:rsidRDefault="00E90092" w:rsidP="00E90092">
      <w:pPr>
        <w:spacing w:after="0"/>
        <w:rPr>
          <w:lang w:val="en-US"/>
        </w:rPr>
      </w:pPr>
    </w:p>
    <w:p w14:paraId="5C87BD4D" w14:textId="53B2DFAC" w:rsidR="00E90092" w:rsidRDefault="00E90092" w:rsidP="00E90092">
      <w:pPr>
        <w:spacing w:after="0"/>
        <w:rPr>
          <w:lang w:eastAsia="zh-CN"/>
        </w:rPr>
      </w:pPr>
      <w:r w:rsidRPr="790C5D01">
        <w:rPr>
          <w:lang w:eastAsia="zh-CN"/>
        </w:rPr>
        <w:t xml:space="preserve">From the above table, it can also be seen that a UE capable of Rel-17 MUSIM and Rel-18 MUSIM feature can use different options depending on the UE state and bands in use.  Hence it should be possible to use </w:t>
      </w:r>
      <w:r w:rsidR="0A43DD11" w:rsidRPr="790C5D01">
        <w:rPr>
          <w:lang w:eastAsia="zh-CN"/>
        </w:rPr>
        <w:t xml:space="preserve">(configure) </w:t>
      </w:r>
      <w:r w:rsidRPr="790C5D01">
        <w:rPr>
          <w:lang w:eastAsia="zh-CN"/>
        </w:rPr>
        <w:t xml:space="preserve">both Rel-17 MUSIM and Rel-18 MUSIM simultaneously for a UE (if </w:t>
      </w:r>
      <w:r w:rsidR="47E78E5C" w:rsidRPr="790C5D01">
        <w:rPr>
          <w:lang w:eastAsia="zh-CN"/>
        </w:rPr>
        <w:t>both Rel-17 and Rel-18 MUSIM</w:t>
      </w:r>
      <w:r w:rsidR="00EA05D5" w:rsidRPr="790C5D01">
        <w:rPr>
          <w:lang w:eastAsia="zh-CN"/>
        </w:rPr>
        <w:t xml:space="preserve"> </w:t>
      </w:r>
      <w:r w:rsidRPr="790C5D01">
        <w:rPr>
          <w:lang w:eastAsia="zh-CN"/>
        </w:rPr>
        <w:t>supported by the UE) and use the most appropriate solution depending on the scenario.</w:t>
      </w:r>
    </w:p>
    <w:p w14:paraId="29FAE524" w14:textId="77777777" w:rsidR="001078D7" w:rsidRDefault="001078D7" w:rsidP="001078D7">
      <w:pPr>
        <w:spacing w:after="0"/>
        <w:rPr>
          <w:lang w:eastAsia="zh-CN"/>
        </w:rPr>
      </w:pPr>
    </w:p>
    <w:p w14:paraId="3759A873" w14:textId="77777777" w:rsidR="0042575D" w:rsidRPr="00256FD3" w:rsidRDefault="0042575D" w:rsidP="001078D7">
      <w:pPr>
        <w:spacing w:after="0"/>
        <w:rPr>
          <w:lang w:eastAsia="zh-CN"/>
        </w:rPr>
      </w:pPr>
    </w:p>
    <w:p w14:paraId="1935576B" w14:textId="55DBD908" w:rsidR="001078D7" w:rsidRDefault="001078D7" w:rsidP="002C0ACF">
      <w:pPr>
        <w:pStyle w:val="Obs-prop"/>
        <w:rPr>
          <w:lang w:eastAsia="zh-CN"/>
        </w:rPr>
      </w:pPr>
      <w:r w:rsidRPr="00256FD3">
        <w:rPr>
          <w:lang w:eastAsia="zh-CN"/>
        </w:rPr>
        <w:t>Observation#</w:t>
      </w:r>
      <w:r w:rsidR="002F1AC0">
        <w:rPr>
          <w:lang w:eastAsia="zh-CN"/>
        </w:rPr>
        <w:t>2</w:t>
      </w:r>
      <w:r w:rsidRPr="00256FD3">
        <w:rPr>
          <w:lang w:eastAsia="zh-CN"/>
        </w:rPr>
        <w:t xml:space="preserve">: </w:t>
      </w:r>
      <w:r w:rsidR="00E90092">
        <w:rPr>
          <w:lang w:eastAsia="zh-CN"/>
        </w:rPr>
        <w:t>A UE may support/use Rel-17 or Rel-18 MUSIM feature based on its implementation</w:t>
      </w:r>
      <w:r w:rsidR="00E90092" w:rsidRPr="00256FD3">
        <w:rPr>
          <w:lang w:eastAsia="zh-CN"/>
        </w:rPr>
        <w:t>.</w:t>
      </w:r>
      <w:r w:rsidR="00E90092">
        <w:rPr>
          <w:lang w:eastAsia="zh-CN"/>
        </w:rPr>
        <w:t xml:space="preserve">  </w:t>
      </w:r>
      <w:r w:rsidRPr="00256FD3">
        <w:rPr>
          <w:lang w:eastAsia="zh-CN"/>
        </w:rPr>
        <w:t xml:space="preserve">Supporting and configuring Rel-17 and Rel-18 MUSIM features simultaneously </w:t>
      </w:r>
      <w:r w:rsidRPr="00256FD3">
        <w:rPr>
          <w:lang w:eastAsia="zh-CN"/>
        </w:rPr>
        <w:lastRenderedPageBreak/>
        <w:t xml:space="preserve">for a UE can lead to more optimal performance by using the most appropriate solution depending on the scenario and the UE state.  </w:t>
      </w:r>
    </w:p>
    <w:p w14:paraId="740FA505" w14:textId="7A2A730E" w:rsidR="0042575D" w:rsidRPr="00256FD3" w:rsidRDefault="0042575D" w:rsidP="0042575D">
      <w:pPr>
        <w:pStyle w:val="Obs-prop"/>
        <w:rPr>
          <w:lang w:val="en-US"/>
        </w:rPr>
      </w:pPr>
      <w:r w:rsidRPr="00256FD3">
        <w:rPr>
          <w:lang w:val="en-US"/>
        </w:rPr>
        <w:t>Proposal#</w:t>
      </w:r>
      <w:r>
        <w:rPr>
          <w:lang w:val="en-US"/>
        </w:rPr>
        <w:t>2</w:t>
      </w:r>
      <w:r w:rsidRPr="00256FD3">
        <w:rPr>
          <w:lang w:val="en-US"/>
        </w:rPr>
        <w:t xml:space="preserve">: </w:t>
      </w:r>
      <w:r>
        <w:rPr>
          <w:lang w:val="en-US"/>
        </w:rPr>
        <w:t>it is not necessary for a UE supporting Rel-18 MUSIM to also support Rel-17 MUSIM feature.</w:t>
      </w:r>
    </w:p>
    <w:p w14:paraId="4FCDA923" w14:textId="5745F589" w:rsidR="001078D7" w:rsidRPr="00256FD3" w:rsidRDefault="001078D7" w:rsidP="002C0ACF">
      <w:pPr>
        <w:pStyle w:val="Obs-prop"/>
        <w:rPr>
          <w:lang w:val="en-US"/>
        </w:rPr>
      </w:pPr>
      <w:r w:rsidRPr="790C5D01">
        <w:rPr>
          <w:lang w:val="en-US"/>
        </w:rPr>
        <w:t>Proposal#</w:t>
      </w:r>
      <w:r w:rsidR="0042575D" w:rsidRPr="790C5D01">
        <w:rPr>
          <w:lang w:val="en-US"/>
        </w:rPr>
        <w:t>3</w:t>
      </w:r>
      <w:r w:rsidRPr="790C5D01">
        <w:rPr>
          <w:lang w:val="en-US"/>
        </w:rPr>
        <w:t xml:space="preserve">: It should be possible to configure both Rel-17 and Rel-18 MUSIM features (if </w:t>
      </w:r>
      <w:r w:rsidR="228E72BF" w:rsidRPr="790C5D01">
        <w:rPr>
          <w:lang w:val="en-US"/>
        </w:rPr>
        <w:t xml:space="preserve">both are </w:t>
      </w:r>
      <w:r w:rsidRPr="790C5D01">
        <w:rPr>
          <w:lang w:val="en-US"/>
        </w:rPr>
        <w:t xml:space="preserve">supported) simultaneously for a UE. </w:t>
      </w:r>
      <w:r w:rsidR="004A3221" w:rsidRPr="790C5D01">
        <w:rPr>
          <w:lang w:val="en-US"/>
        </w:rPr>
        <w:t>Which solution is used is left to UE implementation.</w:t>
      </w:r>
    </w:p>
    <w:p w14:paraId="1FDE90E3" w14:textId="77777777" w:rsidR="001078D7" w:rsidRPr="00256FD3" w:rsidRDefault="001078D7" w:rsidP="001078D7">
      <w:pPr>
        <w:spacing w:after="0"/>
        <w:rPr>
          <w:lang w:val="en-US"/>
        </w:rPr>
      </w:pPr>
    </w:p>
    <w:p w14:paraId="2226B1A0" w14:textId="547C14AA" w:rsidR="001078D7" w:rsidRDefault="002F1AC0" w:rsidP="002F1AC0">
      <w:pPr>
        <w:pStyle w:val="Heading1"/>
      </w:pPr>
      <w:r>
        <w:t>Summary and proposals</w:t>
      </w:r>
    </w:p>
    <w:p w14:paraId="395276B9" w14:textId="77777777" w:rsidR="002F1AC0" w:rsidRDefault="002F1AC0" w:rsidP="002F1AC0"/>
    <w:p w14:paraId="5E530DD2" w14:textId="044562C8" w:rsidR="0042575D" w:rsidRDefault="0042575D" w:rsidP="002F1AC0">
      <w:r>
        <w:t>This document discussed two independent topics.</w:t>
      </w:r>
    </w:p>
    <w:p w14:paraId="7E47F68A" w14:textId="304FB323" w:rsidR="0042575D" w:rsidRDefault="0042575D" w:rsidP="0042575D">
      <w:pPr>
        <w:pStyle w:val="ListParagraph"/>
        <w:numPr>
          <w:ilvl w:val="0"/>
          <w:numId w:val="2"/>
        </w:numPr>
      </w:pPr>
      <w:r>
        <w:t xml:space="preserve">Repetition of UAI and applicability of prohibit timer for signalling capability </w:t>
      </w:r>
      <w:proofErr w:type="gramStart"/>
      <w:r>
        <w:t>restriction</w:t>
      </w:r>
      <w:proofErr w:type="gramEnd"/>
    </w:p>
    <w:p w14:paraId="72C01F1A" w14:textId="5AB56454" w:rsidR="0042575D" w:rsidRDefault="00B76E30" w:rsidP="0042575D">
      <w:pPr>
        <w:pStyle w:val="ListParagraph"/>
        <w:numPr>
          <w:ilvl w:val="0"/>
          <w:numId w:val="2"/>
        </w:numPr>
      </w:pPr>
      <w:r>
        <w:t xml:space="preserve">Support and configuration of Rel-17 and Rel-18 MUSIM features including their </w:t>
      </w:r>
      <w:proofErr w:type="gramStart"/>
      <w:r>
        <w:t>interaction</w:t>
      </w:r>
      <w:proofErr w:type="gramEnd"/>
      <w:r>
        <w:t xml:space="preserve"> </w:t>
      </w:r>
    </w:p>
    <w:p w14:paraId="6C2CE303" w14:textId="657D3E38" w:rsidR="002F1AC0" w:rsidRPr="002F1AC0" w:rsidRDefault="00B76E30" w:rsidP="002F1AC0">
      <w:r>
        <w:t>The following observations and proposals were made:</w:t>
      </w:r>
    </w:p>
    <w:p w14:paraId="637606AF" w14:textId="77777777" w:rsidR="00914E65" w:rsidRPr="00914E65" w:rsidRDefault="00914E65" w:rsidP="00914E65">
      <w:pPr>
        <w:pStyle w:val="Obs-prop"/>
        <w:rPr>
          <w:b w:val="0"/>
          <w:bCs w:val="0"/>
        </w:rPr>
      </w:pPr>
      <w:r w:rsidRPr="5260B977">
        <w:t>Observation#</w:t>
      </w:r>
      <w:r>
        <w:t>1</w:t>
      </w:r>
      <w:r w:rsidRPr="5260B977">
        <w:t>:</w:t>
      </w:r>
      <w:r>
        <w:t xml:space="preserve"> </w:t>
      </w:r>
      <w:r w:rsidRPr="00914E65">
        <w:rPr>
          <w:b w:val="0"/>
          <w:bCs w:val="0"/>
        </w:rPr>
        <w:t xml:space="preserve"> Prohibit timer should not prevent UE from requesting capability restrictions using the assistance information as the configuration in NW B is asynchronous to procedures in NW A and is unpredictable (i.e., UE has no prior knowledge of what configuration will be used in network B and when).</w:t>
      </w:r>
    </w:p>
    <w:p w14:paraId="41EB447C" w14:textId="77777777" w:rsidR="00914E65" w:rsidRPr="00914E65" w:rsidRDefault="00914E65" w:rsidP="00914E65">
      <w:pPr>
        <w:pStyle w:val="Obs-prop"/>
        <w:rPr>
          <w:b w:val="0"/>
          <w:bCs w:val="0"/>
        </w:rPr>
      </w:pPr>
      <w:r>
        <w:t xml:space="preserve">Proposal#1: </w:t>
      </w:r>
      <w:r w:rsidRPr="00914E65">
        <w:rPr>
          <w:b w:val="0"/>
          <w:bCs w:val="0"/>
        </w:rPr>
        <w:t>RAN2 should discuss overhead reduction of sending the UAI in view of the asynchronous nature in the configuration of NW B.  A couple of options:</w:t>
      </w:r>
    </w:p>
    <w:p w14:paraId="79AF2BE0" w14:textId="77777777" w:rsidR="00914E65" w:rsidRDefault="00914E65" w:rsidP="00914E65">
      <w:pPr>
        <w:pStyle w:val="Obs-prop"/>
        <w:ind w:left="720"/>
      </w:pPr>
      <w:r>
        <w:t xml:space="preserve">Option 1: </w:t>
      </w:r>
      <w:r w:rsidRPr="00914E65">
        <w:rPr>
          <w:b w:val="0"/>
          <w:bCs w:val="0"/>
        </w:rPr>
        <w:t xml:space="preserve">a prohibit timer for UAI is used with the following behaviour: 1.1) bypass the prohibit timer for capability restriction but 1.2) apply the prohibit timer for removing the capability </w:t>
      </w:r>
      <w:proofErr w:type="gramStart"/>
      <w:r w:rsidRPr="00914E65">
        <w:rPr>
          <w:b w:val="0"/>
          <w:bCs w:val="0"/>
        </w:rPr>
        <w:t>restriction</w:t>
      </w:r>
      <w:proofErr w:type="gramEnd"/>
    </w:p>
    <w:p w14:paraId="5033209E" w14:textId="77777777" w:rsidR="00914E65" w:rsidRDefault="00914E65" w:rsidP="00914E65">
      <w:pPr>
        <w:pStyle w:val="Obs-prop"/>
        <w:ind w:left="720"/>
      </w:pPr>
      <w:r>
        <w:t xml:space="preserve">Option 2: </w:t>
      </w:r>
      <w:r w:rsidRPr="00914E65">
        <w:rPr>
          <w:b w:val="0"/>
          <w:bCs w:val="0"/>
        </w:rPr>
        <w:t xml:space="preserve">Limit the number of UAI for MUSIM over a period of </w:t>
      </w:r>
      <w:proofErr w:type="gramStart"/>
      <w:r w:rsidRPr="00914E65">
        <w:rPr>
          <w:b w:val="0"/>
          <w:bCs w:val="0"/>
        </w:rPr>
        <w:t>time</w:t>
      </w:r>
      <w:proofErr w:type="gramEnd"/>
    </w:p>
    <w:p w14:paraId="54772B22" w14:textId="77777777" w:rsidR="00914E65" w:rsidRDefault="00914E65" w:rsidP="00914E65">
      <w:pPr>
        <w:pStyle w:val="Obs-prop"/>
        <w:rPr>
          <w:lang w:eastAsia="zh-CN"/>
        </w:rPr>
      </w:pPr>
      <w:r w:rsidRPr="00256FD3">
        <w:rPr>
          <w:lang w:eastAsia="zh-CN"/>
        </w:rPr>
        <w:t>Observation#</w:t>
      </w:r>
      <w:r>
        <w:rPr>
          <w:lang w:eastAsia="zh-CN"/>
        </w:rPr>
        <w:t>2</w:t>
      </w:r>
      <w:r w:rsidRPr="00256FD3">
        <w:rPr>
          <w:lang w:eastAsia="zh-CN"/>
        </w:rPr>
        <w:t xml:space="preserve">: </w:t>
      </w:r>
      <w:r w:rsidRPr="00914E65">
        <w:rPr>
          <w:b w:val="0"/>
          <w:bCs w:val="0"/>
          <w:lang w:eastAsia="zh-CN"/>
        </w:rPr>
        <w:t>A UE may support/use Rel-17 or Rel-18 MUSIM feature based on its implementation.  Supporting and configuring Rel-17 and Rel-18 MUSIM features simultaneously for a UE can lead to more optimal performance by using the most appropriate solution depending on the scenario and the UE state.</w:t>
      </w:r>
      <w:r w:rsidRPr="00256FD3">
        <w:rPr>
          <w:lang w:eastAsia="zh-CN"/>
        </w:rPr>
        <w:t xml:space="preserve">  </w:t>
      </w:r>
    </w:p>
    <w:p w14:paraId="7ABE9A1B" w14:textId="77777777" w:rsidR="00914E65" w:rsidRPr="00914E65" w:rsidRDefault="00914E65" w:rsidP="00914E65">
      <w:pPr>
        <w:pStyle w:val="Obs-prop"/>
        <w:rPr>
          <w:b w:val="0"/>
          <w:bCs w:val="0"/>
          <w:lang w:val="en-US"/>
        </w:rPr>
      </w:pPr>
      <w:r w:rsidRPr="00256FD3">
        <w:rPr>
          <w:lang w:val="en-US"/>
        </w:rPr>
        <w:t>Proposal#</w:t>
      </w:r>
      <w:r>
        <w:rPr>
          <w:lang w:val="en-US"/>
        </w:rPr>
        <w:t>2</w:t>
      </w:r>
      <w:r w:rsidRPr="00256FD3">
        <w:rPr>
          <w:lang w:val="en-US"/>
        </w:rPr>
        <w:t xml:space="preserve">: </w:t>
      </w:r>
      <w:r w:rsidRPr="00914E65">
        <w:rPr>
          <w:b w:val="0"/>
          <w:bCs w:val="0"/>
          <w:lang w:val="en-US"/>
        </w:rPr>
        <w:t>it is not necessary for a UE supporting Rel-18 MUSIM to also support Rel-17 MUSIM feature.</w:t>
      </w:r>
    </w:p>
    <w:p w14:paraId="7D2AE714" w14:textId="77777777" w:rsidR="00914E65" w:rsidRPr="00914E65" w:rsidRDefault="00914E65" w:rsidP="00914E65">
      <w:pPr>
        <w:pStyle w:val="Obs-prop"/>
        <w:rPr>
          <w:b w:val="0"/>
          <w:bCs w:val="0"/>
          <w:lang w:val="en-US"/>
        </w:rPr>
      </w:pPr>
      <w:r w:rsidRPr="790C5D01">
        <w:rPr>
          <w:lang w:val="en-US"/>
        </w:rPr>
        <w:t xml:space="preserve">Proposal#3: </w:t>
      </w:r>
      <w:r w:rsidRPr="00914E65">
        <w:rPr>
          <w:b w:val="0"/>
          <w:bCs w:val="0"/>
          <w:lang w:val="en-US"/>
        </w:rPr>
        <w:t>It should be possible to configure both Rel-17 and Rel-18 MUSIM features (if both are supported) simultaneously for a UE. Which solution is used is left to UE implementation.</w:t>
      </w:r>
    </w:p>
    <w:p w14:paraId="06D64022" w14:textId="77777777" w:rsidR="002F1AC0" w:rsidRDefault="002F1AC0"/>
    <w:sectPr w:rsidR="002F1A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5776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55E669D"/>
    <w:multiLevelType w:val="hybridMultilevel"/>
    <w:tmpl w:val="3AD217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697705">
    <w:abstractNumId w:val="0"/>
  </w:num>
  <w:num w:numId="2" w16cid:durableId="73359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8D7"/>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5F14"/>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8D7"/>
    <w:rsid w:val="00107B60"/>
    <w:rsid w:val="001112EA"/>
    <w:rsid w:val="00112997"/>
    <w:rsid w:val="0011415B"/>
    <w:rsid w:val="00114899"/>
    <w:rsid w:val="001158E8"/>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994"/>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443"/>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259"/>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7EE"/>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0ACF"/>
    <w:rsid w:val="002C2294"/>
    <w:rsid w:val="002C42B6"/>
    <w:rsid w:val="002C4698"/>
    <w:rsid w:val="002C58E4"/>
    <w:rsid w:val="002C6412"/>
    <w:rsid w:val="002C6D7B"/>
    <w:rsid w:val="002C6E16"/>
    <w:rsid w:val="002C7010"/>
    <w:rsid w:val="002C71BB"/>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1AC0"/>
    <w:rsid w:val="002F21C3"/>
    <w:rsid w:val="002F320B"/>
    <w:rsid w:val="002F62B7"/>
    <w:rsid w:val="002F72D8"/>
    <w:rsid w:val="00301541"/>
    <w:rsid w:val="003019C6"/>
    <w:rsid w:val="00301BA2"/>
    <w:rsid w:val="0030283C"/>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01E"/>
    <w:rsid w:val="003436E2"/>
    <w:rsid w:val="003447D9"/>
    <w:rsid w:val="0034522E"/>
    <w:rsid w:val="003469E0"/>
    <w:rsid w:val="00351002"/>
    <w:rsid w:val="0035297C"/>
    <w:rsid w:val="00353277"/>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575D"/>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3221"/>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173AF"/>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86A2A"/>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189"/>
    <w:rsid w:val="00667C7C"/>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53E"/>
    <w:rsid w:val="006B1F1E"/>
    <w:rsid w:val="006B2CB3"/>
    <w:rsid w:val="006B36CB"/>
    <w:rsid w:val="006B44B3"/>
    <w:rsid w:val="006B6E3D"/>
    <w:rsid w:val="006C1303"/>
    <w:rsid w:val="006C1EFC"/>
    <w:rsid w:val="006C202B"/>
    <w:rsid w:val="006C2DCC"/>
    <w:rsid w:val="006C2F52"/>
    <w:rsid w:val="006C32CA"/>
    <w:rsid w:val="006C3504"/>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139"/>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64A"/>
    <w:rsid w:val="00742FB0"/>
    <w:rsid w:val="00743902"/>
    <w:rsid w:val="00744542"/>
    <w:rsid w:val="00745715"/>
    <w:rsid w:val="007461E4"/>
    <w:rsid w:val="00746C36"/>
    <w:rsid w:val="007479A4"/>
    <w:rsid w:val="00747C4E"/>
    <w:rsid w:val="00750248"/>
    <w:rsid w:val="00751EB7"/>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4C0"/>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644A"/>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2939"/>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8F7AD9"/>
    <w:rsid w:val="00902309"/>
    <w:rsid w:val="00906EE4"/>
    <w:rsid w:val="0091135C"/>
    <w:rsid w:val="0091149E"/>
    <w:rsid w:val="009119D1"/>
    <w:rsid w:val="00912AC5"/>
    <w:rsid w:val="009138CD"/>
    <w:rsid w:val="00913A62"/>
    <w:rsid w:val="00914E65"/>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204C"/>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49A"/>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167F"/>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6E30"/>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56448"/>
    <w:rsid w:val="00D60837"/>
    <w:rsid w:val="00D62D61"/>
    <w:rsid w:val="00D63780"/>
    <w:rsid w:val="00D64FD7"/>
    <w:rsid w:val="00D657DF"/>
    <w:rsid w:val="00D65A3C"/>
    <w:rsid w:val="00D65D1B"/>
    <w:rsid w:val="00D6686D"/>
    <w:rsid w:val="00D66F8E"/>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092"/>
    <w:rsid w:val="00E906A0"/>
    <w:rsid w:val="00E90C69"/>
    <w:rsid w:val="00E91C09"/>
    <w:rsid w:val="00E9221B"/>
    <w:rsid w:val="00E92EEE"/>
    <w:rsid w:val="00E949F0"/>
    <w:rsid w:val="00E967B1"/>
    <w:rsid w:val="00EA05D5"/>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5DC8"/>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45EE"/>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0FF7E2D"/>
    <w:rsid w:val="01271110"/>
    <w:rsid w:val="06799345"/>
    <w:rsid w:val="08DE86F7"/>
    <w:rsid w:val="0A43DD11"/>
    <w:rsid w:val="1D06E619"/>
    <w:rsid w:val="1D48E7B0"/>
    <w:rsid w:val="228E72BF"/>
    <w:rsid w:val="36393138"/>
    <w:rsid w:val="393A5720"/>
    <w:rsid w:val="47E78E5C"/>
    <w:rsid w:val="4B7DBC08"/>
    <w:rsid w:val="790C5D01"/>
    <w:rsid w:val="7BE9FF68"/>
    <w:rsid w:val="7E87A9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1B483"/>
  <w15:chartTrackingRefBased/>
  <w15:docId w15:val="{B851585C-3E2F-4AC5-8B8D-EA7066C39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ACF"/>
    <w:pPr>
      <w:spacing w:after="180" w:line="240" w:lineRule="auto"/>
    </w:pPr>
    <w:rPr>
      <w:rFonts w:ascii="Times New Roman" w:eastAsia="SimSun" w:hAnsi="Times New Roman" w:cs="Times New Roman"/>
      <w:kern w:val="0"/>
      <w:sz w:val="20"/>
      <w:szCs w:val="20"/>
      <w14:ligatures w14:val="none"/>
    </w:rPr>
  </w:style>
  <w:style w:type="paragraph" w:styleId="Heading1">
    <w:name w:val="heading 1"/>
    <w:basedOn w:val="Normal"/>
    <w:next w:val="Normal"/>
    <w:link w:val="Heading1Char"/>
    <w:uiPriority w:val="9"/>
    <w:qFormat/>
    <w:rsid w:val="001078D7"/>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E5DC8"/>
    <w:pPr>
      <w:numPr>
        <w:ilvl w:val="1"/>
      </w:numPr>
      <w:spacing w:before="180" w:after="180"/>
      <w:outlineLvl w:val="1"/>
    </w:pPr>
    <w:rPr>
      <w:rFonts w:ascii="Arial" w:eastAsia="SimSun" w:hAnsi="Arial" w:cs="Times New Roman"/>
      <w:color w:val="auto"/>
      <w:sz w:val="28"/>
      <w:szCs w:val="20"/>
    </w:rPr>
  </w:style>
  <w:style w:type="paragraph" w:styleId="Heading3">
    <w:name w:val="heading 3"/>
    <w:basedOn w:val="Normal"/>
    <w:next w:val="Normal"/>
    <w:link w:val="Heading3Char"/>
    <w:uiPriority w:val="9"/>
    <w:semiHidden/>
    <w:unhideWhenUsed/>
    <w:qFormat/>
    <w:rsid w:val="002F1AC0"/>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F1AC0"/>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F1AC0"/>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F1AC0"/>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F1AC0"/>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F1AC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F1AC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pPr>
      <w:spacing w:after="160" w:line="259" w:lineRule="auto"/>
    </w:pPr>
    <w:rPr>
      <w:rFonts w:asciiTheme="minorHAnsi" w:eastAsiaTheme="minorHAnsi" w:hAnsiTheme="minorHAnsi" w:cstheme="minorBidi"/>
      <w:b/>
      <w:bCs/>
      <w:kern w:val="2"/>
      <w:sz w:val="22"/>
      <w:szCs w:val="22"/>
      <w14:ligatures w14:val="standardContextual"/>
    </w:rPr>
  </w:style>
  <w:style w:type="character" w:styleId="Emphasis">
    <w:name w:val="Emphasis"/>
    <w:aliases w:val="Emphasis-tmp"/>
    <w:basedOn w:val="DefaultParagraphFont"/>
    <w:uiPriority w:val="20"/>
    <w:qFormat/>
    <w:rsid w:val="00220994"/>
    <w:rPr>
      <w:i/>
      <w:iCs/>
    </w:rPr>
  </w:style>
  <w:style w:type="character" w:customStyle="1" w:styleId="Heading2Char">
    <w:name w:val="Heading 2 Char"/>
    <w:basedOn w:val="DefaultParagraphFont"/>
    <w:link w:val="Heading2"/>
    <w:rsid w:val="00EE5DC8"/>
    <w:rPr>
      <w:rFonts w:ascii="Arial" w:eastAsia="SimSun" w:hAnsi="Arial" w:cs="Times New Roman"/>
      <w:kern w:val="0"/>
      <w:sz w:val="28"/>
      <w:szCs w:val="20"/>
      <w14:ligatures w14:val="none"/>
    </w:rPr>
  </w:style>
  <w:style w:type="character" w:customStyle="1" w:styleId="Heading1Char">
    <w:name w:val="Heading 1 Char"/>
    <w:basedOn w:val="DefaultParagraphFont"/>
    <w:link w:val="Heading1"/>
    <w:uiPriority w:val="9"/>
    <w:rsid w:val="001078D7"/>
    <w:rPr>
      <w:rFonts w:asciiTheme="majorHAnsi" w:eastAsiaTheme="majorEastAsia" w:hAnsiTheme="majorHAnsi" w:cstheme="majorBidi"/>
      <w:color w:val="2F5496" w:themeColor="accent1" w:themeShade="BF"/>
      <w:kern w:val="0"/>
      <w:sz w:val="32"/>
      <w:szCs w:val="32"/>
      <w14:ligatures w14:val="none"/>
    </w:rPr>
  </w:style>
  <w:style w:type="table" w:styleId="TableGrid">
    <w:name w:val="Table Grid"/>
    <w:basedOn w:val="TableNormal"/>
    <w:rsid w:val="001078D7"/>
    <w:pPr>
      <w:spacing w:after="0" w:line="240" w:lineRule="auto"/>
    </w:pPr>
    <w:rPr>
      <w:rFonts w:ascii="Times New Roman" w:eastAsia="SimSu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078D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078D7"/>
    <w:rPr>
      <w:rFonts w:ascii="Times New Roman" w:eastAsia="Times New Roman" w:hAnsi="Times New Roman" w:cs="Times New Roman"/>
      <w:b/>
      <w:kern w:val="0"/>
      <w:sz w:val="20"/>
      <w:szCs w:val="20"/>
      <w:lang w:eastAsia="ar-SA"/>
      <w14:ligatures w14:val="none"/>
    </w:rPr>
  </w:style>
  <w:style w:type="paragraph" w:customStyle="1" w:styleId="Comments">
    <w:name w:val="Comments"/>
    <w:basedOn w:val="Normal"/>
    <w:link w:val="CommentsChar"/>
    <w:qFormat/>
    <w:rsid w:val="002F1AC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F1AC0"/>
    <w:rPr>
      <w:rFonts w:ascii="Arial" w:eastAsia="MS Mincho" w:hAnsi="Arial" w:cs="Times New Roman"/>
      <w:i/>
      <w:noProof/>
      <w:kern w:val="0"/>
      <w:sz w:val="18"/>
      <w:szCs w:val="24"/>
      <w:lang w:eastAsia="en-GB"/>
      <w14:ligatures w14:val="none"/>
    </w:rPr>
  </w:style>
  <w:style w:type="paragraph" w:styleId="Header">
    <w:name w:val="header"/>
    <w:basedOn w:val="Normal"/>
    <w:link w:val="HeaderChar"/>
    <w:uiPriority w:val="99"/>
    <w:rsid w:val="002F1AC0"/>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2F1AC0"/>
    <w:rPr>
      <w:rFonts w:ascii="Arial" w:eastAsia="MS Mincho" w:hAnsi="Arial" w:cs="Times New Roman"/>
      <w:b/>
      <w:kern w:val="0"/>
      <w:sz w:val="24"/>
      <w:szCs w:val="24"/>
      <w:lang w:val="de-DE" w:eastAsia="x-none"/>
      <w14:ligatures w14:val="none"/>
    </w:rPr>
  </w:style>
  <w:style w:type="character" w:customStyle="1" w:styleId="Heading3Char">
    <w:name w:val="Heading 3 Char"/>
    <w:basedOn w:val="DefaultParagraphFont"/>
    <w:link w:val="Heading3"/>
    <w:uiPriority w:val="9"/>
    <w:semiHidden/>
    <w:rsid w:val="002F1AC0"/>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2F1AC0"/>
    <w:rPr>
      <w:rFonts w:asciiTheme="majorHAnsi" w:eastAsiaTheme="majorEastAsia" w:hAnsiTheme="majorHAnsi" w:cstheme="majorBidi"/>
      <w:i/>
      <w:iCs/>
      <w:color w:val="2F5496" w:themeColor="accent1" w:themeShade="BF"/>
      <w:kern w:val="0"/>
      <w:sz w:val="20"/>
      <w:szCs w:val="20"/>
      <w14:ligatures w14:val="none"/>
    </w:rPr>
  </w:style>
  <w:style w:type="character" w:customStyle="1" w:styleId="Heading5Char">
    <w:name w:val="Heading 5 Char"/>
    <w:basedOn w:val="DefaultParagraphFont"/>
    <w:link w:val="Heading5"/>
    <w:uiPriority w:val="9"/>
    <w:semiHidden/>
    <w:rsid w:val="002F1AC0"/>
    <w:rPr>
      <w:rFonts w:asciiTheme="majorHAnsi" w:eastAsiaTheme="majorEastAsia" w:hAnsiTheme="majorHAnsi" w:cstheme="majorBidi"/>
      <w:color w:val="2F5496" w:themeColor="accent1" w:themeShade="BF"/>
      <w:kern w:val="0"/>
      <w:sz w:val="20"/>
      <w:szCs w:val="20"/>
      <w14:ligatures w14:val="none"/>
    </w:rPr>
  </w:style>
  <w:style w:type="character" w:customStyle="1" w:styleId="Heading6Char">
    <w:name w:val="Heading 6 Char"/>
    <w:basedOn w:val="DefaultParagraphFont"/>
    <w:link w:val="Heading6"/>
    <w:uiPriority w:val="9"/>
    <w:semiHidden/>
    <w:rsid w:val="002F1AC0"/>
    <w:rPr>
      <w:rFonts w:asciiTheme="majorHAnsi" w:eastAsiaTheme="majorEastAsia" w:hAnsiTheme="majorHAnsi" w:cstheme="majorBidi"/>
      <w:color w:val="1F3763" w:themeColor="accent1" w:themeShade="7F"/>
      <w:kern w:val="0"/>
      <w:sz w:val="20"/>
      <w:szCs w:val="20"/>
      <w14:ligatures w14:val="none"/>
    </w:rPr>
  </w:style>
  <w:style w:type="character" w:customStyle="1" w:styleId="Heading7Char">
    <w:name w:val="Heading 7 Char"/>
    <w:basedOn w:val="DefaultParagraphFont"/>
    <w:link w:val="Heading7"/>
    <w:uiPriority w:val="9"/>
    <w:semiHidden/>
    <w:rsid w:val="002F1AC0"/>
    <w:rPr>
      <w:rFonts w:asciiTheme="majorHAnsi" w:eastAsiaTheme="majorEastAsia" w:hAnsiTheme="majorHAnsi" w:cstheme="majorBidi"/>
      <w:i/>
      <w:iCs/>
      <w:color w:val="1F3763" w:themeColor="accent1" w:themeShade="7F"/>
      <w:kern w:val="0"/>
      <w:sz w:val="20"/>
      <w:szCs w:val="20"/>
      <w14:ligatures w14:val="none"/>
    </w:rPr>
  </w:style>
  <w:style w:type="character" w:customStyle="1" w:styleId="Heading8Char">
    <w:name w:val="Heading 8 Char"/>
    <w:basedOn w:val="DefaultParagraphFont"/>
    <w:link w:val="Heading8"/>
    <w:uiPriority w:val="9"/>
    <w:semiHidden/>
    <w:rsid w:val="002F1AC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basedOn w:val="DefaultParagraphFont"/>
    <w:link w:val="Heading9"/>
    <w:uiPriority w:val="9"/>
    <w:semiHidden/>
    <w:rsid w:val="002F1AC0"/>
    <w:rPr>
      <w:rFonts w:asciiTheme="majorHAnsi" w:eastAsiaTheme="majorEastAsia" w:hAnsiTheme="majorHAnsi" w:cstheme="majorBidi"/>
      <w:i/>
      <w:iCs/>
      <w:color w:val="272727" w:themeColor="text1" w:themeTint="D8"/>
      <w:kern w:val="0"/>
      <w:sz w:val="21"/>
      <w:szCs w:val="21"/>
      <w14:ligatures w14:val="none"/>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SimSun" w:hAnsi="Times New Roman" w:cs="Times New Roman"/>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42575D"/>
    <w:pPr>
      <w:ind w:left="720"/>
      <w:contextualSpacing/>
    </w:pPr>
  </w:style>
  <w:style w:type="paragraph" w:styleId="Revision">
    <w:name w:val="Revision"/>
    <w:hidden/>
    <w:uiPriority w:val="99"/>
    <w:semiHidden/>
    <w:rsid w:val="00284259"/>
    <w:pPr>
      <w:spacing w:after="0" w:line="240" w:lineRule="auto"/>
    </w:pPr>
    <w:rPr>
      <w:rFonts w:ascii="Times New Roman" w:eastAsia="SimSu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4264A"/>
    <w:rPr>
      <w:b/>
      <w:bCs/>
    </w:rPr>
  </w:style>
  <w:style w:type="character" w:customStyle="1" w:styleId="CommentSubjectChar">
    <w:name w:val="Comment Subject Char"/>
    <w:basedOn w:val="CommentTextChar"/>
    <w:link w:val="CommentSubject"/>
    <w:uiPriority w:val="99"/>
    <w:semiHidden/>
    <w:rsid w:val="0074264A"/>
    <w:rPr>
      <w:rFonts w:ascii="Times New Roman" w:eastAsia="SimSu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BADACB-4BB9-4608-B843-E9B565EB3B93}">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69A5B48A-B64F-4591-BDCC-707AB4796507}">
  <ds:schemaRefs>
    <ds:schemaRef ds:uri="http://schemas.microsoft.com/sharepoint/v3/contenttype/forms"/>
  </ds:schemaRefs>
</ds:datastoreItem>
</file>

<file path=customXml/itemProps3.xml><?xml version="1.0" encoding="utf-8"?>
<ds:datastoreItem xmlns:ds="http://schemas.openxmlformats.org/officeDocument/2006/customXml" ds:itemID="{6F2F94E1-FB6C-4DF0-B121-EAEFAEE7F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1307</Words>
  <Characters>7452</Characters>
  <Application>Microsoft Office Word</Application>
  <DocSecurity>0</DocSecurity>
  <Lines>62</Lines>
  <Paragraphs>17</Paragraphs>
  <ScaleCrop>false</ScaleCrop>
  <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27</cp:revision>
  <dcterms:created xsi:type="dcterms:W3CDTF">2023-08-04T14:16:00Z</dcterms:created>
  <dcterms:modified xsi:type="dcterms:W3CDTF">2023-08-10T23:59:00Z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