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6C481" w14:textId="62AA15A3" w:rsidR="00182A32" w:rsidRPr="007F16F8" w:rsidRDefault="00182A32" w:rsidP="00182A32">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w:t>
      </w:r>
      <w:r w:rsidR="006A320E">
        <w:rPr>
          <w:sz w:val="24"/>
          <w:lang w:eastAsia="zh-CN"/>
        </w:rPr>
        <w:t>3</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6F7346" w:rsidRPr="006F7346">
        <w:rPr>
          <w:bCs/>
          <w:noProof w:val="0"/>
          <w:sz w:val="24"/>
        </w:rPr>
        <w:t>R2-2308074</w:t>
      </w:r>
    </w:p>
    <w:p w14:paraId="2B60AF3C" w14:textId="66926E8F" w:rsidR="00EB410E" w:rsidRDefault="006A320E" w:rsidP="00182A32">
      <w:pPr>
        <w:pStyle w:val="CRCoverPage"/>
        <w:spacing w:after="240"/>
        <w:outlineLvl w:val="0"/>
        <w:rPr>
          <w:b/>
          <w:sz w:val="24"/>
        </w:rPr>
      </w:pPr>
      <w:r w:rsidRPr="006A320E">
        <w:rPr>
          <w:b/>
          <w:sz w:val="24"/>
        </w:rPr>
        <w:t>Toulouse, France, August 21-25, 2023</w:t>
      </w:r>
    </w:p>
    <w:p w14:paraId="012E2D7F" w14:textId="7B007E26"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F95833">
        <w:rPr>
          <w:rFonts w:ascii="Arial" w:hAnsi="Arial" w:cs="Arial"/>
          <w:bCs/>
          <w:sz w:val="24"/>
        </w:rPr>
        <w:t>7</w:t>
      </w:r>
      <w:r w:rsidR="00004A86" w:rsidRPr="00F95833">
        <w:rPr>
          <w:rFonts w:ascii="Arial" w:hAnsi="Arial" w:cs="Arial"/>
          <w:bCs/>
          <w:sz w:val="24"/>
        </w:rPr>
        <w:t>.5.</w:t>
      </w:r>
      <w:r w:rsidR="0012421A" w:rsidRPr="00F95833">
        <w:rPr>
          <w:rFonts w:ascii="Arial" w:hAnsi="Arial" w:cs="Arial"/>
          <w:bCs/>
          <w:sz w:val="24"/>
        </w:rPr>
        <w:t>2</w:t>
      </w:r>
    </w:p>
    <w:p w14:paraId="34499EFF" w14:textId="63D758F7"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978F1A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A48CB" w:rsidRPr="003A48CB">
        <w:rPr>
          <w:rFonts w:ascii="Arial" w:hAnsi="Arial" w:cs="Arial"/>
          <w:bCs/>
          <w:sz w:val="24"/>
        </w:rPr>
        <w:t>UE Assistance Information for XR</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0932CC">
      <w:pPr>
        <w:pStyle w:val="Heading1"/>
        <w:numPr>
          <w:ilvl w:val="0"/>
          <w:numId w:val="2"/>
        </w:numPr>
      </w:pPr>
      <w:r>
        <w:t>Introduction</w:t>
      </w:r>
    </w:p>
    <w:p w14:paraId="0798AB6E" w14:textId="23988F24" w:rsidR="006D1F6F" w:rsidRPr="006D1F6F" w:rsidRDefault="006D1F6F" w:rsidP="00C769BF">
      <w:pPr>
        <w:jc w:val="both"/>
        <w:rPr>
          <w:lang w:val="en-GB"/>
        </w:rPr>
      </w:pPr>
      <w:bookmarkStart w:id="1" w:name="Proposal_Pattern_Length"/>
      <w:r>
        <w:rPr>
          <w:lang w:val="en-GB"/>
        </w:rPr>
        <w:t>Th</w:t>
      </w:r>
      <w:r w:rsidR="00AB22EF">
        <w:rPr>
          <w:lang w:val="en-GB"/>
        </w:rPr>
        <w:t>is document discuss</w:t>
      </w:r>
      <w:r w:rsidR="00AB2138">
        <w:rPr>
          <w:lang w:val="en-GB"/>
        </w:rPr>
        <w:t xml:space="preserve">es </w:t>
      </w:r>
      <w:r w:rsidR="00990D30">
        <w:rPr>
          <w:lang w:val="en-GB"/>
        </w:rPr>
        <w:t>further details of the new</w:t>
      </w:r>
      <w:r w:rsidR="00AB2138">
        <w:rPr>
          <w:lang w:val="en-GB"/>
        </w:rPr>
        <w:t xml:space="preserve"> UE assistance information related to</w:t>
      </w:r>
      <w:r w:rsidR="00AB22EF">
        <w:rPr>
          <w:lang w:val="en-GB"/>
        </w:rPr>
        <w:t xml:space="preserve"> XR </w:t>
      </w:r>
      <w:r w:rsidR="00AB2138">
        <w:rPr>
          <w:lang w:val="en-GB"/>
        </w:rPr>
        <w:t>traffi</w:t>
      </w:r>
      <w:r w:rsidR="00EF0DF2">
        <w:rPr>
          <w:lang w:val="en-GB"/>
        </w:rPr>
        <w:t>c</w:t>
      </w:r>
      <w:r w:rsidR="000932CC">
        <w:rPr>
          <w:lang w:val="en-GB"/>
        </w:rPr>
        <w:t>.</w:t>
      </w:r>
    </w:p>
    <w:p w14:paraId="652F6DBB" w14:textId="77777777" w:rsidR="00DC1F90" w:rsidRDefault="00074F87" w:rsidP="00A71161">
      <w:pPr>
        <w:pStyle w:val="Heading1"/>
      </w:pPr>
      <w:r>
        <w:t>Discussion</w:t>
      </w:r>
    </w:p>
    <w:p w14:paraId="5E3D6791" w14:textId="635755FC" w:rsidR="000932CC" w:rsidRDefault="000932CC" w:rsidP="00B90079">
      <w:pPr>
        <w:spacing w:after="80"/>
        <w:jc w:val="both"/>
        <w:rPr>
          <w:lang w:val="en-GB"/>
        </w:rPr>
      </w:pPr>
      <w:r w:rsidRPr="00B90079">
        <w:rPr>
          <w:lang w:val="en-GB"/>
        </w:rPr>
        <w:t>RAN2 agreements on potential UE assistance information related to XR traffic are as follows:</w:t>
      </w:r>
    </w:p>
    <w:p w14:paraId="73A49EA6" w14:textId="089794F0" w:rsidR="001B7423" w:rsidRPr="001B7423" w:rsidRDefault="001B7423" w:rsidP="001B7423">
      <w:pPr>
        <w:spacing w:after="80"/>
        <w:jc w:val="both"/>
        <w:rPr>
          <w:u w:val="single"/>
          <w:lang w:val="en-GB"/>
        </w:rPr>
      </w:pPr>
      <w:r w:rsidRPr="001B7423">
        <w:rPr>
          <w:u w:val="single"/>
          <w:lang w:val="en-GB"/>
        </w:rPr>
        <w:t>RAN2#12</w:t>
      </w:r>
      <w:r>
        <w:rPr>
          <w:u w:val="single"/>
          <w:lang w:val="en-GB"/>
        </w:rPr>
        <w:t>2</w:t>
      </w:r>
    </w:p>
    <w:p w14:paraId="3959DF7B" w14:textId="0F756236" w:rsidR="00FA4DB5" w:rsidRPr="00B4033F" w:rsidRDefault="00FA4DB5" w:rsidP="00B4033F">
      <w:pPr>
        <w:pStyle w:val="ListParagraph"/>
        <w:numPr>
          <w:ilvl w:val="0"/>
          <w:numId w:val="6"/>
        </w:numPr>
        <w:tabs>
          <w:tab w:val="left" w:pos="1327"/>
        </w:tabs>
        <w:spacing w:after="60"/>
        <w:ind w:left="540"/>
        <w:contextualSpacing w:val="0"/>
        <w:jc w:val="both"/>
        <w:rPr>
          <w:i/>
          <w:iCs/>
          <w:lang w:val="en-GB"/>
        </w:rPr>
      </w:pPr>
      <w:r w:rsidRPr="00B4033F">
        <w:rPr>
          <w:i/>
          <w:iCs/>
          <w:lang w:val="en-GB"/>
        </w:rPr>
        <w:t xml:space="preserve">UE reports to RAN the </w:t>
      </w:r>
      <w:r w:rsidRPr="00B4033F">
        <w:rPr>
          <w:b/>
          <w:bCs/>
          <w:i/>
          <w:iCs/>
          <w:lang w:val="en-GB"/>
        </w:rPr>
        <w:t>range of jitter in its UL traffic</w:t>
      </w:r>
      <w:r w:rsidRPr="00B4033F">
        <w:rPr>
          <w:i/>
          <w:iCs/>
          <w:lang w:val="en-GB"/>
        </w:rPr>
        <w:t xml:space="preserve">, defined in the similar way as the one for </w:t>
      </w:r>
      <w:r w:rsidRPr="00B4033F">
        <w:rPr>
          <w:b/>
          <w:bCs/>
          <w:i/>
          <w:iCs/>
          <w:lang w:val="en-GB"/>
        </w:rPr>
        <w:t>N6 jitter</w:t>
      </w:r>
      <w:r w:rsidRPr="00B4033F">
        <w:rPr>
          <w:i/>
          <w:iCs/>
          <w:lang w:val="en-GB"/>
        </w:rPr>
        <w:t xml:space="preserve">. </w:t>
      </w:r>
    </w:p>
    <w:p w14:paraId="47DF41C8" w14:textId="25456399" w:rsidR="00FA4DB5" w:rsidRPr="00B4033F" w:rsidRDefault="00FA4DB5" w:rsidP="00B4033F">
      <w:pPr>
        <w:pStyle w:val="ListParagraph"/>
        <w:numPr>
          <w:ilvl w:val="0"/>
          <w:numId w:val="6"/>
        </w:numPr>
        <w:tabs>
          <w:tab w:val="left" w:pos="1327"/>
        </w:tabs>
        <w:spacing w:after="60"/>
        <w:ind w:left="540"/>
        <w:contextualSpacing w:val="0"/>
        <w:jc w:val="both"/>
        <w:rPr>
          <w:i/>
          <w:iCs/>
          <w:lang w:val="en-GB"/>
        </w:rPr>
      </w:pPr>
      <w:r w:rsidRPr="00B4033F">
        <w:rPr>
          <w:b/>
          <w:bCs/>
          <w:i/>
          <w:iCs/>
          <w:lang w:val="en-GB"/>
        </w:rPr>
        <w:t>Reference time</w:t>
      </w:r>
      <w:r w:rsidRPr="00B4033F">
        <w:rPr>
          <w:i/>
          <w:iCs/>
          <w:lang w:val="en-GB"/>
        </w:rPr>
        <w:t xml:space="preserve"> is defined in similar way as </w:t>
      </w:r>
      <w:r w:rsidRPr="00B4033F">
        <w:rPr>
          <w:b/>
          <w:bCs/>
          <w:i/>
          <w:iCs/>
          <w:lang w:val="en-GB"/>
        </w:rPr>
        <w:t>BAT (Burst Arrival Time)</w:t>
      </w:r>
      <w:r w:rsidRPr="00B4033F">
        <w:rPr>
          <w:i/>
          <w:iCs/>
          <w:lang w:val="en-GB"/>
        </w:rPr>
        <w:t xml:space="preserve"> at UE side.</w:t>
      </w:r>
    </w:p>
    <w:p w14:paraId="53014355" w14:textId="720A9DF9" w:rsidR="001B7423" w:rsidRPr="00B4033F" w:rsidRDefault="00FA4DB5" w:rsidP="00B4033F">
      <w:pPr>
        <w:pStyle w:val="ListParagraph"/>
        <w:numPr>
          <w:ilvl w:val="0"/>
          <w:numId w:val="6"/>
        </w:numPr>
        <w:tabs>
          <w:tab w:val="left" w:pos="1327"/>
        </w:tabs>
        <w:spacing w:after="60"/>
        <w:ind w:left="540"/>
        <w:contextualSpacing w:val="0"/>
        <w:jc w:val="both"/>
        <w:rPr>
          <w:i/>
          <w:iCs/>
          <w:lang w:val="en-GB"/>
        </w:rPr>
      </w:pPr>
      <w:r w:rsidRPr="00B4033F">
        <w:rPr>
          <w:i/>
          <w:iCs/>
          <w:lang w:val="en-GB"/>
        </w:rPr>
        <w:t>UL assistance information (</w:t>
      </w:r>
      <w:r w:rsidRPr="00B4033F">
        <w:rPr>
          <w:b/>
          <w:bCs/>
          <w:i/>
          <w:iCs/>
          <w:lang w:val="en-GB"/>
        </w:rPr>
        <w:t>burst arrival time, UL jitter</w:t>
      </w:r>
      <w:r w:rsidRPr="00B4033F">
        <w:rPr>
          <w:i/>
          <w:iCs/>
          <w:lang w:val="en-GB"/>
        </w:rPr>
        <w:t xml:space="preserve">, </w:t>
      </w:r>
      <w:r w:rsidRPr="00B4033F">
        <w:rPr>
          <w:i/>
          <w:iCs/>
          <w:u w:val="single"/>
          <w:lang w:val="en-GB"/>
        </w:rPr>
        <w:t>FFS on periodicity</w:t>
      </w:r>
      <w:r w:rsidRPr="00B4033F">
        <w:rPr>
          <w:i/>
          <w:iCs/>
          <w:lang w:val="en-GB"/>
        </w:rPr>
        <w:t xml:space="preserve">) is reported </w:t>
      </w:r>
      <w:r w:rsidRPr="00B4033F">
        <w:rPr>
          <w:b/>
          <w:bCs/>
          <w:i/>
          <w:iCs/>
          <w:lang w:val="en-GB"/>
        </w:rPr>
        <w:t>per QoS flow</w:t>
      </w:r>
      <w:r w:rsidRPr="00B4033F">
        <w:rPr>
          <w:i/>
          <w:iCs/>
          <w:lang w:val="en-GB"/>
        </w:rPr>
        <w:t>. Network can configure for which QoS flow UE should report assistance information.</w:t>
      </w:r>
    </w:p>
    <w:p w14:paraId="29F69451" w14:textId="641A8BC8" w:rsidR="001B7423" w:rsidRPr="00B4033F" w:rsidRDefault="00584553" w:rsidP="00B4033F">
      <w:pPr>
        <w:pStyle w:val="ListParagraph"/>
        <w:numPr>
          <w:ilvl w:val="0"/>
          <w:numId w:val="6"/>
        </w:numPr>
        <w:tabs>
          <w:tab w:val="left" w:pos="1327"/>
        </w:tabs>
        <w:spacing w:after="60"/>
        <w:ind w:left="540"/>
        <w:contextualSpacing w:val="0"/>
        <w:jc w:val="both"/>
        <w:rPr>
          <w:i/>
          <w:iCs/>
          <w:lang w:val="en-GB"/>
        </w:rPr>
      </w:pPr>
      <w:r w:rsidRPr="00B4033F">
        <w:rPr>
          <w:b/>
          <w:bCs/>
          <w:i/>
          <w:iCs/>
          <w:lang w:val="en-GB"/>
        </w:rPr>
        <w:t>RRC UAI framework</w:t>
      </w:r>
      <w:r w:rsidRPr="00B4033F">
        <w:rPr>
          <w:i/>
          <w:iCs/>
          <w:lang w:val="en-GB"/>
        </w:rPr>
        <w:t xml:space="preserve"> is updated for Rel-18 to support signalling UL assistance information agreed so far for XR (Jitter, burst arrival time, FFS on periodicity).</w:t>
      </w:r>
    </w:p>
    <w:p w14:paraId="180A66E6" w14:textId="6E5C427A" w:rsidR="00B4033F" w:rsidRPr="00B4033F" w:rsidRDefault="00B4033F" w:rsidP="00B4033F">
      <w:pPr>
        <w:pStyle w:val="ListParagraph"/>
        <w:numPr>
          <w:ilvl w:val="0"/>
          <w:numId w:val="6"/>
        </w:numPr>
        <w:tabs>
          <w:tab w:val="left" w:pos="1327"/>
        </w:tabs>
        <w:spacing w:after="60"/>
        <w:ind w:left="540"/>
        <w:contextualSpacing w:val="0"/>
        <w:jc w:val="both"/>
        <w:rPr>
          <w:i/>
          <w:iCs/>
          <w:lang w:val="en-GB"/>
        </w:rPr>
      </w:pPr>
      <w:r w:rsidRPr="00B4033F">
        <w:rPr>
          <w:i/>
          <w:iCs/>
          <w:lang w:val="en-GB"/>
        </w:rPr>
        <w:t>Do not use PIN delay budget request for jitter reporting for XR services.</w:t>
      </w:r>
    </w:p>
    <w:p w14:paraId="621A3CED" w14:textId="4C4241FD" w:rsidR="00B4033F" w:rsidRPr="00B4033F" w:rsidRDefault="00B4033F" w:rsidP="00B4033F">
      <w:pPr>
        <w:pStyle w:val="ListParagraph"/>
        <w:numPr>
          <w:ilvl w:val="0"/>
          <w:numId w:val="6"/>
        </w:numPr>
        <w:tabs>
          <w:tab w:val="left" w:pos="1327"/>
        </w:tabs>
        <w:spacing w:after="60"/>
        <w:ind w:left="540"/>
        <w:contextualSpacing w:val="0"/>
        <w:jc w:val="both"/>
        <w:rPr>
          <w:i/>
          <w:iCs/>
          <w:lang w:val="en-GB"/>
        </w:rPr>
      </w:pPr>
      <w:r w:rsidRPr="00B4033F">
        <w:rPr>
          <w:i/>
          <w:iCs/>
          <w:lang w:val="en-GB"/>
        </w:rPr>
        <w:t>Reuse existing mechanisms (e.g. (Padding) BSR with BS value equal to zero) as implicit End of Data Burst (</w:t>
      </w:r>
      <w:proofErr w:type="spellStart"/>
      <w:r w:rsidRPr="00B4033F">
        <w:rPr>
          <w:i/>
          <w:iCs/>
          <w:lang w:val="en-GB"/>
        </w:rPr>
        <w:t>EoDB</w:t>
      </w:r>
      <w:proofErr w:type="spellEnd"/>
      <w:r w:rsidRPr="00B4033F">
        <w:rPr>
          <w:i/>
          <w:iCs/>
          <w:lang w:val="en-GB"/>
        </w:rPr>
        <w:t>) indicator for the RAN.</w:t>
      </w:r>
    </w:p>
    <w:p w14:paraId="33F4E204" w14:textId="5D2642A8" w:rsidR="00B4033F" w:rsidRPr="00B4033F" w:rsidRDefault="00B4033F" w:rsidP="00B4033F">
      <w:pPr>
        <w:pStyle w:val="ListParagraph"/>
        <w:numPr>
          <w:ilvl w:val="0"/>
          <w:numId w:val="6"/>
        </w:numPr>
        <w:tabs>
          <w:tab w:val="left" w:pos="1327"/>
        </w:tabs>
        <w:spacing w:after="60"/>
        <w:ind w:left="540"/>
        <w:contextualSpacing w:val="0"/>
        <w:jc w:val="both"/>
        <w:rPr>
          <w:i/>
          <w:iCs/>
          <w:lang w:val="en-GB"/>
        </w:rPr>
      </w:pPr>
      <w:r w:rsidRPr="00B4033F">
        <w:rPr>
          <w:i/>
          <w:iCs/>
          <w:lang w:val="en-GB"/>
        </w:rPr>
        <w:t>On the UL, the identification of PDU sets, data bursts and PSI is left to UE implementation. This doesn’t mean UE cannot use information provided by upper layers, but RAN2 does not intend to specify how.</w:t>
      </w:r>
    </w:p>
    <w:p w14:paraId="618BDD37" w14:textId="2E88D933" w:rsidR="002C29D0" w:rsidRPr="001B7423" w:rsidRDefault="002C29D0" w:rsidP="00B90079">
      <w:pPr>
        <w:spacing w:after="80"/>
        <w:jc w:val="both"/>
        <w:rPr>
          <w:u w:val="single"/>
          <w:lang w:val="en-GB"/>
        </w:rPr>
      </w:pPr>
      <w:r w:rsidRPr="001B7423">
        <w:rPr>
          <w:u w:val="single"/>
          <w:lang w:val="en-GB"/>
        </w:rPr>
        <w:t>RAN2#1</w:t>
      </w:r>
      <w:r w:rsidR="001B7423" w:rsidRPr="001B7423">
        <w:rPr>
          <w:u w:val="single"/>
          <w:lang w:val="en-GB"/>
        </w:rPr>
        <w:t>21bis</w:t>
      </w:r>
    </w:p>
    <w:p w14:paraId="74BB056E" w14:textId="77777777" w:rsidR="000932CC" w:rsidRPr="001B7423" w:rsidRDefault="000932CC" w:rsidP="000932CC">
      <w:pPr>
        <w:pStyle w:val="ListParagraph"/>
        <w:numPr>
          <w:ilvl w:val="0"/>
          <w:numId w:val="6"/>
        </w:numPr>
        <w:tabs>
          <w:tab w:val="left" w:pos="1327"/>
        </w:tabs>
        <w:spacing w:after="60"/>
        <w:ind w:left="540"/>
        <w:contextualSpacing w:val="0"/>
        <w:jc w:val="both"/>
        <w:rPr>
          <w:i/>
          <w:iCs/>
          <w:lang w:val="en-GB"/>
        </w:rPr>
      </w:pPr>
      <w:r w:rsidRPr="00B90079">
        <w:rPr>
          <w:b/>
          <w:bCs/>
          <w:i/>
          <w:iCs/>
          <w:lang w:val="en-GB"/>
        </w:rPr>
        <w:t xml:space="preserve">UE can report jitter information </w:t>
      </w:r>
      <w:r w:rsidRPr="001B7423">
        <w:rPr>
          <w:b/>
          <w:bCs/>
          <w:i/>
          <w:iCs/>
          <w:lang w:val="en-GB"/>
        </w:rPr>
        <w:t>associated to UL XR traffic</w:t>
      </w:r>
      <w:r w:rsidRPr="001B7423">
        <w:rPr>
          <w:i/>
          <w:iCs/>
          <w:lang w:val="en-GB"/>
        </w:rPr>
        <w:t xml:space="preserve">. How UE derives this jitter is left up to implementation (similarly as it is captured by SA2 for the jitter associated with the periodicity in DL). FFS what exactly is reported to the RAN (aim to have similar information as for DL). FFS on UL traffic data arrival reporting. </w:t>
      </w:r>
    </w:p>
    <w:p w14:paraId="45CC5268" w14:textId="77777777" w:rsidR="000932CC" w:rsidRPr="001B7423" w:rsidRDefault="000932CC" w:rsidP="000932CC">
      <w:pPr>
        <w:pStyle w:val="ListParagraph"/>
        <w:numPr>
          <w:ilvl w:val="0"/>
          <w:numId w:val="6"/>
        </w:numPr>
        <w:tabs>
          <w:tab w:val="left" w:pos="1327"/>
        </w:tabs>
        <w:spacing w:after="240"/>
        <w:ind w:left="547"/>
        <w:contextualSpacing w:val="0"/>
        <w:jc w:val="both"/>
        <w:rPr>
          <w:i/>
          <w:iCs/>
          <w:lang w:val="en-GB"/>
        </w:rPr>
      </w:pPr>
      <w:r w:rsidRPr="001B7423">
        <w:rPr>
          <w:bCs/>
          <w:i/>
          <w:iCs/>
        </w:rPr>
        <w:t xml:space="preserve">FFS on whether </w:t>
      </w:r>
      <w:proofErr w:type="spellStart"/>
      <w:r w:rsidRPr="001B7423">
        <w:rPr>
          <w:bCs/>
          <w:i/>
          <w:iCs/>
        </w:rPr>
        <w:t>EoDB</w:t>
      </w:r>
      <w:proofErr w:type="spellEnd"/>
      <w:r w:rsidRPr="001B7423">
        <w:rPr>
          <w:bCs/>
          <w:i/>
          <w:iCs/>
        </w:rPr>
        <w:t xml:space="preserve"> </w:t>
      </w:r>
      <w:proofErr w:type="spellStart"/>
      <w:r w:rsidRPr="001B7423">
        <w:rPr>
          <w:bCs/>
          <w:i/>
          <w:iCs/>
        </w:rPr>
        <w:t>signalling</w:t>
      </w:r>
      <w:proofErr w:type="spellEnd"/>
      <w:r w:rsidRPr="001B7423">
        <w:rPr>
          <w:bCs/>
          <w:i/>
          <w:iCs/>
        </w:rPr>
        <w:t xml:space="preserve"> is needed</w:t>
      </w:r>
      <w:r w:rsidRPr="001B7423">
        <w:rPr>
          <w:i/>
          <w:iCs/>
          <w:lang w:val="en-GB"/>
        </w:rPr>
        <w:t>.</w:t>
      </w:r>
    </w:p>
    <w:p w14:paraId="2F721F55" w14:textId="59D4F09F" w:rsidR="004526D2" w:rsidRDefault="00E764E1" w:rsidP="00A71161">
      <w:pPr>
        <w:pStyle w:val="Heading3"/>
      </w:pPr>
      <w:r>
        <w:t>Information to define: Jitter</w:t>
      </w:r>
      <w:r w:rsidR="00B71BE0">
        <w:t>,</w:t>
      </w:r>
      <w:r>
        <w:t xml:space="preserve"> BAT</w:t>
      </w:r>
      <w:r w:rsidR="00B71BE0">
        <w:t xml:space="preserve"> and periodicity</w:t>
      </w:r>
    </w:p>
    <w:p w14:paraId="70791859" w14:textId="7F1855DB" w:rsidR="00015BC2" w:rsidRDefault="00B71BE0" w:rsidP="00DD1632">
      <w:pPr>
        <w:jc w:val="both"/>
        <w:rPr>
          <w:lang w:val="en-GB" w:eastAsia="x-none"/>
        </w:rPr>
      </w:pPr>
      <w:r>
        <w:rPr>
          <w:lang w:val="en-GB" w:eastAsia="x-none"/>
        </w:rPr>
        <w:t xml:space="preserve">RAN2 agreed to define </w:t>
      </w:r>
      <w:r w:rsidR="00EF6D0E">
        <w:rPr>
          <w:lang w:val="en-GB" w:eastAsia="x-none"/>
        </w:rPr>
        <w:t>assistance</w:t>
      </w:r>
      <w:r>
        <w:rPr>
          <w:lang w:val="en-GB" w:eastAsia="x-none"/>
        </w:rPr>
        <w:t xml:space="preserve"> </w:t>
      </w:r>
      <w:r w:rsidR="00EF6D0E">
        <w:rPr>
          <w:lang w:val="en-GB" w:eastAsia="x-none"/>
        </w:rPr>
        <w:t>information about UL XR traffic for jitter and BAT but left FFS</w:t>
      </w:r>
      <w:r w:rsidR="000E5616">
        <w:rPr>
          <w:lang w:val="en-GB" w:eastAsia="x-none"/>
        </w:rPr>
        <w:t xml:space="preserve"> whether to also provide the periodicity. </w:t>
      </w:r>
      <w:proofErr w:type="gramStart"/>
      <w:r w:rsidR="00015BC2">
        <w:rPr>
          <w:lang w:val="en-GB" w:eastAsia="x-none"/>
        </w:rPr>
        <w:t xml:space="preserve">Considering SA2 definition of </w:t>
      </w:r>
      <w:r w:rsidR="008C36F3">
        <w:rPr>
          <w:lang w:val="en-GB" w:eastAsia="x-none"/>
        </w:rPr>
        <w:t xml:space="preserve">DL </w:t>
      </w:r>
      <w:r w:rsidR="00015BC2">
        <w:rPr>
          <w:lang w:val="en-GB" w:eastAsia="x-none"/>
        </w:rPr>
        <w:t>jitter information, it</w:t>
      </w:r>
      <w:proofErr w:type="gramEnd"/>
      <w:r w:rsidR="00015BC2">
        <w:rPr>
          <w:lang w:val="en-GB" w:eastAsia="x-none"/>
        </w:rPr>
        <w:t xml:space="preserve"> seems reasonable that this is associated to a periodicity</w:t>
      </w:r>
      <w:r w:rsidR="008C36F3">
        <w:rPr>
          <w:lang w:val="en-GB" w:eastAsia="x-none"/>
        </w:rPr>
        <w:t xml:space="preserve"> also for UL traffic assistance</w:t>
      </w:r>
      <w:r w:rsidR="00015BC2">
        <w:rPr>
          <w:lang w:val="en-GB" w:eastAsia="x-none"/>
        </w:rPr>
        <w:t xml:space="preserve"> as it is shown below from TS 23.501: </w:t>
      </w:r>
    </w:p>
    <w:p w14:paraId="70A80457" w14:textId="77777777" w:rsidR="00015BC2" w:rsidRPr="00DD5EBD" w:rsidRDefault="00015BC2" w:rsidP="00A174E0">
      <w:pPr>
        <w:spacing w:after="80"/>
        <w:ind w:left="720"/>
        <w:jc w:val="both"/>
        <w:rPr>
          <w:b/>
          <w:bCs/>
          <w:i/>
          <w:iCs/>
          <w:u w:val="single"/>
        </w:rPr>
      </w:pPr>
      <w:r w:rsidRPr="00DD5EBD">
        <w:rPr>
          <w:b/>
          <w:bCs/>
          <w:i/>
          <w:iCs/>
          <w:u w:val="single"/>
        </w:rPr>
        <w:t>5.37.8.2</w:t>
      </w:r>
      <w:r w:rsidRPr="00DD5EBD">
        <w:rPr>
          <w:b/>
          <w:bCs/>
          <w:i/>
          <w:iCs/>
          <w:u w:val="single"/>
        </w:rPr>
        <w:tab/>
        <w:t xml:space="preserve">Periodicity and N6 Jitter Information associated with </w:t>
      </w:r>
      <w:proofErr w:type="gramStart"/>
      <w:r w:rsidRPr="00DD5EBD">
        <w:rPr>
          <w:b/>
          <w:bCs/>
          <w:i/>
          <w:iCs/>
          <w:u w:val="single"/>
        </w:rPr>
        <w:t>Periodicity</w:t>
      </w:r>
      <w:proofErr w:type="gramEnd"/>
    </w:p>
    <w:p w14:paraId="78BB811A" w14:textId="77777777" w:rsidR="00015BC2" w:rsidRPr="00DD5EBD" w:rsidRDefault="00015BC2" w:rsidP="00A174E0">
      <w:pPr>
        <w:spacing w:after="80"/>
        <w:ind w:left="720"/>
        <w:jc w:val="both"/>
        <w:rPr>
          <w:i/>
          <w:iCs/>
        </w:rPr>
      </w:pPr>
      <w:r w:rsidRPr="00DD5EBD">
        <w:rPr>
          <w:i/>
          <w:iCs/>
        </w:rP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4C54BA41" w14:textId="77777777" w:rsidR="00015BC2" w:rsidRPr="00DD5EBD" w:rsidRDefault="00015BC2" w:rsidP="00A174E0">
      <w:pPr>
        <w:spacing w:after="80"/>
        <w:ind w:left="720"/>
        <w:jc w:val="both"/>
        <w:rPr>
          <w:i/>
          <w:iCs/>
        </w:rPr>
      </w:pPr>
      <w:r w:rsidRPr="00DD5EBD">
        <w:rPr>
          <w:i/>
          <w:iCs/>
        </w:rPr>
        <w:t xml:space="preserve">If Periodicity information is available at the PCF, the PCF sends the Periodicity information received from the AF/NEF to the SMF and in accordance with the operator's local policies, includes an indication for SMF </w:t>
      </w:r>
      <w:r w:rsidRPr="00DD5EBD">
        <w:rPr>
          <w:i/>
          <w:iCs/>
        </w:rPr>
        <w:lastRenderedPageBreak/>
        <w:t>to request the UPF to perform N6 Traffic Parameter(s) measurement (</w:t>
      </w:r>
      <w:proofErr w:type="gramStart"/>
      <w:r w:rsidRPr="00DD5EBD">
        <w:rPr>
          <w:i/>
          <w:iCs/>
        </w:rPr>
        <w:t>i.e.</w:t>
      </w:r>
      <w:proofErr w:type="gramEnd"/>
      <w:r w:rsidRPr="00DD5EBD">
        <w:rPr>
          <w:i/>
          <w:iCs/>
        </w:rPr>
        <w:t xml:space="preserve"> </w:t>
      </w:r>
      <w:r w:rsidRPr="00DD5EBD">
        <w:rPr>
          <w:i/>
          <w:iCs/>
          <w:highlight w:val="yellow"/>
        </w:rPr>
        <w:t>DL periodicity associated N6 jitter range</w:t>
      </w:r>
      <w:r w:rsidRPr="00DD5EBD">
        <w:rPr>
          <w:i/>
          <w:iCs/>
        </w:rPr>
        <w:t xml:space="preserve"> and if not provided by the AF, UL/DL periodicity) within the PCC Rules.</w:t>
      </w:r>
    </w:p>
    <w:p w14:paraId="697A3A89" w14:textId="77777777" w:rsidR="00015BC2" w:rsidRPr="00DD5EBD" w:rsidRDefault="00015BC2" w:rsidP="00A174E0">
      <w:pPr>
        <w:spacing w:after="80"/>
        <w:ind w:left="720"/>
        <w:jc w:val="both"/>
        <w:rPr>
          <w:i/>
          <w:iCs/>
        </w:rPr>
      </w:pPr>
      <w:r w:rsidRPr="00DD5EBD">
        <w:rPr>
          <w:i/>
          <w:iCs/>
        </w:rP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w:t>
      </w:r>
      <w:proofErr w:type="gramStart"/>
      <w:r w:rsidRPr="00DD5EBD">
        <w:rPr>
          <w:i/>
          <w:iCs/>
        </w:rPr>
        <w:t>i.e.</w:t>
      </w:r>
      <w:proofErr w:type="gramEnd"/>
      <w:r w:rsidRPr="00DD5EBD">
        <w:rPr>
          <w:i/>
          <w:iCs/>
        </w:rPr>
        <w:t xml:space="preserv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SMF, the SMF also sends the DL Periodicity to the UPF. The UPF reports the measured N6 Traffic Parameters to SMF via N4 interface.</w:t>
      </w:r>
    </w:p>
    <w:p w14:paraId="11247B54" w14:textId="77777777" w:rsidR="00015BC2" w:rsidRPr="00DD5EBD" w:rsidRDefault="00015BC2" w:rsidP="00A174E0">
      <w:pPr>
        <w:pStyle w:val="NO"/>
        <w:spacing w:after="80"/>
        <w:ind w:left="1855"/>
        <w:jc w:val="both"/>
        <w:rPr>
          <w:i/>
          <w:iCs/>
        </w:rPr>
      </w:pPr>
      <w:r w:rsidRPr="00DD5EBD">
        <w:rPr>
          <w:i/>
          <w:iCs/>
        </w:rPr>
        <w:t>NOTE 1:</w:t>
      </w:r>
      <w:r w:rsidRPr="00DD5EBD">
        <w:rPr>
          <w:i/>
          <w:iCs/>
        </w:rPr>
        <w:tab/>
        <w:t>How the UPF derives the N6 jitter and periodicity (</w:t>
      </w:r>
      <w:proofErr w:type="gramStart"/>
      <w:r w:rsidRPr="00DD5EBD">
        <w:rPr>
          <w:i/>
          <w:iCs/>
        </w:rPr>
        <w:t>i.e.</w:t>
      </w:r>
      <w:proofErr w:type="gramEnd"/>
      <w:r w:rsidRPr="00DD5EBD">
        <w:rPr>
          <w:i/>
          <w:iCs/>
        </w:rPr>
        <w:t xml:space="preserve"> when periodicity is not provided by the AF) is implementation dependent.</w:t>
      </w:r>
    </w:p>
    <w:p w14:paraId="3F9C0C06" w14:textId="77777777" w:rsidR="00015BC2" w:rsidRPr="00DD5EBD" w:rsidRDefault="00015BC2" w:rsidP="00A174E0">
      <w:pPr>
        <w:spacing w:after="80"/>
        <w:ind w:left="720"/>
        <w:jc w:val="both"/>
        <w:rPr>
          <w:i/>
          <w:iCs/>
        </w:rPr>
      </w:pPr>
      <w:r w:rsidRPr="00DD5EBD">
        <w:rPr>
          <w:i/>
          <w:iCs/>
        </w:rPr>
        <w:t>At reception of measured N6 Traffic Parameter(s) from the UPF in the N4 Session Level Report, the SMF includes the N6 jitter range together with the associated DL periodicity and the UL periodicity if not provided by the AF in the TSCAI and forwards it to the NG-RAN in an NGAP message, see clause 5.27.2.</w:t>
      </w:r>
    </w:p>
    <w:p w14:paraId="60861918" w14:textId="77777777" w:rsidR="00015BC2" w:rsidRPr="00DD5EBD" w:rsidRDefault="00015BC2" w:rsidP="00A174E0">
      <w:pPr>
        <w:pStyle w:val="NO"/>
        <w:spacing w:after="80"/>
        <w:ind w:left="1855"/>
        <w:jc w:val="both"/>
        <w:rPr>
          <w:i/>
          <w:iCs/>
        </w:rPr>
      </w:pPr>
      <w:r w:rsidRPr="00DD5EBD">
        <w:rPr>
          <w:i/>
          <w:iCs/>
        </w:rPr>
        <w:t>NOTE 2:</w:t>
      </w:r>
      <w:r w:rsidRPr="00DD5EBD">
        <w:rPr>
          <w:i/>
          <w:iCs/>
        </w:rPr>
        <w:tab/>
      </w:r>
      <w:proofErr w:type="gramStart"/>
      <w:r w:rsidRPr="00DD5EBD">
        <w:rPr>
          <w:i/>
          <w:iCs/>
        </w:rPr>
        <w:t>In order to</w:t>
      </w:r>
      <w:proofErr w:type="gramEnd"/>
      <w:r w:rsidRPr="00DD5EBD">
        <w:rPr>
          <w:i/>
          <w:iCs/>
        </w:rPr>
        <w:t xml:space="preserve"> prevent frequent updates from the UPF, the UPF sends the N6 Jitter Measurement Report periodically or only when the N6 jitter is larger than a threshold.</w:t>
      </w:r>
    </w:p>
    <w:p w14:paraId="137DA289" w14:textId="77777777" w:rsidR="00015BC2" w:rsidRPr="00DD5EBD" w:rsidRDefault="00015BC2" w:rsidP="00A174E0">
      <w:pPr>
        <w:ind w:left="720"/>
        <w:jc w:val="both"/>
        <w:rPr>
          <w:i/>
          <w:iCs/>
        </w:rPr>
      </w:pPr>
      <w:r w:rsidRPr="00DD5EBD">
        <w:rPr>
          <w:i/>
          <w:iCs/>
        </w:rPr>
        <w:t xml:space="preserve">The </w:t>
      </w:r>
      <w:r w:rsidRPr="00DD5EBD">
        <w:rPr>
          <w:i/>
          <w:iCs/>
          <w:highlight w:val="yellow"/>
        </w:rPr>
        <w:t>DL periodicity associated N6 jitter</w:t>
      </w:r>
      <w:r w:rsidRPr="00DD5EBD">
        <w:rPr>
          <w:i/>
          <w:iCs/>
        </w:rPr>
        <w:t xml:space="preserve"> indicates the </w:t>
      </w:r>
      <w:r w:rsidRPr="00DD5EBD">
        <w:rPr>
          <w:i/>
          <w:iCs/>
          <w:highlight w:val="yellow"/>
        </w:rPr>
        <w:t>positive or negative deviation of the arrival time of first packet of a Data Burst compared to the ideal Data Burst start time which is be determined based on the DL periodicity</w:t>
      </w:r>
      <w:r w:rsidRPr="00DD5EBD">
        <w:rPr>
          <w:i/>
          <w:iCs/>
        </w:rPr>
        <w:t>.</w:t>
      </w:r>
    </w:p>
    <w:p w14:paraId="55D11C10" w14:textId="07F66D07" w:rsidR="00015BC2" w:rsidRPr="00567E69" w:rsidRDefault="00015BC2" w:rsidP="00DD1632">
      <w:pPr>
        <w:pStyle w:val="Proposal"/>
        <w:numPr>
          <w:ilvl w:val="0"/>
          <w:numId w:val="4"/>
        </w:numPr>
      </w:pPr>
      <w:bookmarkStart w:id="2" w:name="_Toc142561710"/>
      <w:r>
        <w:t>RAN2 defines</w:t>
      </w:r>
      <w:r w:rsidR="008C36F3">
        <w:t xml:space="preserve"> the UE</w:t>
      </w:r>
      <w:r>
        <w:t xml:space="preserve"> assistance information of the jitter associated to the periodicity of the UL XR traffic flow (similarly as SA2 does for DL related information).</w:t>
      </w:r>
      <w:bookmarkEnd w:id="2"/>
    </w:p>
    <w:p w14:paraId="34C19C0E" w14:textId="58D22660" w:rsidR="00E764E1" w:rsidRDefault="000E5616" w:rsidP="00A174E0">
      <w:pPr>
        <w:jc w:val="both"/>
        <w:rPr>
          <w:lang w:val="en-GB" w:eastAsia="x-none"/>
        </w:rPr>
      </w:pPr>
      <w:r>
        <w:rPr>
          <w:lang w:val="en-GB" w:eastAsia="x-none"/>
        </w:rPr>
        <w:t xml:space="preserve">From RAN2#122 discussion, the preference was to follow similar definitions defined by </w:t>
      </w:r>
      <w:r w:rsidR="002410BB">
        <w:rPr>
          <w:lang w:val="en-GB" w:eastAsia="x-none"/>
        </w:rPr>
        <w:t xml:space="preserve">SA2 </w:t>
      </w:r>
      <w:r>
        <w:rPr>
          <w:lang w:val="en-GB" w:eastAsia="x-none"/>
        </w:rPr>
        <w:t>on TS 23.501 for the corresponding information that was defined for DL XR traffic which is highlighted below.</w:t>
      </w:r>
    </w:p>
    <w:p w14:paraId="15C92485" w14:textId="0798EB9B" w:rsidR="000F473C" w:rsidRPr="000F473C" w:rsidRDefault="000F473C" w:rsidP="000F473C">
      <w:pPr>
        <w:pStyle w:val="TH"/>
        <w:spacing w:after="60"/>
        <w:rPr>
          <w:b w:val="0"/>
          <w:bCs/>
          <w:sz w:val="20"/>
          <w:szCs w:val="20"/>
        </w:rPr>
      </w:pPr>
      <w:r w:rsidRPr="000F473C">
        <w:rPr>
          <w:b w:val="0"/>
          <w:bCs/>
          <w:sz w:val="20"/>
          <w:szCs w:val="20"/>
        </w:rPr>
        <w:t>TS 23.501 -Table 5.27.2-1 on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009"/>
      </w:tblGrid>
      <w:tr w:rsidR="000F473C" w:rsidRPr="001B7C50" w14:paraId="5BBB08DD" w14:textId="77777777" w:rsidTr="000E5616">
        <w:trPr>
          <w:cantSplit/>
          <w:jc w:val="center"/>
        </w:trPr>
        <w:tc>
          <w:tcPr>
            <w:tcW w:w="3166" w:type="dxa"/>
            <w:shd w:val="clear" w:color="auto" w:fill="auto"/>
            <w:vAlign w:val="center"/>
          </w:tcPr>
          <w:p w14:paraId="608AAE86" w14:textId="77777777" w:rsidR="000F473C" w:rsidRPr="001B7C50" w:rsidRDefault="000F473C" w:rsidP="000E5616">
            <w:pPr>
              <w:pStyle w:val="TAH"/>
            </w:pPr>
            <w:r w:rsidRPr="001B7C50">
              <w:t>Assistance Information</w:t>
            </w:r>
          </w:p>
        </w:tc>
        <w:tc>
          <w:tcPr>
            <w:tcW w:w="6009" w:type="dxa"/>
            <w:shd w:val="clear" w:color="auto" w:fill="auto"/>
            <w:vAlign w:val="center"/>
          </w:tcPr>
          <w:p w14:paraId="43562AF6" w14:textId="77777777" w:rsidR="000F473C" w:rsidRPr="001B7C50" w:rsidRDefault="000F473C" w:rsidP="000E5616">
            <w:pPr>
              <w:pStyle w:val="TAH"/>
            </w:pPr>
            <w:r w:rsidRPr="001B7C50">
              <w:t>Description</w:t>
            </w:r>
          </w:p>
        </w:tc>
      </w:tr>
      <w:tr w:rsidR="000F473C" w:rsidRPr="001B7C50" w14:paraId="4781FC03" w14:textId="77777777" w:rsidTr="000E5616">
        <w:trPr>
          <w:cantSplit/>
          <w:jc w:val="center"/>
        </w:trPr>
        <w:tc>
          <w:tcPr>
            <w:tcW w:w="3166" w:type="dxa"/>
            <w:shd w:val="clear" w:color="auto" w:fill="auto"/>
            <w:vAlign w:val="center"/>
          </w:tcPr>
          <w:p w14:paraId="314FFCE6" w14:textId="77777777" w:rsidR="000F473C" w:rsidRPr="001B7C50" w:rsidRDefault="000F473C" w:rsidP="000E5616">
            <w:pPr>
              <w:pStyle w:val="TAL"/>
              <w:jc w:val="center"/>
            </w:pPr>
            <w:r w:rsidRPr="001B7C50">
              <w:t>Flow Direction</w:t>
            </w:r>
          </w:p>
        </w:tc>
        <w:tc>
          <w:tcPr>
            <w:tcW w:w="6009" w:type="dxa"/>
            <w:shd w:val="clear" w:color="auto" w:fill="auto"/>
            <w:vAlign w:val="center"/>
          </w:tcPr>
          <w:p w14:paraId="64A5CBA2" w14:textId="77777777" w:rsidR="000F473C" w:rsidRPr="001B7C50" w:rsidRDefault="000F473C" w:rsidP="000E5616">
            <w:pPr>
              <w:pStyle w:val="TAL"/>
            </w:pPr>
            <w:r w:rsidRPr="001B7C50">
              <w:t>The direction of the TSC flow (uplink or downlink).</w:t>
            </w:r>
          </w:p>
        </w:tc>
      </w:tr>
      <w:tr w:rsidR="000F473C" w:rsidRPr="001B7C50" w14:paraId="3C0A4EB4" w14:textId="77777777" w:rsidTr="000E5616">
        <w:trPr>
          <w:cantSplit/>
          <w:jc w:val="center"/>
        </w:trPr>
        <w:tc>
          <w:tcPr>
            <w:tcW w:w="3166" w:type="dxa"/>
            <w:shd w:val="clear" w:color="auto" w:fill="auto"/>
            <w:vAlign w:val="center"/>
          </w:tcPr>
          <w:p w14:paraId="60ADEA16" w14:textId="77777777" w:rsidR="000F473C" w:rsidRPr="001B7C50" w:rsidRDefault="000F473C" w:rsidP="000E5616">
            <w:pPr>
              <w:pStyle w:val="TAL"/>
              <w:jc w:val="center"/>
            </w:pPr>
            <w:r w:rsidRPr="001B7C50">
              <w:t>Periodicity</w:t>
            </w:r>
          </w:p>
        </w:tc>
        <w:tc>
          <w:tcPr>
            <w:tcW w:w="6009" w:type="dxa"/>
            <w:shd w:val="clear" w:color="auto" w:fill="auto"/>
            <w:vAlign w:val="center"/>
          </w:tcPr>
          <w:p w14:paraId="0AFA3685" w14:textId="77777777" w:rsidR="000F473C" w:rsidRPr="001B7C50" w:rsidRDefault="000F473C" w:rsidP="000E5616">
            <w:pPr>
              <w:pStyle w:val="TAL"/>
            </w:pPr>
            <w:r w:rsidRPr="001B7C50">
              <w:t xml:space="preserve">It refers to the </w:t>
            </w:r>
            <w:proofErr w:type="gramStart"/>
            <w:r w:rsidRPr="001B7C50">
              <w:t>time period</w:t>
            </w:r>
            <w:proofErr w:type="gramEnd"/>
            <w:r w:rsidRPr="001B7C50">
              <w:t xml:space="preserve"> between start of two data bursts.</w:t>
            </w:r>
          </w:p>
        </w:tc>
      </w:tr>
      <w:tr w:rsidR="000F473C" w:rsidRPr="001B7C50" w14:paraId="2CDA6AEB" w14:textId="77777777" w:rsidTr="000E5616">
        <w:trPr>
          <w:cantSplit/>
          <w:jc w:val="center"/>
        </w:trPr>
        <w:tc>
          <w:tcPr>
            <w:tcW w:w="3166" w:type="dxa"/>
            <w:shd w:val="clear" w:color="auto" w:fill="auto"/>
            <w:vAlign w:val="center"/>
          </w:tcPr>
          <w:p w14:paraId="727A26AE" w14:textId="77777777" w:rsidR="000F473C" w:rsidRPr="001027BD" w:rsidRDefault="000F473C" w:rsidP="000E5616">
            <w:pPr>
              <w:pStyle w:val="TAL"/>
              <w:jc w:val="center"/>
              <w:rPr>
                <w:highlight w:val="green"/>
              </w:rPr>
            </w:pPr>
            <w:bookmarkStart w:id="3" w:name="_Hlk142166281"/>
            <w:r w:rsidRPr="001027BD">
              <w:rPr>
                <w:highlight w:val="green"/>
              </w:rPr>
              <w:t xml:space="preserve">Burst Arrival Time </w:t>
            </w:r>
            <w:bookmarkEnd w:id="3"/>
            <w:r w:rsidRPr="001027BD">
              <w:rPr>
                <w:highlight w:val="green"/>
              </w:rPr>
              <w:t>(optional)</w:t>
            </w:r>
          </w:p>
        </w:tc>
        <w:tc>
          <w:tcPr>
            <w:tcW w:w="6009" w:type="dxa"/>
            <w:shd w:val="clear" w:color="auto" w:fill="auto"/>
            <w:vAlign w:val="center"/>
          </w:tcPr>
          <w:p w14:paraId="532AD280" w14:textId="77777777" w:rsidR="000F473C" w:rsidRPr="001027BD" w:rsidRDefault="000F473C" w:rsidP="000E5616">
            <w:pPr>
              <w:pStyle w:val="TAL"/>
              <w:rPr>
                <w:highlight w:val="green"/>
              </w:rPr>
            </w:pPr>
            <w:r w:rsidRPr="001027BD">
              <w:rPr>
                <w:highlight w:val="green"/>
              </w:rPr>
              <w:t>The latest possible time when the first packet of the data burst arrives at either the ingress of the RAN (downlink flow direction) or the egress of the UE (uplink flow direction).</w:t>
            </w:r>
          </w:p>
        </w:tc>
      </w:tr>
      <w:tr w:rsidR="000F473C" w:rsidRPr="001B7C50" w14:paraId="724091CE" w14:textId="77777777" w:rsidTr="000E5616">
        <w:trPr>
          <w:cantSplit/>
          <w:jc w:val="center"/>
        </w:trPr>
        <w:tc>
          <w:tcPr>
            <w:tcW w:w="3166" w:type="dxa"/>
            <w:shd w:val="clear" w:color="auto" w:fill="auto"/>
            <w:vAlign w:val="center"/>
          </w:tcPr>
          <w:p w14:paraId="52447ADC" w14:textId="77777777" w:rsidR="000F473C" w:rsidRPr="001B7C50" w:rsidRDefault="000F473C" w:rsidP="000E5616">
            <w:pPr>
              <w:pStyle w:val="TAL"/>
              <w:jc w:val="center"/>
            </w:pPr>
            <w:r w:rsidRPr="001B7C50">
              <w:t>Survival Time (optional)</w:t>
            </w:r>
          </w:p>
        </w:tc>
        <w:tc>
          <w:tcPr>
            <w:tcW w:w="6009" w:type="dxa"/>
            <w:shd w:val="clear" w:color="auto" w:fill="auto"/>
            <w:vAlign w:val="center"/>
          </w:tcPr>
          <w:p w14:paraId="282A1A52" w14:textId="77777777" w:rsidR="000F473C" w:rsidRPr="001B7C50" w:rsidRDefault="000F473C" w:rsidP="000E5616">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0F473C" w:rsidRPr="001B7C50" w14:paraId="1C1DC037" w14:textId="77777777" w:rsidTr="000E5616">
        <w:trPr>
          <w:cantSplit/>
          <w:jc w:val="center"/>
        </w:trPr>
        <w:tc>
          <w:tcPr>
            <w:tcW w:w="3166" w:type="dxa"/>
            <w:shd w:val="clear" w:color="auto" w:fill="auto"/>
            <w:vAlign w:val="center"/>
          </w:tcPr>
          <w:p w14:paraId="322679C2" w14:textId="77777777" w:rsidR="000F473C" w:rsidRDefault="000F473C" w:rsidP="000E5616">
            <w:pPr>
              <w:pStyle w:val="TAL"/>
              <w:jc w:val="center"/>
            </w:pPr>
            <w:r>
              <w:t>Burst Arrival Time Window (BAT Window) (optional)</w:t>
            </w:r>
          </w:p>
          <w:p w14:paraId="0919CCF0" w14:textId="77777777" w:rsidR="000F473C" w:rsidRPr="001B7C50" w:rsidRDefault="000F473C" w:rsidP="000E5616">
            <w:pPr>
              <w:pStyle w:val="TAL"/>
              <w:jc w:val="center"/>
            </w:pPr>
            <w:r>
              <w:t>(NOTE 1) (NOTE 2)</w:t>
            </w:r>
          </w:p>
        </w:tc>
        <w:tc>
          <w:tcPr>
            <w:tcW w:w="6009" w:type="dxa"/>
            <w:shd w:val="clear" w:color="auto" w:fill="auto"/>
            <w:vAlign w:val="center"/>
          </w:tcPr>
          <w:p w14:paraId="3DD7D546" w14:textId="77777777" w:rsidR="000F473C" w:rsidRPr="001B7C50" w:rsidRDefault="000F473C" w:rsidP="000E5616">
            <w:pPr>
              <w:pStyle w:val="TAL"/>
            </w:pPr>
            <w:r>
              <w:t>Indicates the acceptable earliest and latest arrival time of the first packet of the data burst at either the ingress of the RAN (downlink flow direction) or the egress of the UE (uplink flow direction).</w:t>
            </w:r>
          </w:p>
        </w:tc>
      </w:tr>
      <w:tr w:rsidR="000F473C" w:rsidRPr="001B7C50" w14:paraId="152FF272" w14:textId="77777777" w:rsidTr="000E5616">
        <w:trPr>
          <w:cantSplit/>
          <w:jc w:val="center"/>
        </w:trPr>
        <w:tc>
          <w:tcPr>
            <w:tcW w:w="3166" w:type="dxa"/>
            <w:shd w:val="clear" w:color="auto" w:fill="auto"/>
            <w:vAlign w:val="center"/>
          </w:tcPr>
          <w:p w14:paraId="3C63B308" w14:textId="77777777" w:rsidR="000F473C" w:rsidRPr="001B7C50" w:rsidRDefault="000F473C" w:rsidP="000E5616">
            <w:pPr>
              <w:pStyle w:val="TAL"/>
              <w:jc w:val="center"/>
            </w:pPr>
            <w:r>
              <w:t>Capability for BAT adaptation (optional) (NOTE 1)</w:t>
            </w:r>
          </w:p>
        </w:tc>
        <w:tc>
          <w:tcPr>
            <w:tcW w:w="6009" w:type="dxa"/>
            <w:shd w:val="clear" w:color="auto" w:fill="auto"/>
            <w:vAlign w:val="center"/>
          </w:tcPr>
          <w:p w14:paraId="57D80475" w14:textId="77777777" w:rsidR="000F473C" w:rsidRPr="001B7C50" w:rsidRDefault="000F473C" w:rsidP="000E5616">
            <w:pPr>
              <w:pStyle w:val="TAL"/>
            </w:pPr>
            <w:r>
              <w:t>Indicates that the AF will adjust the burst sending time according to the network provided Burst Arrival Time offset (see clause 5.27.2.5).</w:t>
            </w:r>
          </w:p>
        </w:tc>
      </w:tr>
      <w:tr w:rsidR="000F473C" w:rsidRPr="001B7C50" w14:paraId="183B2FFE" w14:textId="77777777" w:rsidTr="000E5616">
        <w:trPr>
          <w:cantSplit/>
          <w:jc w:val="center"/>
        </w:trPr>
        <w:tc>
          <w:tcPr>
            <w:tcW w:w="3166" w:type="dxa"/>
            <w:shd w:val="clear" w:color="auto" w:fill="auto"/>
            <w:vAlign w:val="center"/>
          </w:tcPr>
          <w:p w14:paraId="6B74AF24" w14:textId="77777777" w:rsidR="000F473C" w:rsidRPr="000F473C" w:rsidRDefault="000F473C" w:rsidP="000E5616">
            <w:pPr>
              <w:pStyle w:val="TAL"/>
              <w:jc w:val="center"/>
              <w:rPr>
                <w:highlight w:val="yellow"/>
              </w:rPr>
            </w:pPr>
            <w:r w:rsidRPr="000F473C">
              <w:rPr>
                <w:highlight w:val="yellow"/>
              </w:rPr>
              <w:t>N6 Jitter Information (optional)</w:t>
            </w:r>
          </w:p>
          <w:p w14:paraId="766FECF7" w14:textId="77777777" w:rsidR="000F473C" w:rsidRPr="000F473C" w:rsidRDefault="000F473C" w:rsidP="000E5616">
            <w:pPr>
              <w:pStyle w:val="TAL"/>
              <w:jc w:val="center"/>
              <w:rPr>
                <w:highlight w:val="yellow"/>
              </w:rPr>
            </w:pPr>
            <w:r w:rsidRPr="000F473C">
              <w:rPr>
                <w:highlight w:val="yellow"/>
              </w:rPr>
              <w:t>(NOTE 3)</w:t>
            </w:r>
          </w:p>
        </w:tc>
        <w:tc>
          <w:tcPr>
            <w:tcW w:w="6009" w:type="dxa"/>
            <w:shd w:val="clear" w:color="auto" w:fill="auto"/>
            <w:vAlign w:val="center"/>
          </w:tcPr>
          <w:p w14:paraId="3EE2A75B" w14:textId="77777777" w:rsidR="000F473C" w:rsidRPr="000F473C" w:rsidRDefault="000F473C" w:rsidP="000E5616">
            <w:pPr>
              <w:pStyle w:val="TAL"/>
              <w:rPr>
                <w:highlight w:val="yellow"/>
              </w:rPr>
            </w:pPr>
            <w:r w:rsidRPr="000F473C">
              <w:rPr>
                <w:highlight w:val="yellow"/>
              </w:rPr>
              <w:t>Jitter information associated with the Periodicity in downlink (see clause 5.378.1).</w:t>
            </w:r>
          </w:p>
        </w:tc>
      </w:tr>
      <w:tr w:rsidR="000F473C" w:rsidRPr="001B7C50" w14:paraId="154488FE" w14:textId="77777777" w:rsidTr="000E5616">
        <w:trPr>
          <w:cantSplit/>
          <w:jc w:val="center"/>
        </w:trPr>
        <w:tc>
          <w:tcPr>
            <w:tcW w:w="3166" w:type="dxa"/>
            <w:shd w:val="clear" w:color="auto" w:fill="auto"/>
            <w:vAlign w:val="center"/>
          </w:tcPr>
          <w:p w14:paraId="31ACE643" w14:textId="77777777" w:rsidR="000F473C" w:rsidRPr="00EF07E8" w:rsidRDefault="000F473C" w:rsidP="000E5616">
            <w:pPr>
              <w:pStyle w:val="TAL"/>
              <w:jc w:val="center"/>
            </w:pPr>
            <w:r w:rsidRPr="00EF07E8">
              <w:t>Periodicity Range (optional) (NOTE 4)</w:t>
            </w:r>
          </w:p>
        </w:tc>
        <w:tc>
          <w:tcPr>
            <w:tcW w:w="6009" w:type="dxa"/>
            <w:shd w:val="clear" w:color="auto" w:fill="auto"/>
            <w:vAlign w:val="center"/>
          </w:tcPr>
          <w:p w14:paraId="510A5AA7" w14:textId="77777777" w:rsidR="000F473C" w:rsidRPr="00EF07E8" w:rsidRDefault="000F473C" w:rsidP="000E5616">
            <w:pPr>
              <w:pStyle w:val="TAL"/>
            </w:pPr>
            <w:r w:rsidRPr="00EF07E8">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0F473C" w:rsidRPr="001B7C50" w14:paraId="16C7AA74" w14:textId="77777777" w:rsidTr="000E5616">
        <w:trPr>
          <w:cantSplit/>
          <w:jc w:val="center"/>
        </w:trPr>
        <w:tc>
          <w:tcPr>
            <w:tcW w:w="9175" w:type="dxa"/>
            <w:gridSpan w:val="2"/>
            <w:shd w:val="clear" w:color="auto" w:fill="auto"/>
            <w:vAlign w:val="center"/>
          </w:tcPr>
          <w:p w14:paraId="01484754" w14:textId="77777777" w:rsidR="000F473C" w:rsidRPr="001027BD" w:rsidRDefault="000F473C" w:rsidP="000E5616">
            <w:pPr>
              <w:pStyle w:val="TAN"/>
              <w:jc w:val="center"/>
            </w:pPr>
            <w:r w:rsidRPr="001027BD">
              <w:t>NOTE 1:</w:t>
            </w:r>
            <w:r w:rsidRPr="001027BD">
              <w:tab/>
              <w:t>Only one of the parameters (BAT Window or Capability for BAT adaptation) can be provided.</w:t>
            </w:r>
          </w:p>
          <w:p w14:paraId="4CE506D4" w14:textId="77777777" w:rsidR="000F473C" w:rsidRPr="001027BD" w:rsidRDefault="000F473C" w:rsidP="000E5616">
            <w:pPr>
              <w:pStyle w:val="TAN"/>
              <w:jc w:val="center"/>
            </w:pPr>
            <w:r w:rsidRPr="001027BD">
              <w:t>NOTE 2:</w:t>
            </w:r>
            <w:r w:rsidRPr="001027BD">
              <w:tab/>
              <w:t>The parameter can only be provided together with Burst Arrival Time.</w:t>
            </w:r>
          </w:p>
          <w:p w14:paraId="0943DE65" w14:textId="77777777" w:rsidR="000F473C" w:rsidRPr="001027BD" w:rsidRDefault="000F473C" w:rsidP="000E5616">
            <w:pPr>
              <w:pStyle w:val="TAN"/>
              <w:jc w:val="center"/>
            </w:pPr>
            <w:r w:rsidRPr="001027BD">
              <w:t>NOTE 3:</w:t>
            </w:r>
            <w:r w:rsidRPr="001027BD">
              <w:tab/>
            </w:r>
            <w:r w:rsidRPr="001027BD">
              <w:rPr>
                <w:highlight w:val="magenta"/>
              </w:rPr>
              <w:t>Only one</w:t>
            </w:r>
            <w:r w:rsidRPr="001027BD">
              <w:t xml:space="preserve"> of the parameters </w:t>
            </w:r>
            <w:r w:rsidRPr="001027BD">
              <w:rPr>
                <w:highlight w:val="green"/>
              </w:rPr>
              <w:t>Burst Arrival Time</w:t>
            </w:r>
            <w:r w:rsidRPr="001027BD">
              <w:t xml:space="preserve"> or </w:t>
            </w:r>
            <w:r w:rsidRPr="001027BD">
              <w:rPr>
                <w:highlight w:val="yellow"/>
              </w:rPr>
              <w:t>N6 Jitter</w:t>
            </w:r>
            <w:r w:rsidRPr="001027BD">
              <w:t xml:space="preserve"> Information may be provided for a given Traffic Flow.</w:t>
            </w:r>
          </w:p>
          <w:p w14:paraId="0BB76C70" w14:textId="77777777" w:rsidR="000F473C" w:rsidRPr="001027BD" w:rsidRDefault="000F473C" w:rsidP="000E5616">
            <w:pPr>
              <w:pStyle w:val="TAN"/>
              <w:jc w:val="center"/>
            </w:pPr>
            <w:r w:rsidRPr="001027BD">
              <w:t>NOTE 4:</w:t>
            </w:r>
            <w:r w:rsidRPr="001027BD">
              <w:tab/>
              <w:t>The Periodicity Range can only be provided together with Periodicity when Burst Arrival Time and Burst Arrival Time Window are present.</w:t>
            </w:r>
          </w:p>
        </w:tc>
      </w:tr>
    </w:tbl>
    <w:p w14:paraId="61AF1BC4" w14:textId="77777777" w:rsidR="000F473C" w:rsidRPr="00E764E1" w:rsidRDefault="000F473C" w:rsidP="00A174E0">
      <w:pPr>
        <w:spacing w:after="0"/>
        <w:rPr>
          <w:lang w:val="en-GB" w:eastAsia="x-none"/>
        </w:rPr>
      </w:pPr>
    </w:p>
    <w:p w14:paraId="22E397FE" w14:textId="6304217D" w:rsidR="000E5616" w:rsidRDefault="001A0427" w:rsidP="00A174E0">
      <w:pPr>
        <w:jc w:val="both"/>
        <w:rPr>
          <w:lang w:val="en-GB"/>
        </w:rPr>
      </w:pPr>
      <w:r>
        <w:rPr>
          <w:lang w:val="en-GB"/>
        </w:rPr>
        <w:t xml:space="preserve">RAN2 agreed to reuse SA2 definition for </w:t>
      </w:r>
      <w:r w:rsidR="00DC2EC0">
        <w:rPr>
          <w:lang w:val="en-GB"/>
        </w:rPr>
        <w:t xml:space="preserve">N6 jitter for the corresponding in UL. </w:t>
      </w:r>
      <w:r w:rsidR="00F16632">
        <w:rPr>
          <w:lang w:val="en-GB"/>
        </w:rPr>
        <w:t>We suggest that RAN2 further extend other applicable points of the XR assistance information that was defined by SA2. For example, RAN2 could also reuse from TS 23.501</w:t>
      </w:r>
      <w:r w:rsidR="00DC2EC0">
        <w:rPr>
          <w:lang w:val="en-GB"/>
        </w:rPr>
        <w:t xml:space="preserve"> the definition of BAT</w:t>
      </w:r>
      <w:r w:rsidR="00DD4129">
        <w:rPr>
          <w:lang w:val="en-GB"/>
        </w:rPr>
        <w:t xml:space="preserve"> (using RAN2 centric terminology </w:t>
      </w:r>
      <w:proofErr w:type="gramStart"/>
      <w:r w:rsidR="00DD4129">
        <w:rPr>
          <w:lang w:val="en-GB"/>
        </w:rPr>
        <w:t>e.g.</w:t>
      </w:r>
      <w:proofErr w:type="gramEnd"/>
      <w:r w:rsidR="00DD4129">
        <w:rPr>
          <w:lang w:val="en-GB"/>
        </w:rPr>
        <w:t xml:space="preserve"> referring to AS layer instead of </w:t>
      </w:r>
      <w:r w:rsidR="00171698">
        <w:rPr>
          <w:lang w:val="en-GB"/>
        </w:rPr>
        <w:t>egress/ingress)</w:t>
      </w:r>
      <w:r w:rsidR="00DC2EC0">
        <w:rPr>
          <w:lang w:val="en-GB"/>
        </w:rPr>
        <w:t xml:space="preserve"> and </w:t>
      </w:r>
      <w:r w:rsidR="00550241">
        <w:rPr>
          <w:lang w:val="en-GB"/>
        </w:rPr>
        <w:t xml:space="preserve">the NOTE 3 that clarifies that UE should only provide one BAT or jitter for a given UL traffic </w:t>
      </w:r>
      <w:r w:rsidR="00550241">
        <w:rPr>
          <w:lang w:val="en-GB"/>
        </w:rPr>
        <w:lastRenderedPageBreak/>
        <w:t xml:space="preserve">flow. </w:t>
      </w:r>
      <w:r w:rsidR="00740F81">
        <w:rPr>
          <w:lang w:val="en-GB"/>
        </w:rPr>
        <w:t>This point was also further clarified in TS 23.501 in §5.37.8.2 which states that “</w:t>
      </w:r>
      <w:r w:rsidR="00740F81" w:rsidRPr="00A23AE2">
        <w:rPr>
          <w:i/>
          <w:iCs/>
        </w:rPr>
        <w:t xml:space="preserve">The DL periodicity associated N6 jitter indicates the positive or negative deviation of the arrival time of first packet of a Data Burst </w:t>
      </w:r>
      <w:r w:rsidR="00740F81" w:rsidRPr="00A23AE2">
        <w:rPr>
          <w:i/>
          <w:iCs/>
          <w:u w:val="single"/>
        </w:rPr>
        <w:t>compared to</w:t>
      </w:r>
      <w:r w:rsidR="00740F81" w:rsidRPr="00A23AE2">
        <w:rPr>
          <w:i/>
          <w:iCs/>
        </w:rPr>
        <w:t xml:space="preserve"> the </w:t>
      </w:r>
      <w:r w:rsidR="00740F81" w:rsidRPr="00A23AE2">
        <w:rPr>
          <w:b/>
          <w:bCs/>
          <w:i/>
          <w:iCs/>
        </w:rPr>
        <w:t>ideal Data Burst start time</w:t>
      </w:r>
      <w:r w:rsidR="00740F81" w:rsidRPr="00A23AE2">
        <w:rPr>
          <w:i/>
          <w:iCs/>
        </w:rPr>
        <w:t xml:space="preserve"> which is be determined based on the DL periodicity</w:t>
      </w:r>
      <w:r w:rsidR="00740F81">
        <w:rPr>
          <w:lang w:val="en-GB"/>
        </w:rPr>
        <w:t>”.</w:t>
      </w:r>
    </w:p>
    <w:p w14:paraId="5099D708" w14:textId="69B57AED" w:rsidR="00C70AE8" w:rsidRPr="00A517B5" w:rsidRDefault="00C70AE8" w:rsidP="00C70AE8">
      <w:pPr>
        <w:pStyle w:val="observ"/>
        <w:ind w:left="360"/>
      </w:pPr>
      <w:bookmarkStart w:id="4" w:name="_Toc131541678"/>
      <w:bookmarkStart w:id="5" w:name="_Toc131542314"/>
      <w:bookmarkStart w:id="6" w:name="_Toc131714651"/>
      <w:bookmarkStart w:id="7" w:name="_Toc134646522"/>
      <w:bookmarkStart w:id="8" w:name="_Toc134734182"/>
      <w:bookmarkStart w:id="9" w:name="_Toc134734237"/>
      <w:bookmarkStart w:id="10" w:name="_Toc134738278"/>
      <w:bookmarkStart w:id="11" w:name="_Toc142169551"/>
      <w:bookmarkStart w:id="12" w:name="_Toc142390363"/>
      <w:bookmarkStart w:id="13" w:name="_Toc142473376"/>
      <w:bookmarkStart w:id="14" w:name="_Toc142561708"/>
      <w:r>
        <w:t>RAN2 should align terminology/behaviour of the XR related assistance information defined for DL XR traffic flows in TS 23.501 for the corresponding ones defined by RAN2 for UL.</w:t>
      </w:r>
      <w:bookmarkEnd w:id="4"/>
      <w:bookmarkEnd w:id="5"/>
      <w:bookmarkEnd w:id="6"/>
      <w:bookmarkEnd w:id="7"/>
      <w:bookmarkEnd w:id="8"/>
      <w:bookmarkEnd w:id="9"/>
      <w:bookmarkEnd w:id="10"/>
      <w:bookmarkEnd w:id="11"/>
      <w:bookmarkEnd w:id="12"/>
      <w:bookmarkEnd w:id="13"/>
      <w:bookmarkEnd w:id="14"/>
    </w:p>
    <w:p w14:paraId="4191D4B3" w14:textId="4A128914" w:rsidR="001F2A62" w:rsidRDefault="00FA3223" w:rsidP="00DD5EBD">
      <w:pPr>
        <w:pStyle w:val="Proposal"/>
        <w:numPr>
          <w:ilvl w:val="0"/>
          <w:numId w:val="4"/>
        </w:numPr>
      </w:pPr>
      <w:bookmarkStart w:id="15" w:name="_Toc142169554"/>
      <w:bookmarkStart w:id="16" w:name="_Toc142390366"/>
      <w:bookmarkStart w:id="17" w:name="_Toc142473378"/>
      <w:bookmarkStart w:id="18" w:name="_Toc134484172"/>
      <w:bookmarkStart w:id="19" w:name="_Toc134699840"/>
      <w:bookmarkStart w:id="20" w:name="_Toc134734052"/>
      <w:bookmarkStart w:id="21" w:name="_Toc134734086"/>
      <w:bookmarkStart w:id="22" w:name="_Toc134734244"/>
      <w:bookmarkStart w:id="23" w:name="_Toc134738284"/>
      <w:bookmarkStart w:id="24" w:name="_Toc142561711"/>
      <w:r>
        <w:t xml:space="preserve">RAN2 reuses SA2 </w:t>
      </w:r>
      <w:r w:rsidR="009252BA">
        <w:t xml:space="preserve">(TS 23.501) </w:t>
      </w:r>
      <w:r>
        <w:t xml:space="preserve">definition of </w:t>
      </w:r>
      <w:r w:rsidR="009252BA">
        <w:t xml:space="preserve">Burst Arrival Time (i.e., the latest possible time when the first packet of the data burst arrives at the </w:t>
      </w:r>
      <w:r w:rsidR="00EE2484">
        <w:t>AS layer</w:t>
      </w:r>
      <w:r w:rsidR="009252BA">
        <w:t xml:space="preserve"> of the UE (uplink flow direction))</w:t>
      </w:r>
      <w:bookmarkEnd w:id="15"/>
      <w:r w:rsidR="00740F81">
        <w:t>.</w:t>
      </w:r>
      <w:bookmarkEnd w:id="16"/>
      <w:bookmarkEnd w:id="17"/>
      <w:bookmarkEnd w:id="24"/>
    </w:p>
    <w:p w14:paraId="039B38CE" w14:textId="6A917BA6" w:rsidR="00740F81" w:rsidRDefault="001F2A62" w:rsidP="00DD5EBD">
      <w:pPr>
        <w:pStyle w:val="Proposal"/>
        <w:numPr>
          <w:ilvl w:val="0"/>
          <w:numId w:val="4"/>
        </w:numPr>
      </w:pPr>
      <w:bookmarkStart w:id="25" w:name="_Toc142390367"/>
      <w:bookmarkStart w:id="26" w:name="_Toc142473379"/>
      <w:bookmarkStart w:id="27" w:name="_Toc142169555"/>
      <w:bookmarkStart w:id="28" w:name="_Toc142561712"/>
      <w:r>
        <w:t>RAN2</w:t>
      </w:r>
      <w:r w:rsidR="00D22238">
        <w:t xml:space="preserve"> specification captures</w:t>
      </w:r>
      <w:r w:rsidR="00740F81">
        <w:t xml:space="preserve"> the following details of the new UAI related to XR in alignment to SA2 related definitions included in TS 23.501:</w:t>
      </w:r>
      <w:bookmarkEnd w:id="25"/>
      <w:bookmarkEnd w:id="26"/>
      <w:bookmarkEnd w:id="28"/>
    </w:p>
    <w:p w14:paraId="736E7C44" w14:textId="3A8CD672" w:rsidR="00DD5EBD" w:rsidRDefault="00740F81" w:rsidP="00740F81">
      <w:pPr>
        <w:pStyle w:val="Proposal"/>
        <w:numPr>
          <w:ilvl w:val="1"/>
          <w:numId w:val="4"/>
        </w:numPr>
      </w:pPr>
      <w:bookmarkStart w:id="29" w:name="_Toc142473380"/>
      <w:bookmarkStart w:id="30" w:name="_Toc142390368"/>
      <w:bookmarkStart w:id="31" w:name="_Toc142561713"/>
      <w:r>
        <w:t>A</w:t>
      </w:r>
      <w:r w:rsidR="00D22238">
        <w:t xml:space="preserve"> UE can</w:t>
      </w:r>
      <w:r w:rsidR="001F2A62">
        <w:t xml:space="preserve"> only</w:t>
      </w:r>
      <w:r w:rsidR="00D22238">
        <w:t xml:space="preserve"> provide its preference for</w:t>
      </w:r>
      <w:r w:rsidR="001F2A62">
        <w:t xml:space="preserve"> BAT or Jitter information </w:t>
      </w:r>
      <w:r w:rsidR="00A349D8">
        <w:t>in relation to</w:t>
      </w:r>
      <w:r w:rsidR="00A349D8">
        <w:t xml:space="preserve"> </w:t>
      </w:r>
      <w:r w:rsidR="001F2A62">
        <w:t xml:space="preserve">a given </w:t>
      </w:r>
      <w:r w:rsidR="00A349D8">
        <w:t xml:space="preserve">UL </w:t>
      </w:r>
      <w:r w:rsidR="001F2A62">
        <w:t>traffic flow</w:t>
      </w:r>
      <w:r w:rsidR="00EE2484">
        <w:t xml:space="preserve"> </w:t>
      </w:r>
      <w:r>
        <w:t xml:space="preserve">(similarly </w:t>
      </w:r>
      <w:r w:rsidR="00D22238">
        <w:t xml:space="preserve">as </w:t>
      </w:r>
      <w:r w:rsidR="00EE2484">
        <w:t xml:space="preserve">SA2 </w:t>
      </w:r>
      <w:r>
        <w:t xml:space="preserve">captured </w:t>
      </w:r>
      <w:r w:rsidR="00D22238">
        <w:t xml:space="preserve">in </w:t>
      </w:r>
      <w:r w:rsidR="00EE2484">
        <w:t>TS 23.501 NOTE 3</w:t>
      </w:r>
      <w:r w:rsidR="00D22238">
        <w:t xml:space="preserve"> of Table 5.27.2-1</w:t>
      </w:r>
      <w:r>
        <w:t>)</w:t>
      </w:r>
      <w:r w:rsidR="00DD5EBD">
        <w:t>.</w:t>
      </w:r>
      <w:bookmarkEnd w:id="18"/>
      <w:bookmarkEnd w:id="19"/>
      <w:bookmarkEnd w:id="20"/>
      <w:bookmarkEnd w:id="21"/>
      <w:bookmarkEnd w:id="22"/>
      <w:bookmarkEnd w:id="23"/>
      <w:bookmarkEnd w:id="27"/>
      <w:bookmarkEnd w:id="30"/>
      <w:bookmarkEnd w:id="29"/>
      <w:bookmarkEnd w:id="31"/>
      <w:r w:rsidR="00D22238">
        <w:t xml:space="preserve"> </w:t>
      </w:r>
    </w:p>
    <w:p w14:paraId="70BD16ED" w14:textId="2CD32B51" w:rsidR="00740F81" w:rsidRPr="00567E69" w:rsidRDefault="00740F81" w:rsidP="00A23AE2">
      <w:pPr>
        <w:pStyle w:val="Proposal"/>
        <w:numPr>
          <w:ilvl w:val="1"/>
          <w:numId w:val="4"/>
        </w:numPr>
      </w:pPr>
      <w:bookmarkStart w:id="32" w:name="_Toc142390369"/>
      <w:bookmarkStart w:id="33" w:name="_Toc142473381"/>
      <w:bookmarkStart w:id="34" w:name="_Toc142561714"/>
      <w:r>
        <w:t>U</w:t>
      </w:r>
      <w:r w:rsidRPr="00A23AE2">
        <w:t xml:space="preserve">L periodicity </w:t>
      </w:r>
      <w:r>
        <w:t xml:space="preserve">with the </w:t>
      </w:r>
      <w:r w:rsidRPr="00A23AE2">
        <w:t>associated jitter indicates the positive or negative deviation of the arrival time of first packet of a Data Burst</w:t>
      </w:r>
      <w:r>
        <w:t xml:space="preserve"> to the AS layer in UE</w:t>
      </w:r>
      <w:r w:rsidRPr="00A23AE2">
        <w:t xml:space="preserve"> </w:t>
      </w:r>
      <w:r w:rsidRPr="00A23AE2">
        <w:rPr>
          <w:u w:val="single"/>
        </w:rPr>
        <w:t>compared to</w:t>
      </w:r>
      <w:r w:rsidRPr="00A23AE2">
        <w:t xml:space="preserve"> the ideal Data Burst start time which is be determined based on the </w:t>
      </w:r>
      <w:r>
        <w:t xml:space="preserve">UL </w:t>
      </w:r>
      <w:r w:rsidRPr="00A23AE2">
        <w:t>periodicity</w:t>
      </w:r>
      <w:r>
        <w:t xml:space="preserve"> associated to a traffic (similarly as SA2 captured in TS 23.501 in §5.37.8.2).</w:t>
      </w:r>
      <w:bookmarkEnd w:id="32"/>
      <w:bookmarkEnd w:id="33"/>
      <w:bookmarkEnd w:id="34"/>
    </w:p>
    <w:p w14:paraId="0E71D9CF" w14:textId="77777777" w:rsidR="003C74D8" w:rsidRDefault="003C74D8" w:rsidP="00E1553D">
      <w:pPr>
        <w:jc w:val="both"/>
        <w:rPr>
          <w:lang w:val="en-GB" w:eastAsia="x-none"/>
        </w:rPr>
      </w:pPr>
    </w:p>
    <w:p w14:paraId="4928BA18" w14:textId="0EA82E2E" w:rsidR="00FA6DA3" w:rsidRDefault="00FA6DA3" w:rsidP="00FA6DA3">
      <w:pPr>
        <w:pStyle w:val="Heading3"/>
        <w:numPr>
          <w:ilvl w:val="2"/>
          <w:numId w:val="2"/>
        </w:numPr>
      </w:pPr>
      <w:r>
        <w:t xml:space="preserve">Frequency to provide the new UAI </w:t>
      </w:r>
    </w:p>
    <w:p w14:paraId="3A780442" w14:textId="1A5D0CDF" w:rsidR="00FA6DA3" w:rsidRDefault="00723448" w:rsidP="00FA6DA3">
      <w:pPr>
        <w:jc w:val="both"/>
        <w:rPr>
          <w:lang w:val="en-GB" w:eastAsia="x-none"/>
        </w:rPr>
      </w:pPr>
      <w:r>
        <w:rPr>
          <w:lang w:val="en-GB" w:eastAsia="x-none"/>
        </w:rPr>
        <w:t xml:space="preserve">RAN2 should discuss whether there should be any control on the frequency with which UE can provide its input on the </w:t>
      </w:r>
      <w:r w:rsidR="008741BB">
        <w:rPr>
          <w:lang w:val="en-GB" w:eastAsia="x-none"/>
        </w:rPr>
        <w:t>XR related assistance information. I.e., whether a prohibit timer behaviour is deemed or not necessary.</w:t>
      </w:r>
      <w:r w:rsidR="00F278BF">
        <w:rPr>
          <w:lang w:val="en-GB" w:eastAsia="x-none"/>
        </w:rPr>
        <w:t xml:space="preserve"> Legacy UAI behaviour defines prohibit timer for majority of the parameters to guarantee that UE is not providing too frequently its preference. </w:t>
      </w:r>
    </w:p>
    <w:p w14:paraId="52DD8DFD" w14:textId="09AF8889" w:rsidR="00216706" w:rsidRPr="00567E69" w:rsidRDefault="003C586C" w:rsidP="00216706">
      <w:pPr>
        <w:pStyle w:val="Proposal"/>
        <w:numPr>
          <w:ilvl w:val="0"/>
          <w:numId w:val="4"/>
        </w:numPr>
      </w:pPr>
      <w:bookmarkStart w:id="35" w:name="_Ref142169545"/>
      <w:bookmarkStart w:id="36" w:name="_Toc142169557"/>
      <w:bookmarkStart w:id="37" w:name="_Toc142390371"/>
      <w:bookmarkStart w:id="38" w:name="_Toc142473383"/>
      <w:bookmarkStart w:id="39" w:name="_Toc142561715"/>
      <w:r>
        <w:t xml:space="preserve">Prohibit timer should be defined for the new </w:t>
      </w:r>
      <w:r w:rsidR="00216706">
        <w:t xml:space="preserve">XR </w:t>
      </w:r>
      <w:r>
        <w:t xml:space="preserve">related </w:t>
      </w:r>
      <w:r w:rsidR="00216706">
        <w:t xml:space="preserve">assistance information </w:t>
      </w:r>
      <w:r w:rsidR="007642F0">
        <w:t>(i.e., jitter, BAT, periodicity)</w:t>
      </w:r>
      <w:r>
        <w:t xml:space="preserve"> similarly as it is done for other</w:t>
      </w:r>
      <w:r w:rsidR="006127E3">
        <w:t xml:space="preserve"> information provided via</w:t>
      </w:r>
      <w:r>
        <w:t xml:space="preserve"> UAI</w:t>
      </w:r>
      <w:r w:rsidR="006127E3">
        <w:t xml:space="preserve"> mechanism</w:t>
      </w:r>
      <w:r w:rsidR="00216706">
        <w:t>.</w:t>
      </w:r>
      <w:bookmarkEnd w:id="35"/>
      <w:bookmarkEnd w:id="36"/>
      <w:bookmarkEnd w:id="37"/>
      <w:bookmarkEnd w:id="38"/>
      <w:bookmarkEnd w:id="39"/>
    </w:p>
    <w:p w14:paraId="1EEBBD48" w14:textId="77777777" w:rsidR="00990D30" w:rsidRPr="004526D2" w:rsidRDefault="00990D30" w:rsidP="00E1553D">
      <w:pPr>
        <w:jc w:val="both"/>
        <w:rPr>
          <w:lang w:val="en-GB" w:eastAsia="x-none"/>
        </w:rPr>
      </w:pPr>
    </w:p>
    <w:p w14:paraId="4687B0FA" w14:textId="5F4D5F10" w:rsidR="00411FF4" w:rsidRDefault="00FA6DA3" w:rsidP="000932CC">
      <w:pPr>
        <w:pStyle w:val="Heading3"/>
        <w:numPr>
          <w:ilvl w:val="2"/>
          <w:numId w:val="2"/>
        </w:numPr>
      </w:pPr>
      <w:r>
        <w:t xml:space="preserve">RRC </w:t>
      </w:r>
      <w:r w:rsidR="00F671C1">
        <w:t xml:space="preserve">UAI </w:t>
      </w:r>
      <w:r w:rsidR="00764010">
        <w:t>procedure/</w:t>
      </w:r>
      <w:r w:rsidR="00F671C1">
        <w:t>message</w:t>
      </w:r>
    </w:p>
    <w:p w14:paraId="1DE34C84" w14:textId="77777777" w:rsidR="00BE23B6" w:rsidRDefault="00BE23B6" w:rsidP="00A174E0">
      <w:pPr>
        <w:spacing w:after="80"/>
        <w:jc w:val="both"/>
        <w:rPr>
          <w:lang w:val="en-GB" w:eastAsia="x-none"/>
        </w:rPr>
      </w:pPr>
      <w:r>
        <w:rPr>
          <w:lang w:val="en-GB" w:eastAsia="x-none"/>
        </w:rPr>
        <w:t xml:space="preserve">This new mechanism is defined for a UE to provide its input when there is a change on its behaviour or previously provided value. This is </w:t>
      </w:r>
      <w:proofErr w:type="gramStart"/>
      <w:r>
        <w:rPr>
          <w:lang w:val="en-GB" w:eastAsia="x-none"/>
        </w:rPr>
        <w:t>similar to</w:t>
      </w:r>
      <w:proofErr w:type="gramEnd"/>
      <w:r>
        <w:rPr>
          <w:lang w:val="en-GB" w:eastAsia="x-none"/>
        </w:rPr>
        <w:t xml:space="preserve"> legacy UAI that allows UE to provide its preference on </w:t>
      </w:r>
      <w:proofErr w:type="spellStart"/>
      <w:r>
        <w:rPr>
          <w:lang w:val="en-GB" w:eastAsia="x-none"/>
        </w:rPr>
        <w:t>drx</w:t>
      </w:r>
      <w:proofErr w:type="spellEnd"/>
      <w:r>
        <w:rPr>
          <w:lang w:val="en-GB" w:eastAsia="x-none"/>
        </w:rPr>
        <w:t xml:space="preserve"> configurations and others.</w:t>
      </w:r>
    </w:p>
    <w:p w14:paraId="33FB17F4" w14:textId="77777777" w:rsidR="00BE23B6" w:rsidRPr="00A23AE2" w:rsidRDefault="00BE23B6" w:rsidP="00BE23B6">
      <w:pPr>
        <w:spacing w:after="80"/>
        <w:ind w:left="720"/>
        <w:jc w:val="both"/>
        <w:rPr>
          <w:i/>
          <w:iCs/>
          <w:lang w:val="en-GB" w:eastAsia="x-none"/>
        </w:rPr>
      </w:pPr>
      <w:r w:rsidRPr="00A23AE2">
        <w:rPr>
          <w:i/>
          <w:iCs/>
          <w:lang w:val="en-GB" w:eastAsia="x-none"/>
        </w:rPr>
        <w:t xml:space="preserve">1&gt; if configured to provide its preference on DRX parameters of a cell group for power saving: </w:t>
      </w:r>
    </w:p>
    <w:p w14:paraId="42D2C7BA" w14:textId="77777777" w:rsidR="00BE23B6" w:rsidRPr="00A23AE2" w:rsidRDefault="00BE23B6" w:rsidP="00BE23B6">
      <w:pPr>
        <w:spacing w:after="80"/>
        <w:ind w:left="1440"/>
        <w:jc w:val="both"/>
        <w:rPr>
          <w:i/>
          <w:iCs/>
          <w:lang w:val="en-GB" w:eastAsia="x-none"/>
        </w:rPr>
      </w:pPr>
      <w:r w:rsidRPr="00A23AE2">
        <w:rPr>
          <w:i/>
          <w:iCs/>
          <w:lang w:val="en-GB" w:eastAsia="x-none"/>
        </w:rPr>
        <w:t xml:space="preserve">2&gt; if the </w:t>
      </w:r>
      <w:r w:rsidRPr="00A23AE2">
        <w:rPr>
          <w:i/>
          <w:iCs/>
          <w:highlight w:val="yellow"/>
          <w:lang w:val="en-GB" w:eastAsia="x-none"/>
        </w:rPr>
        <w:t>UE has a preference</w:t>
      </w:r>
      <w:r w:rsidRPr="00A23AE2">
        <w:rPr>
          <w:i/>
          <w:iCs/>
          <w:lang w:val="en-GB" w:eastAsia="x-none"/>
        </w:rPr>
        <w:t xml:space="preserve"> on DRX parameters of the cell group and the </w:t>
      </w:r>
      <w:r w:rsidRPr="00A23AE2">
        <w:rPr>
          <w:i/>
          <w:iCs/>
          <w:highlight w:val="yellow"/>
          <w:lang w:val="en-GB" w:eastAsia="x-none"/>
        </w:rPr>
        <w:t>UE did not transmit</w:t>
      </w:r>
      <w:r w:rsidRPr="00A23AE2">
        <w:rPr>
          <w:i/>
          <w:iCs/>
          <w:lang w:val="en-GB" w:eastAsia="x-none"/>
        </w:rPr>
        <w:t xml:space="preserve"> a </w:t>
      </w:r>
      <w:proofErr w:type="spellStart"/>
      <w:r w:rsidRPr="00992EFE">
        <w:rPr>
          <w:i/>
          <w:iCs/>
          <w:lang w:val="en-GB" w:eastAsia="x-none"/>
        </w:rPr>
        <w:t>UEAssistanceInformation</w:t>
      </w:r>
      <w:proofErr w:type="spellEnd"/>
      <w:r w:rsidRPr="00A23AE2">
        <w:rPr>
          <w:i/>
          <w:iCs/>
          <w:lang w:val="en-GB" w:eastAsia="x-none"/>
        </w:rPr>
        <w:t xml:space="preserve"> message with </w:t>
      </w:r>
      <w:proofErr w:type="spellStart"/>
      <w:r w:rsidRPr="00A23AE2">
        <w:rPr>
          <w:i/>
          <w:iCs/>
          <w:lang w:val="en-GB" w:eastAsia="x-none"/>
        </w:rPr>
        <w:t>drx</w:t>
      </w:r>
      <w:proofErr w:type="spellEnd"/>
      <w:r w:rsidRPr="00A23AE2">
        <w:rPr>
          <w:i/>
          <w:iCs/>
          <w:lang w:val="en-GB" w:eastAsia="x-none"/>
        </w:rPr>
        <w:t xml:space="preserve">-Preference for the cell group since it was configured to provide its preference on DRX parameters of the cell group for power saving; or </w:t>
      </w:r>
    </w:p>
    <w:p w14:paraId="2B450D7A" w14:textId="77777777" w:rsidR="00BE23B6" w:rsidRPr="00A23AE2" w:rsidRDefault="00BE23B6" w:rsidP="00BE23B6">
      <w:pPr>
        <w:spacing w:after="80"/>
        <w:ind w:left="1440"/>
        <w:jc w:val="both"/>
        <w:rPr>
          <w:i/>
          <w:iCs/>
          <w:lang w:val="en-GB" w:eastAsia="x-none"/>
        </w:rPr>
      </w:pPr>
      <w:r w:rsidRPr="00A23AE2">
        <w:rPr>
          <w:i/>
          <w:iCs/>
          <w:lang w:val="en-GB" w:eastAsia="x-none"/>
        </w:rPr>
        <w:t xml:space="preserve">2&gt; if the </w:t>
      </w:r>
      <w:r w:rsidRPr="00A23AE2">
        <w:rPr>
          <w:i/>
          <w:iCs/>
          <w:highlight w:val="yellow"/>
          <w:lang w:val="en-GB" w:eastAsia="x-none"/>
        </w:rPr>
        <w:t>current</w:t>
      </w:r>
      <w:r w:rsidRPr="00A23AE2">
        <w:rPr>
          <w:i/>
          <w:iCs/>
          <w:lang w:val="en-GB" w:eastAsia="x-none"/>
        </w:rPr>
        <w:t xml:space="preserve"> </w:t>
      </w:r>
      <w:proofErr w:type="spellStart"/>
      <w:r w:rsidRPr="00992EFE">
        <w:rPr>
          <w:i/>
          <w:iCs/>
          <w:lang w:val="en-GB" w:eastAsia="x-none"/>
        </w:rPr>
        <w:t>drx</w:t>
      </w:r>
      <w:proofErr w:type="spellEnd"/>
      <w:r w:rsidRPr="00992EFE">
        <w:rPr>
          <w:i/>
          <w:iCs/>
          <w:lang w:val="en-GB" w:eastAsia="x-none"/>
        </w:rPr>
        <w:t>-Preference</w:t>
      </w:r>
      <w:r w:rsidRPr="00A23AE2">
        <w:rPr>
          <w:i/>
          <w:iCs/>
          <w:lang w:val="en-GB" w:eastAsia="x-none"/>
        </w:rPr>
        <w:t xml:space="preserve"> </w:t>
      </w:r>
      <w:r w:rsidRPr="00A23AE2">
        <w:rPr>
          <w:i/>
          <w:iCs/>
          <w:highlight w:val="yellow"/>
          <w:lang w:val="en-GB" w:eastAsia="x-none"/>
        </w:rPr>
        <w:t>information</w:t>
      </w:r>
      <w:r w:rsidRPr="00A23AE2">
        <w:rPr>
          <w:i/>
          <w:iCs/>
          <w:lang w:val="en-GB" w:eastAsia="x-none"/>
        </w:rPr>
        <w:t xml:space="preserve"> for the cell group </w:t>
      </w:r>
      <w:r w:rsidRPr="00A23AE2">
        <w:rPr>
          <w:i/>
          <w:iCs/>
          <w:highlight w:val="yellow"/>
          <w:lang w:val="en-GB" w:eastAsia="x-none"/>
        </w:rPr>
        <w:t>is different from the one indicated in the last transmission</w:t>
      </w:r>
      <w:r w:rsidRPr="00A23AE2">
        <w:rPr>
          <w:i/>
          <w:iCs/>
          <w:lang w:val="en-GB" w:eastAsia="x-none"/>
        </w:rPr>
        <w:t xml:space="preserve"> of the </w:t>
      </w:r>
      <w:proofErr w:type="spellStart"/>
      <w:r w:rsidRPr="00992EFE">
        <w:rPr>
          <w:i/>
          <w:iCs/>
          <w:lang w:val="en-GB" w:eastAsia="x-none"/>
        </w:rPr>
        <w:t>UEAssistanceInformation</w:t>
      </w:r>
      <w:proofErr w:type="spellEnd"/>
      <w:r w:rsidRPr="00A23AE2">
        <w:rPr>
          <w:i/>
          <w:iCs/>
          <w:lang w:val="en-GB" w:eastAsia="x-none"/>
        </w:rPr>
        <w:t xml:space="preserve"> message including </w:t>
      </w:r>
      <w:proofErr w:type="spellStart"/>
      <w:r w:rsidRPr="00992EFE">
        <w:rPr>
          <w:i/>
          <w:iCs/>
          <w:lang w:val="en-GB" w:eastAsia="x-none"/>
        </w:rPr>
        <w:t>drx</w:t>
      </w:r>
      <w:proofErr w:type="spellEnd"/>
      <w:r w:rsidRPr="00992EFE">
        <w:rPr>
          <w:i/>
          <w:iCs/>
          <w:lang w:val="en-GB" w:eastAsia="x-none"/>
        </w:rPr>
        <w:t>-Preference</w:t>
      </w:r>
      <w:r w:rsidRPr="00A23AE2">
        <w:rPr>
          <w:i/>
          <w:iCs/>
          <w:lang w:val="en-GB" w:eastAsia="x-none"/>
        </w:rPr>
        <w:t xml:space="preserve"> for the cell group and timer T346a associated with the cell group is not running: </w:t>
      </w:r>
    </w:p>
    <w:p w14:paraId="1322D22C" w14:textId="77777777" w:rsidR="00BE23B6" w:rsidRPr="00A23AE2" w:rsidRDefault="00BE23B6" w:rsidP="00BE23B6">
      <w:pPr>
        <w:spacing w:after="80"/>
        <w:ind w:left="2160"/>
        <w:jc w:val="both"/>
        <w:rPr>
          <w:i/>
          <w:iCs/>
          <w:lang w:val="en-GB" w:eastAsia="x-none"/>
        </w:rPr>
      </w:pPr>
      <w:r w:rsidRPr="00A23AE2">
        <w:rPr>
          <w:i/>
          <w:iCs/>
          <w:lang w:val="en-GB" w:eastAsia="x-none"/>
        </w:rPr>
        <w:t xml:space="preserve">3&gt; start the timer T346a with the timer value set to the </w:t>
      </w:r>
      <w:proofErr w:type="spellStart"/>
      <w:r w:rsidRPr="00A23AE2">
        <w:rPr>
          <w:i/>
          <w:iCs/>
          <w:lang w:val="en-GB" w:eastAsia="x-none"/>
        </w:rPr>
        <w:t>drx-PreferenceProhibitTimer</w:t>
      </w:r>
      <w:proofErr w:type="spellEnd"/>
      <w:r w:rsidRPr="00A23AE2">
        <w:rPr>
          <w:i/>
          <w:iCs/>
          <w:lang w:val="en-GB" w:eastAsia="x-none"/>
        </w:rPr>
        <w:t xml:space="preserve"> of the cell </w:t>
      </w:r>
      <w:proofErr w:type="gramStart"/>
      <w:r w:rsidRPr="00A23AE2">
        <w:rPr>
          <w:i/>
          <w:iCs/>
          <w:lang w:val="en-GB" w:eastAsia="x-none"/>
        </w:rPr>
        <w:t>group;</w:t>
      </w:r>
      <w:proofErr w:type="gramEnd"/>
      <w:r w:rsidRPr="00A23AE2">
        <w:rPr>
          <w:i/>
          <w:iCs/>
          <w:lang w:val="en-GB" w:eastAsia="x-none"/>
        </w:rPr>
        <w:t xml:space="preserve"> </w:t>
      </w:r>
    </w:p>
    <w:p w14:paraId="37954230" w14:textId="6BC0BF2E" w:rsidR="00BE23B6" w:rsidRDefault="00BE23B6" w:rsidP="00A174E0">
      <w:pPr>
        <w:ind w:left="2160"/>
        <w:jc w:val="both"/>
        <w:rPr>
          <w:lang w:val="en-GB" w:eastAsia="x-none"/>
        </w:rPr>
      </w:pPr>
      <w:r w:rsidRPr="00A23AE2">
        <w:rPr>
          <w:i/>
          <w:iCs/>
          <w:lang w:val="en-GB" w:eastAsia="x-none"/>
        </w:rPr>
        <w:t xml:space="preserve">3&gt; initiate transmission of the </w:t>
      </w:r>
      <w:proofErr w:type="spellStart"/>
      <w:r w:rsidRPr="00992EFE">
        <w:rPr>
          <w:i/>
          <w:iCs/>
          <w:lang w:val="en-GB" w:eastAsia="x-none"/>
        </w:rPr>
        <w:t>UEAssistanceInformation</w:t>
      </w:r>
      <w:proofErr w:type="spellEnd"/>
      <w:r w:rsidRPr="00A23AE2">
        <w:rPr>
          <w:i/>
          <w:iCs/>
          <w:lang w:val="en-GB" w:eastAsia="x-none"/>
        </w:rPr>
        <w:t xml:space="preserve"> message in accordance with 5.7.4.3 to provide the current </w:t>
      </w:r>
      <w:proofErr w:type="spellStart"/>
      <w:r w:rsidRPr="00992EFE">
        <w:rPr>
          <w:i/>
          <w:iCs/>
          <w:lang w:val="en-GB" w:eastAsia="x-none"/>
        </w:rPr>
        <w:t>drx</w:t>
      </w:r>
      <w:proofErr w:type="spellEnd"/>
      <w:r w:rsidRPr="00992EFE">
        <w:rPr>
          <w:i/>
          <w:iCs/>
          <w:lang w:val="en-GB" w:eastAsia="x-none"/>
        </w:rPr>
        <w:t>-</w:t>
      </w:r>
      <w:proofErr w:type="gramStart"/>
      <w:r w:rsidRPr="00992EFE">
        <w:rPr>
          <w:i/>
          <w:iCs/>
          <w:lang w:val="en-GB" w:eastAsia="x-none"/>
        </w:rPr>
        <w:t>Preference</w:t>
      </w:r>
      <w:r w:rsidRPr="00A23AE2">
        <w:rPr>
          <w:i/>
          <w:iCs/>
          <w:lang w:val="en-GB" w:eastAsia="x-none"/>
        </w:rPr>
        <w:t>;</w:t>
      </w:r>
      <w:proofErr w:type="gramEnd"/>
    </w:p>
    <w:p w14:paraId="4E6DF59B" w14:textId="753C6B69" w:rsidR="00BE23B6" w:rsidRPr="00567E69" w:rsidRDefault="0040223C" w:rsidP="00BE23B6">
      <w:pPr>
        <w:pStyle w:val="Proposal"/>
        <w:numPr>
          <w:ilvl w:val="0"/>
          <w:numId w:val="4"/>
        </w:numPr>
      </w:pPr>
      <w:bookmarkStart w:id="40" w:name="_Toc142169558"/>
      <w:bookmarkStart w:id="41" w:name="_Toc142390372"/>
      <w:bookmarkStart w:id="42" w:name="_Toc142473384"/>
      <w:bookmarkStart w:id="43" w:name="_Toc142561716"/>
      <w:r>
        <w:t>F</w:t>
      </w:r>
      <w:r w:rsidRPr="0040223C">
        <w:t>or the new XR related assistance information (i.e., jitter, BAT, periodicity)</w:t>
      </w:r>
      <w:r>
        <w:t xml:space="preserve">, </w:t>
      </w:r>
      <w:r w:rsidR="00B60F45">
        <w:t xml:space="preserve">the initiation to transmit UAI </w:t>
      </w:r>
      <w:proofErr w:type="spellStart"/>
      <w:r w:rsidR="00B60F45">
        <w:t>msg</w:t>
      </w:r>
      <w:proofErr w:type="spellEnd"/>
      <w:r w:rsidR="00B60F45">
        <w:t xml:space="preserve"> is </w:t>
      </w:r>
      <w:proofErr w:type="gramStart"/>
      <w:r w:rsidR="00B60F45">
        <w:t>similar to</w:t>
      </w:r>
      <w:proofErr w:type="gramEnd"/>
      <w:r w:rsidR="00B60F45">
        <w:t xml:space="preserve"> other UE’s preference (e.g., </w:t>
      </w:r>
      <w:proofErr w:type="spellStart"/>
      <w:r w:rsidR="00B60F45">
        <w:t>drx</w:t>
      </w:r>
      <w:proofErr w:type="spellEnd"/>
      <w:r w:rsidR="00B60F45">
        <w:t>-Preference)</w:t>
      </w:r>
      <w:r w:rsidR="00BE23B6">
        <w:t>.</w:t>
      </w:r>
      <w:r w:rsidR="00B60F45">
        <w:t xml:space="preserve"> I.e., </w:t>
      </w:r>
      <w:r w:rsidR="00160FB2">
        <w:t xml:space="preserve">UE has </w:t>
      </w:r>
      <w:r w:rsidR="003F3987">
        <w:t xml:space="preserve">XR </w:t>
      </w:r>
      <w:r w:rsidR="00160FB2">
        <w:t xml:space="preserve">information to provide and </w:t>
      </w:r>
      <w:r w:rsidR="003F3987">
        <w:t>it is the 1</w:t>
      </w:r>
      <w:r w:rsidR="003F3987" w:rsidRPr="003F3987">
        <w:rPr>
          <w:vertAlign w:val="superscript"/>
        </w:rPr>
        <w:t>st</w:t>
      </w:r>
      <w:r w:rsidR="003F3987">
        <w:t xml:space="preserve"> time or, UE has XR information different from the one previously provided</w:t>
      </w:r>
      <w:r w:rsidR="00B47B37">
        <w:t xml:space="preserve"> (and prohibit timer is not running, if </w:t>
      </w:r>
      <w:r w:rsidR="00B47B37">
        <w:fldChar w:fldCharType="begin"/>
      </w:r>
      <w:r w:rsidR="00B47B37">
        <w:instrText xml:space="preserve"> REF _Ref142169545 \r \h </w:instrText>
      </w:r>
      <w:r w:rsidR="00B47B37">
        <w:fldChar w:fldCharType="separate"/>
      </w:r>
      <w:r w:rsidR="00CA59D1">
        <w:t>Proposal 4</w:t>
      </w:r>
      <w:r w:rsidR="00B47B37">
        <w:fldChar w:fldCharType="end"/>
      </w:r>
      <w:r w:rsidR="00B47B37">
        <w:t xml:space="preserve"> is agreed)</w:t>
      </w:r>
      <w:r w:rsidR="003F3987">
        <w:t>.</w:t>
      </w:r>
      <w:bookmarkEnd w:id="40"/>
      <w:bookmarkEnd w:id="41"/>
      <w:bookmarkEnd w:id="42"/>
      <w:bookmarkEnd w:id="43"/>
      <w:r w:rsidR="00B47B37">
        <w:t xml:space="preserve"> </w:t>
      </w:r>
    </w:p>
    <w:p w14:paraId="6CDFBD7B" w14:textId="77777777" w:rsidR="004472EB" w:rsidRPr="00083BE4" w:rsidRDefault="004472EB" w:rsidP="00F95833">
      <w:pPr>
        <w:overflowPunct/>
        <w:autoSpaceDE/>
        <w:autoSpaceDN/>
        <w:adjustRightInd/>
        <w:spacing w:after="0"/>
        <w:rPr>
          <w:lang w:val="en-GB"/>
        </w:rPr>
      </w:pPr>
    </w:p>
    <w:p w14:paraId="5AB4BABA" w14:textId="77777777" w:rsidR="00EB410E" w:rsidRDefault="00EB410E" w:rsidP="000932CC">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E7A2716" w14:textId="77777777" w:rsidR="00CA59D1"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CA59D1" w:rsidRPr="006D2DE8">
        <w:rPr>
          <w:b/>
          <w:noProof/>
        </w:rPr>
        <w:t>Observation 1.</w:t>
      </w:r>
      <w:r w:rsidR="00CA59D1">
        <w:rPr>
          <w:rFonts w:asciiTheme="minorHAnsi" w:eastAsiaTheme="minorEastAsia" w:hAnsiTheme="minorHAnsi" w:cstheme="minorBidi"/>
          <w:noProof/>
          <w:sz w:val="22"/>
        </w:rPr>
        <w:tab/>
      </w:r>
      <w:r w:rsidR="00CA59D1">
        <w:rPr>
          <w:noProof/>
        </w:rPr>
        <w:t>RAN2 should align terminology/behaviour of the XR related assistance information defined for DL XR traffic flows in TS 23.501 for the corresponding ones defined by RAN2 for UL.</w:t>
      </w:r>
    </w:p>
    <w:p w14:paraId="5239C8EE" w14:textId="68FF0E9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7E09B7D" w14:textId="77777777" w:rsidR="00CA59D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CA59D1" w:rsidRPr="0013776B">
        <w:rPr>
          <w:b/>
          <w:noProof/>
        </w:rPr>
        <w:t>Proposal 1.</w:t>
      </w:r>
      <w:r w:rsidR="00CA59D1">
        <w:rPr>
          <w:rFonts w:asciiTheme="minorHAnsi" w:eastAsiaTheme="minorEastAsia" w:hAnsiTheme="minorHAnsi" w:cstheme="minorBidi"/>
          <w:noProof/>
          <w:sz w:val="22"/>
        </w:rPr>
        <w:tab/>
      </w:r>
      <w:r w:rsidR="00CA59D1">
        <w:rPr>
          <w:noProof/>
        </w:rPr>
        <w:t>RAN2 defines the UE assistance information of the jitter associated to the periodicity of the UL XR traffic flow (similarly as SA2 does for DL related information).</w:t>
      </w:r>
    </w:p>
    <w:p w14:paraId="2EB9F363" w14:textId="77777777" w:rsidR="00CA59D1" w:rsidRDefault="00CA59D1">
      <w:pPr>
        <w:pStyle w:val="TOC1"/>
        <w:rPr>
          <w:rFonts w:asciiTheme="minorHAnsi" w:eastAsiaTheme="minorEastAsia" w:hAnsiTheme="minorHAnsi" w:cstheme="minorBidi"/>
          <w:noProof/>
          <w:sz w:val="22"/>
        </w:rPr>
      </w:pPr>
      <w:r w:rsidRPr="0013776B">
        <w:rPr>
          <w:b/>
          <w:noProof/>
        </w:rPr>
        <w:t>Proposal 2.</w:t>
      </w:r>
      <w:r>
        <w:rPr>
          <w:rFonts w:asciiTheme="minorHAnsi" w:eastAsiaTheme="minorEastAsia" w:hAnsiTheme="minorHAnsi" w:cstheme="minorBidi"/>
          <w:noProof/>
          <w:sz w:val="22"/>
        </w:rPr>
        <w:tab/>
      </w:r>
      <w:r>
        <w:rPr>
          <w:noProof/>
        </w:rPr>
        <w:t>RAN2 reuses SA2 (TS 23.501) definition of Burst Arrival Time (i.e., the latest possible time when the first packet of the data burst arrives at the AS layer of the UE (uplink flow direction)).</w:t>
      </w:r>
    </w:p>
    <w:p w14:paraId="2EBAE2CD" w14:textId="77777777" w:rsidR="00CA59D1" w:rsidRDefault="00CA59D1">
      <w:pPr>
        <w:pStyle w:val="TOC1"/>
        <w:rPr>
          <w:rFonts w:asciiTheme="minorHAnsi" w:eastAsiaTheme="minorEastAsia" w:hAnsiTheme="minorHAnsi" w:cstheme="minorBidi"/>
          <w:noProof/>
          <w:sz w:val="22"/>
        </w:rPr>
      </w:pPr>
      <w:r w:rsidRPr="0013776B">
        <w:rPr>
          <w:b/>
          <w:noProof/>
        </w:rPr>
        <w:t>Proposal 3.</w:t>
      </w:r>
      <w:r>
        <w:rPr>
          <w:rFonts w:asciiTheme="minorHAnsi" w:eastAsiaTheme="minorEastAsia" w:hAnsiTheme="minorHAnsi" w:cstheme="minorBidi"/>
          <w:noProof/>
          <w:sz w:val="22"/>
        </w:rPr>
        <w:tab/>
      </w:r>
      <w:r>
        <w:rPr>
          <w:noProof/>
        </w:rPr>
        <w:t>RAN2 specification captures the following details of the new UAI related to XR in alignment to SA2 related definitions included in TS 23.501:</w:t>
      </w:r>
    </w:p>
    <w:p w14:paraId="529B9109" w14:textId="77777777" w:rsidR="00CA59D1" w:rsidRDefault="00CA59D1">
      <w:pPr>
        <w:pStyle w:val="TOC1"/>
        <w:rPr>
          <w:rFonts w:asciiTheme="minorHAnsi" w:eastAsiaTheme="minorEastAsia" w:hAnsiTheme="minorHAnsi" w:cstheme="minorBidi"/>
          <w:noProof/>
          <w:sz w:val="22"/>
        </w:rPr>
      </w:pPr>
      <w:r w:rsidRPr="0013776B">
        <w:rPr>
          <w:b/>
          <w:noProof/>
        </w:rPr>
        <w:t>Proposal 3.1.</w:t>
      </w:r>
      <w:r>
        <w:rPr>
          <w:rFonts w:asciiTheme="minorHAnsi" w:eastAsiaTheme="minorEastAsia" w:hAnsiTheme="minorHAnsi" w:cstheme="minorBidi"/>
          <w:noProof/>
          <w:sz w:val="22"/>
        </w:rPr>
        <w:tab/>
      </w:r>
      <w:r>
        <w:rPr>
          <w:noProof/>
        </w:rPr>
        <w:t>A UE can only provide its preference for BAT or Jitter information in relation to a given UL traffic flow (similarly as SA2 captured in TS 23.501 NOTE 3 of Table 5.27.2-1).</w:t>
      </w:r>
    </w:p>
    <w:p w14:paraId="3517F9CF" w14:textId="77777777" w:rsidR="00CA59D1" w:rsidRDefault="00CA59D1">
      <w:pPr>
        <w:pStyle w:val="TOC1"/>
        <w:rPr>
          <w:rFonts w:asciiTheme="minorHAnsi" w:eastAsiaTheme="minorEastAsia" w:hAnsiTheme="minorHAnsi" w:cstheme="minorBidi"/>
          <w:noProof/>
          <w:sz w:val="22"/>
        </w:rPr>
      </w:pPr>
      <w:r w:rsidRPr="0013776B">
        <w:rPr>
          <w:b/>
          <w:noProof/>
        </w:rPr>
        <w:t>Proposal 3.2.</w:t>
      </w:r>
      <w:r>
        <w:rPr>
          <w:rFonts w:asciiTheme="minorHAnsi" w:eastAsiaTheme="minorEastAsia" w:hAnsiTheme="minorHAnsi" w:cstheme="minorBidi"/>
          <w:noProof/>
          <w:sz w:val="22"/>
        </w:rPr>
        <w:tab/>
      </w:r>
      <w:r>
        <w:rPr>
          <w:noProof/>
        </w:rPr>
        <w:t xml:space="preserve">UL periodicity with the associated jitter indicates the positive or negative deviation of the arrival time of first packet of a Data Burst to the AS layer in UE </w:t>
      </w:r>
      <w:r w:rsidRPr="0013776B">
        <w:rPr>
          <w:noProof/>
          <w:u w:val="single"/>
        </w:rPr>
        <w:t>compared to</w:t>
      </w:r>
      <w:r>
        <w:rPr>
          <w:noProof/>
        </w:rPr>
        <w:t xml:space="preserve"> the ideal Data Burst start time which is be determined based on the UL periodicity associated to a traffic (similarly as SA2 captured in TS 23.501 in §5.37.8.2).</w:t>
      </w:r>
    </w:p>
    <w:p w14:paraId="73D7577B" w14:textId="77777777" w:rsidR="00CA59D1" w:rsidRDefault="00CA59D1">
      <w:pPr>
        <w:pStyle w:val="TOC1"/>
        <w:rPr>
          <w:rFonts w:asciiTheme="minorHAnsi" w:eastAsiaTheme="minorEastAsia" w:hAnsiTheme="minorHAnsi" w:cstheme="minorBidi"/>
          <w:noProof/>
          <w:sz w:val="22"/>
        </w:rPr>
      </w:pPr>
      <w:r w:rsidRPr="0013776B">
        <w:rPr>
          <w:b/>
          <w:noProof/>
        </w:rPr>
        <w:t>Proposal 4.</w:t>
      </w:r>
      <w:r>
        <w:rPr>
          <w:rFonts w:asciiTheme="minorHAnsi" w:eastAsiaTheme="minorEastAsia" w:hAnsiTheme="minorHAnsi" w:cstheme="minorBidi"/>
          <w:noProof/>
          <w:sz w:val="22"/>
        </w:rPr>
        <w:tab/>
      </w:r>
      <w:r>
        <w:rPr>
          <w:noProof/>
        </w:rPr>
        <w:t>Prohibit timer should be defined for the new XR related assistance information (i.e., jitter, BAT, periodicity) similarly as it is done for other information provided via UAI mechanism.</w:t>
      </w:r>
    </w:p>
    <w:p w14:paraId="27440F5C" w14:textId="77777777" w:rsidR="00CA59D1" w:rsidRDefault="00CA59D1">
      <w:pPr>
        <w:pStyle w:val="TOC1"/>
        <w:rPr>
          <w:rFonts w:asciiTheme="minorHAnsi" w:eastAsiaTheme="minorEastAsia" w:hAnsiTheme="minorHAnsi" w:cstheme="minorBidi"/>
          <w:noProof/>
          <w:sz w:val="22"/>
        </w:rPr>
      </w:pPr>
      <w:r w:rsidRPr="0013776B">
        <w:rPr>
          <w:b/>
          <w:noProof/>
        </w:rPr>
        <w:t>Proposal 5.</w:t>
      </w:r>
      <w:r>
        <w:rPr>
          <w:rFonts w:asciiTheme="minorHAnsi" w:eastAsiaTheme="minorEastAsia" w:hAnsiTheme="minorHAnsi" w:cstheme="minorBidi"/>
          <w:noProof/>
          <w:sz w:val="22"/>
        </w:rPr>
        <w:tab/>
      </w:r>
      <w:r>
        <w:rPr>
          <w:noProof/>
        </w:rPr>
        <w:t>For the new XR related assistance information (i.e., jitter, BAT, periodicity), the initiation to transmit UAI msg is similar to other UE’s preference (e.g., drx-Preference). I.e., UE has XR information to provide and it is the 1</w:t>
      </w:r>
      <w:r w:rsidRPr="0013776B">
        <w:rPr>
          <w:noProof/>
          <w:vertAlign w:val="superscript"/>
        </w:rPr>
        <w:t>st</w:t>
      </w:r>
      <w:r>
        <w:rPr>
          <w:noProof/>
        </w:rPr>
        <w:t xml:space="preserve"> time or, UE has XR information different from the one previously provided (and prohibit timer is not running, if Proposal 4 is agreed).</w:t>
      </w:r>
    </w:p>
    <w:p w14:paraId="01C8B311" w14:textId="6B949836" w:rsidR="00EF4859" w:rsidRDefault="00EB410E" w:rsidP="00EB410E">
      <w:pPr>
        <w:jc w:val="both"/>
        <w:rPr>
          <w:lang w:eastAsia="zh-CN"/>
        </w:rPr>
      </w:pPr>
      <w:r>
        <w:rPr>
          <w:lang w:eastAsia="zh-CN"/>
        </w:rPr>
        <w:fldChar w:fldCharType="end"/>
      </w:r>
    </w:p>
    <w:bookmarkEnd w:id="1"/>
    <w:p w14:paraId="3672D5CF" w14:textId="77777777" w:rsidR="00E111F0" w:rsidRDefault="00E111F0" w:rsidP="00C3358A">
      <w:pPr>
        <w:jc w:val="both"/>
        <w:rPr>
          <w:lang w:val="en-GB" w:eastAsia="x-none"/>
        </w:rPr>
      </w:pPr>
    </w:p>
    <w:p w14:paraId="622ECE4C" w14:textId="77777777" w:rsidR="000F473C" w:rsidRDefault="000F473C" w:rsidP="00C3358A">
      <w:pPr>
        <w:jc w:val="both"/>
        <w:rPr>
          <w:lang w:val="en-GB" w:eastAsia="x-none"/>
        </w:rPr>
      </w:pPr>
    </w:p>
    <w:sectPr w:rsidR="000F473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17460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9021094">
    <w:abstractNumId w:val="3"/>
  </w:num>
  <w:num w:numId="2" w16cid:durableId="445001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7"/>
  </w:num>
  <w:num w:numId="4" w16cid:durableId="136804226">
    <w:abstractNumId w:val="1"/>
  </w:num>
  <w:num w:numId="5" w16cid:durableId="1886870302">
    <w:abstractNumId w:val="4"/>
  </w:num>
  <w:num w:numId="6" w16cid:durableId="916598540">
    <w:abstractNumId w:val="0"/>
  </w:num>
  <w:num w:numId="7" w16cid:durableId="170149339">
    <w:abstractNumId w:val="6"/>
  </w:num>
  <w:num w:numId="8" w16cid:durableId="1587032338">
    <w:abstractNumId w:val="5"/>
  </w:num>
  <w:num w:numId="9" w16cid:durableId="11683226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9C"/>
    <w:rsid w:val="000022AD"/>
    <w:rsid w:val="00004A86"/>
    <w:rsid w:val="00006FE0"/>
    <w:rsid w:val="00012C0B"/>
    <w:rsid w:val="00015BC2"/>
    <w:rsid w:val="00016CF8"/>
    <w:rsid w:val="00021269"/>
    <w:rsid w:val="00024C3C"/>
    <w:rsid w:val="00025C99"/>
    <w:rsid w:val="00027298"/>
    <w:rsid w:val="0003019C"/>
    <w:rsid w:val="00030876"/>
    <w:rsid w:val="00030E72"/>
    <w:rsid w:val="00033D92"/>
    <w:rsid w:val="000400F2"/>
    <w:rsid w:val="0004455E"/>
    <w:rsid w:val="00044E76"/>
    <w:rsid w:val="00045F55"/>
    <w:rsid w:val="00046AC7"/>
    <w:rsid w:val="00054827"/>
    <w:rsid w:val="00055BD3"/>
    <w:rsid w:val="000571DA"/>
    <w:rsid w:val="000575EF"/>
    <w:rsid w:val="00060A3F"/>
    <w:rsid w:val="00061456"/>
    <w:rsid w:val="00062303"/>
    <w:rsid w:val="0007088F"/>
    <w:rsid w:val="000743D4"/>
    <w:rsid w:val="00074AF8"/>
    <w:rsid w:val="00074F87"/>
    <w:rsid w:val="000810A6"/>
    <w:rsid w:val="00083A66"/>
    <w:rsid w:val="0009108C"/>
    <w:rsid w:val="000932CC"/>
    <w:rsid w:val="000938EF"/>
    <w:rsid w:val="00096AA1"/>
    <w:rsid w:val="000A01C4"/>
    <w:rsid w:val="000A38E3"/>
    <w:rsid w:val="000A6228"/>
    <w:rsid w:val="000A75DC"/>
    <w:rsid w:val="000A7651"/>
    <w:rsid w:val="000B44F6"/>
    <w:rsid w:val="000C019A"/>
    <w:rsid w:val="000C0CFB"/>
    <w:rsid w:val="000C19FF"/>
    <w:rsid w:val="000C7A82"/>
    <w:rsid w:val="000D08E0"/>
    <w:rsid w:val="000D3582"/>
    <w:rsid w:val="000D5739"/>
    <w:rsid w:val="000E2873"/>
    <w:rsid w:val="000E4275"/>
    <w:rsid w:val="000E5616"/>
    <w:rsid w:val="000F0E9A"/>
    <w:rsid w:val="000F473C"/>
    <w:rsid w:val="00100745"/>
    <w:rsid w:val="001027BD"/>
    <w:rsid w:val="00105132"/>
    <w:rsid w:val="001053FD"/>
    <w:rsid w:val="00105C28"/>
    <w:rsid w:val="001069E2"/>
    <w:rsid w:val="001119FD"/>
    <w:rsid w:val="00111FB5"/>
    <w:rsid w:val="0011753C"/>
    <w:rsid w:val="001215E9"/>
    <w:rsid w:val="00121F9A"/>
    <w:rsid w:val="0012421A"/>
    <w:rsid w:val="00125BD8"/>
    <w:rsid w:val="00125CE0"/>
    <w:rsid w:val="00126D5F"/>
    <w:rsid w:val="0012744F"/>
    <w:rsid w:val="0013721A"/>
    <w:rsid w:val="001414D1"/>
    <w:rsid w:val="00142FC1"/>
    <w:rsid w:val="00147BB7"/>
    <w:rsid w:val="00147FA1"/>
    <w:rsid w:val="001507C6"/>
    <w:rsid w:val="00152568"/>
    <w:rsid w:val="00153135"/>
    <w:rsid w:val="00153B79"/>
    <w:rsid w:val="00157E12"/>
    <w:rsid w:val="00160FB2"/>
    <w:rsid w:val="00162DCB"/>
    <w:rsid w:val="00163E05"/>
    <w:rsid w:val="001641BE"/>
    <w:rsid w:val="00165D6E"/>
    <w:rsid w:val="00170D6D"/>
    <w:rsid w:val="0017152F"/>
    <w:rsid w:val="00171698"/>
    <w:rsid w:val="001728C3"/>
    <w:rsid w:val="0017443C"/>
    <w:rsid w:val="00175173"/>
    <w:rsid w:val="00175810"/>
    <w:rsid w:val="001771AA"/>
    <w:rsid w:val="00177395"/>
    <w:rsid w:val="00182354"/>
    <w:rsid w:val="001824E5"/>
    <w:rsid w:val="00182A32"/>
    <w:rsid w:val="0018419D"/>
    <w:rsid w:val="001849B6"/>
    <w:rsid w:val="001948CF"/>
    <w:rsid w:val="001A0427"/>
    <w:rsid w:val="001A6EC5"/>
    <w:rsid w:val="001A7650"/>
    <w:rsid w:val="001B14AF"/>
    <w:rsid w:val="001B342D"/>
    <w:rsid w:val="001B3D7D"/>
    <w:rsid w:val="001B477A"/>
    <w:rsid w:val="001B60C9"/>
    <w:rsid w:val="001B66CC"/>
    <w:rsid w:val="001B7423"/>
    <w:rsid w:val="001C258F"/>
    <w:rsid w:val="001C35B1"/>
    <w:rsid w:val="001C50AA"/>
    <w:rsid w:val="001C76E7"/>
    <w:rsid w:val="001D08AC"/>
    <w:rsid w:val="001D136B"/>
    <w:rsid w:val="001D2F5E"/>
    <w:rsid w:val="001D4FDA"/>
    <w:rsid w:val="001E1AE7"/>
    <w:rsid w:val="001E49A7"/>
    <w:rsid w:val="001E5161"/>
    <w:rsid w:val="001E5E3D"/>
    <w:rsid w:val="001E78B5"/>
    <w:rsid w:val="001F2A62"/>
    <w:rsid w:val="001F2F53"/>
    <w:rsid w:val="001F4BF3"/>
    <w:rsid w:val="001F7FC7"/>
    <w:rsid w:val="0020223F"/>
    <w:rsid w:val="0020447A"/>
    <w:rsid w:val="00204850"/>
    <w:rsid w:val="00210E79"/>
    <w:rsid w:val="00211E65"/>
    <w:rsid w:val="00214B02"/>
    <w:rsid w:val="0021612E"/>
    <w:rsid w:val="00216706"/>
    <w:rsid w:val="00220F21"/>
    <w:rsid w:val="0022167E"/>
    <w:rsid w:val="00221AFA"/>
    <w:rsid w:val="0022281E"/>
    <w:rsid w:val="00222A7D"/>
    <w:rsid w:val="00225338"/>
    <w:rsid w:val="0023063B"/>
    <w:rsid w:val="00230E2E"/>
    <w:rsid w:val="00232E2C"/>
    <w:rsid w:val="00236196"/>
    <w:rsid w:val="002410BB"/>
    <w:rsid w:val="00243A40"/>
    <w:rsid w:val="00244F7C"/>
    <w:rsid w:val="00246090"/>
    <w:rsid w:val="00252610"/>
    <w:rsid w:val="00254748"/>
    <w:rsid w:val="00254A4F"/>
    <w:rsid w:val="00264868"/>
    <w:rsid w:val="002709B0"/>
    <w:rsid w:val="0027120E"/>
    <w:rsid w:val="00275713"/>
    <w:rsid w:val="002765C3"/>
    <w:rsid w:val="002769B5"/>
    <w:rsid w:val="00276BC9"/>
    <w:rsid w:val="00276ED4"/>
    <w:rsid w:val="0028482B"/>
    <w:rsid w:val="00284EAB"/>
    <w:rsid w:val="0028516D"/>
    <w:rsid w:val="0028579E"/>
    <w:rsid w:val="00287C35"/>
    <w:rsid w:val="00290763"/>
    <w:rsid w:val="00290F32"/>
    <w:rsid w:val="002922D2"/>
    <w:rsid w:val="00292CBE"/>
    <w:rsid w:val="00294FE8"/>
    <w:rsid w:val="0029545A"/>
    <w:rsid w:val="00297025"/>
    <w:rsid w:val="00297280"/>
    <w:rsid w:val="00297BD5"/>
    <w:rsid w:val="00297D5E"/>
    <w:rsid w:val="002A29EE"/>
    <w:rsid w:val="002A2FE9"/>
    <w:rsid w:val="002A3ED6"/>
    <w:rsid w:val="002A4EE1"/>
    <w:rsid w:val="002A6A9F"/>
    <w:rsid w:val="002B105C"/>
    <w:rsid w:val="002B16D8"/>
    <w:rsid w:val="002B43E1"/>
    <w:rsid w:val="002B7F1D"/>
    <w:rsid w:val="002C29D0"/>
    <w:rsid w:val="002C2A3D"/>
    <w:rsid w:val="002C323B"/>
    <w:rsid w:val="002C394C"/>
    <w:rsid w:val="002C7686"/>
    <w:rsid w:val="002D0874"/>
    <w:rsid w:val="002D1CE4"/>
    <w:rsid w:val="002D26B6"/>
    <w:rsid w:val="002D6F6D"/>
    <w:rsid w:val="002E4355"/>
    <w:rsid w:val="002E7812"/>
    <w:rsid w:val="002F1C7B"/>
    <w:rsid w:val="002F40CF"/>
    <w:rsid w:val="00300D79"/>
    <w:rsid w:val="00310B86"/>
    <w:rsid w:val="0031431F"/>
    <w:rsid w:val="00314F19"/>
    <w:rsid w:val="00316BF4"/>
    <w:rsid w:val="00317165"/>
    <w:rsid w:val="00320A6D"/>
    <w:rsid w:val="003213B3"/>
    <w:rsid w:val="00321ED9"/>
    <w:rsid w:val="00322DEE"/>
    <w:rsid w:val="00325036"/>
    <w:rsid w:val="003252B9"/>
    <w:rsid w:val="00326719"/>
    <w:rsid w:val="0033517E"/>
    <w:rsid w:val="00336612"/>
    <w:rsid w:val="00337BF3"/>
    <w:rsid w:val="00340DDF"/>
    <w:rsid w:val="00341297"/>
    <w:rsid w:val="003423F9"/>
    <w:rsid w:val="00343E2E"/>
    <w:rsid w:val="00345B6E"/>
    <w:rsid w:val="00352CA7"/>
    <w:rsid w:val="00360CD5"/>
    <w:rsid w:val="0036189D"/>
    <w:rsid w:val="00361943"/>
    <w:rsid w:val="00361CBE"/>
    <w:rsid w:val="00364EBD"/>
    <w:rsid w:val="00373875"/>
    <w:rsid w:val="003741DF"/>
    <w:rsid w:val="00375BAF"/>
    <w:rsid w:val="0038037D"/>
    <w:rsid w:val="00380D77"/>
    <w:rsid w:val="003818FA"/>
    <w:rsid w:val="00387D9B"/>
    <w:rsid w:val="00387E1D"/>
    <w:rsid w:val="003917A7"/>
    <w:rsid w:val="00391A41"/>
    <w:rsid w:val="00392246"/>
    <w:rsid w:val="00393884"/>
    <w:rsid w:val="00393F1E"/>
    <w:rsid w:val="00395E4E"/>
    <w:rsid w:val="00396BD2"/>
    <w:rsid w:val="003A2BD3"/>
    <w:rsid w:val="003A48CB"/>
    <w:rsid w:val="003A68C9"/>
    <w:rsid w:val="003A6AE5"/>
    <w:rsid w:val="003A786E"/>
    <w:rsid w:val="003A7A1E"/>
    <w:rsid w:val="003B1E88"/>
    <w:rsid w:val="003C586C"/>
    <w:rsid w:val="003C59A3"/>
    <w:rsid w:val="003C74D8"/>
    <w:rsid w:val="003C7943"/>
    <w:rsid w:val="003E1E76"/>
    <w:rsid w:val="003E5E9E"/>
    <w:rsid w:val="003E7357"/>
    <w:rsid w:val="003F1A11"/>
    <w:rsid w:val="003F3987"/>
    <w:rsid w:val="003F59C3"/>
    <w:rsid w:val="004010D4"/>
    <w:rsid w:val="00401B79"/>
    <w:rsid w:val="0040223C"/>
    <w:rsid w:val="00404B60"/>
    <w:rsid w:val="00407227"/>
    <w:rsid w:val="00411FF4"/>
    <w:rsid w:val="00412CBA"/>
    <w:rsid w:val="00414436"/>
    <w:rsid w:val="00417FA9"/>
    <w:rsid w:val="0042215A"/>
    <w:rsid w:val="00422B66"/>
    <w:rsid w:val="004235BF"/>
    <w:rsid w:val="004269CB"/>
    <w:rsid w:val="00426B46"/>
    <w:rsid w:val="00427463"/>
    <w:rsid w:val="00432B6E"/>
    <w:rsid w:val="00433797"/>
    <w:rsid w:val="00436739"/>
    <w:rsid w:val="00437321"/>
    <w:rsid w:val="00437F79"/>
    <w:rsid w:val="00445448"/>
    <w:rsid w:val="004462B3"/>
    <w:rsid w:val="004472EB"/>
    <w:rsid w:val="004526D2"/>
    <w:rsid w:val="00454DC1"/>
    <w:rsid w:val="004639D1"/>
    <w:rsid w:val="00465D24"/>
    <w:rsid w:val="00466008"/>
    <w:rsid w:val="00466831"/>
    <w:rsid w:val="00467E00"/>
    <w:rsid w:val="004710F8"/>
    <w:rsid w:val="00476062"/>
    <w:rsid w:val="0048092E"/>
    <w:rsid w:val="00480B4E"/>
    <w:rsid w:val="00482CCE"/>
    <w:rsid w:val="00484472"/>
    <w:rsid w:val="00485E74"/>
    <w:rsid w:val="00490829"/>
    <w:rsid w:val="004A35AC"/>
    <w:rsid w:val="004A4923"/>
    <w:rsid w:val="004A6429"/>
    <w:rsid w:val="004B1B22"/>
    <w:rsid w:val="004C1807"/>
    <w:rsid w:val="004C2024"/>
    <w:rsid w:val="004C203C"/>
    <w:rsid w:val="004C59A5"/>
    <w:rsid w:val="004C6014"/>
    <w:rsid w:val="004C7E48"/>
    <w:rsid w:val="004D19C3"/>
    <w:rsid w:val="004D20D5"/>
    <w:rsid w:val="004D235C"/>
    <w:rsid w:val="004D4E2A"/>
    <w:rsid w:val="004D6772"/>
    <w:rsid w:val="004D6C6B"/>
    <w:rsid w:val="004E0668"/>
    <w:rsid w:val="004E07EA"/>
    <w:rsid w:val="004E0F9E"/>
    <w:rsid w:val="004E440C"/>
    <w:rsid w:val="004F1EC9"/>
    <w:rsid w:val="004F436C"/>
    <w:rsid w:val="004F6516"/>
    <w:rsid w:val="00502512"/>
    <w:rsid w:val="005033C5"/>
    <w:rsid w:val="00503680"/>
    <w:rsid w:val="00503897"/>
    <w:rsid w:val="00507969"/>
    <w:rsid w:val="00510B72"/>
    <w:rsid w:val="00512723"/>
    <w:rsid w:val="0051416A"/>
    <w:rsid w:val="00516F23"/>
    <w:rsid w:val="00523973"/>
    <w:rsid w:val="0052683F"/>
    <w:rsid w:val="00526B76"/>
    <w:rsid w:val="005300BD"/>
    <w:rsid w:val="0053452B"/>
    <w:rsid w:val="00536FBA"/>
    <w:rsid w:val="00537B8F"/>
    <w:rsid w:val="00542363"/>
    <w:rsid w:val="00545F9E"/>
    <w:rsid w:val="00550241"/>
    <w:rsid w:val="00550269"/>
    <w:rsid w:val="005503B8"/>
    <w:rsid w:val="00551309"/>
    <w:rsid w:val="0055636B"/>
    <w:rsid w:val="005631C9"/>
    <w:rsid w:val="00563538"/>
    <w:rsid w:val="00565FDC"/>
    <w:rsid w:val="00567E69"/>
    <w:rsid w:val="00572570"/>
    <w:rsid w:val="00572F14"/>
    <w:rsid w:val="00572F24"/>
    <w:rsid w:val="00573F6F"/>
    <w:rsid w:val="00576836"/>
    <w:rsid w:val="005774CF"/>
    <w:rsid w:val="00584553"/>
    <w:rsid w:val="00586889"/>
    <w:rsid w:val="00586E78"/>
    <w:rsid w:val="005A0B39"/>
    <w:rsid w:val="005A1F51"/>
    <w:rsid w:val="005A360E"/>
    <w:rsid w:val="005B3978"/>
    <w:rsid w:val="005C0094"/>
    <w:rsid w:val="005C013B"/>
    <w:rsid w:val="005C080F"/>
    <w:rsid w:val="005C109C"/>
    <w:rsid w:val="005C195E"/>
    <w:rsid w:val="005C2C6D"/>
    <w:rsid w:val="005C33C5"/>
    <w:rsid w:val="005C453A"/>
    <w:rsid w:val="005C6FF1"/>
    <w:rsid w:val="005C775D"/>
    <w:rsid w:val="005C7B5F"/>
    <w:rsid w:val="005D0AF3"/>
    <w:rsid w:val="005D0D35"/>
    <w:rsid w:val="005D0D7E"/>
    <w:rsid w:val="005D11BF"/>
    <w:rsid w:val="005E02EE"/>
    <w:rsid w:val="005E5E8D"/>
    <w:rsid w:val="005E6BA4"/>
    <w:rsid w:val="005E6E0E"/>
    <w:rsid w:val="005F0184"/>
    <w:rsid w:val="005F6D7A"/>
    <w:rsid w:val="005F6E3D"/>
    <w:rsid w:val="006025AC"/>
    <w:rsid w:val="0060435F"/>
    <w:rsid w:val="00605266"/>
    <w:rsid w:val="00611048"/>
    <w:rsid w:val="006126DC"/>
    <w:rsid w:val="006127E3"/>
    <w:rsid w:val="00612E7D"/>
    <w:rsid w:val="00617054"/>
    <w:rsid w:val="00617EE3"/>
    <w:rsid w:val="0062000C"/>
    <w:rsid w:val="006207A2"/>
    <w:rsid w:val="00626506"/>
    <w:rsid w:val="006269FF"/>
    <w:rsid w:val="00626F3D"/>
    <w:rsid w:val="006278AF"/>
    <w:rsid w:val="0063172F"/>
    <w:rsid w:val="00631FA8"/>
    <w:rsid w:val="00635493"/>
    <w:rsid w:val="00641ACD"/>
    <w:rsid w:val="0064332F"/>
    <w:rsid w:val="006435D1"/>
    <w:rsid w:val="00644C43"/>
    <w:rsid w:val="006450DC"/>
    <w:rsid w:val="00646B33"/>
    <w:rsid w:val="0064705E"/>
    <w:rsid w:val="0065158C"/>
    <w:rsid w:val="00651B6A"/>
    <w:rsid w:val="006546AA"/>
    <w:rsid w:val="00654DCC"/>
    <w:rsid w:val="0065652E"/>
    <w:rsid w:val="00660BE8"/>
    <w:rsid w:val="00664551"/>
    <w:rsid w:val="006709CC"/>
    <w:rsid w:val="00673F32"/>
    <w:rsid w:val="00674B88"/>
    <w:rsid w:val="00674EBF"/>
    <w:rsid w:val="00675FA4"/>
    <w:rsid w:val="00676B57"/>
    <w:rsid w:val="006816CB"/>
    <w:rsid w:val="00682712"/>
    <w:rsid w:val="0068483C"/>
    <w:rsid w:val="00686EA9"/>
    <w:rsid w:val="006907A0"/>
    <w:rsid w:val="00691733"/>
    <w:rsid w:val="006950FA"/>
    <w:rsid w:val="00696994"/>
    <w:rsid w:val="006A1C9E"/>
    <w:rsid w:val="006A320E"/>
    <w:rsid w:val="006A41C4"/>
    <w:rsid w:val="006B459A"/>
    <w:rsid w:val="006B7B38"/>
    <w:rsid w:val="006C0BA2"/>
    <w:rsid w:val="006C264F"/>
    <w:rsid w:val="006C28EE"/>
    <w:rsid w:val="006C4800"/>
    <w:rsid w:val="006C6D8B"/>
    <w:rsid w:val="006C6FD9"/>
    <w:rsid w:val="006D0FE5"/>
    <w:rsid w:val="006D1F6F"/>
    <w:rsid w:val="006D4737"/>
    <w:rsid w:val="006D6724"/>
    <w:rsid w:val="006D770B"/>
    <w:rsid w:val="006E0AEB"/>
    <w:rsid w:val="006E0BB7"/>
    <w:rsid w:val="006E1444"/>
    <w:rsid w:val="006E715D"/>
    <w:rsid w:val="006F15E1"/>
    <w:rsid w:val="006F7346"/>
    <w:rsid w:val="006F7683"/>
    <w:rsid w:val="006F7BD5"/>
    <w:rsid w:val="00702959"/>
    <w:rsid w:val="0070585B"/>
    <w:rsid w:val="007068E5"/>
    <w:rsid w:val="00707056"/>
    <w:rsid w:val="007100C1"/>
    <w:rsid w:val="00715480"/>
    <w:rsid w:val="007165A4"/>
    <w:rsid w:val="00720E2E"/>
    <w:rsid w:val="00722551"/>
    <w:rsid w:val="00723448"/>
    <w:rsid w:val="00723F24"/>
    <w:rsid w:val="00730588"/>
    <w:rsid w:val="00731896"/>
    <w:rsid w:val="00732ACE"/>
    <w:rsid w:val="00732E4C"/>
    <w:rsid w:val="007340A5"/>
    <w:rsid w:val="007342AA"/>
    <w:rsid w:val="00734E52"/>
    <w:rsid w:val="007365ED"/>
    <w:rsid w:val="00740F81"/>
    <w:rsid w:val="007434DD"/>
    <w:rsid w:val="00743B93"/>
    <w:rsid w:val="00753C2E"/>
    <w:rsid w:val="00754416"/>
    <w:rsid w:val="00755F70"/>
    <w:rsid w:val="00757F9D"/>
    <w:rsid w:val="00760ABD"/>
    <w:rsid w:val="00760C5E"/>
    <w:rsid w:val="00763DB3"/>
    <w:rsid w:val="00764010"/>
    <w:rsid w:val="007642F0"/>
    <w:rsid w:val="00764A12"/>
    <w:rsid w:val="007666F3"/>
    <w:rsid w:val="00771193"/>
    <w:rsid w:val="00772B59"/>
    <w:rsid w:val="00775B31"/>
    <w:rsid w:val="00776116"/>
    <w:rsid w:val="00776D76"/>
    <w:rsid w:val="007774BF"/>
    <w:rsid w:val="00777E60"/>
    <w:rsid w:val="00781A8B"/>
    <w:rsid w:val="00784558"/>
    <w:rsid w:val="007847C8"/>
    <w:rsid w:val="007877AF"/>
    <w:rsid w:val="0079337A"/>
    <w:rsid w:val="007A231B"/>
    <w:rsid w:val="007A31EE"/>
    <w:rsid w:val="007A4991"/>
    <w:rsid w:val="007A4F5B"/>
    <w:rsid w:val="007A541B"/>
    <w:rsid w:val="007A6C63"/>
    <w:rsid w:val="007A7DC8"/>
    <w:rsid w:val="007B3047"/>
    <w:rsid w:val="007B640C"/>
    <w:rsid w:val="007B6A97"/>
    <w:rsid w:val="007C2A17"/>
    <w:rsid w:val="007C6038"/>
    <w:rsid w:val="007C6402"/>
    <w:rsid w:val="007C72CB"/>
    <w:rsid w:val="007C7301"/>
    <w:rsid w:val="007D0CFB"/>
    <w:rsid w:val="007D3098"/>
    <w:rsid w:val="007D31F8"/>
    <w:rsid w:val="007D339B"/>
    <w:rsid w:val="007D6AAB"/>
    <w:rsid w:val="007D7206"/>
    <w:rsid w:val="007D7486"/>
    <w:rsid w:val="007E404F"/>
    <w:rsid w:val="007E6EE7"/>
    <w:rsid w:val="007F00EA"/>
    <w:rsid w:val="007F01B8"/>
    <w:rsid w:val="007F2101"/>
    <w:rsid w:val="007F4E67"/>
    <w:rsid w:val="007F5071"/>
    <w:rsid w:val="00800CA3"/>
    <w:rsid w:val="0080197B"/>
    <w:rsid w:val="00803E5C"/>
    <w:rsid w:val="008131F0"/>
    <w:rsid w:val="008218B8"/>
    <w:rsid w:val="00822DBB"/>
    <w:rsid w:val="00823260"/>
    <w:rsid w:val="00823814"/>
    <w:rsid w:val="00825161"/>
    <w:rsid w:val="0082613A"/>
    <w:rsid w:val="00830886"/>
    <w:rsid w:val="00832087"/>
    <w:rsid w:val="00832C17"/>
    <w:rsid w:val="008349F1"/>
    <w:rsid w:val="00834B15"/>
    <w:rsid w:val="008359E9"/>
    <w:rsid w:val="00836EBC"/>
    <w:rsid w:val="00842DF4"/>
    <w:rsid w:val="00844D2A"/>
    <w:rsid w:val="00845D57"/>
    <w:rsid w:val="008471B0"/>
    <w:rsid w:val="00852485"/>
    <w:rsid w:val="00852A9F"/>
    <w:rsid w:val="00864D8D"/>
    <w:rsid w:val="0086733D"/>
    <w:rsid w:val="008677E7"/>
    <w:rsid w:val="008741BB"/>
    <w:rsid w:val="00877019"/>
    <w:rsid w:val="00880A4E"/>
    <w:rsid w:val="0088199F"/>
    <w:rsid w:val="00882E2C"/>
    <w:rsid w:val="008870A0"/>
    <w:rsid w:val="00887105"/>
    <w:rsid w:val="008918D6"/>
    <w:rsid w:val="00891D76"/>
    <w:rsid w:val="008927F9"/>
    <w:rsid w:val="008A03D2"/>
    <w:rsid w:val="008A3EDE"/>
    <w:rsid w:val="008A4339"/>
    <w:rsid w:val="008A44F5"/>
    <w:rsid w:val="008B22C7"/>
    <w:rsid w:val="008B3A0C"/>
    <w:rsid w:val="008B4534"/>
    <w:rsid w:val="008B56A6"/>
    <w:rsid w:val="008B5DE4"/>
    <w:rsid w:val="008B6F57"/>
    <w:rsid w:val="008C1D7F"/>
    <w:rsid w:val="008C36F3"/>
    <w:rsid w:val="008C6CFF"/>
    <w:rsid w:val="008D043F"/>
    <w:rsid w:val="008D0BB4"/>
    <w:rsid w:val="008D0C43"/>
    <w:rsid w:val="008D0EB8"/>
    <w:rsid w:val="008D14EE"/>
    <w:rsid w:val="008D27C4"/>
    <w:rsid w:val="008D7541"/>
    <w:rsid w:val="008E38AF"/>
    <w:rsid w:val="008E652C"/>
    <w:rsid w:val="008E74D2"/>
    <w:rsid w:val="008F2B97"/>
    <w:rsid w:val="008F62C0"/>
    <w:rsid w:val="00902BE4"/>
    <w:rsid w:val="00905322"/>
    <w:rsid w:val="00907152"/>
    <w:rsid w:val="00910EF0"/>
    <w:rsid w:val="00922997"/>
    <w:rsid w:val="0092398E"/>
    <w:rsid w:val="009252BA"/>
    <w:rsid w:val="009254E0"/>
    <w:rsid w:val="00925CE8"/>
    <w:rsid w:val="0092682B"/>
    <w:rsid w:val="009269ED"/>
    <w:rsid w:val="00926E5C"/>
    <w:rsid w:val="00943635"/>
    <w:rsid w:val="00946262"/>
    <w:rsid w:val="009517FA"/>
    <w:rsid w:val="00955443"/>
    <w:rsid w:val="00956D76"/>
    <w:rsid w:val="00963313"/>
    <w:rsid w:val="00967D4F"/>
    <w:rsid w:val="00972484"/>
    <w:rsid w:val="00972FEC"/>
    <w:rsid w:val="0097400A"/>
    <w:rsid w:val="00975470"/>
    <w:rsid w:val="00980730"/>
    <w:rsid w:val="009825A6"/>
    <w:rsid w:val="0098621C"/>
    <w:rsid w:val="00990389"/>
    <w:rsid w:val="00990D30"/>
    <w:rsid w:val="00992EFE"/>
    <w:rsid w:val="00994F7A"/>
    <w:rsid w:val="009A08F3"/>
    <w:rsid w:val="009A0BC3"/>
    <w:rsid w:val="009A4273"/>
    <w:rsid w:val="009B0CEA"/>
    <w:rsid w:val="009B5BFC"/>
    <w:rsid w:val="009B7205"/>
    <w:rsid w:val="009B7337"/>
    <w:rsid w:val="009C45A7"/>
    <w:rsid w:val="009D2E5D"/>
    <w:rsid w:val="009D4067"/>
    <w:rsid w:val="009D4B77"/>
    <w:rsid w:val="009D5A09"/>
    <w:rsid w:val="009D5E5C"/>
    <w:rsid w:val="009D6FC8"/>
    <w:rsid w:val="009E2829"/>
    <w:rsid w:val="009E41ED"/>
    <w:rsid w:val="009E5D31"/>
    <w:rsid w:val="009F3254"/>
    <w:rsid w:val="009F458E"/>
    <w:rsid w:val="009F6ABE"/>
    <w:rsid w:val="00A00151"/>
    <w:rsid w:val="00A001EC"/>
    <w:rsid w:val="00A00FF6"/>
    <w:rsid w:val="00A030AB"/>
    <w:rsid w:val="00A06FB4"/>
    <w:rsid w:val="00A07928"/>
    <w:rsid w:val="00A11DB6"/>
    <w:rsid w:val="00A12FEE"/>
    <w:rsid w:val="00A174E0"/>
    <w:rsid w:val="00A20606"/>
    <w:rsid w:val="00A22182"/>
    <w:rsid w:val="00A23AE2"/>
    <w:rsid w:val="00A243D2"/>
    <w:rsid w:val="00A26FBC"/>
    <w:rsid w:val="00A30E20"/>
    <w:rsid w:val="00A33C0E"/>
    <w:rsid w:val="00A34841"/>
    <w:rsid w:val="00A349D8"/>
    <w:rsid w:val="00A37862"/>
    <w:rsid w:val="00A37ACB"/>
    <w:rsid w:val="00A40B37"/>
    <w:rsid w:val="00A44D1B"/>
    <w:rsid w:val="00A44D43"/>
    <w:rsid w:val="00A4565C"/>
    <w:rsid w:val="00A4584D"/>
    <w:rsid w:val="00A517B5"/>
    <w:rsid w:val="00A524A0"/>
    <w:rsid w:val="00A53BF9"/>
    <w:rsid w:val="00A5409F"/>
    <w:rsid w:val="00A54C5A"/>
    <w:rsid w:val="00A55E6E"/>
    <w:rsid w:val="00A612DC"/>
    <w:rsid w:val="00A65058"/>
    <w:rsid w:val="00A707AD"/>
    <w:rsid w:val="00A71161"/>
    <w:rsid w:val="00A73195"/>
    <w:rsid w:val="00A73EE3"/>
    <w:rsid w:val="00A826FC"/>
    <w:rsid w:val="00A839CE"/>
    <w:rsid w:val="00A859A4"/>
    <w:rsid w:val="00A85E0E"/>
    <w:rsid w:val="00A8649F"/>
    <w:rsid w:val="00A904BE"/>
    <w:rsid w:val="00A9239D"/>
    <w:rsid w:val="00AA1552"/>
    <w:rsid w:val="00AA62EB"/>
    <w:rsid w:val="00AB0B20"/>
    <w:rsid w:val="00AB0C15"/>
    <w:rsid w:val="00AB2138"/>
    <w:rsid w:val="00AB22EF"/>
    <w:rsid w:val="00AB294A"/>
    <w:rsid w:val="00AB3900"/>
    <w:rsid w:val="00AB3D63"/>
    <w:rsid w:val="00AB4A13"/>
    <w:rsid w:val="00AB4F81"/>
    <w:rsid w:val="00AB5136"/>
    <w:rsid w:val="00AB620E"/>
    <w:rsid w:val="00AC3808"/>
    <w:rsid w:val="00AC3A1D"/>
    <w:rsid w:val="00AC5E63"/>
    <w:rsid w:val="00AC668E"/>
    <w:rsid w:val="00AC6F94"/>
    <w:rsid w:val="00AD0208"/>
    <w:rsid w:val="00AD139B"/>
    <w:rsid w:val="00AD2479"/>
    <w:rsid w:val="00AD516D"/>
    <w:rsid w:val="00AD5FEF"/>
    <w:rsid w:val="00AE14A1"/>
    <w:rsid w:val="00AE424C"/>
    <w:rsid w:val="00AF1AAA"/>
    <w:rsid w:val="00AF1B11"/>
    <w:rsid w:val="00AF1FA7"/>
    <w:rsid w:val="00AF2DBF"/>
    <w:rsid w:val="00B0128E"/>
    <w:rsid w:val="00B04CF8"/>
    <w:rsid w:val="00B05AC3"/>
    <w:rsid w:val="00B07561"/>
    <w:rsid w:val="00B109F3"/>
    <w:rsid w:val="00B11EB4"/>
    <w:rsid w:val="00B167B8"/>
    <w:rsid w:val="00B2246F"/>
    <w:rsid w:val="00B24966"/>
    <w:rsid w:val="00B25FF9"/>
    <w:rsid w:val="00B26A51"/>
    <w:rsid w:val="00B304C9"/>
    <w:rsid w:val="00B34135"/>
    <w:rsid w:val="00B36195"/>
    <w:rsid w:val="00B36671"/>
    <w:rsid w:val="00B366EE"/>
    <w:rsid w:val="00B37725"/>
    <w:rsid w:val="00B4033F"/>
    <w:rsid w:val="00B42262"/>
    <w:rsid w:val="00B4242D"/>
    <w:rsid w:val="00B47AD7"/>
    <w:rsid w:val="00B47B37"/>
    <w:rsid w:val="00B5137C"/>
    <w:rsid w:val="00B514FB"/>
    <w:rsid w:val="00B52FF0"/>
    <w:rsid w:val="00B537A9"/>
    <w:rsid w:val="00B5591D"/>
    <w:rsid w:val="00B55B63"/>
    <w:rsid w:val="00B60F45"/>
    <w:rsid w:val="00B610C7"/>
    <w:rsid w:val="00B61352"/>
    <w:rsid w:val="00B67F4D"/>
    <w:rsid w:val="00B70D87"/>
    <w:rsid w:val="00B71BE0"/>
    <w:rsid w:val="00B72600"/>
    <w:rsid w:val="00B75B60"/>
    <w:rsid w:val="00B7730B"/>
    <w:rsid w:val="00B8228D"/>
    <w:rsid w:val="00B824B9"/>
    <w:rsid w:val="00B8268D"/>
    <w:rsid w:val="00B83705"/>
    <w:rsid w:val="00B90079"/>
    <w:rsid w:val="00B90A60"/>
    <w:rsid w:val="00B915D2"/>
    <w:rsid w:val="00B91A4D"/>
    <w:rsid w:val="00B91DC6"/>
    <w:rsid w:val="00B92366"/>
    <w:rsid w:val="00B957F0"/>
    <w:rsid w:val="00B96EB8"/>
    <w:rsid w:val="00B97606"/>
    <w:rsid w:val="00BA2382"/>
    <w:rsid w:val="00BA391E"/>
    <w:rsid w:val="00BA3F44"/>
    <w:rsid w:val="00BA5392"/>
    <w:rsid w:val="00BA63ED"/>
    <w:rsid w:val="00BB074E"/>
    <w:rsid w:val="00BB52EA"/>
    <w:rsid w:val="00BB61D5"/>
    <w:rsid w:val="00BB7944"/>
    <w:rsid w:val="00BC3890"/>
    <w:rsid w:val="00BC3DEE"/>
    <w:rsid w:val="00BC4A9F"/>
    <w:rsid w:val="00BC5F0A"/>
    <w:rsid w:val="00BC6695"/>
    <w:rsid w:val="00BC7B15"/>
    <w:rsid w:val="00BD5865"/>
    <w:rsid w:val="00BD7028"/>
    <w:rsid w:val="00BE142E"/>
    <w:rsid w:val="00BE23B6"/>
    <w:rsid w:val="00BE3C51"/>
    <w:rsid w:val="00BE5BDC"/>
    <w:rsid w:val="00BE7DD0"/>
    <w:rsid w:val="00BF0CEC"/>
    <w:rsid w:val="00BF1235"/>
    <w:rsid w:val="00BF61A0"/>
    <w:rsid w:val="00C017C8"/>
    <w:rsid w:val="00C045CA"/>
    <w:rsid w:val="00C0587C"/>
    <w:rsid w:val="00C058D9"/>
    <w:rsid w:val="00C111F4"/>
    <w:rsid w:val="00C11CAA"/>
    <w:rsid w:val="00C15C5A"/>
    <w:rsid w:val="00C163F4"/>
    <w:rsid w:val="00C16710"/>
    <w:rsid w:val="00C16D91"/>
    <w:rsid w:val="00C2181C"/>
    <w:rsid w:val="00C21C75"/>
    <w:rsid w:val="00C230EE"/>
    <w:rsid w:val="00C2417B"/>
    <w:rsid w:val="00C306B4"/>
    <w:rsid w:val="00C3358A"/>
    <w:rsid w:val="00C3544C"/>
    <w:rsid w:val="00C413FC"/>
    <w:rsid w:val="00C47F88"/>
    <w:rsid w:val="00C500E6"/>
    <w:rsid w:val="00C50362"/>
    <w:rsid w:val="00C52B95"/>
    <w:rsid w:val="00C54F96"/>
    <w:rsid w:val="00C55AAA"/>
    <w:rsid w:val="00C563ED"/>
    <w:rsid w:val="00C57939"/>
    <w:rsid w:val="00C61022"/>
    <w:rsid w:val="00C643E9"/>
    <w:rsid w:val="00C67049"/>
    <w:rsid w:val="00C67DDD"/>
    <w:rsid w:val="00C70AE8"/>
    <w:rsid w:val="00C736BC"/>
    <w:rsid w:val="00C73C13"/>
    <w:rsid w:val="00C769BF"/>
    <w:rsid w:val="00C77D6C"/>
    <w:rsid w:val="00C82EC7"/>
    <w:rsid w:val="00C870CD"/>
    <w:rsid w:val="00C87C19"/>
    <w:rsid w:val="00C91732"/>
    <w:rsid w:val="00C930B9"/>
    <w:rsid w:val="00C94896"/>
    <w:rsid w:val="00C9757D"/>
    <w:rsid w:val="00CA3749"/>
    <w:rsid w:val="00CA385B"/>
    <w:rsid w:val="00CA59D1"/>
    <w:rsid w:val="00CA76A8"/>
    <w:rsid w:val="00CB03C1"/>
    <w:rsid w:val="00CB0512"/>
    <w:rsid w:val="00CB5FCD"/>
    <w:rsid w:val="00CC0242"/>
    <w:rsid w:val="00CC059D"/>
    <w:rsid w:val="00CC1BCA"/>
    <w:rsid w:val="00CC3C2D"/>
    <w:rsid w:val="00CD0BEE"/>
    <w:rsid w:val="00CD3F46"/>
    <w:rsid w:val="00CE08A1"/>
    <w:rsid w:val="00CE1668"/>
    <w:rsid w:val="00CE5947"/>
    <w:rsid w:val="00CF1A67"/>
    <w:rsid w:val="00CF4BDA"/>
    <w:rsid w:val="00CF5249"/>
    <w:rsid w:val="00D02B8C"/>
    <w:rsid w:val="00D03F18"/>
    <w:rsid w:val="00D050A5"/>
    <w:rsid w:val="00D071D3"/>
    <w:rsid w:val="00D07A83"/>
    <w:rsid w:val="00D14589"/>
    <w:rsid w:val="00D16713"/>
    <w:rsid w:val="00D17296"/>
    <w:rsid w:val="00D20896"/>
    <w:rsid w:val="00D21DB0"/>
    <w:rsid w:val="00D22238"/>
    <w:rsid w:val="00D241A9"/>
    <w:rsid w:val="00D31C91"/>
    <w:rsid w:val="00D32077"/>
    <w:rsid w:val="00D32F18"/>
    <w:rsid w:val="00D37EE8"/>
    <w:rsid w:val="00D41D92"/>
    <w:rsid w:val="00D449DE"/>
    <w:rsid w:val="00D46208"/>
    <w:rsid w:val="00D5575F"/>
    <w:rsid w:val="00D56360"/>
    <w:rsid w:val="00D5792A"/>
    <w:rsid w:val="00D6014A"/>
    <w:rsid w:val="00D61BE4"/>
    <w:rsid w:val="00D65EC2"/>
    <w:rsid w:val="00D6613C"/>
    <w:rsid w:val="00D701FC"/>
    <w:rsid w:val="00D71874"/>
    <w:rsid w:val="00D72769"/>
    <w:rsid w:val="00D727BF"/>
    <w:rsid w:val="00D72995"/>
    <w:rsid w:val="00D778BC"/>
    <w:rsid w:val="00D80AAD"/>
    <w:rsid w:val="00D8120A"/>
    <w:rsid w:val="00D81CD0"/>
    <w:rsid w:val="00D821D4"/>
    <w:rsid w:val="00D97BCE"/>
    <w:rsid w:val="00D97BDC"/>
    <w:rsid w:val="00DA1B9D"/>
    <w:rsid w:val="00DA5029"/>
    <w:rsid w:val="00DB1BFE"/>
    <w:rsid w:val="00DB5FDD"/>
    <w:rsid w:val="00DB614A"/>
    <w:rsid w:val="00DC0D33"/>
    <w:rsid w:val="00DC1F90"/>
    <w:rsid w:val="00DC2EC0"/>
    <w:rsid w:val="00DC451D"/>
    <w:rsid w:val="00DC5971"/>
    <w:rsid w:val="00DD03D8"/>
    <w:rsid w:val="00DD0AAF"/>
    <w:rsid w:val="00DD1411"/>
    <w:rsid w:val="00DD1632"/>
    <w:rsid w:val="00DD4129"/>
    <w:rsid w:val="00DD4C8C"/>
    <w:rsid w:val="00DD5AFA"/>
    <w:rsid w:val="00DD5CD8"/>
    <w:rsid w:val="00DD5EBD"/>
    <w:rsid w:val="00DE2B78"/>
    <w:rsid w:val="00DE3C57"/>
    <w:rsid w:val="00DE71DF"/>
    <w:rsid w:val="00DF1685"/>
    <w:rsid w:val="00DF2E69"/>
    <w:rsid w:val="00DF41C4"/>
    <w:rsid w:val="00DF5E5A"/>
    <w:rsid w:val="00DF6C8D"/>
    <w:rsid w:val="00DF7E0D"/>
    <w:rsid w:val="00DF7E77"/>
    <w:rsid w:val="00E00165"/>
    <w:rsid w:val="00E016B4"/>
    <w:rsid w:val="00E02C86"/>
    <w:rsid w:val="00E036FE"/>
    <w:rsid w:val="00E07185"/>
    <w:rsid w:val="00E07820"/>
    <w:rsid w:val="00E111F0"/>
    <w:rsid w:val="00E15266"/>
    <w:rsid w:val="00E1553D"/>
    <w:rsid w:val="00E165C4"/>
    <w:rsid w:val="00E17A2D"/>
    <w:rsid w:val="00E23699"/>
    <w:rsid w:val="00E2637D"/>
    <w:rsid w:val="00E264EE"/>
    <w:rsid w:val="00E27FB5"/>
    <w:rsid w:val="00E31DDD"/>
    <w:rsid w:val="00E34E9A"/>
    <w:rsid w:val="00E37705"/>
    <w:rsid w:val="00E405D9"/>
    <w:rsid w:val="00E436D1"/>
    <w:rsid w:val="00E44030"/>
    <w:rsid w:val="00E4498C"/>
    <w:rsid w:val="00E45515"/>
    <w:rsid w:val="00E45DD6"/>
    <w:rsid w:val="00E46F25"/>
    <w:rsid w:val="00E50301"/>
    <w:rsid w:val="00E553CA"/>
    <w:rsid w:val="00E60EBB"/>
    <w:rsid w:val="00E62714"/>
    <w:rsid w:val="00E64BB9"/>
    <w:rsid w:val="00E66AB0"/>
    <w:rsid w:val="00E67755"/>
    <w:rsid w:val="00E725CB"/>
    <w:rsid w:val="00E75374"/>
    <w:rsid w:val="00E75AC8"/>
    <w:rsid w:val="00E7604C"/>
    <w:rsid w:val="00E764E1"/>
    <w:rsid w:val="00E80B0B"/>
    <w:rsid w:val="00E81C30"/>
    <w:rsid w:val="00E9041D"/>
    <w:rsid w:val="00E90787"/>
    <w:rsid w:val="00E90795"/>
    <w:rsid w:val="00EA0CF5"/>
    <w:rsid w:val="00EA21D6"/>
    <w:rsid w:val="00EA2A0B"/>
    <w:rsid w:val="00EA3A88"/>
    <w:rsid w:val="00EA4B8D"/>
    <w:rsid w:val="00EA519B"/>
    <w:rsid w:val="00EA5E11"/>
    <w:rsid w:val="00EB2D51"/>
    <w:rsid w:val="00EB410E"/>
    <w:rsid w:val="00EB5F98"/>
    <w:rsid w:val="00EC080E"/>
    <w:rsid w:val="00EC3444"/>
    <w:rsid w:val="00EC4E79"/>
    <w:rsid w:val="00ED62DD"/>
    <w:rsid w:val="00ED799C"/>
    <w:rsid w:val="00ED7D99"/>
    <w:rsid w:val="00EE036F"/>
    <w:rsid w:val="00EE2484"/>
    <w:rsid w:val="00EE4193"/>
    <w:rsid w:val="00EE4BA3"/>
    <w:rsid w:val="00EF07E8"/>
    <w:rsid w:val="00EF0DF2"/>
    <w:rsid w:val="00EF334F"/>
    <w:rsid w:val="00EF4859"/>
    <w:rsid w:val="00EF4BDC"/>
    <w:rsid w:val="00EF4C8F"/>
    <w:rsid w:val="00EF5A08"/>
    <w:rsid w:val="00EF6D0E"/>
    <w:rsid w:val="00EF6E5B"/>
    <w:rsid w:val="00EF7575"/>
    <w:rsid w:val="00F03058"/>
    <w:rsid w:val="00F03386"/>
    <w:rsid w:val="00F03C36"/>
    <w:rsid w:val="00F041D4"/>
    <w:rsid w:val="00F0521E"/>
    <w:rsid w:val="00F07134"/>
    <w:rsid w:val="00F07DCA"/>
    <w:rsid w:val="00F1239E"/>
    <w:rsid w:val="00F12ED5"/>
    <w:rsid w:val="00F13696"/>
    <w:rsid w:val="00F142A8"/>
    <w:rsid w:val="00F16632"/>
    <w:rsid w:val="00F21840"/>
    <w:rsid w:val="00F243F4"/>
    <w:rsid w:val="00F278BF"/>
    <w:rsid w:val="00F32E41"/>
    <w:rsid w:val="00F331EC"/>
    <w:rsid w:val="00F350FA"/>
    <w:rsid w:val="00F37A19"/>
    <w:rsid w:val="00F432EF"/>
    <w:rsid w:val="00F45F77"/>
    <w:rsid w:val="00F45FF7"/>
    <w:rsid w:val="00F5107F"/>
    <w:rsid w:val="00F54FAA"/>
    <w:rsid w:val="00F55D61"/>
    <w:rsid w:val="00F61197"/>
    <w:rsid w:val="00F612CE"/>
    <w:rsid w:val="00F6658F"/>
    <w:rsid w:val="00F67062"/>
    <w:rsid w:val="00F671C1"/>
    <w:rsid w:val="00F71FE4"/>
    <w:rsid w:val="00F73A55"/>
    <w:rsid w:val="00F81741"/>
    <w:rsid w:val="00F84281"/>
    <w:rsid w:val="00F86324"/>
    <w:rsid w:val="00F9453B"/>
    <w:rsid w:val="00F95833"/>
    <w:rsid w:val="00FA14B0"/>
    <w:rsid w:val="00FA1722"/>
    <w:rsid w:val="00FA3223"/>
    <w:rsid w:val="00FA4DB5"/>
    <w:rsid w:val="00FA5BB0"/>
    <w:rsid w:val="00FA5BC2"/>
    <w:rsid w:val="00FA6DA3"/>
    <w:rsid w:val="00FB0B57"/>
    <w:rsid w:val="00FB3017"/>
    <w:rsid w:val="00FB3E6C"/>
    <w:rsid w:val="00FB5574"/>
    <w:rsid w:val="00FB7EE5"/>
    <w:rsid w:val="00FC5016"/>
    <w:rsid w:val="00FC529A"/>
    <w:rsid w:val="00FC6F34"/>
    <w:rsid w:val="00FD1C81"/>
    <w:rsid w:val="00FD2382"/>
    <w:rsid w:val="00FD36C7"/>
    <w:rsid w:val="00FD3BDB"/>
    <w:rsid w:val="00FE1FF4"/>
    <w:rsid w:val="00FE4D83"/>
    <w:rsid w:val="00FE54AA"/>
    <w:rsid w:val="00FF1152"/>
    <w:rsid w:val="00FF2F10"/>
    <w:rsid w:val="00FF3614"/>
    <w:rsid w:val="00FF5878"/>
    <w:rsid w:val="00FF7B9D"/>
    <w:rsid w:val="0A3C3379"/>
    <w:rsid w:val="1C9A63C3"/>
    <w:rsid w:val="41825CF8"/>
    <w:rsid w:val="42B12930"/>
    <w:rsid w:val="45032CFC"/>
    <w:rsid w:val="4F508919"/>
    <w:rsid w:val="5AF8D882"/>
    <w:rsid w:val="6B88901B"/>
    <w:rsid w:val="78D55C5F"/>
    <w:rsid w:val="7C7E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E51A9B4-F85B-4645-BB1C-64DDFA923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DA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0932C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0932C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D247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semiHidden/>
    <w:unhideWhenUsed/>
    <w:rsid w:val="00B167B8"/>
    <w:rPr>
      <w:sz w:val="16"/>
      <w:szCs w:val="16"/>
    </w:rPr>
  </w:style>
  <w:style w:type="paragraph" w:styleId="CommentText">
    <w:name w:val="annotation text"/>
    <w:basedOn w:val="Normal"/>
    <w:link w:val="CommentTextChar"/>
    <w:uiPriority w:val="99"/>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uiPriority w:val="99"/>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rsid w:val="00341297"/>
    <w:pPr>
      <w:keepLines/>
      <w:ind w:left="1135" w:hanging="851"/>
      <w:textAlignment w:val="baseline"/>
    </w:pPr>
    <w:rPr>
      <w:rFonts w:eastAsia="Times New Roman"/>
      <w:lang w:val="en-GB" w:eastAsia="en-GB"/>
    </w:rPr>
  </w:style>
  <w:style w:type="paragraph" w:customStyle="1" w:styleId="EditorsNote">
    <w:name w:val="Editor's Note"/>
    <w:basedOn w:val="NO"/>
    <w:link w:val="EditorsNoteChar"/>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link w:val="EditorsNote"/>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styleId="FollowedHyperlink">
    <w:name w:val="FollowedHyperlink"/>
    <w:basedOn w:val="DefaultParagraphFont"/>
    <w:uiPriority w:val="99"/>
    <w:semiHidden/>
    <w:unhideWhenUsed/>
    <w:rsid w:val="00D241A9"/>
    <w:rPr>
      <w:color w:val="954F72" w:themeColor="followedHyperlink"/>
      <w:u w:val="single"/>
    </w:rPr>
  </w:style>
  <w:style w:type="paragraph" w:customStyle="1" w:styleId="FP">
    <w:name w:val="FP"/>
    <w:basedOn w:val="Normal"/>
    <w:rsid w:val="000F473C"/>
    <w:pPr>
      <w:spacing w:after="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5B0AF2-E9C1-4A46-A888-E01F3BACD238}">
  <ds:schemaRefs>
    <ds:schemaRef ds:uri="http://schemas.microsoft.com/sharepoint/v3/contenttype/forms"/>
  </ds:schemaRefs>
</ds:datastoreItem>
</file>

<file path=customXml/itemProps2.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7BF22E90-C159-41F0-B113-B508C8A8ABE0}">
  <ds:schemaRefs>
    <ds:schemaRef ds:uri="http://schemas.openxmlformats.org/officeDocument/2006/bibliography"/>
  </ds:schemaRefs>
</ds:datastoreItem>
</file>

<file path=customXml/itemProps4.xml><?xml version="1.0" encoding="utf-8"?>
<ds:datastoreItem xmlns:ds="http://schemas.openxmlformats.org/officeDocument/2006/customXml" ds:itemID="{08F366DC-0F2A-480E-81B4-486371F1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1907</Words>
  <Characters>10870</Characters>
  <Application>Microsoft Office Word</Application>
  <DocSecurity>0</DocSecurity>
  <Lines>90</Lines>
  <Paragraphs>25</Paragraphs>
  <ScaleCrop>false</ScaleCrop>
  <Company>Intel Corporation</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771</cp:revision>
  <dcterms:created xsi:type="dcterms:W3CDTF">2023-03-21T05:31:00Z</dcterms:created>
  <dcterms:modified xsi:type="dcterms:W3CDTF">2023-08-10T19:09:00Z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