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0F2C3AFB" w:rsidR="003F68E4" w:rsidRDefault="003F68E4" w:rsidP="003F68E4">
      <w:pPr>
        <w:pStyle w:val="Header"/>
        <w:tabs>
          <w:tab w:val="right" w:pos="9639"/>
        </w:tabs>
        <w:jc w:val="both"/>
        <w:rPr>
          <w:rFonts w:cs="Arial"/>
          <w:sz w:val="24"/>
          <w:lang w:eastAsia="zh-CN"/>
        </w:rPr>
      </w:pPr>
      <w:r>
        <w:rPr>
          <w:rFonts w:cs="Arial"/>
          <w:sz w:val="24"/>
          <w:lang w:eastAsia="zh-CN"/>
        </w:rPr>
        <w:t>3GPP TSG-RAN WG2 Meeting #12</w:t>
      </w:r>
      <w:r w:rsidR="0050450B">
        <w:rPr>
          <w:rFonts w:cs="Arial"/>
          <w:sz w:val="24"/>
          <w:lang w:eastAsia="zh-CN"/>
        </w:rPr>
        <w:t>3</w:t>
      </w:r>
      <w:r>
        <w:rPr>
          <w:rFonts w:cs="Arial"/>
          <w:sz w:val="24"/>
          <w:lang w:eastAsia="zh-CN"/>
        </w:rPr>
        <w:tab/>
      </w:r>
      <w:r w:rsidRPr="00815544">
        <w:rPr>
          <w:rFonts w:cs="Arial"/>
          <w:sz w:val="24"/>
          <w:lang w:eastAsia="zh-CN"/>
        </w:rPr>
        <w:t>R2-</w:t>
      </w:r>
      <w:r w:rsidR="00815C4B" w:rsidRPr="00815C4B">
        <w:t xml:space="preserve"> </w:t>
      </w:r>
      <w:r w:rsidR="00AC2826" w:rsidRPr="00AC2826">
        <w:rPr>
          <w:rFonts w:cs="Arial"/>
          <w:sz w:val="24"/>
          <w:lang w:eastAsia="zh-CN"/>
        </w:rPr>
        <w:t>230</w:t>
      </w:r>
      <w:r w:rsidR="00AB7504" w:rsidRPr="00AB7504">
        <w:rPr>
          <w:rFonts w:cs="Arial"/>
          <w:sz w:val="24"/>
          <w:lang w:eastAsia="zh-CN"/>
        </w:rPr>
        <w:t>8027</w:t>
      </w:r>
    </w:p>
    <w:p w14:paraId="0CB0669E" w14:textId="77ACF356" w:rsidR="0014696D" w:rsidRDefault="0050450B" w:rsidP="0014696D">
      <w:pPr>
        <w:pStyle w:val="Header"/>
        <w:tabs>
          <w:tab w:val="right" w:pos="9639"/>
        </w:tabs>
        <w:jc w:val="both"/>
        <w:rPr>
          <w:rFonts w:cs="Arial"/>
          <w:sz w:val="24"/>
          <w:lang w:eastAsia="zh-CN"/>
        </w:rPr>
      </w:pPr>
      <w:r w:rsidRPr="0050450B">
        <w:rPr>
          <w:rFonts w:cs="Arial"/>
          <w:sz w:val="24"/>
          <w:lang w:eastAsia="zh-CN"/>
        </w:rPr>
        <w:t>Toulouse</w:t>
      </w:r>
      <w:r w:rsidR="00AC2A7E" w:rsidRPr="007F17CC">
        <w:rPr>
          <w:rFonts w:cs="Arial"/>
          <w:sz w:val="24"/>
          <w:lang w:eastAsia="zh-CN"/>
        </w:rPr>
        <w:t xml:space="preserve">, </w:t>
      </w:r>
      <w:r>
        <w:rPr>
          <w:rFonts w:cs="Arial"/>
          <w:sz w:val="24"/>
          <w:lang w:eastAsia="zh-CN"/>
        </w:rPr>
        <w:t>France</w:t>
      </w:r>
      <w:r w:rsidR="00AC2A7E" w:rsidRPr="007F17CC">
        <w:rPr>
          <w:rFonts w:cs="Arial"/>
          <w:sz w:val="24"/>
          <w:lang w:eastAsia="zh-CN"/>
        </w:rPr>
        <w:t xml:space="preserve">, </w:t>
      </w:r>
      <w:r>
        <w:rPr>
          <w:rFonts w:cs="Arial"/>
          <w:sz w:val="24"/>
          <w:lang w:eastAsia="zh-CN"/>
        </w:rPr>
        <w:t>August</w:t>
      </w:r>
      <w:r w:rsidR="00AC2A7E" w:rsidRPr="007F17CC">
        <w:rPr>
          <w:rFonts w:cs="Arial"/>
          <w:sz w:val="24"/>
          <w:lang w:eastAsia="zh-CN"/>
        </w:rPr>
        <w:t xml:space="preserve"> 2</w:t>
      </w:r>
      <w:r>
        <w:rPr>
          <w:rFonts w:cs="Arial"/>
          <w:sz w:val="24"/>
          <w:lang w:eastAsia="zh-CN"/>
        </w:rPr>
        <w:t>1</w:t>
      </w:r>
      <w:r w:rsidR="00AC2A7E" w:rsidRPr="007F17CC">
        <w:rPr>
          <w:rFonts w:cs="Arial"/>
          <w:sz w:val="24"/>
          <w:lang w:eastAsia="zh-CN"/>
        </w:rPr>
        <w:t>-2</w:t>
      </w:r>
      <w:r>
        <w:rPr>
          <w:rFonts w:cs="Arial"/>
          <w:sz w:val="24"/>
          <w:lang w:eastAsia="zh-CN"/>
        </w:rPr>
        <w:t>5</w:t>
      </w:r>
      <w:r w:rsidR="0014696D" w:rsidRPr="00C74D81">
        <w:rPr>
          <w:rFonts w:cs="Arial"/>
          <w:sz w:val="24"/>
          <w:lang w:eastAsia="zh-CN"/>
        </w:rPr>
        <w:t>, 202</w:t>
      </w:r>
      <w:r w:rsidR="0014696D">
        <w:rPr>
          <w:rFonts w:cs="Arial"/>
          <w:sz w:val="24"/>
          <w:lang w:eastAsia="zh-CN"/>
        </w:rPr>
        <w:t>3</w:t>
      </w:r>
      <w:r w:rsidR="0014696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41E83B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F56CC">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273AA">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58C879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273AA" w:rsidRPr="002273AA">
        <w:rPr>
          <w:rFonts w:ascii="Arial" w:hAnsi="Arial" w:cs="Arial"/>
          <w:b/>
          <w:bCs/>
          <w:sz w:val="24"/>
        </w:rPr>
        <w:t>Cell selection/re-selection 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9DC903A" w14:textId="2FDFA22C" w:rsidR="00A3059C" w:rsidRPr="00DA02F3" w:rsidRDefault="003209BF" w:rsidP="00DA02F3">
      <w:pPr>
        <w:spacing w:after="120"/>
        <w:rPr>
          <w:rFonts w:ascii="Times New Roman" w:hAnsi="Times New Roman"/>
        </w:rPr>
      </w:pPr>
      <w:r w:rsidRPr="00C83AE3">
        <w:rPr>
          <w:rFonts w:ascii="Times New Roman" w:hAnsi="Times New Roman"/>
        </w:rPr>
        <w:t xml:space="preserve">The following progresses </w:t>
      </w:r>
      <w:r w:rsidR="006F0ADC" w:rsidRPr="00C83AE3">
        <w:rPr>
          <w:rFonts w:ascii="Times New Roman" w:hAnsi="Times New Roman"/>
        </w:rPr>
        <w:t>on</w:t>
      </w:r>
      <w:r w:rsidRPr="00C83AE3">
        <w:rPr>
          <w:rFonts w:ascii="Times New Roman" w:hAnsi="Times New Roman"/>
        </w:rPr>
        <w:t xml:space="preserve"> </w:t>
      </w:r>
      <w:r w:rsidR="006F0ADC" w:rsidRPr="00C83AE3">
        <w:rPr>
          <w:rFonts w:ascii="Times New Roman" w:hAnsi="Times New Roman"/>
        </w:rPr>
        <w:t xml:space="preserve">Cell Selection/Re-selection for </w:t>
      </w:r>
      <w:r w:rsidRPr="00C83AE3">
        <w:rPr>
          <w:rFonts w:ascii="Times New Roman" w:hAnsi="Times New Roman"/>
        </w:rPr>
        <w:t xml:space="preserve">NES techniques are achieved in </w:t>
      </w:r>
      <w:r w:rsidR="00E41F59" w:rsidRPr="00C83AE3">
        <w:rPr>
          <w:rFonts w:ascii="Times New Roman" w:hAnsi="Times New Roman"/>
        </w:rPr>
        <w:t xml:space="preserve">RAN2 </w:t>
      </w:r>
      <w:r w:rsidR="00EA5253">
        <w:rPr>
          <w:rFonts w:ascii="Times New Roman" w:hAnsi="Times New Roman"/>
        </w:rPr>
        <w:t>meetings</w:t>
      </w:r>
      <w:r w:rsidR="00633FA6">
        <w:rPr>
          <w:rFonts w:ascii="Times New Roman" w:hAnsi="Times New Roman"/>
        </w:rPr>
        <w:t xml:space="preserve"> </w:t>
      </w:r>
      <w:r w:rsidR="00DC12CE" w:rsidRPr="00C83AE3">
        <w:rPr>
          <w:rFonts w:ascii="Times New Roman" w:hAnsi="Times New Roman"/>
        </w:rPr>
        <w:t>[1]</w:t>
      </w:r>
      <w:r w:rsidR="007E3C3E">
        <w:rPr>
          <w:rFonts w:ascii="Times New Roman" w:hAnsi="Times New Roman"/>
        </w:rPr>
        <w:t xml:space="preserve"> [2]</w:t>
      </w:r>
      <w:r w:rsidR="00EA5253">
        <w:rPr>
          <w:rFonts w:ascii="Times New Roman" w:hAnsi="Times New Roman"/>
        </w:rPr>
        <w:t xml:space="preserve"> [3]</w:t>
      </w:r>
      <w:r w:rsidRPr="00C83AE3">
        <w:rPr>
          <w:rFonts w:ascii="Times New Roman" w:hAnsi="Times New Roman"/>
        </w:rPr>
        <w:t>.</w:t>
      </w:r>
    </w:p>
    <w:p w14:paraId="6D95A82E" w14:textId="77777777" w:rsidR="00A3059C" w:rsidRPr="00AC57E7" w:rsidRDefault="00A3059C" w:rsidP="00A3059C">
      <w:pPr>
        <w:pStyle w:val="Doc-text2"/>
        <w:pBdr>
          <w:top w:val="single" w:sz="4" w:space="1" w:color="auto"/>
          <w:left w:val="single" w:sz="4" w:space="4" w:color="auto"/>
          <w:bottom w:val="single" w:sz="4" w:space="1" w:color="auto"/>
          <w:right w:val="single" w:sz="4" w:space="4" w:color="auto"/>
        </w:pBdr>
        <w:rPr>
          <w:b/>
          <w:bCs/>
        </w:rPr>
      </w:pPr>
      <w:r w:rsidRPr="00AC57E7">
        <w:rPr>
          <w:b/>
          <w:bCs/>
        </w:rPr>
        <w:t>Agreements on cell reselection</w:t>
      </w:r>
    </w:p>
    <w:p w14:paraId="2161E5DF"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43BC6AE9"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For legacy UE barring mechanism, current TR is sufficient to conclude SI, and solution details should be discussed in normative phase. Remove the FFS on exact mechanism and spec impacts. </w:t>
      </w:r>
    </w:p>
    <w:p w14:paraId="2E5E50C0" w14:textId="77777777" w:rsidR="00A3059C" w:rsidRDefault="00A3059C" w:rsidP="00A3059C">
      <w:pPr>
        <w:pStyle w:val="Doc-text2"/>
        <w:numPr>
          <w:ilvl w:val="0"/>
          <w:numId w:val="15"/>
        </w:numPr>
        <w:pBdr>
          <w:top w:val="single" w:sz="4" w:space="1" w:color="auto"/>
          <w:left w:val="single" w:sz="4" w:space="4" w:color="auto"/>
          <w:bottom w:val="single" w:sz="4" w:space="1" w:color="auto"/>
          <w:right w:val="single" w:sz="4" w:space="4" w:color="auto"/>
        </w:pBdr>
      </w:pPr>
      <w:r>
        <w:t xml:space="preserve">From RAN2 perspective legacy devices and new NES UEs can be handled via cell selection/reselection techniques </w:t>
      </w:r>
    </w:p>
    <w:p w14:paraId="5666580B" w14:textId="1E84A8FA" w:rsidR="00D27611" w:rsidRDefault="00D27611" w:rsidP="00C83AE3">
      <w:pPr>
        <w:spacing w:after="120"/>
        <w:rPr>
          <w:rFonts w:ascii="Times New Roman" w:hAnsi="Times New Roman"/>
          <w:lang w:val="en-GB"/>
        </w:rPr>
      </w:pPr>
    </w:p>
    <w:p w14:paraId="319A0749" w14:textId="77777777" w:rsidR="00D27611" w:rsidRPr="00672A45" w:rsidRDefault="00D27611" w:rsidP="00D27611">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7D164133" w14:textId="77777777" w:rsidR="00D27611" w:rsidRDefault="00D27611" w:rsidP="00D27611">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381FAA22" w14:textId="77777777" w:rsidR="00EA5253" w:rsidRDefault="00EA5253" w:rsidP="00C83AE3">
      <w:pPr>
        <w:spacing w:after="120"/>
        <w:rPr>
          <w:rFonts w:ascii="Times New Roman" w:hAnsi="Times New Roman"/>
          <w:lang w:val="en-GB"/>
        </w:rPr>
      </w:pPr>
    </w:p>
    <w:p w14:paraId="56E03753" w14:textId="77777777" w:rsidR="00EA5253" w:rsidRPr="00694555" w:rsidRDefault="00EA5253" w:rsidP="00EA5253">
      <w:pPr>
        <w:pStyle w:val="Doc-text2"/>
        <w:pBdr>
          <w:top w:val="single" w:sz="4" w:space="1" w:color="auto"/>
          <w:left w:val="single" w:sz="4" w:space="4" w:color="auto"/>
          <w:bottom w:val="single" w:sz="4" w:space="1" w:color="auto"/>
          <w:right w:val="single" w:sz="4" w:space="4" w:color="auto"/>
        </w:pBdr>
        <w:rPr>
          <w:b/>
          <w:bCs/>
        </w:rPr>
      </w:pPr>
      <w:r w:rsidRPr="00694555">
        <w:rPr>
          <w:b/>
          <w:bCs/>
        </w:rPr>
        <w:t>Agreements:</w:t>
      </w:r>
    </w:p>
    <w:p w14:paraId="72B74E6E" w14:textId="77777777" w:rsidR="00EA5253" w:rsidRDefault="00EA5253" w:rsidP="00EA5253">
      <w:pPr>
        <w:pStyle w:val="Doc-text2"/>
        <w:numPr>
          <w:ilvl w:val="0"/>
          <w:numId w:val="17"/>
        </w:numPr>
        <w:pBdr>
          <w:top w:val="single" w:sz="4" w:space="1" w:color="auto"/>
          <w:left w:val="single" w:sz="4" w:space="4" w:color="auto"/>
          <w:bottom w:val="single" w:sz="4" w:space="1" w:color="auto"/>
          <w:right w:val="single" w:sz="4" w:space="4" w:color="auto"/>
        </w:pBdr>
      </w:pPr>
      <w:r>
        <w:t xml:space="preserve">We will define UE capabilities with </w:t>
      </w:r>
      <w:proofErr w:type="spellStart"/>
      <w:r>
        <w:t>signaling</w:t>
      </w:r>
      <w:proofErr w:type="spellEnd"/>
      <w:r>
        <w:t xml:space="preserve">.  Details are FFS and will be discussed later during the WI phase.  </w:t>
      </w:r>
    </w:p>
    <w:p w14:paraId="7D48C5A6" w14:textId="77777777" w:rsidR="00EA5253" w:rsidRDefault="00EA5253" w:rsidP="00EA5253">
      <w:pPr>
        <w:pStyle w:val="Doc-text2"/>
        <w:numPr>
          <w:ilvl w:val="0"/>
          <w:numId w:val="17"/>
        </w:numPr>
        <w:pBdr>
          <w:top w:val="single" w:sz="4" w:space="1" w:color="auto"/>
          <w:left w:val="single" w:sz="4" w:space="4" w:color="auto"/>
          <w:bottom w:val="single" w:sz="4" w:space="1" w:color="auto"/>
          <w:right w:val="single" w:sz="4" w:space="4" w:color="auto"/>
        </w:pBdr>
      </w:pPr>
      <w:r w:rsidRPr="00311A82">
        <w:t xml:space="preserve">Separate camping restrictions for NES-capable and non-NES UEs </w:t>
      </w:r>
      <w:r>
        <w:t xml:space="preserve">will be defined.  FFS if it is a single bit or more.   </w:t>
      </w:r>
    </w:p>
    <w:p w14:paraId="5F5FAA71" w14:textId="77777777" w:rsidR="00EA5253" w:rsidRDefault="00EA5253" w:rsidP="00C83AE3">
      <w:pPr>
        <w:spacing w:after="120"/>
        <w:rPr>
          <w:rFonts w:ascii="Times New Roman" w:hAnsi="Times New Roman"/>
          <w:lang w:val="en-GB"/>
        </w:rPr>
      </w:pPr>
    </w:p>
    <w:p w14:paraId="7876EC88" w14:textId="31CEA368" w:rsidR="00884D56" w:rsidRPr="00A3059C" w:rsidRDefault="00884D56" w:rsidP="00C83AE3">
      <w:pPr>
        <w:spacing w:after="120"/>
        <w:rPr>
          <w:rFonts w:ascii="Times New Roman" w:hAnsi="Times New Roman"/>
          <w:lang w:val="en-GB"/>
        </w:rPr>
      </w:pPr>
      <w:r>
        <w:rPr>
          <w:rFonts w:ascii="Times New Roman" w:hAnsi="Times New Roman"/>
          <w:lang w:val="en-GB"/>
        </w:rPr>
        <w:t xml:space="preserve">And the potential solutions to </w:t>
      </w:r>
      <w:r w:rsidRPr="00E97819">
        <w:rPr>
          <w:rFonts w:ascii="Times" w:hAnsi="Times"/>
        </w:rPr>
        <w:t>prevent legacy UEs from camping</w:t>
      </w:r>
      <w:r>
        <w:rPr>
          <w:rFonts w:ascii="Times" w:hAnsi="Times"/>
        </w:rPr>
        <w:t xml:space="preserve"> and allowing the </w:t>
      </w:r>
      <w:r w:rsidRPr="00E97819">
        <w:rPr>
          <w:rFonts w:ascii="Times" w:hAnsi="Times"/>
        </w:rPr>
        <w:t>NES-capable UEs to prioritize/</w:t>
      </w:r>
      <w:r w:rsidRPr="00E97819">
        <w:rPr>
          <w:bCs/>
        </w:rPr>
        <w:t>down</w:t>
      </w:r>
      <w:r w:rsidRPr="00E97819">
        <w:rPr>
          <w:rFonts w:ascii="Times" w:hAnsi="Times"/>
        </w:rPr>
        <w:t>-prioritize a specific NES cell or NES cells on a specific frequency</w:t>
      </w:r>
      <w:r>
        <w:rPr>
          <w:rFonts w:ascii="Times New Roman" w:hAnsi="Times New Roman"/>
          <w:lang w:val="en-GB"/>
        </w:rPr>
        <w:t xml:space="preserve"> are captured in the TR38.864, but the details are left to WI phase to discuss. </w:t>
      </w:r>
    </w:p>
    <w:p w14:paraId="01AC9F7F" w14:textId="5EC93200" w:rsidR="006D622B" w:rsidRPr="00C83AE3" w:rsidRDefault="00FA75EE" w:rsidP="00C83AE3">
      <w:pPr>
        <w:spacing w:after="120"/>
        <w:rPr>
          <w:rFonts w:ascii="Times New Roman" w:hAnsi="Times New Roman"/>
        </w:rPr>
      </w:pPr>
      <w:r w:rsidRPr="00C83AE3">
        <w:rPr>
          <w:rFonts w:ascii="Times New Roman" w:hAnsi="Times New Roman"/>
        </w:rPr>
        <w:t xml:space="preserve">In this contribution, we </w:t>
      </w:r>
      <w:r w:rsidR="003209BF" w:rsidRPr="00C83AE3">
        <w:rPr>
          <w:rFonts w:ascii="Times New Roman" w:hAnsi="Times New Roman"/>
        </w:rPr>
        <w:t xml:space="preserve">further </w:t>
      </w:r>
      <w:r w:rsidRPr="00C83AE3">
        <w:rPr>
          <w:rFonts w:ascii="Times New Roman" w:hAnsi="Times New Roman"/>
        </w:rPr>
        <w:t xml:space="preserve">discuss </w:t>
      </w:r>
      <w:r w:rsidR="003209BF" w:rsidRPr="00C83AE3">
        <w:rPr>
          <w:rFonts w:ascii="Times New Roman" w:hAnsi="Times New Roman"/>
        </w:rPr>
        <w:t>the related issues.</w:t>
      </w:r>
      <w:r w:rsidRPr="00C83AE3">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F14A3ED" w14:textId="025AC429" w:rsidR="00E55392" w:rsidRDefault="00E55392" w:rsidP="00E55392">
      <w:pPr>
        <w:spacing w:beforeLines="50" w:before="156" w:afterLines="50" w:after="156"/>
        <w:rPr>
          <w:rFonts w:ascii="Times New Roman" w:eastAsia="等线" w:hAnsi="Times New Roman"/>
        </w:rPr>
      </w:pPr>
      <w:bookmarkStart w:id="5" w:name="OLE_LINK7"/>
      <w:proofErr w:type="gramStart"/>
      <w:r w:rsidRPr="00DB0B03">
        <w:rPr>
          <w:rFonts w:ascii="Times New Roman" w:hAnsi="Times New Roman"/>
        </w:rPr>
        <w:t>Similar to</w:t>
      </w:r>
      <w:proofErr w:type="gramEnd"/>
      <w:r w:rsidRPr="00DB0B03">
        <w:rPr>
          <w:rFonts w:ascii="Times New Roman" w:hAnsi="Times New Roman"/>
        </w:rPr>
        <w:t xml:space="preserve"> LTE supporting an interference-aware small cell on/off mechanism in a heterogeneous network, it </w:t>
      </w:r>
      <w:r w:rsidR="002E4A49">
        <w:rPr>
          <w:rFonts w:ascii="Times New Roman" w:hAnsi="Times New Roman"/>
        </w:rPr>
        <w:t>is</w:t>
      </w:r>
      <w:r w:rsidRPr="00DB0B03">
        <w:rPr>
          <w:rFonts w:ascii="Times New Roman" w:hAnsi="Times New Roman"/>
        </w:rPr>
        <w:t xml:space="preserve"> beneficial to allow </w:t>
      </w:r>
      <w:proofErr w:type="spellStart"/>
      <w:r w:rsidRPr="00DB0B03">
        <w:rPr>
          <w:rFonts w:ascii="Times New Roman" w:hAnsi="Times New Roman"/>
          <w:szCs w:val="24"/>
        </w:rPr>
        <w:t>gNB</w:t>
      </w:r>
      <w:proofErr w:type="spellEnd"/>
      <w:r w:rsidRPr="00DB0B03">
        <w:rPr>
          <w:rFonts w:ascii="Times New Roman" w:eastAsia="等线" w:hAnsi="Times New Roman"/>
        </w:rPr>
        <w:t xml:space="preserve"> to flexibly turn on/off transmission. For example,</w:t>
      </w:r>
      <w:r w:rsidRPr="00DB0B03">
        <w:rPr>
          <w:rFonts w:ascii="Times New Roman" w:hAnsi="Times New Roman"/>
          <w:szCs w:val="24"/>
        </w:rPr>
        <w:t xml:space="preserve"> </w:t>
      </w:r>
      <w:proofErr w:type="spellStart"/>
      <w:r w:rsidRPr="00DB0B03">
        <w:rPr>
          <w:rFonts w:ascii="Times New Roman" w:hAnsi="Times New Roman"/>
          <w:szCs w:val="24"/>
        </w:rPr>
        <w:t>gNB</w:t>
      </w:r>
      <w:proofErr w:type="spellEnd"/>
      <w:r w:rsidRPr="00DB0B03">
        <w:rPr>
          <w:rFonts w:ascii="Times New Roman" w:hAnsi="Times New Roman"/>
          <w:szCs w:val="24"/>
        </w:rPr>
        <w:t xml:space="preserve"> is not allowed to transmit data or signal in DL slots/symbols that are indicated as transmission OFF, except for essential signals that must be transmitted in these DL slots/symbols</w:t>
      </w:r>
      <w:r w:rsidRPr="00DB0B03">
        <w:rPr>
          <w:rFonts w:ascii="Times New Roman" w:eastAsia="等线" w:hAnsi="Times New Roman"/>
        </w:rPr>
        <w:t xml:space="preserve">. In LTE, the cell on/off can be realized by configuring a cell as an activated/deactivated cell for a UE which means the cell state can be identified by the UE. </w:t>
      </w:r>
    </w:p>
    <w:p w14:paraId="0794719D" w14:textId="0706BAD2" w:rsidR="00E766E9" w:rsidRDefault="00E766E9" w:rsidP="00DA3D3F">
      <w:pPr>
        <w:spacing w:beforeLines="50" w:before="156" w:afterLines="50" w:after="156"/>
        <w:rPr>
          <w:rFonts w:ascii="Times New Roman" w:hAnsi="Times New Roman"/>
          <w:lang w:val="en-GB"/>
        </w:rPr>
      </w:pPr>
      <w:proofErr w:type="gramStart"/>
      <w:r>
        <w:rPr>
          <w:rFonts w:ascii="Times New Roman" w:hAnsi="Times New Roman"/>
          <w:lang w:val="en-GB"/>
        </w:rPr>
        <w:lastRenderedPageBreak/>
        <w:t xml:space="preserve">Considering the </w:t>
      </w:r>
      <w:r>
        <w:rPr>
          <w:rFonts w:ascii="Times New Roman" w:hAnsi="Times New Roman" w:hint="eastAsia"/>
          <w:lang w:val="en-GB"/>
        </w:rPr>
        <w:t>ne</w:t>
      </w:r>
      <w:r>
        <w:rPr>
          <w:rFonts w:ascii="Times New Roman" w:hAnsi="Times New Roman"/>
          <w:lang w:val="en-GB"/>
        </w:rPr>
        <w:t>twork deployment and progress, there</w:t>
      </w:r>
      <w:proofErr w:type="gramEnd"/>
      <w:r>
        <w:rPr>
          <w:rFonts w:ascii="Times New Roman" w:hAnsi="Times New Roman"/>
          <w:lang w:val="en-GB"/>
        </w:rPr>
        <w:t xml:space="preserve"> could be a possible scenario as shown in Fig. 1 that </w:t>
      </w:r>
      <w:r w:rsidRPr="00E93B08">
        <w:rPr>
          <w:rFonts w:ascii="Times New Roman" w:hAnsi="Times New Roman"/>
          <w:lang w:val="en-GB"/>
        </w:rPr>
        <w:t xml:space="preserve">a </w:t>
      </w:r>
      <w:r>
        <w:rPr>
          <w:rFonts w:ascii="Times New Roman" w:hAnsi="Times New Roman"/>
          <w:lang w:val="en-GB"/>
        </w:rPr>
        <w:t xml:space="preserve">NES cell in NES mode (or not) </w:t>
      </w:r>
      <w:r w:rsidRPr="00E93B08">
        <w:rPr>
          <w:rFonts w:ascii="Times New Roman" w:hAnsi="Times New Roman"/>
          <w:lang w:val="en-GB"/>
        </w:rPr>
        <w:t>neighbours to the legacy cell</w:t>
      </w:r>
      <w:r>
        <w:rPr>
          <w:rFonts w:ascii="Times New Roman" w:hAnsi="Times New Roman"/>
          <w:lang w:val="en-GB"/>
        </w:rPr>
        <w:t xml:space="preserve"> and</w:t>
      </w:r>
      <w:r w:rsidRPr="00E93B08">
        <w:rPr>
          <w:rFonts w:ascii="Times New Roman" w:hAnsi="Times New Roman"/>
          <w:lang w:val="en-GB"/>
        </w:rPr>
        <w:t xml:space="preserve"> </w:t>
      </w:r>
      <w:r>
        <w:rPr>
          <w:rFonts w:ascii="Times New Roman" w:hAnsi="Times New Roman"/>
          <w:lang w:val="en-GB"/>
        </w:rPr>
        <w:t>the NES UE</w:t>
      </w:r>
      <w:r w:rsidRPr="00E93B08">
        <w:rPr>
          <w:rFonts w:ascii="Times New Roman" w:hAnsi="Times New Roman"/>
          <w:lang w:val="en-GB"/>
        </w:rPr>
        <w:t xml:space="preserve"> attempts to camp on </w:t>
      </w:r>
      <w:r>
        <w:rPr>
          <w:rFonts w:ascii="Times New Roman" w:hAnsi="Times New Roman"/>
          <w:lang w:val="en-GB"/>
        </w:rPr>
        <w:t>one of the</w:t>
      </w:r>
      <w:r w:rsidRPr="00E93B08">
        <w:rPr>
          <w:rFonts w:ascii="Times New Roman" w:hAnsi="Times New Roman"/>
          <w:lang w:val="en-GB"/>
        </w:rPr>
        <w:t xml:space="preserve"> </w:t>
      </w:r>
      <w:r>
        <w:rPr>
          <w:rFonts w:ascii="Times New Roman" w:hAnsi="Times New Roman"/>
          <w:lang w:val="en-GB"/>
        </w:rPr>
        <w:t>cells which provide overlapped coverage to the UE</w:t>
      </w:r>
      <w:r w:rsidRPr="00E93B08">
        <w:rPr>
          <w:rFonts w:ascii="Times New Roman" w:hAnsi="Times New Roman"/>
          <w:lang w:val="en-GB"/>
        </w:rPr>
        <w:t xml:space="preserve">. </w:t>
      </w:r>
      <w:r w:rsidRPr="00E96366">
        <w:rPr>
          <w:rFonts w:ascii="Times New Roman" w:hAnsi="Times New Roman"/>
          <w:lang w:val="en-GB"/>
        </w:rPr>
        <w:t xml:space="preserve">It was agreed that the network should be able to configure NES capable UEs to (de)prioritize NES cells. </w:t>
      </w:r>
      <w:r>
        <w:rPr>
          <w:rFonts w:ascii="Times New Roman" w:eastAsia="等线" w:hAnsi="Times New Roman"/>
        </w:rPr>
        <w:t>Then if</w:t>
      </w:r>
      <w:r w:rsidRPr="002E4A49">
        <w:rPr>
          <w:rFonts w:ascii="Times New Roman" w:eastAsia="等线" w:hAnsi="Times New Roman"/>
        </w:rPr>
        <w:t xml:space="preserve"> the NES cell is </w:t>
      </w:r>
      <w:r>
        <w:rPr>
          <w:rFonts w:ascii="Times New Roman" w:eastAsia="等线" w:hAnsi="Times New Roman"/>
        </w:rPr>
        <w:t>in NES mode</w:t>
      </w:r>
      <w:r w:rsidRPr="002E4A49">
        <w:rPr>
          <w:rFonts w:ascii="Times New Roman" w:eastAsia="等线" w:hAnsi="Times New Roman"/>
        </w:rPr>
        <w:t xml:space="preserve"> </w:t>
      </w:r>
      <w:r>
        <w:rPr>
          <w:rFonts w:ascii="Times New Roman" w:hAnsi="Times New Roman"/>
          <w:szCs w:val="24"/>
        </w:rPr>
        <w:t>is</w:t>
      </w:r>
      <w:r w:rsidRPr="00DB0B03">
        <w:rPr>
          <w:rFonts w:ascii="Times New Roman" w:hAnsi="Times New Roman"/>
          <w:szCs w:val="24"/>
        </w:rPr>
        <w:t xml:space="preserve"> aware at the UE side, </w:t>
      </w:r>
      <w:r>
        <w:rPr>
          <w:rFonts w:ascii="Times New Roman" w:hAnsi="Times New Roman"/>
          <w:szCs w:val="24"/>
        </w:rPr>
        <w:t xml:space="preserve">the </w:t>
      </w:r>
      <w:r w:rsidRPr="002E4A49">
        <w:rPr>
          <w:rFonts w:ascii="Times New Roman" w:eastAsia="等线" w:hAnsi="Times New Roman"/>
        </w:rPr>
        <w:t>NES-capable UE</w:t>
      </w:r>
      <w:r>
        <w:rPr>
          <w:rFonts w:ascii="Times New Roman" w:eastAsia="等线" w:hAnsi="Times New Roman"/>
        </w:rPr>
        <w:t xml:space="preserve"> can determine </w:t>
      </w:r>
      <w:r w:rsidRPr="002E4A49">
        <w:rPr>
          <w:rFonts w:ascii="Times New Roman" w:eastAsia="等线" w:hAnsi="Times New Roman"/>
        </w:rPr>
        <w:t>to prioritize/down-prioritize a specific NES cell</w:t>
      </w:r>
      <w:r>
        <w:rPr>
          <w:rFonts w:ascii="Times New Roman" w:eastAsia="等线" w:hAnsi="Times New Roman"/>
        </w:rPr>
        <w:t xml:space="preserve"> by taking its traffic capability and the NES cell mode into account. </w:t>
      </w:r>
      <w:r>
        <w:rPr>
          <w:rFonts w:ascii="Times New Roman" w:hAnsi="Times New Roman"/>
          <w:lang w:val="en-GB"/>
        </w:rPr>
        <w:t>The (de)prioritization of NES cells cannot be ensured only by the existing S criterion for cell selection and frequency priority for cell reselection.</w:t>
      </w:r>
      <w:r w:rsidRPr="00E96366">
        <w:rPr>
          <w:rFonts w:ascii="Times New Roman" w:hAnsi="Times New Roman"/>
          <w:lang w:val="en-GB"/>
        </w:rPr>
        <w:t xml:space="preserve"> </w:t>
      </w:r>
      <w:proofErr w:type="gramStart"/>
      <w:r>
        <w:rPr>
          <w:rFonts w:ascii="Times New Roman" w:hAnsi="Times New Roman"/>
          <w:lang w:val="en-GB"/>
        </w:rPr>
        <w:t>In order to</w:t>
      </w:r>
      <w:proofErr w:type="gramEnd"/>
      <w:r>
        <w:rPr>
          <w:rFonts w:ascii="Times New Roman" w:hAnsi="Times New Roman"/>
          <w:lang w:val="en-GB"/>
        </w:rPr>
        <w:t xml:space="preserve"> support </w:t>
      </w:r>
      <w:r w:rsidRPr="00E96366">
        <w:rPr>
          <w:rFonts w:ascii="Times New Roman" w:hAnsi="Times New Roman"/>
          <w:lang w:val="en-GB"/>
        </w:rPr>
        <w:t>NES capable UEs to (de)prioritize NES cells</w:t>
      </w:r>
      <w:r>
        <w:rPr>
          <w:rFonts w:ascii="Times New Roman" w:hAnsi="Times New Roman"/>
          <w:lang w:val="en-GB"/>
        </w:rPr>
        <w:t xml:space="preserve"> in NES mode, the </w:t>
      </w:r>
      <w:r w:rsidRPr="00E96366">
        <w:rPr>
          <w:rFonts w:ascii="Times New Roman" w:hAnsi="Times New Roman"/>
          <w:lang w:val="en-GB"/>
        </w:rPr>
        <w:t>NES capable UEs</w:t>
      </w:r>
      <w:r>
        <w:rPr>
          <w:rFonts w:ascii="Times New Roman" w:hAnsi="Times New Roman"/>
          <w:lang w:val="en-GB"/>
        </w:rPr>
        <w:t xml:space="preserve"> shall at least be able to know which NES cell is in NES mode.</w:t>
      </w:r>
      <w:r w:rsidRPr="0068753B">
        <w:rPr>
          <w:rFonts w:ascii="Times New Roman" w:hAnsi="Times New Roman"/>
          <w:lang w:val="en-GB"/>
        </w:rPr>
        <w:t xml:space="preserve"> For example, the </w:t>
      </w:r>
      <w:r w:rsidRPr="00E96366">
        <w:rPr>
          <w:rFonts w:ascii="Times New Roman" w:hAnsi="Times New Roman"/>
          <w:lang w:val="en-GB"/>
        </w:rPr>
        <w:t>NES cell</w:t>
      </w:r>
      <w:r w:rsidRPr="0068753B">
        <w:rPr>
          <w:rFonts w:ascii="Times New Roman" w:hAnsi="Times New Roman"/>
          <w:lang w:val="en-GB"/>
        </w:rPr>
        <w:t xml:space="preserve"> broadcasts the related information. </w:t>
      </w:r>
    </w:p>
    <w:p w14:paraId="64D73779" w14:textId="6C5429F1" w:rsidR="00E766E9" w:rsidRPr="0068753B" w:rsidRDefault="00462C7F" w:rsidP="00462C7F">
      <w:pPr>
        <w:jc w:val="center"/>
        <w:rPr>
          <w:rFonts w:ascii="Times New Roman" w:hAnsi="Times New Roman"/>
        </w:rPr>
      </w:pPr>
      <w:r w:rsidRPr="00462C7F">
        <w:rPr>
          <w:rFonts w:ascii="Times New Roman" w:hAnsi="Times New Roman"/>
          <w:noProof/>
        </w:rPr>
        <w:drawing>
          <wp:inline distT="0" distB="0" distL="0" distR="0" wp14:anchorId="73DA0034" wp14:editId="6A274C74">
            <wp:extent cx="3313605" cy="2474651"/>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1209" cy="2480330"/>
                    </a:xfrm>
                    <a:prstGeom prst="rect">
                      <a:avLst/>
                    </a:prstGeom>
                  </pic:spPr>
                </pic:pic>
              </a:graphicData>
            </a:graphic>
          </wp:inline>
        </w:drawing>
      </w:r>
    </w:p>
    <w:p w14:paraId="2D87E521" w14:textId="77777777" w:rsidR="00E766E9" w:rsidRPr="00410276" w:rsidRDefault="00E766E9" w:rsidP="00226E85">
      <w:pPr>
        <w:keepNext/>
        <w:jc w:val="center"/>
        <w:rPr>
          <w:rFonts w:ascii="Times New Roman" w:hAnsi="Times New Roman"/>
        </w:rPr>
      </w:pPr>
      <w:r w:rsidRPr="00410276">
        <w:rPr>
          <w:rFonts w:ascii="Times New Roman" w:hAnsi="Times New Roman"/>
        </w:rPr>
        <w:t xml:space="preserve">Figure </w:t>
      </w:r>
      <w:r w:rsidRPr="00410276">
        <w:rPr>
          <w:rFonts w:ascii="Times New Roman" w:hAnsi="Times New Roman"/>
        </w:rPr>
        <w:fldChar w:fldCharType="begin"/>
      </w:r>
      <w:r w:rsidRPr="00410276">
        <w:rPr>
          <w:rFonts w:ascii="Times New Roman" w:hAnsi="Times New Roman"/>
        </w:rPr>
        <w:instrText xml:space="preserve"> SEQ Figure \* ARABIC </w:instrText>
      </w:r>
      <w:r w:rsidRPr="00410276">
        <w:rPr>
          <w:rFonts w:ascii="Times New Roman" w:hAnsi="Times New Roman"/>
        </w:rPr>
        <w:fldChar w:fldCharType="separate"/>
      </w:r>
      <w:r w:rsidRPr="00410276">
        <w:rPr>
          <w:rFonts w:ascii="Times New Roman" w:hAnsi="Times New Roman"/>
          <w:noProof/>
        </w:rPr>
        <w:t>1</w:t>
      </w:r>
      <w:r w:rsidRPr="00410276">
        <w:rPr>
          <w:rFonts w:ascii="Times New Roman" w:hAnsi="Times New Roman"/>
          <w:noProof/>
        </w:rPr>
        <w:fldChar w:fldCharType="end"/>
      </w:r>
      <w:r w:rsidRPr="00410276">
        <w:rPr>
          <w:rFonts w:ascii="Times New Roman" w:hAnsi="Times New Roman"/>
        </w:rPr>
        <w:t xml:space="preserve"> </w:t>
      </w:r>
      <w:r>
        <w:rPr>
          <w:rFonts w:ascii="Times New Roman" w:hAnsi="Times New Roman"/>
        </w:rPr>
        <w:t xml:space="preserve">NES </w:t>
      </w:r>
      <w:r>
        <w:rPr>
          <w:rFonts w:ascii="Times New Roman" w:hAnsi="Times New Roman" w:hint="eastAsia"/>
        </w:rPr>
        <w:t>UE</w:t>
      </w:r>
      <w:r>
        <w:rPr>
          <w:rFonts w:ascii="Times New Roman" w:hAnsi="Times New Roman"/>
        </w:rPr>
        <w:t xml:space="preserve"> at the edge of </w:t>
      </w:r>
      <w:r w:rsidRPr="00410276">
        <w:rPr>
          <w:rFonts w:ascii="Times New Roman" w:hAnsi="Times New Roman"/>
        </w:rPr>
        <w:t xml:space="preserve">NES cell </w:t>
      </w:r>
      <w:r>
        <w:rPr>
          <w:rFonts w:ascii="Times New Roman" w:hAnsi="Times New Roman"/>
        </w:rPr>
        <w:t>and</w:t>
      </w:r>
      <w:r w:rsidRPr="00410276">
        <w:rPr>
          <w:rFonts w:ascii="Times New Roman" w:hAnsi="Times New Roman"/>
        </w:rPr>
        <w:t xml:space="preserve"> legacy cell</w:t>
      </w:r>
    </w:p>
    <w:p w14:paraId="516DEDC4" w14:textId="4ED5B85D" w:rsidR="00E766E9" w:rsidRPr="00FF0609" w:rsidRDefault="00E766E9" w:rsidP="00E766E9">
      <w:pPr>
        <w:spacing w:beforeLines="50" w:before="156" w:afterLines="50" w:after="156"/>
        <w:rPr>
          <w:rFonts w:ascii="Times New Roman" w:hAnsi="Times New Roman"/>
          <w:b/>
          <w:bCs/>
        </w:rPr>
      </w:pPr>
      <w:r w:rsidRPr="00FF0609">
        <w:rPr>
          <w:rFonts w:ascii="Times New Roman" w:hAnsi="Times New Roman"/>
          <w:b/>
          <w:bCs/>
        </w:rPr>
        <w:t xml:space="preserve">Proposal 1: </w:t>
      </w:r>
      <w:r w:rsidR="00147A38" w:rsidRPr="00147A38">
        <w:rPr>
          <w:rFonts w:ascii="Times New Roman" w:hAnsi="Times New Roman"/>
          <w:b/>
          <w:bCs/>
        </w:rPr>
        <w:t xml:space="preserve">RAN2 </w:t>
      </w:r>
      <w:r w:rsidR="003D262F">
        <w:rPr>
          <w:rFonts w:ascii="Times New Roman" w:hAnsi="Times New Roman"/>
          <w:b/>
          <w:bCs/>
        </w:rPr>
        <w:t>to</w:t>
      </w:r>
      <w:r w:rsidR="00147A38" w:rsidRPr="00147A38">
        <w:rPr>
          <w:rFonts w:ascii="Times New Roman" w:hAnsi="Times New Roman"/>
          <w:b/>
          <w:bCs/>
        </w:rPr>
        <w:t xml:space="preserve"> discuss how a RRC Idle/ Inactive NES capable UE can determine that a NES Cell is in NES mode currently (i.e., </w:t>
      </w:r>
      <w:r w:rsidR="00282AB0">
        <w:rPr>
          <w:rFonts w:ascii="Times New Roman" w:hAnsi="Times New Roman"/>
          <w:b/>
          <w:bCs/>
        </w:rPr>
        <w:t>explicitly indicated by the cell or implicitly indicated by the configuration of</w:t>
      </w:r>
      <w:r w:rsidR="00250316">
        <w:rPr>
          <w:rFonts w:ascii="Times New Roman" w:hAnsi="Times New Roman"/>
          <w:b/>
          <w:bCs/>
        </w:rPr>
        <w:t xml:space="preserve"> </w:t>
      </w:r>
      <w:r w:rsidR="00147A38" w:rsidRPr="00147A38">
        <w:rPr>
          <w:rFonts w:ascii="Times New Roman" w:hAnsi="Times New Roman"/>
          <w:b/>
          <w:bCs/>
        </w:rPr>
        <w:t>Cell DRX/ DTX now)</w:t>
      </w:r>
      <w:r w:rsidRPr="00FF0609">
        <w:rPr>
          <w:rFonts w:ascii="Times New Roman" w:hAnsi="Times New Roman"/>
          <w:b/>
          <w:bCs/>
        </w:rPr>
        <w:t xml:space="preserve">. </w:t>
      </w:r>
    </w:p>
    <w:p w14:paraId="2B5EC872" w14:textId="2A953159" w:rsidR="003D262F" w:rsidRPr="00881E5E" w:rsidRDefault="00270CC6" w:rsidP="00881E5E">
      <w:pPr>
        <w:spacing w:beforeLines="50" w:before="156" w:afterLines="50" w:after="156"/>
        <w:rPr>
          <w:rFonts w:ascii="Times New Roman" w:hAnsi="Times New Roman"/>
          <w:b/>
          <w:bCs/>
        </w:rPr>
      </w:pPr>
      <w:r w:rsidRPr="00FF0609">
        <w:rPr>
          <w:rFonts w:ascii="Times New Roman" w:hAnsi="Times New Roman"/>
          <w:b/>
          <w:bCs/>
        </w:rPr>
        <w:t xml:space="preserve">Proposal </w:t>
      </w:r>
      <w:r w:rsidR="00E766E9">
        <w:rPr>
          <w:rFonts w:ascii="Times New Roman" w:hAnsi="Times New Roman"/>
          <w:b/>
          <w:bCs/>
        </w:rPr>
        <w:t>2</w:t>
      </w:r>
      <w:r w:rsidRPr="00FF0609">
        <w:rPr>
          <w:rFonts w:ascii="Times New Roman" w:hAnsi="Times New Roman"/>
          <w:b/>
          <w:bCs/>
        </w:rPr>
        <w:t>:</w:t>
      </w:r>
      <w:r w:rsidR="00DA3D3F">
        <w:rPr>
          <w:rFonts w:ascii="Times New Roman" w:hAnsi="Times New Roman"/>
          <w:b/>
          <w:bCs/>
        </w:rPr>
        <w:t xml:space="preserve"> </w:t>
      </w:r>
      <w:r w:rsidR="003D262F">
        <w:rPr>
          <w:rFonts w:ascii="Times New Roman" w:hAnsi="Times New Roman"/>
          <w:b/>
          <w:bCs/>
        </w:rPr>
        <w:t>RAN2 to discuss which SIB is used to broadcast t</w:t>
      </w:r>
      <w:r w:rsidR="00E766E9">
        <w:rPr>
          <w:rFonts w:ascii="Times New Roman" w:hAnsi="Times New Roman"/>
          <w:b/>
          <w:bCs/>
        </w:rPr>
        <w:t>he NES mode related information</w:t>
      </w:r>
      <w:r w:rsidRPr="00270CC6">
        <w:rPr>
          <w:rFonts w:ascii="Times New Roman" w:hAnsi="Times New Roman"/>
          <w:b/>
          <w:bCs/>
        </w:rPr>
        <w:t>.</w:t>
      </w:r>
    </w:p>
    <w:p w14:paraId="40C5BE3D" w14:textId="2E10518A" w:rsidR="001752CC" w:rsidRPr="00FF0609" w:rsidRDefault="002656C5" w:rsidP="001752CC">
      <w:pPr>
        <w:rPr>
          <w:rFonts w:ascii="Times New Roman" w:hAnsi="Times New Roman"/>
          <w:lang w:val="en-GB"/>
        </w:rPr>
      </w:pPr>
      <w:r>
        <w:rPr>
          <w:rFonts w:ascii="Times New Roman" w:hAnsi="Times New Roman"/>
          <w:lang w:val="en-GB"/>
        </w:rPr>
        <w:t>A</w:t>
      </w:r>
      <w:r w:rsidRPr="00FF0609">
        <w:rPr>
          <w:rFonts w:ascii="Times New Roman" w:hAnsi="Times New Roman"/>
          <w:lang w:val="en-GB"/>
        </w:rPr>
        <w:t xml:space="preserve">s </w:t>
      </w:r>
      <w:r w:rsidR="00E52CB4" w:rsidRPr="00FF0609">
        <w:rPr>
          <w:rFonts w:ascii="Times New Roman" w:hAnsi="Times New Roman"/>
          <w:lang w:val="en-GB"/>
        </w:rPr>
        <w:t xml:space="preserve">shown in Fig.1, there could be multiple cells including NES cell </w:t>
      </w:r>
      <w:r>
        <w:rPr>
          <w:rFonts w:ascii="Times New Roman" w:hAnsi="Times New Roman"/>
          <w:lang w:val="en-GB"/>
        </w:rPr>
        <w:t xml:space="preserve">in NES mode </w:t>
      </w:r>
      <w:r w:rsidR="00E52CB4" w:rsidRPr="00FF0609">
        <w:rPr>
          <w:rFonts w:ascii="Times New Roman" w:hAnsi="Times New Roman"/>
          <w:lang w:val="en-GB"/>
        </w:rPr>
        <w:t xml:space="preserve">and legacy cell that satisfy the </w:t>
      </w:r>
      <w:r w:rsidR="00341CE8">
        <w:rPr>
          <w:rFonts w:ascii="Times New Roman" w:hAnsi="Times New Roman"/>
          <w:lang w:val="en-GB"/>
        </w:rPr>
        <w:t>cell reselection criteria</w:t>
      </w:r>
      <w:r w:rsidR="00E52CB4" w:rsidRPr="00FF0609">
        <w:rPr>
          <w:rFonts w:ascii="Times New Roman" w:hAnsi="Times New Roman"/>
          <w:lang w:val="en-GB"/>
        </w:rPr>
        <w:t xml:space="preserve">. </w:t>
      </w:r>
      <w:r w:rsidR="00341CE8">
        <w:rPr>
          <w:rFonts w:ascii="Times New Roman" w:hAnsi="Times New Roman"/>
          <w:lang w:val="en-GB"/>
        </w:rPr>
        <w:t>T</w:t>
      </w:r>
      <w:r w:rsidR="00E52CB4" w:rsidRPr="00FF0609">
        <w:rPr>
          <w:rFonts w:ascii="Times New Roman" w:hAnsi="Times New Roman"/>
          <w:lang w:val="en-GB"/>
        </w:rPr>
        <w:t xml:space="preserve">he UE shall perform ranking </w:t>
      </w:r>
      <w:r w:rsidR="00341CE8">
        <w:rPr>
          <w:rFonts w:ascii="Times New Roman" w:hAnsi="Times New Roman"/>
          <w:lang w:val="en-GB"/>
        </w:rPr>
        <w:t>based on legacy cell reselection criteria</w:t>
      </w:r>
      <w:r w:rsidR="00E52CB4" w:rsidRPr="00FF0609">
        <w:rPr>
          <w:rFonts w:ascii="Times New Roman" w:hAnsi="Times New Roman"/>
          <w:lang w:val="en-GB"/>
        </w:rPr>
        <w:t>.</w:t>
      </w:r>
      <w:r w:rsidR="00D159AC">
        <w:rPr>
          <w:rFonts w:ascii="Times New Roman" w:hAnsi="Times New Roman"/>
          <w:lang w:val="en-GB"/>
        </w:rPr>
        <w:t xml:space="preserve"> T</w:t>
      </w:r>
      <w:r w:rsidR="00D159AC" w:rsidRPr="00D159AC">
        <w:rPr>
          <w:rFonts w:ascii="Times New Roman" w:hAnsi="Times New Roman"/>
          <w:lang w:val="en-GB"/>
        </w:rPr>
        <w:t xml:space="preserve">he NES cell is not </w:t>
      </w:r>
      <w:r w:rsidR="00D159AC">
        <w:rPr>
          <w:rFonts w:ascii="Times New Roman" w:hAnsi="Times New Roman"/>
          <w:lang w:val="en-GB"/>
        </w:rPr>
        <w:t xml:space="preserve">turned </w:t>
      </w:r>
      <w:r w:rsidR="00D159AC" w:rsidRPr="00D159AC">
        <w:rPr>
          <w:rFonts w:ascii="Times New Roman" w:hAnsi="Times New Roman"/>
          <w:lang w:val="en-GB"/>
        </w:rPr>
        <w:t>off which means it would</w:t>
      </w:r>
      <w:r w:rsidR="00D159AC">
        <w:rPr>
          <w:rFonts w:ascii="Times New Roman" w:hAnsi="Times New Roman"/>
          <w:lang w:val="en-GB"/>
        </w:rPr>
        <w:t xml:space="preserve"> like to</w:t>
      </w:r>
      <w:r w:rsidR="00D159AC" w:rsidRPr="00D159AC">
        <w:rPr>
          <w:rFonts w:ascii="Times New Roman" w:hAnsi="Times New Roman"/>
          <w:lang w:val="en-GB"/>
        </w:rPr>
        <w:t xml:space="preserve"> </w:t>
      </w:r>
      <w:r w:rsidR="00D159AC">
        <w:rPr>
          <w:rFonts w:ascii="Times New Roman" w:hAnsi="Times New Roman"/>
          <w:lang w:val="en-GB"/>
        </w:rPr>
        <w:t xml:space="preserve">provide </w:t>
      </w:r>
      <w:r w:rsidR="00D159AC" w:rsidRPr="00D159AC">
        <w:rPr>
          <w:rFonts w:ascii="Times New Roman" w:hAnsi="Times New Roman"/>
          <w:lang w:val="en-GB"/>
        </w:rPr>
        <w:t>serv</w:t>
      </w:r>
      <w:r w:rsidR="00D159AC">
        <w:rPr>
          <w:rFonts w:ascii="Times New Roman" w:hAnsi="Times New Roman"/>
          <w:lang w:val="en-GB"/>
        </w:rPr>
        <w:t>ic</w:t>
      </w:r>
      <w:r w:rsidR="00D159AC" w:rsidRPr="00D159AC">
        <w:rPr>
          <w:rFonts w:ascii="Times New Roman" w:hAnsi="Times New Roman"/>
          <w:lang w:val="en-GB"/>
        </w:rPr>
        <w:t>e</w:t>
      </w:r>
      <w:r w:rsidR="00D159AC">
        <w:rPr>
          <w:rFonts w:ascii="Times New Roman" w:hAnsi="Times New Roman"/>
          <w:lang w:val="en-GB"/>
        </w:rPr>
        <w:t xml:space="preserve"> to</w:t>
      </w:r>
      <w:r w:rsidR="00D159AC" w:rsidRPr="00D159AC">
        <w:rPr>
          <w:rFonts w:ascii="Times New Roman" w:hAnsi="Times New Roman"/>
          <w:lang w:val="en-GB"/>
        </w:rPr>
        <w:t xml:space="preserve"> UEs</w:t>
      </w:r>
      <w:r w:rsidR="00D159AC">
        <w:rPr>
          <w:rFonts w:ascii="Times New Roman" w:hAnsi="Times New Roman"/>
          <w:lang w:val="en-GB"/>
        </w:rPr>
        <w:t>,</w:t>
      </w:r>
      <w:r w:rsidR="00D159AC" w:rsidRPr="00D159AC">
        <w:rPr>
          <w:rFonts w:ascii="Times New Roman" w:hAnsi="Times New Roman"/>
          <w:lang w:val="en-GB"/>
        </w:rPr>
        <w:t xml:space="preserve"> but</w:t>
      </w:r>
      <w:r w:rsidR="00D159AC">
        <w:rPr>
          <w:rFonts w:ascii="Times New Roman" w:hAnsi="Times New Roman"/>
          <w:lang w:val="en-GB"/>
        </w:rPr>
        <w:t xml:space="preserve"> maybe</w:t>
      </w:r>
      <w:r w:rsidR="00D159AC" w:rsidRPr="00D159AC">
        <w:rPr>
          <w:rFonts w:ascii="Times New Roman" w:hAnsi="Times New Roman"/>
          <w:lang w:val="en-GB"/>
        </w:rPr>
        <w:t xml:space="preserve"> not</w:t>
      </w:r>
      <w:r w:rsidR="00D159AC">
        <w:rPr>
          <w:rFonts w:ascii="Times New Roman" w:hAnsi="Times New Roman"/>
          <w:lang w:val="en-GB"/>
        </w:rPr>
        <w:t xml:space="preserve"> to</w:t>
      </w:r>
      <w:r w:rsidR="00D159AC" w:rsidRPr="00D159AC">
        <w:rPr>
          <w:rFonts w:ascii="Times New Roman" w:hAnsi="Times New Roman"/>
          <w:lang w:val="en-GB"/>
        </w:rPr>
        <w:t xml:space="preserve"> any UE. </w:t>
      </w:r>
      <w:r w:rsidR="00E52CB4" w:rsidRPr="00FF0609">
        <w:rPr>
          <w:rFonts w:ascii="Times New Roman" w:hAnsi="Times New Roman"/>
          <w:lang w:val="en-GB"/>
        </w:rPr>
        <w:t xml:space="preserve">Then, </w:t>
      </w:r>
      <w:r w:rsidR="00D159AC">
        <w:rPr>
          <w:rFonts w:ascii="Times New Roman" w:hAnsi="Times New Roman"/>
          <w:lang w:val="en-GB"/>
        </w:rPr>
        <w:t xml:space="preserve">if the NES UE can follow the energy saving technologies applied in the cell, it </w:t>
      </w:r>
      <w:r w:rsidR="002E119A">
        <w:rPr>
          <w:rFonts w:ascii="Times New Roman" w:hAnsi="Times New Roman"/>
          <w:lang w:val="en-GB"/>
        </w:rPr>
        <w:t xml:space="preserve">potentially </w:t>
      </w:r>
      <w:r w:rsidR="00D159AC">
        <w:rPr>
          <w:rFonts w:ascii="Times New Roman" w:hAnsi="Times New Roman"/>
          <w:lang w:val="en-GB"/>
        </w:rPr>
        <w:t xml:space="preserve">provides </w:t>
      </w:r>
      <w:r w:rsidR="002E119A">
        <w:rPr>
          <w:rFonts w:ascii="Times New Roman" w:hAnsi="Times New Roman"/>
          <w:lang w:val="en-GB"/>
        </w:rPr>
        <w:t>benefits</w:t>
      </w:r>
      <w:r w:rsidR="00D159AC">
        <w:rPr>
          <w:rFonts w:ascii="Times New Roman" w:hAnsi="Times New Roman"/>
          <w:lang w:val="en-GB"/>
        </w:rPr>
        <w:t xml:space="preserve"> to the UE </w:t>
      </w:r>
      <w:r w:rsidR="002E119A">
        <w:rPr>
          <w:rFonts w:ascii="Times New Roman" w:hAnsi="Times New Roman"/>
          <w:lang w:val="en-GB"/>
        </w:rPr>
        <w:t xml:space="preserve">power saving </w:t>
      </w:r>
      <w:proofErr w:type="gramStart"/>
      <w:r w:rsidR="00D159AC">
        <w:rPr>
          <w:rFonts w:ascii="Times New Roman" w:hAnsi="Times New Roman"/>
          <w:lang w:val="en-GB"/>
        </w:rPr>
        <w:t>e.g.</w:t>
      </w:r>
      <w:proofErr w:type="gramEnd"/>
      <w:r w:rsidR="00D159AC">
        <w:rPr>
          <w:rFonts w:ascii="Times New Roman" w:hAnsi="Times New Roman"/>
          <w:lang w:val="en-GB"/>
        </w:rPr>
        <w:t xml:space="preserve"> less or long periodical receptio</w:t>
      </w:r>
      <w:r w:rsidR="002E119A">
        <w:rPr>
          <w:rFonts w:ascii="Times New Roman" w:hAnsi="Times New Roman"/>
          <w:lang w:val="en-GB"/>
        </w:rPr>
        <w:t>n</w:t>
      </w:r>
      <w:r w:rsidR="00D159AC">
        <w:rPr>
          <w:rFonts w:ascii="Times New Roman" w:hAnsi="Times New Roman"/>
          <w:lang w:val="en-GB"/>
        </w:rPr>
        <w:t xml:space="preserve">. </w:t>
      </w:r>
      <w:r w:rsidR="003C7CDA">
        <w:rPr>
          <w:rFonts w:ascii="Times New Roman" w:hAnsi="Times New Roman"/>
          <w:lang w:val="en-GB"/>
        </w:rPr>
        <w:t xml:space="preserve">Therefore, </w:t>
      </w:r>
      <w:r w:rsidR="00ED7C4A">
        <w:rPr>
          <w:rFonts w:ascii="Times New Roman" w:hAnsi="Times New Roman"/>
          <w:lang w:val="en-GB"/>
        </w:rPr>
        <w:t>a</w:t>
      </w:r>
      <w:r w:rsidR="003C7CDA" w:rsidRPr="003C7CDA">
        <w:rPr>
          <w:rFonts w:ascii="Times New Roman" w:hAnsi="Times New Roman"/>
          <w:lang w:val="en-GB"/>
        </w:rPr>
        <w:t>n NES UE shall re-select the NES cell in priority if both NES cell and non-NES cell meet the cell reselection criteria</w:t>
      </w:r>
      <w:r w:rsidR="00E52CB4" w:rsidRPr="00FF0609">
        <w:rPr>
          <w:rFonts w:ascii="Times New Roman" w:hAnsi="Times New Roman"/>
          <w:lang w:val="en-GB"/>
        </w:rPr>
        <w:t>.</w:t>
      </w:r>
    </w:p>
    <w:p w14:paraId="59ADDA2A" w14:textId="6B351542" w:rsidR="00E52CB4" w:rsidRDefault="00E52CB4" w:rsidP="001752CC">
      <w:pPr>
        <w:rPr>
          <w:rFonts w:ascii="Times New Roman" w:hAnsi="Times New Roman"/>
          <w:b/>
          <w:bCs/>
        </w:rPr>
      </w:pPr>
      <w:r w:rsidRPr="00FF0609">
        <w:rPr>
          <w:rFonts w:ascii="Times New Roman" w:hAnsi="Times New Roman"/>
          <w:b/>
          <w:bCs/>
        </w:rPr>
        <w:t xml:space="preserve">Proposal </w:t>
      </w:r>
      <w:r w:rsidR="00921DE1">
        <w:rPr>
          <w:rFonts w:ascii="Times New Roman" w:hAnsi="Times New Roman"/>
          <w:b/>
          <w:bCs/>
        </w:rPr>
        <w:t>3</w:t>
      </w:r>
      <w:r w:rsidRPr="00FF0609">
        <w:rPr>
          <w:rFonts w:ascii="Times New Roman" w:hAnsi="Times New Roman"/>
          <w:b/>
          <w:bCs/>
        </w:rPr>
        <w:t>:</w:t>
      </w:r>
      <w:r w:rsidR="00B83212" w:rsidRPr="00FF0609">
        <w:rPr>
          <w:rFonts w:ascii="Times New Roman" w:hAnsi="Times New Roman"/>
          <w:b/>
          <w:bCs/>
        </w:rPr>
        <w:t xml:space="preserve"> </w:t>
      </w:r>
      <w:bookmarkStart w:id="6" w:name="OLE_LINK5"/>
      <w:r w:rsidR="000C285A" w:rsidRPr="000C285A">
        <w:rPr>
          <w:rFonts w:ascii="Times New Roman" w:hAnsi="Times New Roman"/>
          <w:b/>
          <w:bCs/>
        </w:rPr>
        <w:t xml:space="preserve">An NES UE shall </w:t>
      </w:r>
      <w:r w:rsidR="00C7776E">
        <w:rPr>
          <w:rFonts w:ascii="Times New Roman" w:hAnsi="Times New Roman"/>
          <w:b/>
          <w:bCs/>
        </w:rPr>
        <w:t>re-</w:t>
      </w:r>
      <w:r w:rsidR="000C285A" w:rsidRPr="000C285A">
        <w:rPr>
          <w:rFonts w:ascii="Times New Roman" w:hAnsi="Times New Roman"/>
          <w:b/>
          <w:bCs/>
        </w:rPr>
        <w:t>select the NES cell in priority if both NES cell and non-NES cell</w:t>
      </w:r>
      <w:r w:rsidR="00626969">
        <w:rPr>
          <w:rFonts w:ascii="Times New Roman" w:hAnsi="Times New Roman"/>
          <w:b/>
          <w:bCs/>
        </w:rPr>
        <w:t xml:space="preserve"> </w:t>
      </w:r>
      <w:r w:rsidR="000C285A" w:rsidRPr="000C285A">
        <w:rPr>
          <w:rFonts w:ascii="Times New Roman" w:hAnsi="Times New Roman"/>
          <w:b/>
          <w:bCs/>
        </w:rPr>
        <w:t xml:space="preserve">meet the </w:t>
      </w:r>
      <w:r w:rsidR="00C7776E">
        <w:rPr>
          <w:rFonts w:ascii="Times New Roman" w:hAnsi="Times New Roman"/>
          <w:b/>
          <w:bCs/>
        </w:rPr>
        <w:t>c</w:t>
      </w:r>
      <w:r w:rsidR="00C7776E" w:rsidRPr="00C7776E">
        <w:rPr>
          <w:rFonts w:ascii="Times New Roman" w:hAnsi="Times New Roman"/>
          <w:b/>
          <w:bCs/>
        </w:rPr>
        <w:t xml:space="preserve">ell </w:t>
      </w:r>
      <w:r w:rsidR="00C7776E">
        <w:rPr>
          <w:rFonts w:ascii="Times New Roman" w:hAnsi="Times New Roman"/>
          <w:b/>
          <w:bCs/>
        </w:rPr>
        <w:t>r</w:t>
      </w:r>
      <w:r w:rsidR="00C7776E" w:rsidRPr="00C7776E">
        <w:rPr>
          <w:rFonts w:ascii="Times New Roman" w:hAnsi="Times New Roman"/>
          <w:b/>
          <w:bCs/>
        </w:rPr>
        <w:t>eselection criteria</w:t>
      </w:r>
      <w:bookmarkEnd w:id="6"/>
      <w:r w:rsidR="000C285A" w:rsidRPr="000C285A">
        <w:rPr>
          <w:rFonts w:ascii="Times New Roman" w:hAnsi="Times New Roman"/>
          <w:b/>
          <w:bCs/>
        </w:rPr>
        <w:t>.</w:t>
      </w:r>
    </w:p>
    <w:p w14:paraId="1E55C62F" w14:textId="41EF3C24" w:rsidR="00043A2A" w:rsidRPr="00FF0609" w:rsidRDefault="00043A2A" w:rsidP="00043A2A">
      <w:pPr>
        <w:rPr>
          <w:rFonts w:ascii="Times New Roman" w:hAnsi="Times New Roman"/>
          <w:lang w:val="en-GB"/>
        </w:rPr>
      </w:pPr>
      <w:r w:rsidRPr="00FF0609">
        <w:rPr>
          <w:rFonts w:ascii="Times New Roman" w:hAnsi="Times New Roman"/>
          <w:lang w:val="en-GB"/>
        </w:rPr>
        <w:t xml:space="preserve">Another issue was </w:t>
      </w:r>
      <w:r w:rsidR="00E40AA8" w:rsidRPr="00FF0609">
        <w:rPr>
          <w:rFonts w:ascii="Times New Roman" w:hAnsi="Times New Roman"/>
          <w:lang w:val="en-GB"/>
        </w:rPr>
        <w:t>discussed,</w:t>
      </w:r>
      <w:r w:rsidRPr="00FF0609">
        <w:rPr>
          <w:rFonts w:ascii="Times New Roman" w:hAnsi="Times New Roman"/>
          <w:lang w:val="en-GB"/>
        </w:rPr>
        <w:t xml:space="preserve"> and it was agreed that </w:t>
      </w:r>
      <w:r>
        <w:rPr>
          <w:rFonts w:ascii="Times New Roman" w:hAnsi="Times New Roman"/>
          <w:lang w:val="en-GB"/>
        </w:rPr>
        <w:t>“</w:t>
      </w:r>
      <w:r w:rsidRPr="00FF0609">
        <w:rPr>
          <w:rFonts w:ascii="Times New Roman" w:hAnsi="Times New Roman"/>
          <w:lang w:val="en-GB"/>
        </w:rPr>
        <w:t>Whether to bar legacy UEs is configurable by NES cells in Idle/Inactive mode and the network should be able to allow NES-capable UEs to camp on the NES cell</w:t>
      </w:r>
      <w:r>
        <w:rPr>
          <w:rFonts w:ascii="Times New Roman" w:hAnsi="Times New Roman"/>
          <w:lang w:val="en-GB"/>
        </w:rPr>
        <w:t>”</w:t>
      </w:r>
      <w:r w:rsidRPr="00FF0609">
        <w:rPr>
          <w:rFonts w:ascii="Times New Roman" w:hAnsi="Times New Roman"/>
          <w:lang w:val="en-GB"/>
        </w:rPr>
        <w:t xml:space="preserve">. </w:t>
      </w:r>
      <w:proofErr w:type="gramStart"/>
      <w:r w:rsidRPr="00FF0609">
        <w:rPr>
          <w:rFonts w:ascii="Times New Roman" w:hAnsi="Times New Roman"/>
          <w:lang w:val="en-GB"/>
        </w:rPr>
        <w:t>That is to say the</w:t>
      </w:r>
      <w:proofErr w:type="gramEnd"/>
      <w:r w:rsidRPr="00FF0609">
        <w:rPr>
          <w:rFonts w:ascii="Times New Roman" w:hAnsi="Times New Roman"/>
          <w:lang w:val="en-GB"/>
        </w:rPr>
        <w:t xml:space="preserve"> network shall be able to bar legacy UE and allow the access attempt of NES UEs</w:t>
      </w:r>
      <w:r>
        <w:rPr>
          <w:rFonts w:ascii="Times New Roman" w:hAnsi="Times New Roman"/>
          <w:lang w:val="en-GB"/>
        </w:rPr>
        <w:t xml:space="preserve"> only</w:t>
      </w:r>
      <w:r w:rsidRPr="00FF0609">
        <w:rPr>
          <w:rFonts w:ascii="Times New Roman" w:hAnsi="Times New Roman"/>
          <w:lang w:val="en-GB"/>
        </w:rPr>
        <w:t xml:space="preserve">. </w:t>
      </w:r>
      <w:r>
        <w:rPr>
          <w:rFonts w:ascii="Times New Roman" w:hAnsi="Times New Roman"/>
          <w:lang w:val="en-GB"/>
        </w:rPr>
        <w:t>T</w:t>
      </w:r>
      <w:r w:rsidRPr="00FF0609">
        <w:rPr>
          <w:rFonts w:ascii="Times New Roman" w:hAnsi="Times New Roman"/>
          <w:lang w:val="en-GB"/>
        </w:rPr>
        <w:t>he legacy UE could be unknown of the NES cell, for example, it is not necessary for the legacy UE to identify the type of the cell (</w:t>
      </w:r>
      <w:proofErr w:type="gramStart"/>
      <w:r w:rsidRPr="00FF0609">
        <w:rPr>
          <w:rFonts w:ascii="Times New Roman" w:hAnsi="Times New Roman"/>
          <w:lang w:val="en-GB"/>
        </w:rPr>
        <w:t>e.g.</w:t>
      </w:r>
      <w:proofErr w:type="gramEnd"/>
      <w:r w:rsidRPr="00FF0609">
        <w:rPr>
          <w:rFonts w:ascii="Times New Roman" w:hAnsi="Times New Roman"/>
          <w:lang w:val="en-GB"/>
        </w:rPr>
        <w:t xml:space="preserve"> NES cell) by which its access attempt is barred.</w:t>
      </w:r>
    </w:p>
    <w:p w14:paraId="5BA0AFC5" w14:textId="77777777" w:rsidR="00043A2A" w:rsidRPr="00FF0609" w:rsidRDefault="00043A2A" w:rsidP="00043A2A">
      <w:pPr>
        <w:spacing w:beforeLines="50" w:before="156" w:afterLines="50" w:after="156"/>
        <w:rPr>
          <w:rFonts w:ascii="Times New Roman" w:hAnsi="Times New Roman"/>
          <w:b/>
          <w:bCs/>
        </w:rPr>
      </w:pPr>
      <w:r w:rsidRPr="00FF0609">
        <w:rPr>
          <w:rFonts w:ascii="Times New Roman" w:hAnsi="Times New Roman"/>
          <w:b/>
          <w:bCs/>
        </w:rPr>
        <w:t>Observation 1: It could be unknown of the NES cell to the legacy UE, for example, it is not necessary for the legacy UE to identify the type of the cell (</w:t>
      </w:r>
      <w:proofErr w:type="gramStart"/>
      <w:r w:rsidRPr="00FF0609">
        <w:rPr>
          <w:rFonts w:ascii="Times New Roman" w:hAnsi="Times New Roman"/>
          <w:b/>
          <w:bCs/>
        </w:rPr>
        <w:t>e.g.</w:t>
      </w:r>
      <w:proofErr w:type="gramEnd"/>
      <w:r w:rsidRPr="00FF0609">
        <w:rPr>
          <w:rFonts w:ascii="Times New Roman" w:hAnsi="Times New Roman"/>
          <w:b/>
          <w:bCs/>
        </w:rPr>
        <w:t xml:space="preserve"> NES cell) by which its access attempt is barred.</w:t>
      </w:r>
    </w:p>
    <w:p w14:paraId="3E840955" w14:textId="7AB0B628" w:rsidR="00043A2A" w:rsidRPr="00FF0609" w:rsidRDefault="00043A2A" w:rsidP="00043A2A">
      <w:pPr>
        <w:spacing w:beforeLines="50" w:before="156" w:afterLines="50" w:after="156"/>
        <w:rPr>
          <w:rFonts w:ascii="Times New Roman" w:hAnsi="Times New Roman"/>
          <w:b/>
          <w:bCs/>
        </w:rPr>
      </w:pPr>
      <w:r w:rsidRPr="00FF0609">
        <w:rPr>
          <w:rFonts w:ascii="Times New Roman" w:eastAsiaTheme="minorEastAsia" w:hAnsi="Times New Roman"/>
        </w:rPr>
        <w:lastRenderedPageBreak/>
        <w:t>And from the perspective of UE power saving, it’ll be better for the legacy UEs to be barred</w:t>
      </w:r>
      <w:r w:rsidR="00124374">
        <w:rPr>
          <w:rFonts w:ascii="Times New Roman" w:eastAsiaTheme="minorEastAsia" w:hAnsi="Times New Roman"/>
        </w:rPr>
        <w:t xml:space="preserve"> </w:t>
      </w:r>
      <w:r w:rsidR="00124374">
        <w:rPr>
          <w:rFonts w:ascii="Times New Roman" w:eastAsiaTheme="minorEastAsia" w:hAnsi="Times New Roman" w:hint="eastAsia"/>
        </w:rPr>
        <w:t>as</w:t>
      </w:r>
      <w:r w:rsidR="00124374">
        <w:rPr>
          <w:rFonts w:ascii="Times New Roman" w:eastAsiaTheme="minorEastAsia" w:hAnsi="Times New Roman"/>
        </w:rPr>
        <w:t xml:space="preserve"> early as possible</w:t>
      </w:r>
      <w:r w:rsidRPr="00FF0609">
        <w:rPr>
          <w:rFonts w:ascii="Times New Roman" w:eastAsiaTheme="minorEastAsia" w:hAnsi="Times New Roman"/>
        </w:rPr>
        <w:t>. Therefore, the legacy “</w:t>
      </w:r>
      <w:proofErr w:type="spellStart"/>
      <w:r w:rsidRPr="00FF0609">
        <w:rPr>
          <w:rFonts w:ascii="Times New Roman" w:hAnsi="Times New Roman"/>
          <w:i/>
          <w:iCs/>
        </w:rPr>
        <w:t>cellBarred</w:t>
      </w:r>
      <w:proofErr w:type="spellEnd"/>
      <w:r w:rsidRPr="00FF0609">
        <w:rPr>
          <w:rFonts w:ascii="Times New Roman" w:eastAsiaTheme="minorEastAsia" w:hAnsi="Times New Roman"/>
        </w:rPr>
        <w:t>” can be used to bar the access attempt of legacy UEs</w:t>
      </w:r>
      <w:r w:rsidR="004404B9">
        <w:rPr>
          <w:rFonts w:ascii="Times New Roman" w:eastAsiaTheme="minorEastAsia" w:hAnsi="Times New Roman"/>
        </w:rPr>
        <w:t xml:space="preserve"> since anyway the </w:t>
      </w:r>
      <w:r w:rsidR="004404B9" w:rsidRPr="00FF0609">
        <w:rPr>
          <w:rFonts w:ascii="Times New Roman" w:eastAsiaTheme="minorEastAsia" w:hAnsi="Times New Roman"/>
        </w:rPr>
        <w:t>legacy “</w:t>
      </w:r>
      <w:proofErr w:type="spellStart"/>
      <w:r w:rsidR="004404B9" w:rsidRPr="00FF0609">
        <w:rPr>
          <w:rFonts w:ascii="Times New Roman" w:hAnsi="Times New Roman"/>
          <w:i/>
          <w:iCs/>
        </w:rPr>
        <w:t>cellBarred</w:t>
      </w:r>
      <w:proofErr w:type="spellEnd"/>
      <w:r w:rsidR="004404B9" w:rsidRPr="00FF0609">
        <w:rPr>
          <w:rFonts w:ascii="Times New Roman" w:eastAsiaTheme="minorEastAsia" w:hAnsi="Times New Roman"/>
        </w:rPr>
        <w:t>”</w:t>
      </w:r>
      <w:r w:rsidR="004404B9">
        <w:rPr>
          <w:rFonts w:ascii="Times New Roman" w:eastAsiaTheme="minorEastAsia" w:hAnsi="Times New Roman"/>
        </w:rPr>
        <w:t xml:space="preserve"> is supported by legacy non-NES UE</w:t>
      </w:r>
      <w:r w:rsidRPr="00FF0609">
        <w:rPr>
          <w:rFonts w:ascii="Times New Roman" w:eastAsiaTheme="minorEastAsia" w:hAnsi="Times New Roman"/>
        </w:rPr>
        <w:t xml:space="preserve">. </w:t>
      </w:r>
      <w:r w:rsidR="002D57EB">
        <w:rPr>
          <w:rFonts w:ascii="Times New Roman" w:eastAsiaTheme="minorEastAsia" w:hAnsi="Times New Roman"/>
        </w:rPr>
        <w:t xml:space="preserve">On the other side, </w:t>
      </w:r>
      <w:r w:rsidR="00645486">
        <w:rPr>
          <w:rFonts w:ascii="Times New Roman" w:eastAsiaTheme="minorEastAsia" w:hAnsi="Times New Roman"/>
        </w:rPr>
        <w:t xml:space="preserve">the network can set the </w:t>
      </w:r>
      <w:r w:rsidR="000330A8" w:rsidRPr="000330A8">
        <w:rPr>
          <w:rFonts w:ascii="Times New Roman" w:eastAsiaTheme="minorEastAsia" w:hAnsi="Times New Roman" w:hint="eastAsia"/>
        </w:rPr>
        <w:t>“</w:t>
      </w:r>
      <w:proofErr w:type="spellStart"/>
      <w:r w:rsidR="000330A8" w:rsidRPr="000330A8">
        <w:rPr>
          <w:rFonts w:ascii="Times New Roman" w:eastAsiaTheme="minorEastAsia" w:hAnsi="Times New Roman"/>
        </w:rPr>
        <w:t>cellBarred</w:t>
      </w:r>
      <w:proofErr w:type="spellEnd"/>
      <w:r w:rsidR="000330A8" w:rsidRPr="000330A8">
        <w:rPr>
          <w:rFonts w:ascii="Times New Roman" w:eastAsiaTheme="minorEastAsia" w:hAnsi="Times New Roman"/>
        </w:rPr>
        <w:t>”</w:t>
      </w:r>
      <w:r w:rsidR="00645486">
        <w:rPr>
          <w:rFonts w:ascii="Times New Roman" w:eastAsiaTheme="minorEastAsia" w:hAnsi="Times New Roman"/>
        </w:rPr>
        <w:t xml:space="preserve"> to</w:t>
      </w:r>
      <w:r w:rsidR="000330A8">
        <w:rPr>
          <w:rFonts w:ascii="Times New Roman" w:eastAsiaTheme="minorEastAsia" w:hAnsi="Times New Roman"/>
        </w:rPr>
        <w:t xml:space="preserve"> “</w:t>
      </w:r>
      <w:proofErr w:type="spellStart"/>
      <w:r w:rsidR="000330A8" w:rsidRPr="000330A8">
        <w:rPr>
          <w:rFonts w:ascii="Times New Roman" w:eastAsiaTheme="minorEastAsia" w:hAnsi="Times New Roman"/>
        </w:rPr>
        <w:t>notBarred</w:t>
      </w:r>
      <w:proofErr w:type="spellEnd"/>
      <w:r w:rsidR="000330A8">
        <w:rPr>
          <w:rFonts w:ascii="Times New Roman" w:eastAsiaTheme="minorEastAsia" w:hAnsi="Times New Roman"/>
        </w:rPr>
        <w:t>”</w:t>
      </w:r>
      <w:r w:rsidR="00645486">
        <w:rPr>
          <w:rFonts w:ascii="Times New Roman" w:eastAsiaTheme="minorEastAsia" w:hAnsi="Times New Roman"/>
        </w:rPr>
        <w:t xml:space="preserve"> </w:t>
      </w:r>
      <w:r w:rsidR="0086536E">
        <w:rPr>
          <w:rFonts w:ascii="Times New Roman" w:eastAsiaTheme="minorEastAsia" w:hAnsi="Times New Roman"/>
        </w:rPr>
        <w:t xml:space="preserve">and reuse the </w:t>
      </w:r>
      <w:r w:rsidR="00DD7342">
        <w:rPr>
          <w:rFonts w:ascii="Times New Roman" w:eastAsiaTheme="minorEastAsia" w:hAnsi="Times New Roman" w:hint="eastAsia"/>
        </w:rPr>
        <w:t>e</w:t>
      </w:r>
      <w:r w:rsidR="00DD7342">
        <w:rPr>
          <w:rFonts w:ascii="Times New Roman" w:eastAsiaTheme="minorEastAsia" w:hAnsi="Times New Roman"/>
        </w:rPr>
        <w:t xml:space="preserve">xisting SIB1 barring mechanism </w:t>
      </w:r>
      <w:r w:rsidR="000330A8">
        <w:rPr>
          <w:rFonts w:ascii="Times New Roman" w:eastAsiaTheme="minorEastAsia" w:hAnsi="Times New Roman"/>
        </w:rPr>
        <w:t xml:space="preserve">to </w:t>
      </w:r>
      <w:r w:rsidR="00645486">
        <w:rPr>
          <w:rFonts w:ascii="Times New Roman" w:eastAsiaTheme="minorEastAsia" w:hAnsi="Times New Roman"/>
        </w:rPr>
        <w:t>fulfill critical performance requirement</w:t>
      </w:r>
      <w:r w:rsidR="000330A8">
        <w:rPr>
          <w:rFonts w:ascii="Times New Roman" w:eastAsiaTheme="minorEastAsia" w:hAnsi="Times New Roman"/>
        </w:rPr>
        <w:t xml:space="preserve"> if</w:t>
      </w:r>
      <w:r w:rsidR="00DD7342">
        <w:rPr>
          <w:rFonts w:ascii="Times New Roman" w:eastAsiaTheme="minorEastAsia" w:hAnsi="Times New Roman"/>
        </w:rPr>
        <w:t xml:space="preserve"> the cell would provide emergency call</w:t>
      </w:r>
      <w:r w:rsidR="000330A8">
        <w:rPr>
          <w:rFonts w:ascii="Times New Roman" w:eastAsiaTheme="minorEastAsia" w:hAnsi="Times New Roman"/>
        </w:rPr>
        <w:t xml:space="preserve"> </w:t>
      </w:r>
      <w:r w:rsidR="00DD7342">
        <w:rPr>
          <w:rFonts w:ascii="Times New Roman" w:eastAsiaTheme="minorEastAsia" w:hAnsi="Times New Roman"/>
        </w:rPr>
        <w:t xml:space="preserve">while </w:t>
      </w:r>
      <w:r w:rsidR="00616786">
        <w:rPr>
          <w:rFonts w:ascii="Times New Roman" w:eastAsiaTheme="minorEastAsia" w:hAnsi="Times New Roman"/>
        </w:rPr>
        <w:t>the</w:t>
      </w:r>
      <w:r w:rsidR="000330A8">
        <w:rPr>
          <w:rFonts w:ascii="Times New Roman" w:eastAsiaTheme="minorEastAsia" w:hAnsi="Times New Roman"/>
        </w:rPr>
        <w:t xml:space="preserve"> </w:t>
      </w:r>
      <w:r w:rsidR="000330A8" w:rsidRPr="00645486">
        <w:rPr>
          <w:rFonts w:ascii="Times New Roman" w:eastAsiaTheme="minorEastAsia" w:hAnsi="Times New Roman"/>
        </w:rPr>
        <w:t xml:space="preserve">coverage </w:t>
      </w:r>
      <w:r w:rsidR="00616786">
        <w:rPr>
          <w:rFonts w:ascii="Times New Roman" w:eastAsiaTheme="minorEastAsia" w:hAnsi="Times New Roman"/>
        </w:rPr>
        <w:t>is</w:t>
      </w:r>
      <w:r w:rsidR="000330A8">
        <w:rPr>
          <w:rFonts w:ascii="Times New Roman" w:eastAsiaTheme="minorEastAsia" w:hAnsi="Times New Roman"/>
        </w:rPr>
        <w:t xml:space="preserve"> provided</w:t>
      </w:r>
      <w:r w:rsidR="00616786">
        <w:rPr>
          <w:rFonts w:ascii="Times New Roman" w:eastAsiaTheme="minorEastAsia" w:hAnsi="Times New Roman"/>
        </w:rPr>
        <w:t xml:space="preserve"> only </w:t>
      </w:r>
      <w:r w:rsidR="00616786" w:rsidRPr="00645486">
        <w:rPr>
          <w:rFonts w:ascii="Times New Roman" w:eastAsiaTheme="minorEastAsia" w:hAnsi="Times New Roman"/>
        </w:rPr>
        <w:t xml:space="preserve">by </w:t>
      </w:r>
      <w:r w:rsidR="00616786">
        <w:rPr>
          <w:rFonts w:ascii="Times New Roman" w:eastAsiaTheme="minorEastAsia" w:hAnsi="Times New Roman"/>
        </w:rPr>
        <w:t>N</w:t>
      </w:r>
      <w:r w:rsidR="00616786" w:rsidRPr="00645486">
        <w:rPr>
          <w:rFonts w:ascii="Times New Roman" w:eastAsiaTheme="minorEastAsia" w:hAnsi="Times New Roman"/>
        </w:rPr>
        <w:t>ES cell</w:t>
      </w:r>
      <w:r w:rsidR="00616786">
        <w:rPr>
          <w:rFonts w:ascii="Times New Roman" w:eastAsiaTheme="minorEastAsia" w:hAnsi="Times New Roman"/>
        </w:rPr>
        <w:t xml:space="preserve"> </w:t>
      </w:r>
      <w:r w:rsidR="00616786" w:rsidRPr="00616786">
        <w:rPr>
          <w:rFonts w:ascii="Times New Roman" w:eastAsiaTheme="minorEastAsia" w:hAnsi="Times New Roman"/>
        </w:rPr>
        <w:t xml:space="preserve">in </w:t>
      </w:r>
      <w:r w:rsidR="00904E76">
        <w:rPr>
          <w:rFonts w:ascii="Times New Roman" w:eastAsiaTheme="minorEastAsia" w:hAnsi="Times New Roman"/>
        </w:rPr>
        <w:t>NES mode</w:t>
      </w:r>
      <w:r w:rsidR="000330A8">
        <w:rPr>
          <w:rFonts w:ascii="Times New Roman" w:eastAsiaTheme="minorEastAsia" w:hAnsi="Times New Roman"/>
        </w:rPr>
        <w:t>.</w:t>
      </w:r>
      <w:r w:rsidR="0086536E">
        <w:rPr>
          <w:rFonts w:ascii="Times New Roman" w:eastAsiaTheme="minorEastAsia" w:hAnsi="Times New Roman"/>
        </w:rPr>
        <w:t xml:space="preserve"> There could be no spec impact to the non-NES UEs.</w:t>
      </w:r>
    </w:p>
    <w:p w14:paraId="6A66E9E1" w14:textId="2E84B8C1" w:rsidR="00043A2A" w:rsidRPr="002A6DA9" w:rsidRDefault="00043A2A" w:rsidP="00043A2A">
      <w:pPr>
        <w:spacing w:beforeLines="50" w:before="156" w:afterLines="50" w:after="156"/>
        <w:rPr>
          <w:b/>
          <w:bCs/>
        </w:rPr>
      </w:pPr>
      <w:r w:rsidRPr="00FF0609">
        <w:rPr>
          <w:rFonts w:ascii="Times New Roman" w:hAnsi="Times New Roman"/>
          <w:b/>
          <w:bCs/>
        </w:rPr>
        <w:t xml:space="preserve">Proposal </w:t>
      </w:r>
      <w:r w:rsidR="00E40AA8">
        <w:rPr>
          <w:rFonts w:ascii="Times New Roman" w:hAnsi="Times New Roman"/>
          <w:b/>
          <w:bCs/>
        </w:rPr>
        <w:t>4</w:t>
      </w:r>
      <w:r w:rsidRPr="00FF0609">
        <w:rPr>
          <w:rFonts w:ascii="Times New Roman" w:hAnsi="Times New Roman"/>
          <w:b/>
          <w:bCs/>
        </w:rPr>
        <w:t>:</w:t>
      </w:r>
      <w:bookmarkStart w:id="7" w:name="_Hlk134638548"/>
      <w:r w:rsidR="00006ABF">
        <w:rPr>
          <w:rFonts w:ascii="Times New Roman" w:hAnsi="Times New Roman"/>
          <w:b/>
          <w:bCs/>
        </w:rPr>
        <w:t xml:space="preserve"> It is up to the network implementation to reuse the legacy</w:t>
      </w:r>
      <w:r w:rsidR="00006ABF" w:rsidRPr="00141D82">
        <w:rPr>
          <w:rFonts w:ascii="Times New Roman" w:hAnsi="Times New Roman" w:hint="eastAsia"/>
          <w:b/>
          <w:bCs/>
        </w:rPr>
        <w:t xml:space="preserve"> </w:t>
      </w:r>
      <w:r w:rsidR="00006ABF" w:rsidRPr="00141D82">
        <w:rPr>
          <w:rFonts w:ascii="Times New Roman" w:hAnsi="Times New Roman" w:hint="eastAsia"/>
          <w:b/>
          <w:bCs/>
        </w:rPr>
        <w:t>“</w:t>
      </w:r>
      <w:proofErr w:type="spellStart"/>
      <w:r w:rsidR="00006ABF" w:rsidRPr="000D1A28">
        <w:rPr>
          <w:rFonts w:ascii="Times New Roman" w:hAnsi="Times New Roman"/>
          <w:b/>
          <w:bCs/>
        </w:rPr>
        <w:t>cellBarred</w:t>
      </w:r>
      <w:proofErr w:type="spellEnd"/>
      <w:r w:rsidR="00006ABF" w:rsidRPr="00141D82">
        <w:rPr>
          <w:rFonts w:ascii="Times New Roman" w:hAnsi="Times New Roman"/>
          <w:b/>
          <w:bCs/>
        </w:rPr>
        <w:t>”</w:t>
      </w:r>
      <w:r w:rsidR="00006ABF" w:rsidRPr="00FF0609">
        <w:rPr>
          <w:rFonts w:ascii="Times New Roman" w:hAnsi="Times New Roman"/>
          <w:b/>
          <w:bCs/>
        </w:rPr>
        <w:t xml:space="preserve"> </w:t>
      </w:r>
      <w:r w:rsidR="00006ABF">
        <w:rPr>
          <w:rFonts w:ascii="Times New Roman" w:hAnsi="Times New Roman"/>
          <w:b/>
          <w:bCs/>
        </w:rPr>
        <w:t>in MIB or SIB1 mechanism to restrict the access attempt of the non-NES UE</w:t>
      </w:r>
      <w:r w:rsidRPr="00FF0609">
        <w:rPr>
          <w:rFonts w:ascii="Times New Roman" w:hAnsi="Times New Roman"/>
          <w:b/>
          <w:bCs/>
        </w:rPr>
        <w:t>.</w:t>
      </w:r>
      <w:r w:rsidRPr="002A6DA9">
        <w:rPr>
          <w:b/>
          <w:bCs/>
        </w:rPr>
        <w:t xml:space="preserve"> </w:t>
      </w:r>
      <w:bookmarkEnd w:id="7"/>
    </w:p>
    <w:p w14:paraId="770F75F0" w14:textId="7761735E" w:rsidR="006750A8" w:rsidRDefault="006750A8" w:rsidP="006750A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5</w:t>
      </w:r>
      <w:r w:rsidRPr="00FF0609">
        <w:rPr>
          <w:rFonts w:ascii="Times New Roman" w:hAnsi="Times New Roman"/>
          <w:b/>
          <w:bCs/>
        </w:rPr>
        <w:t>:</w:t>
      </w:r>
      <w:r w:rsidR="00006ABF">
        <w:rPr>
          <w:rFonts w:ascii="Times New Roman" w:hAnsi="Times New Roman"/>
          <w:b/>
          <w:bCs/>
        </w:rPr>
        <w:t xml:space="preserve"> Reuse SIB1 mechanism to </w:t>
      </w:r>
      <w:r w:rsidR="00DB777B">
        <w:rPr>
          <w:rFonts w:ascii="Times New Roman" w:hAnsi="Times New Roman"/>
          <w:b/>
          <w:bCs/>
        </w:rPr>
        <w:t xml:space="preserve">provide </w:t>
      </w:r>
      <w:r w:rsidR="00006ABF">
        <w:rPr>
          <w:rFonts w:ascii="Times New Roman" w:hAnsi="Times New Roman"/>
          <w:b/>
          <w:bCs/>
        </w:rPr>
        <w:t xml:space="preserve">emergency call </w:t>
      </w:r>
      <w:r w:rsidR="00DB777B">
        <w:rPr>
          <w:rFonts w:ascii="Times New Roman" w:hAnsi="Times New Roman"/>
          <w:b/>
          <w:bCs/>
        </w:rPr>
        <w:t xml:space="preserve">for non-NES UE </w:t>
      </w:r>
      <w:r w:rsidR="00006ABF">
        <w:rPr>
          <w:rFonts w:ascii="Times New Roman" w:hAnsi="Times New Roman"/>
          <w:b/>
          <w:bCs/>
        </w:rPr>
        <w:t>if</w:t>
      </w:r>
      <w:r w:rsidR="000330A8">
        <w:rPr>
          <w:rFonts w:ascii="Times New Roman" w:hAnsi="Times New Roman"/>
          <w:b/>
          <w:bCs/>
        </w:rPr>
        <w:t xml:space="preserve"> the coverage is provided only by the NES cell</w:t>
      </w:r>
      <w:r w:rsidR="00930555">
        <w:rPr>
          <w:rFonts w:ascii="Times New Roman" w:hAnsi="Times New Roman"/>
          <w:b/>
          <w:bCs/>
        </w:rPr>
        <w:t xml:space="preserve"> in </w:t>
      </w:r>
      <w:r w:rsidR="00904E76">
        <w:rPr>
          <w:rFonts w:ascii="Times New Roman" w:hAnsi="Times New Roman"/>
          <w:b/>
          <w:bCs/>
        </w:rPr>
        <w:t>NES mode</w:t>
      </w:r>
      <w:r w:rsidR="000330A8">
        <w:rPr>
          <w:rFonts w:ascii="Times New Roman" w:hAnsi="Times New Roman"/>
          <w:b/>
          <w:bCs/>
        </w:rPr>
        <w:t>.</w:t>
      </w:r>
    </w:p>
    <w:p w14:paraId="036FA480" w14:textId="7ACB1535" w:rsidR="000330A8" w:rsidRPr="00CF1323" w:rsidRDefault="002E3FF5" w:rsidP="006750A8">
      <w:pPr>
        <w:spacing w:beforeLines="50" w:before="156" w:afterLines="50" w:after="156"/>
        <w:rPr>
          <w:rFonts w:ascii="Times New Roman" w:eastAsiaTheme="minorEastAsia" w:hAnsi="Times New Roman"/>
        </w:rPr>
      </w:pPr>
      <w:r>
        <w:rPr>
          <w:rFonts w:ascii="Times New Roman" w:eastAsiaTheme="minorEastAsia" w:hAnsi="Times New Roman"/>
        </w:rPr>
        <w:t xml:space="preserve">Referring to the existing </w:t>
      </w:r>
      <w:r w:rsidRPr="002E3FF5">
        <w:rPr>
          <w:rFonts w:ascii="Times New Roman" w:eastAsiaTheme="minorEastAsia" w:hAnsi="Times New Roman"/>
        </w:rPr>
        <w:t>barring mechanisms for other case</w:t>
      </w:r>
      <w:r>
        <w:rPr>
          <w:rFonts w:ascii="Times New Roman" w:eastAsiaTheme="minorEastAsia" w:hAnsi="Times New Roman"/>
        </w:rPr>
        <w:t xml:space="preserve">, </w:t>
      </w:r>
      <w:proofErr w:type="gramStart"/>
      <w:r>
        <w:rPr>
          <w:rFonts w:ascii="Times New Roman" w:eastAsiaTheme="minorEastAsia" w:hAnsi="Times New Roman"/>
        </w:rPr>
        <w:t>e.g.</w:t>
      </w:r>
      <w:proofErr w:type="gramEnd"/>
      <w:r>
        <w:rPr>
          <w:rFonts w:ascii="Times New Roman" w:eastAsiaTheme="minorEastAsia" w:hAnsi="Times New Roman"/>
        </w:rPr>
        <w:t xml:space="preserve"> </w:t>
      </w:r>
      <w:proofErr w:type="spellStart"/>
      <w:r>
        <w:rPr>
          <w:rFonts w:ascii="Times New Roman" w:eastAsiaTheme="minorEastAsia" w:hAnsi="Times New Roman"/>
        </w:rPr>
        <w:t>RedCap</w:t>
      </w:r>
      <w:proofErr w:type="spellEnd"/>
      <w:r>
        <w:rPr>
          <w:rFonts w:ascii="Times New Roman" w:eastAsiaTheme="minorEastAsia" w:hAnsi="Times New Roman"/>
        </w:rPr>
        <w:t xml:space="preserve">, </w:t>
      </w:r>
      <w:r w:rsidR="000913D6">
        <w:rPr>
          <w:rFonts w:ascii="Times New Roman" w:eastAsiaTheme="minorEastAsia" w:hAnsi="Times New Roman"/>
        </w:rPr>
        <w:t xml:space="preserve">a dedicated IE can be defined to restrict </w:t>
      </w:r>
      <w:r w:rsidR="000330A8" w:rsidRPr="00CF1323">
        <w:rPr>
          <w:rFonts w:ascii="Times New Roman" w:eastAsiaTheme="minorEastAsia" w:hAnsi="Times New Roman"/>
        </w:rPr>
        <w:t>the NES-capable UE</w:t>
      </w:r>
      <w:r w:rsidR="000913D6">
        <w:rPr>
          <w:rFonts w:ascii="Times New Roman" w:eastAsiaTheme="minorEastAsia" w:hAnsi="Times New Roman"/>
        </w:rPr>
        <w:t>s to camp on the NES cell. Although there could be several energy saving technologies, to simplify the implementation, we don’t think it is necessary to bar the access attempt per energy saving technology.</w:t>
      </w:r>
      <w:r w:rsidR="00E13FE6">
        <w:rPr>
          <w:rFonts w:ascii="Times New Roman" w:eastAsiaTheme="minorEastAsia" w:hAnsi="Times New Roman"/>
        </w:rPr>
        <w:t xml:space="preserve"> </w:t>
      </w:r>
    </w:p>
    <w:p w14:paraId="272C73AC" w14:textId="1904E4E8" w:rsidR="006750A8" w:rsidRPr="00CF1323" w:rsidRDefault="006750A8" w:rsidP="006750A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6</w:t>
      </w:r>
      <w:r w:rsidRPr="00FF0609">
        <w:rPr>
          <w:rFonts w:ascii="Times New Roman" w:hAnsi="Times New Roman"/>
          <w:b/>
          <w:bCs/>
        </w:rPr>
        <w:t>:</w:t>
      </w:r>
      <w:r>
        <w:rPr>
          <w:rFonts w:ascii="Times New Roman" w:hAnsi="Times New Roman"/>
          <w:b/>
          <w:bCs/>
        </w:rPr>
        <w:t xml:space="preserve"> </w:t>
      </w:r>
      <w:r w:rsidR="000330A8">
        <w:rPr>
          <w:rFonts w:ascii="Times New Roman" w:hAnsi="Times New Roman"/>
          <w:b/>
          <w:bCs/>
        </w:rPr>
        <w:t>A dedicated IE with a single bit to restrict the NES-capable UEs to camp can be introduced.</w:t>
      </w:r>
    </w:p>
    <w:p w14:paraId="37F71F47" w14:textId="77777777" w:rsidR="003906BF" w:rsidRDefault="003906BF" w:rsidP="001752CC">
      <w:pPr>
        <w:rPr>
          <w:rFonts w:ascii="Times New Roman" w:hAnsi="Times New Roman"/>
          <w:b/>
          <w:bCs/>
        </w:rPr>
      </w:pPr>
    </w:p>
    <w:bookmarkEnd w:id="4"/>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75B9D980"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9B1BEE" w:rsidRPr="000C2561">
        <w:rPr>
          <w:rFonts w:ascii="Times New Roman" w:eastAsiaTheme="minorEastAsia" w:hAnsi="Times New Roman"/>
        </w:rPr>
        <w:t xml:space="preserve">Cell Selection/Re-selection </w:t>
      </w:r>
      <w:r w:rsidR="00CA7AE3" w:rsidRPr="000C2561">
        <w:rPr>
          <w:rFonts w:ascii="Times New Roman" w:eastAsiaTheme="minorEastAsia" w:hAnsi="Times New Roman"/>
        </w:rPr>
        <w:t>in Rel-18 N</w:t>
      </w:r>
      <w:r w:rsidR="00C47F0D" w:rsidRPr="000C2561">
        <w:rPr>
          <w:rFonts w:ascii="Times New Roman" w:eastAsiaTheme="minorEastAsia" w:hAnsi="Times New Roman" w:hint="eastAsia"/>
        </w:rPr>
        <w:t>ES</w:t>
      </w:r>
      <w:r w:rsidR="009A0FF6" w:rsidRPr="000C2561">
        <w:rPr>
          <w:rFonts w:ascii="Times New Roman" w:eastAsiaTheme="minorEastAsia" w:hAnsi="Times New Roman"/>
        </w:rPr>
        <w:t xml:space="preserve"> and provide the proposals</w:t>
      </w:r>
      <w:r w:rsidR="00CA7AE3" w:rsidRPr="000C2561">
        <w:rPr>
          <w:rFonts w:ascii="Times New Roman" w:eastAsiaTheme="minorEastAsia" w:hAnsi="Times New Roman"/>
        </w:rPr>
        <w:t>:</w:t>
      </w:r>
    </w:p>
    <w:p w14:paraId="6E7DCDB1" w14:textId="77777777" w:rsidR="00905E38" w:rsidRPr="00FF0609" w:rsidRDefault="00905E38" w:rsidP="00905E38">
      <w:pPr>
        <w:spacing w:beforeLines="50" w:before="156" w:afterLines="50" w:after="156"/>
        <w:rPr>
          <w:rFonts w:ascii="Times New Roman" w:hAnsi="Times New Roman"/>
          <w:b/>
          <w:bCs/>
        </w:rPr>
      </w:pPr>
      <w:r w:rsidRPr="00FF0609">
        <w:rPr>
          <w:rFonts w:ascii="Times New Roman" w:hAnsi="Times New Roman"/>
          <w:b/>
          <w:bCs/>
        </w:rPr>
        <w:t xml:space="preserve">Proposal 1: </w:t>
      </w:r>
      <w:r w:rsidRPr="00147A38">
        <w:rPr>
          <w:rFonts w:ascii="Times New Roman" w:hAnsi="Times New Roman"/>
          <w:b/>
          <w:bCs/>
        </w:rPr>
        <w:t xml:space="preserve">RAN2 </w:t>
      </w:r>
      <w:r>
        <w:rPr>
          <w:rFonts w:ascii="Times New Roman" w:hAnsi="Times New Roman"/>
          <w:b/>
          <w:bCs/>
        </w:rPr>
        <w:t>to</w:t>
      </w:r>
      <w:r w:rsidRPr="00147A38">
        <w:rPr>
          <w:rFonts w:ascii="Times New Roman" w:hAnsi="Times New Roman"/>
          <w:b/>
          <w:bCs/>
        </w:rPr>
        <w:t xml:space="preserve"> discuss how a RRC Idle/ Inactive NES capable UE can determine that a NES Cell is in NES mode currently (i.e., </w:t>
      </w:r>
      <w:r>
        <w:rPr>
          <w:rFonts w:ascii="Times New Roman" w:hAnsi="Times New Roman"/>
          <w:b/>
          <w:bCs/>
        </w:rPr>
        <w:t xml:space="preserve">explicitly indicated by the cell or implicitly indicated by the configuration </w:t>
      </w:r>
      <w:proofErr w:type="spellStart"/>
      <w:r>
        <w:rPr>
          <w:rFonts w:ascii="Times New Roman" w:hAnsi="Times New Roman"/>
          <w:b/>
          <w:bCs/>
        </w:rPr>
        <w:t>of</w:t>
      </w:r>
      <w:r w:rsidRPr="00147A38">
        <w:rPr>
          <w:rFonts w:ascii="Times New Roman" w:hAnsi="Times New Roman"/>
          <w:b/>
          <w:bCs/>
        </w:rPr>
        <w:t>Cell</w:t>
      </w:r>
      <w:proofErr w:type="spellEnd"/>
      <w:r w:rsidRPr="00147A38">
        <w:rPr>
          <w:rFonts w:ascii="Times New Roman" w:hAnsi="Times New Roman"/>
          <w:b/>
          <w:bCs/>
        </w:rPr>
        <w:t xml:space="preserve"> DRX/ DTX now)</w:t>
      </w:r>
      <w:r w:rsidRPr="00FF0609">
        <w:rPr>
          <w:rFonts w:ascii="Times New Roman" w:hAnsi="Times New Roman"/>
          <w:b/>
          <w:bCs/>
        </w:rPr>
        <w:t xml:space="preserve">. </w:t>
      </w:r>
    </w:p>
    <w:p w14:paraId="6B48FBC1" w14:textId="780EADC2" w:rsidR="00905E38" w:rsidRPr="00881E5E" w:rsidRDefault="00905E38" w:rsidP="00905E3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RAN2 to discuss which SIB is used to broadcast the NES mode related</w:t>
      </w:r>
      <w:r w:rsidRPr="00270CC6">
        <w:rPr>
          <w:rFonts w:ascii="Times New Roman" w:hAnsi="Times New Roman"/>
          <w:b/>
          <w:bCs/>
        </w:rPr>
        <w:t>.</w:t>
      </w:r>
    </w:p>
    <w:p w14:paraId="481C08B7" w14:textId="514AC9E0" w:rsidR="00C22B58" w:rsidRDefault="00905E38" w:rsidP="00C22B58">
      <w:pPr>
        <w:spacing w:beforeLines="50" w:before="156" w:afterLines="50" w:after="156"/>
        <w:rPr>
          <w:b/>
          <w:bCs/>
        </w:rPr>
      </w:pPr>
      <w:bookmarkStart w:id="8" w:name="OLE_LINK4"/>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 xml:space="preserve">: </w:t>
      </w:r>
      <w:r w:rsidR="003956E1" w:rsidRPr="000C285A">
        <w:rPr>
          <w:rFonts w:ascii="Times New Roman" w:hAnsi="Times New Roman"/>
          <w:b/>
          <w:bCs/>
        </w:rPr>
        <w:t xml:space="preserve">An NES UE shall </w:t>
      </w:r>
      <w:r w:rsidR="003956E1">
        <w:rPr>
          <w:rFonts w:ascii="Times New Roman" w:hAnsi="Times New Roman"/>
          <w:b/>
          <w:bCs/>
        </w:rPr>
        <w:t>re-</w:t>
      </w:r>
      <w:r w:rsidR="003956E1" w:rsidRPr="000C285A">
        <w:rPr>
          <w:rFonts w:ascii="Times New Roman" w:hAnsi="Times New Roman"/>
          <w:b/>
          <w:bCs/>
        </w:rPr>
        <w:t>select the NES cell in priority if both NES cell and non-NES cell</w:t>
      </w:r>
      <w:r w:rsidR="003956E1">
        <w:rPr>
          <w:rFonts w:ascii="Times New Roman" w:hAnsi="Times New Roman"/>
          <w:b/>
          <w:bCs/>
        </w:rPr>
        <w:t xml:space="preserve"> </w:t>
      </w:r>
      <w:r w:rsidR="003956E1" w:rsidRPr="000C285A">
        <w:rPr>
          <w:rFonts w:ascii="Times New Roman" w:hAnsi="Times New Roman"/>
          <w:b/>
          <w:bCs/>
        </w:rPr>
        <w:t xml:space="preserve">meet the </w:t>
      </w:r>
      <w:r w:rsidR="003956E1">
        <w:rPr>
          <w:rFonts w:ascii="Times New Roman" w:hAnsi="Times New Roman"/>
          <w:b/>
          <w:bCs/>
        </w:rPr>
        <w:t>c</w:t>
      </w:r>
      <w:r w:rsidR="003956E1" w:rsidRPr="00C7776E">
        <w:rPr>
          <w:rFonts w:ascii="Times New Roman" w:hAnsi="Times New Roman"/>
          <w:b/>
          <w:bCs/>
        </w:rPr>
        <w:t xml:space="preserve">ell </w:t>
      </w:r>
      <w:r w:rsidR="003956E1">
        <w:rPr>
          <w:rFonts w:ascii="Times New Roman" w:hAnsi="Times New Roman"/>
          <w:b/>
          <w:bCs/>
        </w:rPr>
        <w:t>r</w:t>
      </w:r>
      <w:r w:rsidR="003956E1" w:rsidRPr="00C7776E">
        <w:rPr>
          <w:rFonts w:ascii="Times New Roman" w:hAnsi="Times New Roman"/>
          <w:b/>
          <w:bCs/>
        </w:rPr>
        <w:t>eselection criteria</w:t>
      </w:r>
      <w:r w:rsidRPr="00FF0609">
        <w:rPr>
          <w:rFonts w:ascii="Times New Roman" w:hAnsi="Times New Roman"/>
          <w:b/>
          <w:bCs/>
        </w:rPr>
        <w:t>.</w:t>
      </w:r>
      <w:r w:rsidR="00C22B58" w:rsidRPr="002A6DA9">
        <w:rPr>
          <w:b/>
          <w:bCs/>
        </w:rPr>
        <w:t xml:space="preserve"> </w:t>
      </w:r>
    </w:p>
    <w:bookmarkEnd w:id="8"/>
    <w:p w14:paraId="48FEBDFE" w14:textId="34B0848D" w:rsidR="00621EA0" w:rsidRPr="002A6DA9" w:rsidRDefault="00621EA0" w:rsidP="00621EA0">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4</w:t>
      </w:r>
      <w:r w:rsidRPr="00FF0609">
        <w:rPr>
          <w:rFonts w:ascii="Times New Roman" w:hAnsi="Times New Roman"/>
          <w:b/>
          <w:bCs/>
        </w:rPr>
        <w:t>:</w:t>
      </w:r>
      <w:r>
        <w:rPr>
          <w:rFonts w:ascii="Times New Roman" w:hAnsi="Times New Roman"/>
          <w:b/>
          <w:bCs/>
        </w:rPr>
        <w:t xml:space="preserve"> It is up to the network implementation to reuse the legacy</w:t>
      </w:r>
      <w:r w:rsidRPr="00141D82">
        <w:rPr>
          <w:rFonts w:ascii="Times New Roman" w:hAnsi="Times New Roman" w:hint="eastAsia"/>
          <w:b/>
          <w:bCs/>
        </w:rPr>
        <w:t xml:space="preserve"> </w:t>
      </w:r>
      <w:r w:rsidRPr="00141D82">
        <w:rPr>
          <w:rFonts w:ascii="Times New Roman" w:hAnsi="Times New Roman" w:hint="eastAsia"/>
          <w:b/>
          <w:bCs/>
        </w:rPr>
        <w:t>“</w:t>
      </w:r>
      <w:proofErr w:type="spellStart"/>
      <w:r w:rsidRPr="000D1A28">
        <w:rPr>
          <w:rFonts w:ascii="Times New Roman" w:hAnsi="Times New Roman"/>
          <w:b/>
          <w:bCs/>
        </w:rPr>
        <w:t>cellBarred</w:t>
      </w:r>
      <w:proofErr w:type="spellEnd"/>
      <w:r w:rsidRPr="00141D82">
        <w:rPr>
          <w:rFonts w:ascii="Times New Roman" w:hAnsi="Times New Roman"/>
          <w:b/>
          <w:bCs/>
        </w:rPr>
        <w:t>”</w:t>
      </w:r>
      <w:r w:rsidRPr="00FF0609">
        <w:rPr>
          <w:rFonts w:ascii="Times New Roman" w:hAnsi="Times New Roman"/>
          <w:b/>
          <w:bCs/>
        </w:rPr>
        <w:t xml:space="preserve"> </w:t>
      </w:r>
      <w:r>
        <w:rPr>
          <w:rFonts w:ascii="Times New Roman" w:hAnsi="Times New Roman"/>
          <w:b/>
          <w:bCs/>
        </w:rPr>
        <w:t>in MIB or SIB1 mechanism to restrict the access attempt of the non-NES UE</w:t>
      </w:r>
      <w:r w:rsidRPr="00FF0609">
        <w:rPr>
          <w:rFonts w:ascii="Times New Roman" w:hAnsi="Times New Roman"/>
          <w:b/>
          <w:bCs/>
        </w:rPr>
        <w:t>.</w:t>
      </w:r>
      <w:r w:rsidRPr="002A6DA9">
        <w:rPr>
          <w:b/>
          <w:bCs/>
        </w:rPr>
        <w:t xml:space="preserve"> </w:t>
      </w:r>
    </w:p>
    <w:p w14:paraId="3A2AE184" w14:textId="2D728A5D" w:rsidR="00E40AA8" w:rsidRPr="002A6DA9" w:rsidRDefault="00621EA0" w:rsidP="00621EA0">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5</w:t>
      </w:r>
      <w:r w:rsidRPr="00FF0609">
        <w:rPr>
          <w:rFonts w:ascii="Times New Roman" w:hAnsi="Times New Roman"/>
          <w:b/>
          <w:bCs/>
        </w:rPr>
        <w:t>:</w:t>
      </w:r>
      <w:r>
        <w:rPr>
          <w:rFonts w:ascii="Times New Roman" w:hAnsi="Times New Roman"/>
          <w:b/>
          <w:bCs/>
        </w:rPr>
        <w:t xml:space="preserve"> Reuse SIB1 mechanism to provide emergency call for non-NES UE if the coverage is provided only by the NES cell in </w:t>
      </w:r>
      <w:r w:rsidR="00904E76">
        <w:rPr>
          <w:rFonts w:ascii="Times New Roman" w:hAnsi="Times New Roman"/>
          <w:b/>
          <w:bCs/>
        </w:rPr>
        <w:t>NES mode</w:t>
      </w:r>
      <w:r w:rsidR="007A4364">
        <w:rPr>
          <w:rFonts w:ascii="Times New Roman" w:hAnsi="Times New Roman"/>
          <w:b/>
          <w:bCs/>
        </w:rPr>
        <w:t>.</w:t>
      </w:r>
    </w:p>
    <w:p w14:paraId="3F31794B" w14:textId="77777777" w:rsidR="007A4364" w:rsidRPr="00CF1323" w:rsidRDefault="007A4364" w:rsidP="007A4364">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6</w:t>
      </w:r>
      <w:r w:rsidRPr="00FF0609">
        <w:rPr>
          <w:rFonts w:ascii="Times New Roman" w:hAnsi="Times New Roman"/>
          <w:b/>
          <w:bCs/>
        </w:rPr>
        <w:t>:</w:t>
      </w:r>
      <w:r>
        <w:rPr>
          <w:rFonts w:ascii="Times New Roman" w:hAnsi="Times New Roman"/>
          <w:b/>
          <w:bCs/>
        </w:rPr>
        <w:t xml:space="preserve"> A dedicated IE with a single bit to restrict the NES-capable UEs to camp can be introduced.</w:t>
      </w:r>
    </w:p>
    <w:p w14:paraId="50ED4989" w14:textId="77777777" w:rsidR="00E40AA8" w:rsidRPr="002A6DA9" w:rsidRDefault="00E40AA8" w:rsidP="00C22B58">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0D204A1A" w14:textId="6607D999" w:rsidR="00DB30FA" w:rsidRDefault="00DC12CE" w:rsidP="009D47DA">
      <w:pPr>
        <w:pStyle w:val="References"/>
        <w:rPr>
          <w:lang w:val="de-DE" w:eastAsia="zh-CN"/>
        </w:rPr>
      </w:pPr>
      <w:r w:rsidRPr="00C22B58">
        <w:rPr>
          <w:lang w:val="de-DE" w:eastAsia="zh-CN"/>
        </w:rPr>
        <w:t>RAN2#1</w:t>
      </w:r>
      <w:r w:rsidR="00A3059C">
        <w:rPr>
          <w:lang w:val="de-DE" w:eastAsia="zh-CN"/>
        </w:rPr>
        <w:t>2</w:t>
      </w:r>
      <w:r w:rsidR="007E3C3E">
        <w:rPr>
          <w:lang w:val="de-DE" w:eastAsia="zh-CN"/>
        </w:rPr>
        <w:t>0</w:t>
      </w:r>
      <w:r w:rsidRPr="00C22B58">
        <w:rPr>
          <w:lang w:val="de-DE" w:eastAsia="zh-CN"/>
        </w:rPr>
        <w:t xml:space="preserve"> chairman notes.</w:t>
      </w:r>
    </w:p>
    <w:p w14:paraId="0E55AB61" w14:textId="2AEB9E04" w:rsidR="007E3C3E" w:rsidRDefault="007E3C3E" w:rsidP="007E3C3E">
      <w:pPr>
        <w:pStyle w:val="References"/>
        <w:rPr>
          <w:lang w:val="de-DE" w:eastAsia="zh-CN"/>
        </w:rPr>
      </w:pPr>
      <w:r w:rsidRPr="00C22B58">
        <w:rPr>
          <w:lang w:val="de-DE" w:eastAsia="zh-CN"/>
        </w:rPr>
        <w:t>RAN2#1</w:t>
      </w:r>
      <w:r>
        <w:rPr>
          <w:lang w:val="de-DE" w:eastAsia="zh-CN"/>
        </w:rPr>
        <w:t>21</w:t>
      </w:r>
      <w:r w:rsidRPr="00C22B58">
        <w:rPr>
          <w:lang w:val="de-DE" w:eastAsia="zh-CN"/>
        </w:rPr>
        <w:t xml:space="preserve"> chairman notes.</w:t>
      </w:r>
    </w:p>
    <w:p w14:paraId="6AF563ED" w14:textId="1FA6EFC5" w:rsidR="006F2CE9" w:rsidRPr="00C22B58" w:rsidRDefault="006F2CE9" w:rsidP="006F2CE9">
      <w:pPr>
        <w:pStyle w:val="References"/>
        <w:rPr>
          <w:lang w:val="de-DE"/>
        </w:rPr>
      </w:pPr>
      <w:r w:rsidRPr="00C22B58">
        <w:rPr>
          <w:lang w:val="de-DE" w:eastAsia="zh-CN"/>
        </w:rPr>
        <w:t>RAN2#1</w:t>
      </w:r>
      <w:r>
        <w:rPr>
          <w:lang w:val="de-DE" w:eastAsia="zh-CN"/>
        </w:rPr>
        <w:t>22</w:t>
      </w:r>
      <w:r w:rsidRPr="00C22B58">
        <w:rPr>
          <w:lang w:val="de-DE" w:eastAsia="zh-CN"/>
        </w:rPr>
        <w:t xml:space="preserve"> chairman notes.</w:t>
      </w:r>
    </w:p>
    <w:p w14:paraId="63B1376F" w14:textId="079C714C" w:rsidR="007E3C3E" w:rsidRPr="007E3C3E" w:rsidRDefault="007E3C3E" w:rsidP="007E3C3E">
      <w:pPr>
        <w:rPr>
          <w:lang w:val="de-DE"/>
        </w:rPr>
      </w:pPr>
    </w:p>
    <w:sectPr w:rsidR="007E3C3E" w:rsidRPr="007E3C3E"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C39D7" w14:textId="77777777" w:rsidR="007B4A3B" w:rsidRDefault="007B4A3B">
      <w:r>
        <w:separator/>
      </w:r>
    </w:p>
  </w:endnote>
  <w:endnote w:type="continuationSeparator" w:id="0">
    <w:p w14:paraId="6D58A34F" w14:textId="77777777" w:rsidR="007B4A3B" w:rsidRDefault="007B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FD10B" w14:textId="77777777" w:rsidR="007B4A3B" w:rsidRDefault="007B4A3B">
      <w:r>
        <w:separator/>
      </w:r>
    </w:p>
  </w:footnote>
  <w:footnote w:type="continuationSeparator" w:id="0">
    <w:p w14:paraId="3D66BDE1" w14:textId="77777777" w:rsidR="007B4A3B" w:rsidRDefault="007B4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9"/>
  </w:num>
  <w:num w:numId="2" w16cid:durableId="622856135">
    <w:abstractNumId w:val="0"/>
  </w:num>
  <w:num w:numId="3" w16cid:durableId="94060808">
    <w:abstractNumId w:val="14"/>
  </w:num>
  <w:num w:numId="4" w16cid:durableId="1394503058">
    <w:abstractNumId w:val="12"/>
  </w:num>
  <w:num w:numId="5" w16cid:durableId="341859533">
    <w:abstractNumId w:val="3"/>
  </w:num>
  <w:num w:numId="6" w16cid:durableId="735786438">
    <w:abstractNumId w:val="8"/>
  </w:num>
  <w:num w:numId="7" w16cid:durableId="1658412677">
    <w:abstractNumId w:val="6"/>
  </w:num>
  <w:num w:numId="8" w16cid:durableId="185488516">
    <w:abstractNumId w:val="13"/>
  </w:num>
  <w:num w:numId="9" w16cid:durableId="589050372">
    <w:abstractNumId w:val="7"/>
  </w:num>
  <w:num w:numId="10" w16cid:durableId="835653295">
    <w:abstractNumId w:val="2"/>
  </w:num>
  <w:num w:numId="11" w16cid:durableId="654264164">
    <w:abstractNumId w:val="5"/>
  </w:num>
  <w:num w:numId="12" w16cid:durableId="992221797">
    <w:abstractNumId w:val="11"/>
  </w:num>
  <w:num w:numId="13" w16cid:durableId="2134401826">
    <w:abstractNumId w:val="3"/>
  </w:num>
  <w:num w:numId="14" w16cid:durableId="413672184">
    <w:abstractNumId w:val="15"/>
  </w:num>
  <w:num w:numId="15" w16cid:durableId="1251744349">
    <w:abstractNumId w:val="4"/>
  </w:num>
  <w:num w:numId="16" w16cid:durableId="868564975">
    <w:abstractNumId w:val="10"/>
  </w:num>
  <w:num w:numId="17" w16cid:durableId="197290589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6ABF"/>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0A8"/>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A2A"/>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33"/>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3D6"/>
    <w:rsid w:val="00091517"/>
    <w:rsid w:val="00091582"/>
    <w:rsid w:val="00091E69"/>
    <w:rsid w:val="000924CF"/>
    <w:rsid w:val="000926EB"/>
    <w:rsid w:val="00092864"/>
    <w:rsid w:val="00092B6B"/>
    <w:rsid w:val="000935CE"/>
    <w:rsid w:val="0009376D"/>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B7B44"/>
    <w:rsid w:val="000C00E2"/>
    <w:rsid w:val="000C02E3"/>
    <w:rsid w:val="000C0A40"/>
    <w:rsid w:val="000C0D96"/>
    <w:rsid w:val="000C116A"/>
    <w:rsid w:val="000C120B"/>
    <w:rsid w:val="000C13A2"/>
    <w:rsid w:val="000C2561"/>
    <w:rsid w:val="000C2754"/>
    <w:rsid w:val="000C285A"/>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7ED"/>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374"/>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A1D"/>
    <w:rsid w:val="00147919"/>
    <w:rsid w:val="00147A38"/>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6C96"/>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2D2"/>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440"/>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E85"/>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316"/>
    <w:rsid w:val="002507B7"/>
    <w:rsid w:val="00250DE6"/>
    <w:rsid w:val="00250F57"/>
    <w:rsid w:val="00251344"/>
    <w:rsid w:val="00251C85"/>
    <w:rsid w:val="00252054"/>
    <w:rsid w:val="002524D8"/>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6C5"/>
    <w:rsid w:val="00265813"/>
    <w:rsid w:val="0026581A"/>
    <w:rsid w:val="00265BDF"/>
    <w:rsid w:val="00266334"/>
    <w:rsid w:val="002664E5"/>
    <w:rsid w:val="00270A55"/>
    <w:rsid w:val="00270AED"/>
    <w:rsid w:val="00270B0C"/>
    <w:rsid w:val="00270CC6"/>
    <w:rsid w:val="00270F8F"/>
    <w:rsid w:val="00270FE3"/>
    <w:rsid w:val="00271414"/>
    <w:rsid w:val="00271A39"/>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2AB0"/>
    <w:rsid w:val="0028308F"/>
    <w:rsid w:val="00283387"/>
    <w:rsid w:val="002835C6"/>
    <w:rsid w:val="002837E2"/>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46A"/>
    <w:rsid w:val="002C037F"/>
    <w:rsid w:val="002C0D21"/>
    <w:rsid w:val="002C1821"/>
    <w:rsid w:val="002C258A"/>
    <w:rsid w:val="002C26D2"/>
    <w:rsid w:val="002C2D45"/>
    <w:rsid w:val="002C2DE8"/>
    <w:rsid w:val="002C3834"/>
    <w:rsid w:val="002C40AA"/>
    <w:rsid w:val="002C4217"/>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7EB"/>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19A"/>
    <w:rsid w:val="002E1783"/>
    <w:rsid w:val="002E196E"/>
    <w:rsid w:val="002E1B10"/>
    <w:rsid w:val="002E1D11"/>
    <w:rsid w:val="002E262B"/>
    <w:rsid w:val="002E2C93"/>
    <w:rsid w:val="002E2F1B"/>
    <w:rsid w:val="002E3C05"/>
    <w:rsid w:val="002E3FF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6CC"/>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1CE8"/>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1B3"/>
    <w:rsid w:val="00386B92"/>
    <w:rsid w:val="00386E7C"/>
    <w:rsid w:val="003878A7"/>
    <w:rsid w:val="00387A0A"/>
    <w:rsid w:val="00387E52"/>
    <w:rsid w:val="003906BF"/>
    <w:rsid w:val="0039198E"/>
    <w:rsid w:val="00391A33"/>
    <w:rsid w:val="00391CD2"/>
    <w:rsid w:val="00392382"/>
    <w:rsid w:val="003924F6"/>
    <w:rsid w:val="0039317E"/>
    <w:rsid w:val="003938EB"/>
    <w:rsid w:val="003939F8"/>
    <w:rsid w:val="003956E1"/>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A7E"/>
    <w:rsid w:val="003B0F45"/>
    <w:rsid w:val="003B0FB3"/>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3CB"/>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C7CDA"/>
    <w:rsid w:val="003D1061"/>
    <w:rsid w:val="003D1973"/>
    <w:rsid w:val="003D1A04"/>
    <w:rsid w:val="003D1E6F"/>
    <w:rsid w:val="003D1ED9"/>
    <w:rsid w:val="003D24C2"/>
    <w:rsid w:val="003D262F"/>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5DB5"/>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30E"/>
    <w:rsid w:val="004355D4"/>
    <w:rsid w:val="00435902"/>
    <w:rsid w:val="00435C86"/>
    <w:rsid w:val="0043750E"/>
    <w:rsid w:val="00437E65"/>
    <w:rsid w:val="0044033A"/>
    <w:rsid w:val="004404B9"/>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C7F"/>
    <w:rsid w:val="00463C07"/>
    <w:rsid w:val="00463F19"/>
    <w:rsid w:val="004651D1"/>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3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1D1"/>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0B9"/>
    <w:rsid w:val="00501422"/>
    <w:rsid w:val="00501658"/>
    <w:rsid w:val="0050232B"/>
    <w:rsid w:val="00502661"/>
    <w:rsid w:val="00502B04"/>
    <w:rsid w:val="00503D23"/>
    <w:rsid w:val="00503D3D"/>
    <w:rsid w:val="00503ED8"/>
    <w:rsid w:val="0050429C"/>
    <w:rsid w:val="0050450B"/>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5AE"/>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DA5"/>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19D5"/>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786"/>
    <w:rsid w:val="00616AEC"/>
    <w:rsid w:val="00616BEB"/>
    <w:rsid w:val="0061724B"/>
    <w:rsid w:val="00617FBD"/>
    <w:rsid w:val="0062005A"/>
    <w:rsid w:val="006200BC"/>
    <w:rsid w:val="00620899"/>
    <w:rsid w:val="006210C2"/>
    <w:rsid w:val="00621EA0"/>
    <w:rsid w:val="00621EA2"/>
    <w:rsid w:val="00623853"/>
    <w:rsid w:val="006240FF"/>
    <w:rsid w:val="0062449D"/>
    <w:rsid w:val="00625050"/>
    <w:rsid w:val="00625557"/>
    <w:rsid w:val="0062576F"/>
    <w:rsid w:val="006260F6"/>
    <w:rsid w:val="006261A9"/>
    <w:rsid w:val="0062641C"/>
    <w:rsid w:val="0062653F"/>
    <w:rsid w:val="006266D7"/>
    <w:rsid w:val="00626969"/>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3FA6"/>
    <w:rsid w:val="00634009"/>
    <w:rsid w:val="0063441A"/>
    <w:rsid w:val="00634652"/>
    <w:rsid w:val="00634D0E"/>
    <w:rsid w:val="0063513A"/>
    <w:rsid w:val="006354AB"/>
    <w:rsid w:val="006358C9"/>
    <w:rsid w:val="006361CB"/>
    <w:rsid w:val="00636267"/>
    <w:rsid w:val="00636361"/>
    <w:rsid w:val="006367F7"/>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486"/>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0A8"/>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3A0"/>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769"/>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2CE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3DC3"/>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64"/>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A3B"/>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3E"/>
    <w:rsid w:val="007E4307"/>
    <w:rsid w:val="007E4A20"/>
    <w:rsid w:val="007E5DE3"/>
    <w:rsid w:val="007E61DD"/>
    <w:rsid w:val="007E6EFA"/>
    <w:rsid w:val="007E7064"/>
    <w:rsid w:val="007E7250"/>
    <w:rsid w:val="007E74D4"/>
    <w:rsid w:val="007E75A5"/>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36E"/>
    <w:rsid w:val="00865E4C"/>
    <w:rsid w:val="008662FE"/>
    <w:rsid w:val="00866CD8"/>
    <w:rsid w:val="00867CC4"/>
    <w:rsid w:val="008708C9"/>
    <w:rsid w:val="0087112F"/>
    <w:rsid w:val="00871E69"/>
    <w:rsid w:val="008720A2"/>
    <w:rsid w:val="008729FE"/>
    <w:rsid w:val="00872ECA"/>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1CF9"/>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00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CEF"/>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4E76"/>
    <w:rsid w:val="00905B7B"/>
    <w:rsid w:val="00905E38"/>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DE1"/>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0555"/>
    <w:rsid w:val="00931254"/>
    <w:rsid w:val="009316E5"/>
    <w:rsid w:val="0093186D"/>
    <w:rsid w:val="00932671"/>
    <w:rsid w:val="0093344E"/>
    <w:rsid w:val="00933480"/>
    <w:rsid w:val="00934A57"/>
    <w:rsid w:val="009351F3"/>
    <w:rsid w:val="009357F9"/>
    <w:rsid w:val="00936261"/>
    <w:rsid w:val="009366A3"/>
    <w:rsid w:val="009371DC"/>
    <w:rsid w:val="00937D5D"/>
    <w:rsid w:val="009402CE"/>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18B"/>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971"/>
    <w:rsid w:val="00981FE3"/>
    <w:rsid w:val="0098222B"/>
    <w:rsid w:val="009824FE"/>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124"/>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6E5"/>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1A9A"/>
    <w:rsid w:val="00A0217C"/>
    <w:rsid w:val="00A0274D"/>
    <w:rsid w:val="00A027C8"/>
    <w:rsid w:val="00A032B7"/>
    <w:rsid w:val="00A042E5"/>
    <w:rsid w:val="00A044B9"/>
    <w:rsid w:val="00A04512"/>
    <w:rsid w:val="00A048AB"/>
    <w:rsid w:val="00A04D75"/>
    <w:rsid w:val="00A0517A"/>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91"/>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7504"/>
    <w:rsid w:val="00AC0B9E"/>
    <w:rsid w:val="00AC1146"/>
    <w:rsid w:val="00AC15A4"/>
    <w:rsid w:val="00AC26D7"/>
    <w:rsid w:val="00AC274A"/>
    <w:rsid w:val="00AC2826"/>
    <w:rsid w:val="00AC2A7E"/>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466"/>
    <w:rsid w:val="00B8483A"/>
    <w:rsid w:val="00B84A29"/>
    <w:rsid w:val="00B84A75"/>
    <w:rsid w:val="00B85769"/>
    <w:rsid w:val="00B85A45"/>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3F98"/>
    <w:rsid w:val="00BE48E8"/>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9DF"/>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4BE"/>
    <w:rsid w:val="00C75B39"/>
    <w:rsid w:val="00C770AD"/>
    <w:rsid w:val="00C77404"/>
    <w:rsid w:val="00C7776E"/>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323"/>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32E"/>
    <w:rsid w:val="00D1466F"/>
    <w:rsid w:val="00D14779"/>
    <w:rsid w:val="00D15816"/>
    <w:rsid w:val="00D159AC"/>
    <w:rsid w:val="00D170D5"/>
    <w:rsid w:val="00D1719A"/>
    <w:rsid w:val="00D1724A"/>
    <w:rsid w:val="00D17663"/>
    <w:rsid w:val="00D20ABA"/>
    <w:rsid w:val="00D212CC"/>
    <w:rsid w:val="00D215F0"/>
    <w:rsid w:val="00D224A1"/>
    <w:rsid w:val="00D233E3"/>
    <w:rsid w:val="00D235DA"/>
    <w:rsid w:val="00D23689"/>
    <w:rsid w:val="00D238D1"/>
    <w:rsid w:val="00D23F24"/>
    <w:rsid w:val="00D25757"/>
    <w:rsid w:val="00D25C46"/>
    <w:rsid w:val="00D26B17"/>
    <w:rsid w:val="00D26C07"/>
    <w:rsid w:val="00D271EF"/>
    <w:rsid w:val="00D275FB"/>
    <w:rsid w:val="00D27611"/>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01E"/>
    <w:rsid w:val="00D472A4"/>
    <w:rsid w:val="00D47AFD"/>
    <w:rsid w:val="00D47C14"/>
    <w:rsid w:val="00D50332"/>
    <w:rsid w:val="00D50897"/>
    <w:rsid w:val="00D50C01"/>
    <w:rsid w:val="00D51651"/>
    <w:rsid w:val="00D516CD"/>
    <w:rsid w:val="00D519CB"/>
    <w:rsid w:val="00D51C51"/>
    <w:rsid w:val="00D51D5B"/>
    <w:rsid w:val="00D51DE8"/>
    <w:rsid w:val="00D52072"/>
    <w:rsid w:val="00D52418"/>
    <w:rsid w:val="00D53514"/>
    <w:rsid w:val="00D543E3"/>
    <w:rsid w:val="00D54924"/>
    <w:rsid w:val="00D54DD6"/>
    <w:rsid w:val="00D555EA"/>
    <w:rsid w:val="00D55CF6"/>
    <w:rsid w:val="00D5603D"/>
    <w:rsid w:val="00D562B8"/>
    <w:rsid w:val="00D5642C"/>
    <w:rsid w:val="00D57065"/>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3D3F"/>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B777B"/>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31F"/>
    <w:rsid w:val="00DD67E4"/>
    <w:rsid w:val="00DD6CC9"/>
    <w:rsid w:val="00DD7342"/>
    <w:rsid w:val="00DD7CA7"/>
    <w:rsid w:val="00DD7F7F"/>
    <w:rsid w:val="00DE1F42"/>
    <w:rsid w:val="00DE243F"/>
    <w:rsid w:val="00DE24C6"/>
    <w:rsid w:val="00DE27D1"/>
    <w:rsid w:val="00DE37B6"/>
    <w:rsid w:val="00DE3903"/>
    <w:rsid w:val="00DE4C2B"/>
    <w:rsid w:val="00DE5083"/>
    <w:rsid w:val="00DE5732"/>
    <w:rsid w:val="00DE64F9"/>
    <w:rsid w:val="00DE6504"/>
    <w:rsid w:val="00DE671E"/>
    <w:rsid w:val="00DE6AF4"/>
    <w:rsid w:val="00DE6B7F"/>
    <w:rsid w:val="00DE7251"/>
    <w:rsid w:val="00DE72B2"/>
    <w:rsid w:val="00DE7C4D"/>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3FE6"/>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0BC0"/>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0AA8"/>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79F"/>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37AF"/>
    <w:rsid w:val="00E742AD"/>
    <w:rsid w:val="00E7454D"/>
    <w:rsid w:val="00E74952"/>
    <w:rsid w:val="00E74A07"/>
    <w:rsid w:val="00E74FFF"/>
    <w:rsid w:val="00E7509C"/>
    <w:rsid w:val="00E76036"/>
    <w:rsid w:val="00E766E9"/>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75E"/>
    <w:rsid w:val="00EA3BBD"/>
    <w:rsid w:val="00EA3E41"/>
    <w:rsid w:val="00EA45CD"/>
    <w:rsid w:val="00EA49DC"/>
    <w:rsid w:val="00EA4CAC"/>
    <w:rsid w:val="00EA4FE6"/>
    <w:rsid w:val="00EA5253"/>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564D"/>
    <w:rsid w:val="00EB5B7C"/>
    <w:rsid w:val="00EB5BAB"/>
    <w:rsid w:val="00EB5C86"/>
    <w:rsid w:val="00EB5E1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D7C4A"/>
    <w:rsid w:val="00EE044B"/>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627"/>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5E"/>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AE8"/>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CE6"/>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22"/>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AF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562"/>
    <w:rsid w:val="00FF2836"/>
    <w:rsid w:val="00FF3088"/>
    <w:rsid w:val="00FF3153"/>
    <w:rsid w:val="00FF40C3"/>
    <w:rsid w:val="00FF4BBC"/>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9291889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2023-08-10T10:25:00Z</dcterms:created>
  <dcterms:modified xsi:type="dcterms:W3CDTF">2023-08-10T10:25:00Z</dcterms:modified>
</cp:coreProperties>
</file>