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455E26C4"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135B43">
        <w:rPr>
          <w:rFonts w:eastAsia="Times New Roman" w:cs="Arial"/>
          <w:noProof w:val="0"/>
          <w:sz w:val="24"/>
          <w:szCs w:val="28"/>
          <w:lang w:eastAsia="x-none"/>
        </w:rPr>
        <w:t>3</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8A4A14" w:rsidRPr="008A4A14">
        <w:rPr>
          <w:rFonts w:eastAsia="Times New Roman" w:cs="Arial"/>
          <w:noProof w:val="0"/>
          <w:sz w:val="24"/>
          <w:szCs w:val="28"/>
          <w:lang w:eastAsia="x-none"/>
        </w:rPr>
        <w:t>R2-2307987</w:t>
      </w:r>
    </w:p>
    <w:p w14:paraId="41F9B491" w14:textId="2535E2A9" w:rsidR="0097167E" w:rsidRPr="00575E71" w:rsidRDefault="00135B43"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135B43">
        <w:rPr>
          <w:rFonts w:eastAsia="Times New Roman" w:cs="Arial"/>
          <w:bCs/>
          <w:noProof w:val="0"/>
          <w:sz w:val="24"/>
          <w:szCs w:val="28"/>
          <w:lang w:val="en-US" w:eastAsia="x-none"/>
        </w:rPr>
        <w:t xml:space="preserve">Toulouse, France, Aug </w:t>
      </w:r>
      <w:r w:rsidRPr="00135B43">
        <w:rPr>
          <w:rFonts w:eastAsia="Times New Roman" w:cs="Arial" w:hint="eastAsia"/>
          <w:bCs/>
          <w:noProof w:val="0"/>
          <w:sz w:val="24"/>
          <w:szCs w:val="28"/>
          <w:lang w:val="en-US" w:eastAsia="x-none"/>
        </w:rPr>
        <w:t>2</w:t>
      </w:r>
      <w:r w:rsidRPr="00135B43">
        <w:rPr>
          <w:rFonts w:eastAsia="Times New Roman" w:cs="Arial"/>
          <w:bCs/>
          <w:noProof w:val="0"/>
          <w:sz w:val="24"/>
          <w:szCs w:val="28"/>
          <w:lang w:val="en-US" w:eastAsia="x-none"/>
        </w:rPr>
        <w:t xml:space="preserve">1 – </w:t>
      </w:r>
      <w:r w:rsidRPr="00135B43">
        <w:rPr>
          <w:rFonts w:eastAsia="Times New Roman" w:cs="Arial" w:hint="eastAsia"/>
          <w:bCs/>
          <w:noProof w:val="0"/>
          <w:sz w:val="24"/>
          <w:szCs w:val="28"/>
          <w:lang w:val="en-US" w:eastAsia="x-none"/>
        </w:rPr>
        <w:t>2</w:t>
      </w:r>
      <w:r w:rsidRPr="00135B43">
        <w:rPr>
          <w:rFonts w:eastAsia="Times New Roman" w:cs="Arial"/>
          <w:bCs/>
          <w:noProof w:val="0"/>
          <w:sz w:val="24"/>
          <w:szCs w:val="28"/>
          <w:lang w:val="en-US" w:eastAsia="x-none"/>
        </w:rPr>
        <w:t>5</w:t>
      </w:r>
      <w:r w:rsidRPr="00135B43">
        <w:rPr>
          <w:rFonts w:eastAsia="Times New Roman" w:cs="Arial" w:hint="eastAsia"/>
          <w:bCs/>
          <w:noProof w:val="0"/>
          <w:sz w:val="24"/>
          <w:szCs w:val="28"/>
          <w:lang w:val="en-US" w:eastAsia="x-none"/>
        </w:rPr>
        <w:t>,</w:t>
      </w:r>
      <w:r w:rsidRPr="00135B43">
        <w:rPr>
          <w:rFonts w:eastAsia="Times New Roman" w:cs="Arial"/>
          <w:bCs/>
          <w:noProof w:val="0"/>
          <w:sz w:val="24"/>
          <w:szCs w:val="28"/>
          <w:lang w:val="en-US" w:eastAsia="x-none"/>
        </w:rPr>
        <w:t xml:space="preserve"> </w:t>
      </w:r>
      <w:r w:rsidRPr="00135B43">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42EC52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4C548AE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2503">
        <w:rPr>
          <w:b/>
          <w:sz w:val="24"/>
          <w:lang w:val="en-GB"/>
        </w:rPr>
        <w:t>D</w:t>
      </w:r>
      <w:r w:rsidR="008F2503" w:rsidRPr="008F2503">
        <w:rPr>
          <w:b/>
          <w:sz w:val="24"/>
          <w:lang w:val="en-GB"/>
        </w:rPr>
        <w:t xml:space="preserve">elayed Resource Reservation for inter </w:t>
      </w:r>
      <w:proofErr w:type="spellStart"/>
      <w:r w:rsidR="008F2503" w:rsidRPr="008F2503">
        <w:rPr>
          <w:b/>
          <w:sz w:val="24"/>
          <w:lang w:val="en-GB"/>
        </w:rPr>
        <w:t>gNB</w:t>
      </w:r>
      <w:proofErr w:type="spellEnd"/>
      <w:r w:rsidR="008F2503" w:rsidRPr="008F2503">
        <w:rPr>
          <w:b/>
          <w:sz w:val="24"/>
          <w:lang w:val="en-GB"/>
        </w:rPr>
        <w:t xml:space="preserve">-DU </w:t>
      </w:r>
      <w:r w:rsidR="00C40178">
        <w:rPr>
          <w:b/>
          <w:sz w:val="24"/>
          <w:lang w:val="en-GB"/>
        </w:rPr>
        <w:t>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437DB506"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8F2503">
        <w:rPr>
          <w:rFonts w:ascii="Arial" w:hAnsi="Arial" w:cs="Arial"/>
          <w:sz w:val="20"/>
          <w:szCs w:val="20"/>
          <w:lang w:val="en-GB"/>
        </w:rPr>
        <w:t>1</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1BC5B525" w14:textId="77777777" w:rsidR="00D20D5E" w:rsidRDefault="00D20D5E" w:rsidP="00D20D5E">
            <w:pPr>
              <w:numPr>
                <w:ilvl w:val="0"/>
                <w:numId w:val="10"/>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0AC3120E" w14:textId="77777777" w:rsidR="00D20D5E" w:rsidRDefault="00D20D5E" w:rsidP="00D20D5E">
            <w:pPr>
              <w:numPr>
                <w:ilvl w:val="2"/>
                <w:numId w:val="11"/>
              </w:numPr>
              <w:shd w:val="clear" w:color="auto" w:fill="FFFFFF"/>
              <w:spacing w:after="100" w:afterAutospacing="1"/>
              <w:jc w:val="both"/>
              <w:rPr>
                <w:lang w:eastAsia="x-none"/>
              </w:rPr>
            </w:pPr>
            <w:r w:rsidRPr="00C32440">
              <w:rPr>
                <w:lang w:eastAsia="x-none"/>
              </w:rPr>
              <w:t xml:space="preserve">At least the following aspects may be considered </w:t>
            </w:r>
          </w:p>
          <w:p w14:paraId="78984CB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05C514E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Report container</w:t>
            </w:r>
          </w:p>
          <w:p w14:paraId="74C0A45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1D6D41B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037F1EF7"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3ED3AB8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5967D33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7F1F1D9A"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 xml:space="preserve">event triggered and any of periodic/semi-persistence/aperiodic reporting, and solutions when </w:t>
            </w:r>
            <w:proofErr w:type="gramStart"/>
            <w:r w:rsidRPr="00C32440">
              <w:rPr>
                <w:lang w:eastAsia="x-none"/>
              </w:rPr>
              <w:t>both of them</w:t>
            </w:r>
            <w:proofErr w:type="gramEnd"/>
            <w:r w:rsidRPr="00C32440">
              <w:rPr>
                <w:lang w:eastAsia="x-none"/>
              </w:rPr>
              <w:t xml:space="preserve"> are configured.</w:t>
            </w:r>
          </w:p>
          <w:p w14:paraId="67BF8C5D"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D20D5E">
              <w:rPr>
                <w:highlight w:val="yellow"/>
                <w:lang w:eastAsia="x-none"/>
              </w:rPr>
              <w:t>Report destination, whether the report is sent to serving cell only or can be sent to one or more candidate cell(s).</w:t>
            </w:r>
          </w:p>
          <w:p w14:paraId="4729FA90" w14:textId="20C4AD12" w:rsidR="00560BC6" w:rsidRPr="00D20D5E"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Benefit when L3 measurement is involved</w:t>
            </w:r>
          </w:p>
        </w:tc>
      </w:tr>
    </w:tbl>
    <w:p w14:paraId="1B3A399A" w14:textId="0ACB0694"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882BF5">
        <w:rPr>
          <w:rFonts w:ascii="Arial" w:hAnsi="Arial" w:cs="Arial"/>
          <w:sz w:val="20"/>
          <w:szCs w:val="20"/>
          <w:lang w:val="en-GB"/>
        </w:rPr>
        <w:t xml:space="preserve">how </w:t>
      </w:r>
      <w:r w:rsidR="00122E0D">
        <w:rPr>
          <w:rFonts w:ascii="Arial" w:hAnsi="Arial" w:cs="Arial"/>
          <w:sz w:val="20"/>
          <w:szCs w:val="20"/>
          <w:lang w:val="en-GB"/>
        </w:rPr>
        <w:t xml:space="preserve">the network can benefit by delayed </w:t>
      </w:r>
      <w:r w:rsidR="00882BF5">
        <w:rPr>
          <w:rFonts w:ascii="Arial" w:hAnsi="Arial" w:cs="Arial"/>
          <w:sz w:val="20"/>
          <w:szCs w:val="20"/>
          <w:lang w:val="en-GB"/>
        </w:rPr>
        <w:t xml:space="preserve">target cell resource reservation if the L1 measurement report </w:t>
      </w:r>
      <w:r w:rsidR="00D90A7D">
        <w:rPr>
          <w:rFonts w:ascii="Arial" w:hAnsi="Arial" w:cs="Arial"/>
          <w:sz w:val="20"/>
          <w:szCs w:val="20"/>
          <w:lang w:val="en-GB"/>
        </w:rPr>
        <w:t>of</w:t>
      </w:r>
      <w:r w:rsidR="00882BF5">
        <w:rPr>
          <w:rFonts w:ascii="Arial" w:hAnsi="Arial" w:cs="Arial"/>
          <w:sz w:val="20"/>
          <w:szCs w:val="20"/>
          <w:lang w:val="en-GB"/>
        </w:rPr>
        <w:t xml:space="preserve"> the measurements configured by the serving DU are delivered to the target DU also</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503E288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 </w:t>
      </w:r>
      <w:r w:rsidR="00882455">
        <w:rPr>
          <w:rFonts w:ascii="Arial" w:hAnsi="Arial" w:cs="Arial"/>
          <w:sz w:val="20"/>
          <w:szCs w:val="20"/>
          <w:lang w:val="en-GB"/>
        </w:rPr>
        <w:t xml:space="preserve">RAN1 has agreed to study further, the L1 measurement reporting destination, </w:t>
      </w:r>
      <w:r w:rsidR="00882455" w:rsidRPr="00882455">
        <w:rPr>
          <w:lang w:eastAsia="x-none"/>
        </w:rPr>
        <w:t>whether the report is sent to serving cell only or can be sent to one or more candidate cell(s)</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02B877D0" w14:textId="74D7CCD7" w:rsidR="00661EC8" w:rsidRDefault="00D16CA0" w:rsidP="00314251">
      <w:pPr>
        <w:pStyle w:val="Heading2"/>
        <w:rPr>
          <w:rFonts w:cs="Arial"/>
        </w:rPr>
      </w:pPr>
      <w:r>
        <w:rPr>
          <w:rFonts w:cs="Arial"/>
        </w:rPr>
        <w:t>Radio resource reservation for LTM</w:t>
      </w:r>
    </w:p>
    <w:p w14:paraId="7A38F55B" w14:textId="0C61DB3E" w:rsidR="00BB39AA" w:rsidRDefault="00882455" w:rsidP="00532567">
      <w:pPr>
        <w:spacing w:before="120" w:after="120"/>
        <w:jc w:val="both"/>
        <w:rPr>
          <w:rFonts w:ascii="Arial" w:hAnsi="Arial" w:cs="Arial"/>
          <w:sz w:val="20"/>
          <w:szCs w:val="20"/>
        </w:rPr>
      </w:pPr>
      <w:r w:rsidRPr="00882455">
        <w:rPr>
          <w:rFonts w:ascii="Arial" w:hAnsi="Arial" w:cs="Arial"/>
          <w:sz w:val="20"/>
          <w:szCs w:val="20"/>
        </w:rPr>
        <w:t xml:space="preserve">The lead time (duration between LTM HO preparation and execution) </w:t>
      </w:r>
      <w:r>
        <w:rPr>
          <w:rFonts w:ascii="Arial" w:hAnsi="Arial" w:cs="Arial"/>
          <w:sz w:val="20"/>
          <w:szCs w:val="20"/>
        </w:rPr>
        <w:t xml:space="preserve">in an LTM HO </w:t>
      </w:r>
      <w:r w:rsidRPr="00882455">
        <w:rPr>
          <w:rFonts w:ascii="Arial" w:hAnsi="Arial" w:cs="Arial"/>
          <w:sz w:val="20"/>
          <w:szCs w:val="20"/>
        </w:rPr>
        <w:t xml:space="preserve">could be </w:t>
      </w:r>
      <w:r>
        <w:rPr>
          <w:rFonts w:ascii="Arial" w:hAnsi="Arial" w:cs="Arial"/>
          <w:sz w:val="20"/>
          <w:szCs w:val="20"/>
        </w:rPr>
        <w:t>long</w:t>
      </w:r>
      <w:r w:rsidRPr="00882455">
        <w:rPr>
          <w:rFonts w:ascii="Arial" w:hAnsi="Arial" w:cs="Arial"/>
          <w:sz w:val="20"/>
          <w:szCs w:val="20"/>
        </w:rPr>
        <w:t xml:space="preserve">. Secondly, not all target cell configurations end up in LTM serving cell changes. </w:t>
      </w:r>
      <w:r>
        <w:rPr>
          <w:rFonts w:ascii="Arial" w:hAnsi="Arial" w:cs="Arial"/>
          <w:sz w:val="20"/>
          <w:szCs w:val="20"/>
        </w:rPr>
        <w:t xml:space="preserve">Radio resources are scarce and considering that a UE can be configured with multiple LTM target cells, </w:t>
      </w:r>
      <w:r w:rsidRPr="00882455">
        <w:rPr>
          <w:rFonts w:ascii="Arial" w:hAnsi="Arial" w:cs="Arial"/>
          <w:sz w:val="20"/>
          <w:szCs w:val="20"/>
        </w:rPr>
        <w:t>resource reservation (including PRACH preambles) is always going to be an issue</w:t>
      </w:r>
      <w:r w:rsidR="007119B8">
        <w:rPr>
          <w:rFonts w:ascii="Arial" w:hAnsi="Arial" w:cs="Arial"/>
          <w:sz w:val="20"/>
          <w:szCs w:val="20"/>
        </w:rPr>
        <w:t>.</w:t>
      </w:r>
    </w:p>
    <w:p w14:paraId="212490D3" w14:textId="5572AA8C" w:rsidR="00882455" w:rsidRDefault="00882455" w:rsidP="00532567">
      <w:pPr>
        <w:spacing w:before="120" w:after="120"/>
        <w:jc w:val="both"/>
        <w:rPr>
          <w:rFonts w:ascii="Arial" w:hAnsi="Arial" w:cs="Arial"/>
          <w:sz w:val="20"/>
          <w:szCs w:val="20"/>
        </w:rPr>
      </w:pPr>
      <w:r w:rsidRPr="00882455">
        <w:rPr>
          <w:rFonts w:ascii="Arial" w:hAnsi="Arial" w:cs="Arial"/>
          <w:sz w:val="20"/>
          <w:szCs w:val="20"/>
        </w:rPr>
        <w:lastRenderedPageBreak/>
        <w:t xml:space="preserve">RACH-less solutions </w:t>
      </w:r>
      <w:r>
        <w:rPr>
          <w:rFonts w:ascii="Arial" w:hAnsi="Arial" w:cs="Arial"/>
          <w:sz w:val="20"/>
          <w:szCs w:val="20"/>
        </w:rPr>
        <w:t>are also being studied</w:t>
      </w:r>
      <w:r w:rsidRPr="00882455">
        <w:rPr>
          <w:rFonts w:ascii="Arial" w:hAnsi="Arial" w:cs="Arial"/>
          <w:sz w:val="20"/>
          <w:szCs w:val="20"/>
        </w:rPr>
        <w:t xml:space="preserve"> to reduce the interruption time during handover</w:t>
      </w:r>
      <w:r>
        <w:rPr>
          <w:rFonts w:ascii="Arial" w:hAnsi="Arial" w:cs="Arial"/>
          <w:sz w:val="20"/>
          <w:szCs w:val="20"/>
        </w:rPr>
        <w:t xml:space="preserve">. However, </w:t>
      </w:r>
      <w:r w:rsidRPr="00882455">
        <w:rPr>
          <w:rFonts w:ascii="Arial" w:hAnsi="Arial" w:cs="Arial"/>
          <w:sz w:val="20"/>
          <w:szCs w:val="20"/>
        </w:rPr>
        <w:t>RACH-less HO is not always feasible</w:t>
      </w:r>
      <w:r>
        <w:rPr>
          <w:rFonts w:ascii="Arial" w:hAnsi="Arial" w:cs="Arial"/>
          <w:sz w:val="20"/>
          <w:szCs w:val="20"/>
        </w:rPr>
        <w:t xml:space="preserve"> and</w:t>
      </w:r>
      <w:r w:rsidRPr="00882455">
        <w:rPr>
          <w:rFonts w:ascii="Arial" w:hAnsi="Arial" w:cs="Arial"/>
          <w:sz w:val="20"/>
          <w:szCs w:val="20"/>
        </w:rPr>
        <w:t xml:space="preserve"> has quite a lot of constraints and </w:t>
      </w:r>
      <w:r>
        <w:rPr>
          <w:rFonts w:ascii="Arial" w:hAnsi="Arial" w:cs="Arial"/>
          <w:sz w:val="20"/>
          <w:szCs w:val="20"/>
        </w:rPr>
        <w:t>comes with a</w:t>
      </w:r>
      <w:r w:rsidRPr="00882455">
        <w:rPr>
          <w:rFonts w:ascii="Arial" w:hAnsi="Arial" w:cs="Arial"/>
          <w:sz w:val="20"/>
          <w:szCs w:val="20"/>
        </w:rPr>
        <w:t xml:space="preserve"> limited scope</w:t>
      </w:r>
      <w:r>
        <w:rPr>
          <w:rFonts w:ascii="Arial" w:hAnsi="Arial" w:cs="Arial"/>
          <w:sz w:val="20"/>
          <w:szCs w:val="20"/>
        </w:rPr>
        <w:t>.</w:t>
      </w:r>
    </w:p>
    <w:p w14:paraId="2B05920E" w14:textId="454996A8" w:rsidR="00882455" w:rsidRPr="00BB788B" w:rsidRDefault="00882455" w:rsidP="00532567">
      <w:pPr>
        <w:spacing w:before="120" w:after="120"/>
        <w:jc w:val="both"/>
        <w:rPr>
          <w:rFonts w:ascii="Arial" w:hAnsi="Arial" w:cs="Arial"/>
          <w:sz w:val="20"/>
          <w:szCs w:val="20"/>
        </w:rPr>
      </w:pPr>
      <w:r>
        <w:rPr>
          <w:rFonts w:ascii="Arial" w:hAnsi="Arial" w:cs="Arial"/>
          <w:sz w:val="20"/>
          <w:szCs w:val="20"/>
        </w:rPr>
        <w:t>Hence, 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 and</w:t>
      </w:r>
      <w:r>
        <w:rPr>
          <w:rFonts w:ascii="Arial" w:hAnsi="Arial" w:cs="Arial"/>
          <w:sz w:val="20"/>
          <w:szCs w:val="20"/>
        </w:rPr>
        <w:t xml:space="preserve"> </w:t>
      </w:r>
      <w:r w:rsidR="00626477">
        <w:rPr>
          <w:rFonts w:ascii="Arial" w:hAnsi="Arial" w:cs="Arial"/>
          <w:sz w:val="20"/>
          <w:szCs w:val="20"/>
        </w:rPr>
        <w:t>for a successful</w:t>
      </w:r>
      <w:r>
        <w:rPr>
          <w:rFonts w:ascii="Arial" w:hAnsi="Arial" w:cs="Arial"/>
          <w:sz w:val="20"/>
          <w:szCs w:val="20"/>
        </w:rPr>
        <w:t xml:space="preserve"> LTM</w:t>
      </w:r>
      <w:r w:rsidR="00D16CA0">
        <w:rPr>
          <w:rFonts w:ascii="Arial" w:hAnsi="Arial" w:cs="Arial"/>
          <w:sz w:val="20"/>
          <w:szCs w:val="20"/>
        </w:rPr>
        <w:t>,</w:t>
      </w:r>
      <w:r>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73595C8A" w14:textId="2B7CCE5D" w:rsidR="00B35C52" w:rsidRPr="00D16CA0"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00D16CA0">
        <w:rPr>
          <w:rFonts w:ascii="Arial" w:hAnsi="Arial" w:cs="Arial"/>
          <w:i/>
          <w:iCs/>
          <w:sz w:val="20"/>
          <w:szCs w:val="20"/>
        </w:rPr>
        <w:t xml:space="preserve"> to succeed</w:t>
      </w:r>
      <w:r w:rsidRPr="00485333">
        <w:rPr>
          <w:rFonts w:ascii="Arial" w:hAnsi="Arial" w:cs="Arial"/>
          <w:i/>
          <w:iCs/>
          <w:sz w:val="20"/>
          <w:szCs w:val="20"/>
        </w:rPr>
        <w:t xml:space="preserve">, </w:t>
      </w:r>
      <w:r w:rsidR="008E7449">
        <w:rPr>
          <w:rFonts w:ascii="Arial" w:hAnsi="Arial" w:cs="Arial"/>
          <w:i/>
          <w:iCs/>
          <w:sz w:val="20"/>
          <w:szCs w:val="20"/>
        </w:rPr>
        <w:t xml:space="preserve">optimization of </w:t>
      </w:r>
      <w:r w:rsidR="00D16CA0">
        <w:rPr>
          <w:rFonts w:ascii="Arial" w:hAnsi="Arial" w:cs="Arial"/>
          <w:i/>
          <w:iCs/>
          <w:sz w:val="20"/>
          <w:szCs w:val="20"/>
        </w:rPr>
        <w:t xml:space="preserve">radio resource reservation </w:t>
      </w:r>
      <w:proofErr w:type="gramStart"/>
      <w:r w:rsidR="00D16CA0">
        <w:rPr>
          <w:rFonts w:ascii="Arial" w:hAnsi="Arial" w:cs="Arial"/>
          <w:i/>
          <w:iCs/>
          <w:sz w:val="20"/>
          <w:szCs w:val="20"/>
        </w:rPr>
        <w:t>has to</w:t>
      </w:r>
      <w:proofErr w:type="gramEnd"/>
      <w:r w:rsidR="00D16CA0">
        <w:rPr>
          <w:rFonts w:ascii="Arial" w:hAnsi="Arial" w:cs="Arial"/>
          <w:i/>
          <w:iCs/>
          <w:sz w:val="20"/>
          <w:szCs w:val="20"/>
        </w:rPr>
        <w:t xml:space="preserve"> </w:t>
      </w:r>
      <w:r w:rsidR="00626477">
        <w:rPr>
          <w:rFonts w:ascii="Arial" w:hAnsi="Arial" w:cs="Arial"/>
          <w:i/>
          <w:iCs/>
          <w:sz w:val="20"/>
          <w:szCs w:val="20"/>
        </w:rPr>
        <w:t>be considered</w:t>
      </w:r>
      <w:r w:rsidR="00D90A7D">
        <w:rPr>
          <w:rFonts w:ascii="Arial" w:hAnsi="Arial" w:cs="Arial"/>
          <w:i/>
          <w:iCs/>
          <w:sz w:val="20"/>
          <w:szCs w:val="20"/>
        </w:rPr>
        <w:t>, especially</w:t>
      </w:r>
      <w:r w:rsidR="00D16CA0">
        <w:rPr>
          <w:rFonts w:ascii="Arial" w:hAnsi="Arial" w:cs="Arial"/>
          <w:i/>
          <w:iCs/>
          <w:sz w:val="20"/>
          <w:szCs w:val="20"/>
        </w:rPr>
        <w:t xml:space="preserve"> </w:t>
      </w:r>
      <w:r w:rsidR="00626477">
        <w:rPr>
          <w:rFonts w:ascii="Arial" w:hAnsi="Arial" w:cs="Arial"/>
          <w:i/>
          <w:iCs/>
          <w:sz w:val="20"/>
          <w:szCs w:val="20"/>
        </w:rPr>
        <w:t xml:space="preserve">with respect to duration of </w:t>
      </w:r>
      <w:r w:rsidR="00D16CA0">
        <w:rPr>
          <w:rFonts w:ascii="Arial" w:hAnsi="Arial" w:cs="Arial"/>
          <w:i/>
          <w:iCs/>
          <w:sz w:val="20"/>
          <w:szCs w:val="20"/>
        </w:rPr>
        <w:t xml:space="preserve">resources </w:t>
      </w:r>
      <w:r w:rsidR="00D16CA0" w:rsidRPr="00626477">
        <w:rPr>
          <w:rFonts w:ascii="Arial" w:hAnsi="Arial" w:cs="Arial"/>
          <w:i/>
          <w:iCs/>
          <w:sz w:val="20"/>
          <w:szCs w:val="20"/>
        </w:rPr>
        <w:t>reserved</w:t>
      </w:r>
      <w:r w:rsidR="00D16CA0">
        <w:rPr>
          <w:rFonts w:ascii="Arial" w:hAnsi="Arial" w:cs="Arial"/>
          <w:i/>
          <w:iCs/>
          <w:sz w:val="20"/>
          <w:szCs w:val="20"/>
        </w:rPr>
        <w:t>.</w:t>
      </w:r>
      <w:bookmarkEnd w:id="5"/>
      <w:r w:rsidR="0002371A" w:rsidRPr="00BB788B">
        <w:rPr>
          <w:rFonts w:ascii="Arial" w:hAnsi="Arial" w:cs="Arial"/>
          <w:b/>
          <w:bCs/>
          <w:sz w:val="20"/>
          <w:szCs w:val="20"/>
        </w:rPr>
        <w:t xml:space="preserve"> </w:t>
      </w:r>
      <w:bookmarkStart w:id="6" w:name="OLE_LINK79"/>
    </w:p>
    <w:bookmarkEnd w:id="6"/>
    <w:p w14:paraId="66A4AA37" w14:textId="61F0D4FE" w:rsidR="00660D4B" w:rsidRDefault="00D16CA0" w:rsidP="00314251">
      <w:pPr>
        <w:pStyle w:val="Heading2"/>
        <w:rPr>
          <w:rFonts w:cs="Arial"/>
        </w:rPr>
      </w:pPr>
      <w:r>
        <w:rPr>
          <w:rFonts w:cs="Arial"/>
        </w:rPr>
        <w:t xml:space="preserve">L1 Measurement Reporting to target </w:t>
      </w:r>
      <w:proofErr w:type="spellStart"/>
      <w:r>
        <w:rPr>
          <w:rFonts w:cs="Arial"/>
        </w:rPr>
        <w:t>gNB</w:t>
      </w:r>
      <w:proofErr w:type="spellEnd"/>
      <w:r>
        <w:rPr>
          <w:rFonts w:cs="Arial"/>
        </w:rPr>
        <w:t>-DU(s)</w:t>
      </w:r>
      <w:r w:rsidR="00782387">
        <w:rPr>
          <w:rFonts w:cs="Arial"/>
        </w:rPr>
        <w:t xml:space="preserve"> and delayed resource reservation</w:t>
      </w:r>
    </w:p>
    <w:p w14:paraId="32E9EF48" w14:textId="6AFD71A5" w:rsidR="00FE1DB8"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Based on the proposal in RAN1, if the L1 measurement report of the measurements configured by the serving DU are delivered to the target DU, the radio resource reservation including RACH preamble allocation can be delayed</w:t>
      </w:r>
      <w:r w:rsidR="000E6026" w:rsidRPr="005D7AF5">
        <w:rPr>
          <w:rFonts w:ascii="Arial" w:hAnsi="Arial" w:cs="Arial"/>
          <w:sz w:val="20"/>
          <w:szCs w:val="20"/>
        </w:rPr>
        <w:t>.</w:t>
      </w:r>
    </w:p>
    <w:p w14:paraId="17FDC234" w14:textId="189A40AD" w:rsidR="00D90A7D" w:rsidRPr="005D7AF5" w:rsidRDefault="00D90A7D" w:rsidP="00532567">
      <w:pPr>
        <w:spacing w:before="120" w:after="120"/>
        <w:jc w:val="both"/>
        <w:rPr>
          <w:rFonts w:ascii="Arial" w:hAnsi="Arial" w:cs="Arial"/>
          <w:sz w:val="20"/>
          <w:szCs w:val="20"/>
        </w:rPr>
      </w:pPr>
      <w:r w:rsidRPr="005D7AF5">
        <w:rPr>
          <w:rFonts w:ascii="Arial" w:hAnsi="Arial" w:cs="Arial"/>
          <w:sz w:val="20"/>
          <w:szCs w:val="20"/>
        </w:rPr>
        <w:t xml:space="preserve">At the time of preparing an LTM target cell, </w:t>
      </w:r>
      <w:r w:rsidR="008F17D5" w:rsidRPr="005D7AF5">
        <w:rPr>
          <w:rFonts w:ascii="Arial" w:hAnsi="Arial" w:cs="Arial"/>
          <w:sz w:val="20"/>
          <w:szCs w:val="20"/>
        </w:rPr>
        <w:t xml:space="preserve">the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 xml:space="preserve">-CU </w:t>
      </w:r>
      <w:r w:rsidR="00212681">
        <w:rPr>
          <w:rFonts w:ascii="Arial" w:hAnsi="Arial" w:cs="Arial"/>
          <w:sz w:val="20"/>
          <w:szCs w:val="20"/>
        </w:rPr>
        <w:t>could</w:t>
      </w:r>
      <w:r w:rsidR="008F17D5" w:rsidRPr="005D7AF5">
        <w:rPr>
          <w:rFonts w:ascii="Arial" w:hAnsi="Arial" w:cs="Arial"/>
          <w:sz w:val="20"/>
          <w:szCs w:val="20"/>
        </w:rPr>
        <w:t xml:space="preserve"> indicate to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that the UE is configured to send L1 measurement report</w:t>
      </w:r>
      <w:r w:rsidRPr="005D7AF5">
        <w:rPr>
          <w:rFonts w:ascii="Arial" w:hAnsi="Arial" w:cs="Arial"/>
          <w:sz w:val="20"/>
          <w:szCs w:val="20"/>
        </w:rPr>
        <w:t xml:space="preserve"> to the target DU </w:t>
      </w:r>
      <w:r w:rsidR="008F17D5" w:rsidRPr="005D7AF5">
        <w:rPr>
          <w:rFonts w:ascii="Arial" w:hAnsi="Arial" w:cs="Arial"/>
          <w:sz w:val="20"/>
          <w:szCs w:val="20"/>
        </w:rPr>
        <w:t xml:space="preserve">as well. Based on this,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does not</w:t>
      </w:r>
      <w:r w:rsidRPr="005D7AF5">
        <w:rPr>
          <w:rFonts w:ascii="Arial" w:hAnsi="Arial" w:cs="Arial"/>
          <w:sz w:val="20"/>
          <w:szCs w:val="20"/>
        </w:rPr>
        <w:t xml:space="preserve"> reserve </w:t>
      </w:r>
      <w:r w:rsidR="007247BA">
        <w:rPr>
          <w:rFonts w:ascii="Arial" w:hAnsi="Arial" w:cs="Arial"/>
          <w:sz w:val="20"/>
          <w:szCs w:val="20"/>
        </w:rPr>
        <w:t xml:space="preserve">resources </w:t>
      </w:r>
      <w:r w:rsidR="007247BA" w:rsidRPr="005D7AF5">
        <w:rPr>
          <w:rFonts w:ascii="Arial" w:hAnsi="Arial" w:cs="Arial"/>
          <w:sz w:val="20"/>
          <w:szCs w:val="20"/>
        </w:rPr>
        <w:t xml:space="preserve">immediately </w:t>
      </w:r>
      <w:r w:rsidR="007247BA">
        <w:rPr>
          <w:rFonts w:ascii="Arial" w:hAnsi="Arial" w:cs="Arial"/>
          <w:sz w:val="20"/>
          <w:szCs w:val="20"/>
        </w:rPr>
        <w:t xml:space="preserve">and this could include </w:t>
      </w:r>
      <w:r w:rsidRPr="005D7AF5">
        <w:rPr>
          <w:rFonts w:ascii="Arial" w:hAnsi="Arial" w:cs="Arial"/>
          <w:sz w:val="20"/>
          <w:szCs w:val="20"/>
        </w:rPr>
        <w:t xml:space="preserve">RACH </w:t>
      </w:r>
      <w:r w:rsidR="007247BA">
        <w:rPr>
          <w:rFonts w:ascii="Arial" w:hAnsi="Arial" w:cs="Arial"/>
          <w:sz w:val="20"/>
          <w:szCs w:val="20"/>
        </w:rPr>
        <w:t xml:space="preserve">resources as well </w:t>
      </w:r>
      <w:r w:rsidR="008F17D5" w:rsidRPr="005D7AF5">
        <w:rPr>
          <w:rFonts w:ascii="Arial" w:hAnsi="Arial" w:cs="Arial"/>
          <w:sz w:val="20"/>
          <w:szCs w:val="20"/>
        </w:rPr>
        <w:t xml:space="preserve">and hence </w:t>
      </w:r>
      <w:r w:rsidRPr="005D7AF5">
        <w:rPr>
          <w:rFonts w:ascii="Arial" w:hAnsi="Arial" w:cs="Arial"/>
          <w:sz w:val="20"/>
          <w:szCs w:val="20"/>
        </w:rPr>
        <w:t>the target cell configuration</w:t>
      </w:r>
      <w:r w:rsidR="008F17D5" w:rsidRPr="005D7AF5">
        <w:rPr>
          <w:rFonts w:ascii="Arial" w:hAnsi="Arial" w:cs="Arial"/>
          <w:sz w:val="20"/>
          <w:szCs w:val="20"/>
        </w:rPr>
        <w:t xml:space="preserve"> </w:t>
      </w:r>
      <w:r w:rsidR="007247BA">
        <w:rPr>
          <w:rFonts w:ascii="Arial" w:hAnsi="Arial" w:cs="Arial"/>
          <w:sz w:val="20"/>
          <w:szCs w:val="20"/>
        </w:rPr>
        <w:t>may</w:t>
      </w:r>
      <w:r w:rsidR="008F17D5" w:rsidRPr="005D7AF5">
        <w:rPr>
          <w:rFonts w:ascii="Arial" w:hAnsi="Arial" w:cs="Arial"/>
          <w:sz w:val="20"/>
          <w:szCs w:val="20"/>
        </w:rPr>
        <w:t xml:space="preserve"> not include a RACH preamble for CFRA. At this time, the target </w:t>
      </w:r>
      <w:proofErr w:type="spellStart"/>
      <w:r w:rsidR="008F17D5" w:rsidRPr="005D7AF5">
        <w:rPr>
          <w:rFonts w:ascii="Arial" w:hAnsi="Arial" w:cs="Arial"/>
          <w:sz w:val="20"/>
          <w:szCs w:val="20"/>
        </w:rPr>
        <w:t>gNB</w:t>
      </w:r>
      <w:proofErr w:type="spellEnd"/>
      <w:r w:rsidR="008F17D5" w:rsidRPr="005D7AF5">
        <w:rPr>
          <w:rFonts w:ascii="Arial" w:hAnsi="Arial" w:cs="Arial"/>
          <w:sz w:val="20"/>
          <w:szCs w:val="20"/>
        </w:rPr>
        <w:t>-DU may also defer reserving other radio resources whose availability is limited.</w:t>
      </w:r>
    </w:p>
    <w:p w14:paraId="2C6A9A36" w14:textId="5D5EE984" w:rsidR="008F17D5"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The </w:t>
      </w:r>
      <w:proofErr w:type="spellStart"/>
      <w:r w:rsidRPr="005D7AF5">
        <w:rPr>
          <w:rFonts w:ascii="Arial" w:hAnsi="Arial" w:cs="Arial"/>
          <w:sz w:val="20"/>
          <w:szCs w:val="20"/>
        </w:rPr>
        <w:t>gNB</w:t>
      </w:r>
      <w:proofErr w:type="spellEnd"/>
      <w:r w:rsidRPr="005D7AF5">
        <w:rPr>
          <w:rFonts w:ascii="Arial" w:hAnsi="Arial" w:cs="Arial"/>
          <w:sz w:val="20"/>
          <w:szCs w:val="20"/>
        </w:rPr>
        <w:t xml:space="preserve">-CU may also indicate to the target </w:t>
      </w:r>
      <w:proofErr w:type="spellStart"/>
      <w:r w:rsidRPr="005D7AF5">
        <w:rPr>
          <w:rFonts w:ascii="Arial" w:hAnsi="Arial" w:cs="Arial"/>
          <w:sz w:val="20"/>
          <w:szCs w:val="20"/>
        </w:rPr>
        <w:t>gNB</w:t>
      </w:r>
      <w:proofErr w:type="spellEnd"/>
      <w:r w:rsidRPr="005D7AF5">
        <w:rPr>
          <w:rFonts w:ascii="Arial" w:hAnsi="Arial" w:cs="Arial"/>
          <w:sz w:val="20"/>
          <w:szCs w:val="20"/>
        </w:rPr>
        <w:t xml:space="preserve">-DU, the L1 RSRP threshold that should be considered for reserving radio resources by the target </w:t>
      </w:r>
      <w:proofErr w:type="spellStart"/>
      <w:r w:rsidRPr="005D7AF5">
        <w:rPr>
          <w:rFonts w:ascii="Arial" w:hAnsi="Arial" w:cs="Arial"/>
          <w:sz w:val="20"/>
          <w:szCs w:val="20"/>
        </w:rPr>
        <w:t>gNB</w:t>
      </w:r>
      <w:proofErr w:type="spellEnd"/>
      <w:r w:rsidRPr="005D7AF5">
        <w:rPr>
          <w:rFonts w:ascii="Arial" w:hAnsi="Arial" w:cs="Arial"/>
          <w:sz w:val="20"/>
          <w:szCs w:val="20"/>
        </w:rPr>
        <w:t>-DU.</w:t>
      </w:r>
    </w:p>
    <w:p w14:paraId="7AD41347" w14:textId="669482AF" w:rsidR="00872961" w:rsidRPr="005D7AF5" w:rsidRDefault="008F17D5" w:rsidP="00532567">
      <w:pPr>
        <w:spacing w:before="120" w:after="120"/>
        <w:jc w:val="both"/>
        <w:rPr>
          <w:rFonts w:ascii="Arial" w:hAnsi="Arial" w:cs="Arial"/>
          <w:sz w:val="20"/>
          <w:szCs w:val="20"/>
        </w:rPr>
      </w:pPr>
      <w:r w:rsidRPr="005D7AF5">
        <w:rPr>
          <w:rFonts w:ascii="Arial" w:hAnsi="Arial" w:cs="Arial"/>
          <w:sz w:val="20"/>
          <w:szCs w:val="20"/>
        </w:rPr>
        <w:t xml:space="preserve">Subsequently, </w:t>
      </w:r>
      <w:r w:rsidR="00872961" w:rsidRPr="005D7AF5">
        <w:rPr>
          <w:rFonts w:ascii="Arial" w:hAnsi="Arial" w:cs="Arial"/>
          <w:sz w:val="20"/>
          <w:szCs w:val="20"/>
        </w:rPr>
        <w:t xml:space="preserve">in the UE’s L1 measurement report, if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-DU’s cell is above the L1 RSRP threshold configured by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-CU, the target </w:t>
      </w:r>
      <w:proofErr w:type="spellStart"/>
      <w:r w:rsidR="00872961" w:rsidRPr="005D7AF5">
        <w:rPr>
          <w:rFonts w:ascii="Arial" w:hAnsi="Arial" w:cs="Arial"/>
          <w:sz w:val="20"/>
          <w:szCs w:val="20"/>
        </w:rPr>
        <w:t>gNB</w:t>
      </w:r>
      <w:proofErr w:type="spellEnd"/>
      <w:r w:rsidR="00872961" w:rsidRPr="005D7AF5">
        <w:rPr>
          <w:rFonts w:ascii="Arial" w:hAnsi="Arial" w:cs="Arial"/>
          <w:sz w:val="20"/>
          <w:szCs w:val="20"/>
        </w:rPr>
        <w:t xml:space="preserve">-DU </w:t>
      </w:r>
      <w:r w:rsidR="00212681">
        <w:rPr>
          <w:rFonts w:ascii="Arial" w:hAnsi="Arial" w:cs="Arial"/>
          <w:sz w:val="20"/>
          <w:szCs w:val="20"/>
        </w:rPr>
        <w:t>could</w:t>
      </w:r>
      <w:r w:rsidR="00872961" w:rsidRPr="005D7AF5">
        <w:rPr>
          <w:rFonts w:ascii="Arial" w:hAnsi="Arial" w:cs="Arial"/>
          <w:sz w:val="20"/>
          <w:szCs w:val="20"/>
        </w:rPr>
        <w:t xml:space="preserve"> configure radio resources including a RACH preamble corresponding to the UE’s beam/beam-group. </w:t>
      </w:r>
    </w:p>
    <w:p w14:paraId="12FFC0C2" w14:textId="77777777" w:rsidR="00872961" w:rsidRPr="005D7AF5" w:rsidRDefault="00872961" w:rsidP="00532567">
      <w:pPr>
        <w:spacing w:before="120" w:after="120"/>
        <w:jc w:val="both"/>
        <w:rPr>
          <w:rFonts w:ascii="Arial" w:hAnsi="Arial" w:cs="Arial"/>
          <w:sz w:val="20"/>
          <w:szCs w:val="20"/>
        </w:rPr>
      </w:pPr>
      <w:r w:rsidRPr="005D7AF5">
        <w:rPr>
          <w:rFonts w:ascii="Arial" w:hAnsi="Arial" w:cs="Arial"/>
          <w:sz w:val="20"/>
          <w:szCs w:val="20"/>
        </w:rPr>
        <w:t>This introduces multiple benefits</w:t>
      </w:r>
    </w:p>
    <w:p w14:paraId="2E58EF95" w14:textId="50116921" w:rsidR="008F17D5"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ensures that the resource reservation at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is performed very close to the LTM serving cell change and hence optimized as the likelihood of an LTM SCC is strong.</w:t>
      </w:r>
      <w:r w:rsidR="004638FD" w:rsidRPr="005D7AF5">
        <w:rPr>
          <w:rFonts w:ascii="Arial" w:eastAsiaTheme="minorEastAsia" w:hAnsi="Arial" w:cs="Arial"/>
          <w:lang w:val="en-US" w:eastAsia="zh-TW"/>
        </w:rPr>
        <w:t xml:space="preserve"> This also prevents unnecessary blocking of resources for a longer duration in case of long lead times.</w:t>
      </w:r>
    </w:p>
    <w:p w14:paraId="7E809FE6" w14:textId="310413A6" w:rsidR="00872961" w:rsidRPr="005D7AF5" w:rsidRDefault="00872961"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 xml:space="preserve">This also ensures that </w:t>
      </w:r>
      <w:r w:rsidR="004638FD" w:rsidRPr="005D7AF5">
        <w:rPr>
          <w:rFonts w:ascii="Arial" w:eastAsiaTheme="minorEastAsia" w:hAnsi="Arial" w:cs="Arial"/>
          <w:lang w:val="en-US" w:eastAsia="zh-TW"/>
        </w:rPr>
        <w:t xml:space="preserve">the right RACH preamble corresponding to the best beam/beam-group </w:t>
      </w:r>
      <w:r w:rsidR="002A195C" w:rsidRPr="005D7AF5">
        <w:rPr>
          <w:rFonts w:ascii="Arial" w:eastAsiaTheme="minorEastAsia" w:hAnsi="Arial" w:cs="Arial"/>
          <w:lang w:val="en-US" w:eastAsia="zh-TW"/>
        </w:rPr>
        <w:t xml:space="preserve">for </w:t>
      </w:r>
      <w:r w:rsidR="004638FD" w:rsidRPr="005D7AF5">
        <w:rPr>
          <w:rFonts w:ascii="Arial" w:eastAsiaTheme="minorEastAsia" w:hAnsi="Arial" w:cs="Arial"/>
          <w:lang w:val="en-US" w:eastAsia="zh-TW"/>
        </w:rPr>
        <w:t xml:space="preserve">the UE is reserved at the target </w:t>
      </w:r>
      <w:proofErr w:type="spellStart"/>
      <w:r w:rsidR="004638FD" w:rsidRPr="005D7AF5">
        <w:rPr>
          <w:rFonts w:ascii="Arial" w:eastAsiaTheme="minorEastAsia" w:hAnsi="Arial" w:cs="Arial"/>
          <w:lang w:val="en-US" w:eastAsia="zh-TW"/>
        </w:rPr>
        <w:t>gNB</w:t>
      </w:r>
      <w:proofErr w:type="spellEnd"/>
      <w:r w:rsidR="004638FD" w:rsidRPr="005D7AF5">
        <w:rPr>
          <w:rFonts w:ascii="Arial" w:eastAsiaTheme="minorEastAsia" w:hAnsi="Arial" w:cs="Arial"/>
          <w:lang w:val="en-US" w:eastAsia="zh-TW"/>
        </w:rPr>
        <w:t>-DU.</w:t>
      </w:r>
    </w:p>
    <w:p w14:paraId="0693FAB5" w14:textId="70AFE3FE" w:rsidR="004638FD" w:rsidRPr="005D7AF5" w:rsidRDefault="004638FD" w:rsidP="00872961">
      <w:pPr>
        <w:pStyle w:val="ListParagraph"/>
        <w:numPr>
          <w:ilvl w:val="0"/>
          <w:numId w:val="12"/>
        </w:numPr>
        <w:spacing w:before="120" w:after="120"/>
        <w:jc w:val="both"/>
        <w:rPr>
          <w:rFonts w:ascii="Arial" w:eastAsiaTheme="minorEastAsia" w:hAnsi="Arial" w:cs="Arial"/>
          <w:lang w:val="en-US" w:eastAsia="zh-TW"/>
        </w:rPr>
      </w:pPr>
      <w:r w:rsidRPr="005D7AF5">
        <w:rPr>
          <w:rFonts w:ascii="Arial" w:eastAsiaTheme="minorEastAsia" w:hAnsi="Arial" w:cs="Arial"/>
          <w:lang w:val="en-US" w:eastAsia="zh-TW"/>
        </w:rPr>
        <w:t>The L1 measurement report sent by UE can be a good indicator of the likelihood of a</w:t>
      </w:r>
      <w:r w:rsidR="007247BA">
        <w:rPr>
          <w:rFonts w:ascii="Arial" w:eastAsiaTheme="minorEastAsia" w:hAnsi="Arial" w:cs="Arial"/>
          <w:lang w:val="en-US" w:eastAsia="zh-TW"/>
        </w:rPr>
        <w:t>n</w:t>
      </w:r>
      <w:r w:rsidRPr="005D7AF5">
        <w:rPr>
          <w:rFonts w:ascii="Arial" w:eastAsiaTheme="minorEastAsia" w:hAnsi="Arial" w:cs="Arial"/>
          <w:lang w:val="en-US" w:eastAsia="zh-TW"/>
        </w:rPr>
        <w:t xml:space="preserve"> LTM SCC. This provides the target </w:t>
      </w:r>
      <w:proofErr w:type="spellStart"/>
      <w:r w:rsidRPr="005D7AF5">
        <w:rPr>
          <w:rFonts w:ascii="Arial" w:eastAsiaTheme="minorEastAsia" w:hAnsi="Arial" w:cs="Arial"/>
          <w:lang w:val="en-US" w:eastAsia="zh-TW"/>
        </w:rPr>
        <w:t>gNB</w:t>
      </w:r>
      <w:proofErr w:type="spellEnd"/>
      <w:r w:rsidRPr="005D7AF5">
        <w:rPr>
          <w:rFonts w:ascii="Arial" w:eastAsiaTheme="minorEastAsia" w:hAnsi="Arial" w:cs="Arial"/>
          <w:lang w:val="en-US" w:eastAsia="zh-TW"/>
        </w:rPr>
        <w:t>-DU to issue a target cell re-</w:t>
      </w:r>
      <w:r w:rsidR="00782387" w:rsidRPr="005D7AF5">
        <w:rPr>
          <w:rFonts w:ascii="Arial" w:eastAsiaTheme="minorEastAsia" w:hAnsi="Arial" w:cs="Arial"/>
          <w:lang w:val="en-US" w:eastAsia="zh-TW"/>
        </w:rPr>
        <w:t>configuration (</w:t>
      </w:r>
      <w:r w:rsidRPr="005D7AF5">
        <w:rPr>
          <w:rFonts w:ascii="Arial" w:eastAsiaTheme="minorEastAsia" w:hAnsi="Arial" w:cs="Arial"/>
          <w:lang w:val="en-US" w:eastAsia="zh-TW"/>
        </w:rPr>
        <w:t xml:space="preserve">if required) based on the prevalent resource conditions at that time. </w:t>
      </w:r>
    </w:p>
    <w:p w14:paraId="1467C2F6" w14:textId="6D553824"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is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sidR="00A179C8">
        <w:rPr>
          <w:rFonts w:ascii="Arial" w:hAnsi="Arial" w:cs="Arial"/>
          <w:sz w:val="20"/>
          <w:szCs w:val="20"/>
          <w:lang w:eastAsia="en-US"/>
        </w:rPr>
        <w:t>.</w:t>
      </w:r>
    </w:p>
    <w:p w14:paraId="15CE1EE0" w14:textId="370B75EF"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816032">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A179C8">
        <w:rPr>
          <w:rFonts w:ascii="Arial" w:hAnsi="Arial" w:cs="Arial"/>
          <w:i/>
          <w:iCs/>
          <w:sz w:val="20"/>
          <w:szCs w:val="20"/>
          <w:lang w:eastAsia="en-US"/>
        </w:rPr>
        <w:t xml:space="preserve">Delivery of </w:t>
      </w:r>
      <w:r w:rsidR="00A179C8" w:rsidRPr="00A179C8">
        <w:rPr>
          <w:rFonts w:ascii="Arial" w:hAnsi="Arial" w:cs="Arial"/>
          <w:i/>
          <w:iCs/>
          <w:sz w:val="20"/>
          <w:szCs w:val="20"/>
          <w:lang w:val="en-GB"/>
        </w:rPr>
        <w:t xml:space="preserve">L1 measurement report configured by the serving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 xml:space="preserve">DU to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w:t>
      </w:r>
      <w:r w:rsidR="00A179C8" w:rsidRPr="00A179C8">
        <w:rPr>
          <w:rFonts w:ascii="Arial" w:hAnsi="Arial" w:cs="Arial"/>
          <w:i/>
          <w:iCs/>
          <w:sz w:val="20"/>
          <w:szCs w:val="20"/>
          <w:lang w:val="en-GB"/>
        </w:rPr>
        <w:t>DU</w:t>
      </w:r>
      <w:r w:rsidR="00A179C8">
        <w:rPr>
          <w:rFonts w:ascii="Arial" w:hAnsi="Arial" w:cs="Arial"/>
          <w:i/>
          <w:iCs/>
          <w:sz w:val="20"/>
          <w:szCs w:val="20"/>
          <w:lang w:val="en-GB"/>
        </w:rPr>
        <w:t xml:space="preserve"> can be used for delayed resource reservation at the target </w:t>
      </w:r>
      <w:proofErr w:type="spellStart"/>
      <w:r w:rsidR="00A179C8">
        <w:rPr>
          <w:rFonts w:ascii="Arial" w:hAnsi="Arial" w:cs="Arial"/>
          <w:i/>
          <w:iCs/>
          <w:sz w:val="20"/>
          <w:szCs w:val="20"/>
          <w:lang w:val="en-GB"/>
        </w:rPr>
        <w:t>gNB</w:t>
      </w:r>
      <w:proofErr w:type="spellEnd"/>
      <w:r w:rsidR="00A179C8">
        <w:rPr>
          <w:rFonts w:ascii="Arial" w:hAnsi="Arial" w:cs="Arial"/>
          <w:i/>
          <w:iCs/>
          <w:sz w:val="20"/>
          <w:szCs w:val="20"/>
          <w:lang w:val="en-GB"/>
        </w:rPr>
        <w:t>-DU</w:t>
      </w:r>
      <w:r>
        <w:rPr>
          <w:rFonts w:ascii="Arial" w:hAnsi="Arial" w:cs="Arial"/>
          <w:i/>
          <w:iCs/>
          <w:sz w:val="20"/>
          <w:szCs w:val="20"/>
          <w:lang w:eastAsia="en-US"/>
        </w:rPr>
        <w:t>.</w:t>
      </w:r>
    </w:p>
    <w:p w14:paraId="05FF844D" w14:textId="73E0602A"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which is an overhead. Hence, the L1 measurement report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t>
      </w:r>
      <w:r w:rsidR="000E6026">
        <w:rPr>
          <w:rFonts w:ascii="Arial" w:hAnsi="Arial" w:cs="Arial"/>
          <w:i/>
          <w:iCs/>
          <w:sz w:val="20"/>
          <w:szCs w:val="20"/>
          <w:lang w:eastAsia="en-US"/>
        </w:rPr>
        <w:t xml:space="preserve"> </w:t>
      </w:r>
    </w:p>
    <w:p w14:paraId="01D60F97" w14:textId="2EBA7B8F" w:rsidR="00782387" w:rsidRPr="00A179C8" w:rsidRDefault="00782387"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816032">
        <w:rPr>
          <w:rFonts w:ascii="Arial" w:hAnsi="Arial" w:cs="Arial"/>
          <w:i/>
          <w:iCs/>
          <w:sz w:val="20"/>
          <w:szCs w:val="20"/>
          <w:lang w:eastAsia="en-US"/>
        </w:rPr>
        <w:t>3</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w:t>
      </w:r>
      <w:r w:rsidR="0079457A">
        <w:rPr>
          <w:rFonts w:ascii="Arial" w:hAnsi="Arial" w:cs="Arial"/>
          <w:i/>
          <w:iCs/>
          <w:sz w:val="20"/>
          <w:szCs w:val="20"/>
          <w:lang w:val="en-GB"/>
        </w:rPr>
        <w:t xml:space="preserve">from </w:t>
      </w:r>
      <w:proofErr w:type="spellStart"/>
      <w:r w:rsidR="0079457A">
        <w:rPr>
          <w:rFonts w:ascii="Arial" w:hAnsi="Arial" w:cs="Arial"/>
          <w:i/>
          <w:iCs/>
          <w:sz w:val="20"/>
          <w:szCs w:val="20"/>
          <w:lang w:val="en-GB"/>
        </w:rPr>
        <w:t>gNB</w:t>
      </w:r>
      <w:proofErr w:type="spellEnd"/>
      <w:r w:rsidR="0079457A">
        <w:rPr>
          <w:rFonts w:ascii="Arial" w:hAnsi="Arial" w:cs="Arial"/>
          <w:i/>
          <w:iCs/>
          <w:sz w:val="20"/>
          <w:szCs w:val="20"/>
          <w:lang w:val="en-GB"/>
        </w:rPr>
        <w:t>-CU-UP by</w:t>
      </w:r>
      <w:r>
        <w:rPr>
          <w:rFonts w:ascii="Arial" w:hAnsi="Arial" w:cs="Arial"/>
          <w:i/>
          <w:iCs/>
          <w:sz w:val="20"/>
          <w:szCs w:val="20"/>
          <w:lang w:val="en-GB"/>
        </w:rPr>
        <w:t xml:space="preserve">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081A1A0C" w14:textId="20E8F1EC"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782387">
        <w:rPr>
          <w:rFonts w:ascii="Arial" w:hAnsi="Arial" w:cs="Arial"/>
          <w:b/>
          <w:bCs/>
          <w:sz w:val="20"/>
          <w:szCs w:val="20"/>
        </w:rPr>
        <w:t xml:space="preserve">the benefits of delivering L1 measurement report to target </w:t>
      </w:r>
      <w:proofErr w:type="spellStart"/>
      <w:r w:rsidR="00782387">
        <w:rPr>
          <w:rFonts w:ascii="Arial" w:hAnsi="Arial" w:cs="Arial"/>
          <w:b/>
          <w:bCs/>
          <w:sz w:val="20"/>
          <w:szCs w:val="20"/>
        </w:rPr>
        <w:t>gNB</w:t>
      </w:r>
      <w:proofErr w:type="spellEnd"/>
      <w:r w:rsidR="00782387">
        <w:rPr>
          <w:rFonts w:ascii="Arial" w:hAnsi="Arial" w:cs="Arial"/>
          <w:b/>
          <w:bCs/>
          <w:sz w:val="20"/>
          <w:szCs w:val="20"/>
        </w:rPr>
        <w:t>-DU and sends an LS to RAN1 to pursue this further</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A99B883" w14:textId="77777777" w:rsidR="00816032" w:rsidRPr="00D16CA0" w:rsidRDefault="00816032" w:rsidP="00816032">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 to succeed</w:t>
      </w:r>
      <w:r w:rsidRPr="00485333">
        <w:rPr>
          <w:rFonts w:ascii="Arial" w:hAnsi="Arial" w:cs="Arial"/>
          <w:i/>
          <w:iCs/>
          <w:sz w:val="20"/>
          <w:szCs w:val="20"/>
        </w:rPr>
        <w:t xml:space="preserve">, </w:t>
      </w:r>
      <w:r>
        <w:rPr>
          <w:rFonts w:ascii="Arial" w:hAnsi="Arial" w:cs="Arial"/>
          <w:i/>
          <w:iCs/>
          <w:sz w:val="20"/>
          <w:szCs w:val="20"/>
        </w:rPr>
        <w:t xml:space="preserve">optimization of radio resource reservation </w:t>
      </w:r>
      <w:proofErr w:type="gramStart"/>
      <w:r>
        <w:rPr>
          <w:rFonts w:ascii="Arial" w:hAnsi="Arial" w:cs="Arial"/>
          <w:i/>
          <w:iCs/>
          <w:sz w:val="20"/>
          <w:szCs w:val="20"/>
        </w:rPr>
        <w:t>has to</w:t>
      </w:r>
      <w:proofErr w:type="gramEnd"/>
      <w:r>
        <w:rPr>
          <w:rFonts w:ascii="Arial" w:hAnsi="Arial" w:cs="Arial"/>
          <w:i/>
          <w:iCs/>
          <w:sz w:val="20"/>
          <w:szCs w:val="20"/>
        </w:rPr>
        <w:t xml:space="preserve"> be considered, especially with respect to duration of resources </w:t>
      </w:r>
      <w:r w:rsidRPr="00626477">
        <w:rPr>
          <w:rFonts w:ascii="Arial" w:hAnsi="Arial" w:cs="Arial"/>
          <w:i/>
          <w:iCs/>
          <w:sz w:val="20"/>
          <w:szCs w:val="20"/>
        </w:rPr>
        <w:t>reserved</w:t>
      </w:r>
      <w:r>
        <w:rPr>
          <w:rFonts w:ascii="Arial" w:hAnsi="Arial" w:cs="Arial"/>
          <w:i/>
          <w:iCs/>
          <w:sz w:val="20"/>
          <w:szCs w:val="20"/>
        </w:rPr>
        <w:t>.</w:t>
      </w:r>
      <w:r w:rsidRPr="00BB788B">
        <w:rPr>
          <w:rFonts w:ascii="Arial" w:hAnsi="Arial" w:cs="Arial"/>
          <w:b/>
          <w:bCs/>
          <w:sz w:val="20"/>
          <w:szCs w:val="20"/>
        </w:rPr>
        <w:t xml:space="preserve"> </w:t>
      </w:r>
    </w:p>
    <w:p w14:paraId="24C4700F" w14:textId="1F532ECB" w:rsidR="00816032" w:rsidRDefault="00816032" w:rsidP="00816032">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for delayed resource reservation at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61C219EB" w14:textId="57EDBD9C" w:rsidR="00816032" w:rsidRDefault="00816032" w:rsidP="00816032">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w:t>
      </w:r>
      <w:r>
        <w:rPr>
          <w:rFonts w:ascii="Arial" w:hAnsi="Arial" w:cs="Arial"/>
          <w:i/>
          <w:iCs/>
          <w:sz w:val="20"/>
          <w:szCs w:val="20"/>
          <w:lang w:eastAsia="en-US"/>
        </w:rPr>
        <w:t xml:space="preserve"> Delivery of </w:t>
      </w:r>
      <w:r w:rsidRPr="00A179C8">
        <w:rPr>
          <w:rFonts w:ascii="Arial" w:hAnsi="Arial" w:cs="Arial"/>
          <w:i/>
          <w:iCs/>
          <w:sz w:val="20"/>
          <w:szCs w:val="20"/>
          <w:lang w:val="en-GB"/>
        </w:rPr>
        <w:t xml:space="preserve">L1 measurement report configured 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 xml:space="preserve">DU to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to trigger data forwarding from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-CU-UP by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2630E4DA" w14:textId="77777777" w:rsidR="007247BA" w:rsidRDefault="007247BA" w:rsidP="007247BA">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Pr>
          <w:rFonts w:ascii="Arial" w:hAnsi="Arial" w:cs="Arial"/>
          <w:b/>
          <w:bCs/>
          <w:sz w:val="20"/>
          <w:szCs w:val="20"/>
        </w:rPr>
        <w:t xml:space="preserve">RAN2 discusses and agrees the benefits of delivering L1 measurement report to target </w:t>
      </w:r>
      <w:proofErr w:type="spellStart"/>
      <w:r>
        <w:rPr>
          <w:rFonts w:ascii="Arial" w:hAnsi="Arial" w:cs="Arial"/>
          <w:b/>
          <w:bCs/>
          <w:sz w:val="20"/>
          <w:szCs w:val="20"/>
        </w:rPr>
        <w:t>gNB</w:t>
      </w:r>
      <w:proofErr w:type="spellEnd"/>
      <w:r>
        <w:rPr>
          <w:rFonts w:ascii="Arial" w:hAnsi="Arial" w:cs="Arial"/>
          <w:b/>
          <w:bCs/>
          <w:sz w:val="20"/>
          <w:szCs w:val="20"/>
        </w:rPr>
        <w:t>-DU and sends an LS to RAN1 to pursue this further.</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4DDC" w14:textId="77777777" w:rsidR="00C97A7B" w:rsidRDefault="00C97A7B">
      <w:pPr>
        <w:pStyle w:val="TAL"/>
      </w:pPr>
      <w:r>
        <w:separator/>
      </w:r>
    </w:p>
  </w:endnote>
  <w:endnote w:type="continuationSeparator" w:id="0">
    <w:p w14:paraId="6E13E7DA" w14:textId="77777777" w:rsidR="00C97A7B" w:rsidRDefault="00C97A7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BE65" w14:textId="77777777" w:rsidR="00C97A7B" w:rsidRDefault="00C97A7B">
      <w:pPr>
        <w:pStyle w:val="TAL"/>
      </w:pPr>
      <w:r>
        <w:separator/>
      </w:r>
    </w:p>
  </w:footnote>
  <w:footnote w:type="continuationSeparator" w:id="0">
    <w:p w14:paraId="24971253" w14:textId="77777777" w:rsidR="00C97A7B" w:rsidRDefault="00C97A7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503</TotalTime>
  <Pages>3</Pages>
  <Words>1034</Words>
  <Characters>5346</Characters>
  <Application>Microsoft Office Word</Application>
  <DocSecurity>0</DocSecurity>
  <Lines>97</Lines>
  <Paragraphs>53</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Rakuten Symphony Inc</Company>
  <LinksUpToDate>false</LinksUpToDate>
  <CharactersWithSpaces>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 Subramanya | RSI</cp:lastModifiedBy>
  <cp:revision>41</cp:revision>
  <cp:lastPrinted>2007-12-21T04:58:00Z</cp:lastPrinted>
  <dcterms:created xsi:type="dcterms:W3CDTF">2022-09-30T04:42:00Z</dcterms:created>
  <dcterms:modified xsi:type="dcterms:W3CDTF">2023-08-10T08:50:00Z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