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4DA09F" w14:textId="305AD82A" w:rsidR="00547ADA" w:rsidRPr="00B1474F" w:rsidRDefault="00547ADA" w:rsidP="00547ADA">
      <w:pPr>
        <w:pStyle w:val="CH"/>
        <w:rPr>
          <w:lang w:val="en-IL"/>
        </w:rPr>
      </w:pPr>
      <w:bookmarkStart w:id="0" w:name="historyclause"/>
      <w:r w:rsidRPr="00547ADA">
        <w:rPr>
          <w:lang w:val="en-US"/>
        </w:rPr>
        <w:t>3GPP TSG-RAN WG2 Meeting #12</w:t>
      </w:r>
      <w:r w:rsidR="002073F1">
        <w:rPr>
          <w:lang w:val="en-US"/>
        </w:rPr>
        <w:t>3</w:t>
      </w:r>
      <w:r w:rsidRPr="00547ADA">
        <w:rPr>
          <w:lang w:val="en-US"/>
        </w:rPr>
        <w:tab/>
      </w:r>
      <w:r w:rsidR="007449F2">
        <w:rPr>
          <w:lang w:val="en-US"/>
        </w:rPr>
        <w:tab/>
      </w:r>
      <w:r w:rsidR="00E80D87" w:rsidRPr="00E80D87">
        <w:rPr>
          <w:lang w:val="en-US"/>
        </w:rPr>
        <w:t>R2-2307825</w:t>
      </w:r>
    </w:p>
    <w:p w14:paraId="2E8EE89E" w14:textId="224D0056" w:rsidR="00547ADA" w:rsidRDefault="002073F1" w:rsidP="00547ADA">
      <w:pPr>
        <w:pStyle w:val="CH"/>
        <w:rPr>
          <w:lang w:val="en-US"/>
        </w:rPr>
      </w:pPr>
      <w:r w:rsidRPr="002073F1">
        <w:rPr>
          <w:lang w:val="en-US"/>
        </w:rPr>
        <w:t>Toulouse, France, August 21-25, 2023</w:t>
      </w:r>
    </w:p>
    <w:p w14:paraId="06D37786" w14:textId="77777777" w:rsidR="00547ADA" w:rsidRDefault="00547ADA" w:rsidP="00547ADA">
      <w:pPr>
        <w:pStyle w:val="CH"/>
        <w:rPr>
          <w:lang w:val="en-US"/>
        </w:rPr>
      </w:pPr>
    </w:p>
    <w:p w14:paraId="6C4AF3F4" w14:textId="3B7EB430" w:rsidR="00C56D74" w:rsidRPr="007925C6" w:rsidRDefault="00C56D74" w:rsidP="00547ADA">
      <w:pPr>
        <w:pStyle w:val="CH"/>
        <w:rPr>
          <w:b w:val="0"/>
          <w:lang w:val="en-US"/>
        </w:rPr>
      </w:pPr>
      <w:r w:rsidRPr="007925C6">
        <w:rPr>
          <w:lang w:val="en-US"/>
        </w:rPr>
        <w:t>Agenda item:</w:t>
      </w:r>
      <w:r w:rsidRPr="007925C6">
        <w:rPr>
          <w:lang w:val="en-US"/>
        </w:rPr>
        <w:tab/>
      </w:r>
      <w:r w:rsidR="005F458C">
        <w:rPr>
          <w:lang w:val="en-US"/>
        </w:rPr>
        <w:t>7</w:t>
      </w:r>
      <w:r w:rsidR="00B717D3">
        <w:rPr>
          <w:lang w:val="en-US"/>
        </w:rPr>
        <w:t>.13.6</w:t>
      </w:r>
    </w:p>
    <w:p w14:paraId="127DDB38" w14:textId="77777777" w:rsidR="00C56D74" w:rsidRPr="007925C6" w:rsidRDefault="00C56D74" w:rsidP="00C56D74">
      <w:pPr>
        <w:pStyle w:val="CH"/>
        <w:rPr>
          <w:b w:val="0"/>
          <w:lang w:val="en-US" w:eastAsia="zh-CN"/>
        </w:rPr>
      </w:pPr>
      <w:r w:rsidRPr="007925C6">
        <w:rPr>
          <w:lang w:val="en-US"/>
        </w:rPr>
        <w:t>Source:</w:t>
      </w:r>
      <w:r w:rsidRPr="007925C6">
        <w:rPr>
          <w:lang w:val="en-US"/>
        </w:rPr>
        <w:tab/>
        <w:t>Apple</w:t>
      </w:r>
    </w:p>
    <w:p w14:paraId="014FA553" w14:textId="4BA88040" w:rsidR="00C56D74" w:rsidRPr="007925C6" w:rsidRDefault="00C56D74" w:rsidP="000178EB">
      <w:pPr>
        <w:pStyle w:val="CH"/>
        <w:ind w:left="2260" w:hanging="2260"/>
        <w:rPr>
          <w:lang w:val="en-US" w:eastAsia="zh-CN"/>
        </w:rPr>
      </w:pPr>
      <w:r w:rsidRPr="007925C6">
        <w:rPr>
          <w:lang w:val="en-US"/>
        </w:rPr>
        <w:t>Title:</w:t>
      </w:r>
      <w:r w:rsidRPr="007925C6">
        <w:rPr>
          <w:lang w:val="en-US"/>
        </w:rPr>
        <w:tab/>
      </w:r>
      <w:r w:rsidR="000178EB">
        <w:rPr>
          <w:lang w:val="en-US"/>
        </w:rPr>
        <w:t xml:space="preserve">RACH enhancements </w:t>
      </w:r>
      <w:r w:rsidR="0054640F">
        <w:rPr>
          <w:lang w:val="en-US"/>
        </w:rPr>
        <w:t xml:space="preserve">for slicing </w:t>
      </w:r>
    </w:p>
    <w:p w14:paraId="67861A8C" w14:textId="77777777" w:rsidR="00C56D74" w:rsidRPr="007925C6" w:rsidRDefault="00C56D74" w:rsidP="00C56D74">
      <w:pPr>
        <w:pStyle w:val="CH"/>
        <w:rPr>
          <w:lang w:val="en-US"/>
        </w:rPr>
      </w:pPr>
      <w:r w:rsidRPr="007925C6">
        <w:rPr>
          <w:lang w:val="en-US"/>
        </w:rPr>
        <w:t>Document for:</w:t>
      </w:r>
      <w:r w:rsidRPr="007925C6">
        <w:rPr>
          <w:lang w:val="en-US"/>
        </w:rPr>
        <w:tab/>
        <w:t>Discussion and Decision</w:t>
      </w:r>
    </w:p>
    <w:p w14:paraId="7B661F3C" w14:textId="77777777" w:rsidR="00C56D74" w:rsidRPr="007925C6" w:rsidRDefault="00C56D74" w:rsidP="00D309CC">
      <w:pPr>
        <w:pStyle w:val="B3"/>
        <w:rPr>
          <w:lang w:val="en-US"/>
        </w:rPr>
      </w:pPr>
    </w:p>
    <w:p w14:paraId="0273524A" w14:textId="77777777" w:rsidR="008E7986" w:rsidRPr="007925C6" w:rsidRDefault="008E7986" w:rsidP="008E7986">
      <w:pPr>
        <w:pStyle w:val="Heading1"/>
        <w:rPr>
          <w:lang w:val="en-US"/>
        </w:rPr>
      </w:pPr>
      <w:r w:rsidRPr="007925C6">
        <w:rPr>
          <w:lang w:val="en-US"/>
        </w:rPr>
        <w:t>1</w:t>
      </w:r>
      <w:r w:rsidRPr="007925C6">
        <w:rPr>
          <w:lang w:val="en-US"/>
        </w:rPr>
        <w:tab/>
        <w:t xml:space="preserve">Introduction </w:t>
      </w:r>
    </w:p>
    <w:p w14:paraId="2FED84EA" w14:textId="6268857E" w:rsidR="00055C4A" w:rsidRDefault="008719DA" w:rsidP="001B48B0">
      <w:pPr>
        <w:rPr>
          <w:lang w:eastAsia="zh-CN"/>
        </w:rPr>
      </w:pPr>
      <w:r>
        <w:rPr>
          <w:lang w:eastAsia="zh-CN"/>
        </w:rPr>
        <w:t>In RAN#12</w:t>
      </w:r>
      <w:r w:rsidR="001B48B0">
        <w:rPr>
          <w:lang w:eastAsia="zh-CN"/>
        </w:rPr>
        <w:t>1bis-e, SON enhancements for RACH have been discussed based on the summary document [6]. No agreements have been reached, but the following FFS’ were captured in the meeting minutes:</w:t>
      </w:r>
    </w:p>
    <w:p w14:paraId="7EFF47FB" w14:textId="15AED4BA" w:rsidR="001B48B0" w:rsidRDefault="001B48B0" w:rsidP="001B48B0">
      <w:pPr>
        <w:ind w:left="284"/>
        <w:rPr>
          <w:lang w:eastAsia="zh-CN"/>
        </w:rPr>
      </w:pPr>
      <w:r>
        <w:rPr>
          <w:lang w:eastAsia="zh-CN"/>
        </w:rPr>
        <w:tab/>
        <w:t>1</w:t>
      </w:r>
      <w:r>
        <w:rPr>
          <w:lang w:eastAsia="zh-CN"/>
        </w:rPr>
        <w:tab/>
        <w:t>FFS: Include the actual number of msg3 repetitions in RA report.</w:t>
      </w:r>
    </w:p>
    <w:p w14:paraId="24E603E3" w14:textId="6F045E9E" w:rsidR="001B48B0" w:rsidRDefault="001B48B0" w:rsidP="001B48B0">
      <w:pPr>
        <w:ind w:left="284"/>
        <w:rPr>
          <w:lang w:eastAsia="zh-CN"/>
        </w:rPr>
      </w:pPr>
      <w:r>
        <w:rPr>
          <w:lang w:eastAsia="zh-CN"/>
        </w:rPr>
        <w:tab/>
        <w:t>2</w:t>
      </w:r>
      <w:r>
        <w:rPr>
          <w:lang w:eastAsia="zh-CN"/>
        </w:rPr>
        <w:tab/>
        <w:t>FFS: Include NSAG priority in RA report.</w:t>
      </w:r>
    </w:p>
    <w:p w14:paraId="757827CA" w14:textId="6F23AAD3" w:rsidR="001B48B0" w:rsidRPr="0054640F" w:rsidRDefault="001B48B0" w:rsidP="001B48B0">
      <w:pPr>
        <w:ind w:left="284"/>
        <w:rPr>
          <w:highlight w:val="yellow"/>
          <w:lang w:eastAsia="zh-CN"/>
        </w:rPr>
      </w:pPr>
      <w:r>
        <w:rPr>
          <w:lang w:eastAsia="zh-CN"/>
        </w:rPr>
        <w:tab/>
      </w:r>
      <w:r w:rsidRPr="0054640F">
        <w:rPr>
          <w:highlight w:val="yellow"/>
          <w:lang w:eastAsia="zh-CN"/>
        </w:rPr>
        <w:t>3b</w:t>
      </w:r>
      <w:r w:rsidRPr="0054640F">
        <w:rPr>
          <w:highlight w:val="yellow"/>
          <w:lang w:eastAsia="zh-CN"/>
        </w:rPr>
        <w:tab/>
        <w:t xml:space="preserve">FFS: UE reports NSAG IDs which are associated with the S-NSSAI(s) that triggered the </w:t>
      </w:r>
      <w:proofErr w:type="gramStart"/>
      <w:r w:rsidRPr="0054640F">
        <w:rPr>
          <w:highlight w:val="yellow"/>
          <w:lang w:eastAsia="zh-CN"/>
        </w:rPr>
        <w:t>random access</w:t>
      </w:r>
      <w:proofErr w:type="gramEnd"/>
      <w:r w:rsidRPr="0054640F">
        <w:rPr>
          <w:highlight w:val="yellow"/>
          <w:lang w:eastAsia="zh-CN"/>
        </w:rPr>
        <w:t xml:space="preserve"> attempt or NSAG IDs which associated with the S-NSSAI(s) triggering the access attempt and that are included in SIB1. </w:t>
      </w:r>
    </w:p>
    <w:p w14:paraId="4B414AC4" w14:textId="23DFE6A2" w:rsidR="008719DA" w:rsidRPr="001B48B0" w:rsidRDefault="001B48B0" w:rsidP="001B48B0">
      <w:pPr>
        <w:ind w:left="284"/>
        <w:rPr>
          <w:lang w:eastAsia="zh-CN"/>
        </w:rPr>
      </w:pPr>
      <w:r w:rsidRPr="0054640F">
        <w:rPr>
          <w:highlight w:val="yellow"/>
          <w:lang w:eastAsia="zh-CN"/>
        </w:rPr>
        <w:tab/>
        <w:t>3c</w:t>
      </w:r>
      <w:r w:rsidRPr="0054640F">
        <w:rPr>
          <w:highlight w:val="yellow"/>
          <w:lang w:eastAsia="zh-CN"/>
        </w:rPr>
        <w:tab/>
        <w:t>FFS: Include S-NSSAI(s) in RA report.</w:t>
      </w:r>
      <w:r w:rsidR="008719DA">
        <w:rPr>
          <w:i/>
          <w:iCs/>
          <w:lang w:eastAsia="zh-CN"/>
        </w:rPr>
        <w:tab/>
      </w:r>
    </w:p>
    <w:p w14:paraId="14A221BA" w14:textId="75C1640C" w:rsidR="008719DA" w:rsidRPr="008719DA" w:rsidRDefault="0054640F" w:rsidP="008719DA">
      <w:pPr>
        <w:rPr>
          <w:lang w:eastAsia="zh-CN"/>
        </w:rPr>
      </w:pPr>
      <w:r>
        <w:rPr>
          <w:lang w:eastAsia="zh-CN"/>
        </w:rPr>
        <w:t xml:space="preserve">These issues have been discussed at RAN2#122, based on [7], but due to lack of time the issues related to slicing have not been resolved. </w:t>
      </w:r>
      <w:r w:rsidR="001B48B0">
        <w:rPr>
          <w:lang w:eastAsia="zh-CN"/>
        </w:rPr>
        <w:t>In the present paper we provide our view on these issues.</w:t>
      </w:r>
    </w:p>
    <w:p w14:paraId="157B3C8C" w14:textId="43B93EAE" w:rsidR="000E0B50" w:rsidRPr="007925C6" w:rsidRDefault="008E7986" w:rsidP="00A3449C">
      <w:pPr>
        <w:pStyle w:val="Heading1"/>
        <w:rPr>
          <w:lang w:val="en-US"/>
        </w:rPr>
      </w:pPr>
      <w:r w:rsidRPr="007925C6">
        <w:rPr>
          <w:lang w:val="en-US"/>
        </w:rPr>
        <w:t>2</w:t>
      </w:r>
      <w:r w:rsidR="00004B93" w:rsidRPr="007925C6">
        <w:rPr>
          <w:lang w:val="en-US"/>
        </w:rPr>
        <w:t xml:space="preserve">  </w:t>
      </w:r>
      <w:r w:rsidR="00476CE3" w:rsidRPr="007925C6">
        <w:rPr>
          <w:lang w:val="en-US"/>
        </w:rPr>
        <w:t xml:space="preserve"> </w:t>
      </w:r>
      <w:r w:rsidR="004F2C96" w:rsidRPr="007925C6">
        <w:rPr>
          <w:lang w:val="en-US"/>
        </w:rPr>
        <w:tab/>
      </w:r>
      <w:r w:rsidR="009575A3" w:rsidRPr="007925C6">
        <w:rPr>
          <w:lang w:val="en-US"/>
        </w:rPr>
        <w:t>Discussion</w:t>
      </w:r>
    </w:p>
    <w:p w14:paraId="52E49AE9" w14:textId="009044BB" w:rsidR="00DC1A9E" w:rsidRDefault="00DC1A9E" w:rsidP="00DC1A9E">
      <w:pPr>
        <w:pStyle w:val="Heading3"/>
        <w:rPr>
          <w:lang w:val="en-US" w:bidi="he-IL"/>
        </w:rPr>
      </w:pPr>
      <w:r>
        <w:rPr>
          <w:lang w:val="en-US" w:bidi="he-IL"/>
        </w:rPr>
        <w:t>2.2</w:t>
      </w:r>
      <w:r>
        <w:rPr>
          <w:lang w:val="en-US" w:bidi="he-IL"/>
        </w:rPr>
        <w:tab/>
        <w:t xml:space="preserve">NSAG priority </w:t>
      </w:r>
    </w:p>
    <w:p w14:paraId="7EE6553A" w14:textId="185FCC6A" w:rsidR="00D30147" w:rsidRDefault="00D30147" w:rsidP="00DD444E">
      <w:r>
        <w:rPr>
          <w:lang w:val="en-US" w:bidi="he-IL"/>
        </w:rPr>
        <w:t>With regards to NSAG priority, its usage (according to TS 23.501 [4])</w:t>
      </w:r>
      <w:r w:rsidR="00DD444E">
        <w:rPr>
          <w:lang w:val="en-US" w:bidi="he-IL"/>
        </w:rPr>
        <w:t xml:space="preserve"> is as follows: “</w:t>
      </w:r>
      <w:r w:rsidR="00DD444E" w:rsidRPr="00DD444E">
        <w:rPr>
          <w:i/>
          <w:iCs/>
          <w:lang w:val="en-US"/>
        </w:rPr>
        <w:t xml:space="preserve">If the </w:t>
      </w:r>
      <w:proofErr w:type="spellStart"/>
      <w:r w:rsidR="00DD444E" w:rsidRPr="00DD444E">
        <w:rPr>
          <w:i/>
          <w:iCs/>
          <w:lang w:val="en-US"/>
        </w:rPr>
        <w:t>signalling</w:t>
      </w:r>
      <w:proofErr w:type="spellEnd"/>
      <w:r w:rsidR="00DD444E" w:rsidRPr="00DD444E">
        <w:rPr>
          <w:i/>
          <w:iCs/>
          <w:lang w:val="en-US"/>
        </w:rPr>
        <w:t xml:space="preserve"> transaction triggering the access attempt is related to more than one network slice, and the S-NSSAIs of these network slices are associated with more than one NSAG for Random Access, the NSAG with the highest priority is selected</w:t>
      </w:r>
      <w:r w:rsidR="00DD444E" w:rsidRPr="006D4935">
        <w:rPr>
          <w:lang w:val="en-US"/>
        </w:rPr>
        <w:t>.</w:t>
      </w:r>
      <w:r w:rsidR="00DD444E">
        <w:rPr>
          <w:lang w:val="en-US"/>
        </w:rPr>
        <w:t>”. As we can see, NSAG priority isn’t used by NG-RAN and in fact isn’t even signaled to NG-RAN. According to TS 48.413 [5], NSAG information (</w:t>
      </w:r>
      <w:r w:rsidR="00DD444E">
        <w:t xml:space="preserve">TAI NSAG Support List IE), contains only the NSAG ID and the S-NSSAI (which are signalled by NG-RAN top AMF in NG Setup and RAN Configuration Update messages. </w:t>
      </w:r>
    </w:p>
    <w:p w14:paraId="47E6EFC8" w14:textId="656FAE55" w:rsidR="00DD444E" w:rsidRDefault="00DD444E" w:rsidP="00DD444E">
      <w:r>
        <w:t xml:space="preserve">The same </w:t>
      </w:r>
      <w:proofErr w:type="gramStart"/>
      <w:r>
        <w:t>actually applies</w:t>
      </w:r>
      <w:proofErr w:type="gramEnd"/>
      <w:r>
        <w:t xml:space="preserve"> to all “other” NSAG-related information, since as we have shown above, no “NSAG-related information” (besides NSAG ID and S-NSSAI) is ever signalled on the NG/N2 interface and therefore is not known by NG-RAN. </w:t>
      </w:r>
    </w:p>
    <w:p w14:paraId="2CDA1E1E" w14:textId="24D4A88C" w:rsidR="00DD444E" w:rsidRPr="00DD444E" w:rsidRDefault="00DD444E" w:rsidP="00DD444E">
      <w:pPr>
        <w:rPr>
          <w:b/>
          <w:bCs/>
        </w:rPr>
      </w:pPr>
      <w:r w:rsidRPr="00DD444E">
        <w:rPr>
          <w:b/>
          <w:bCs/>
        </w:rPr>
        <w:t xml:space="preserve">Observation </w:t>
      </w:r>
      <w:r w:rsidR="00945FC5">
        <w:rPr>
          <w:b/>
          <w:bCs/>
        </w:rPr>
        <w:t>1</w:t>
      </w:r>
      <w:r w:rsidRPr="00DD444E">
        <w:rPr>
          <w:b/>
          <w:bCs/>
        </w:rPr>
        <w:t>: NSAG priority (and other “NSAG information”) is not used by NG-RAN and in fact isn’t even known by NG-RAN, as it is never signalled over the NG/N2 interface.</w:t>
      </w:r>
    </w:p>
    <w:p w14:paraId="087FE0A7" w14:textId="5BBAE15A" w:rsidR="00DD444E" w:rsidRDefault="00DD444E" w:rsidP="00DD444E">
      <w:r>
        <w:t>It is reasonable to assume that SON signalling of the information which is only known to UE and AMF (but not to NG-RAN) is not needed.</w:t>
      </w:r>
    </w:p>
    <w:p w14:paraId="6E787A71" w14:textId="3A0FC892" w:rsidR="00675CA7" w:rsidRDefault="00DD444E" w:rsidP="00675CA7">
      <w:pPr>
        <w:rPr>
          <w:b/>
          <w:bCs/>
        </w:rPr>
      </w:pPr>
      <w:r w:rsidRPr="00DD444E">
        <w:rPr>
          <w:b/>
          <w:bCs/>
        </w:rPr>
        <w:t xml:space="preserve">Proposal </w:t>
      </w:r>
      <w:r w:rsidR="00945FC5">
        <w:rPr>
          <w:b/>
          <w:bCs/>
        </w:rPr>
        <w:t>1</w:t>
      </w:r>
      <w:r w:rsidRPr="00DD444E">
        <w:rPr>
          <w:b/>
          <w:bCs/>
        </w:rPr>
        <w:t>: signalling of the NSAG priority (or “NSAG information” besides NSAG ID) which is only known to UE and AMF (but not to NG-RAN) is not needed.</w:t>
      </w:r>
    </w:p>
    <w:p w14:paraId="08CF5B51" w14:textId="59B69A3F" w:rsidR="00675CA7" w:rsidRDefault="00675CA7" w:rsidP="00675CA7">
      <w:pPr>
        <w:pStyle w:val="Heading3"/>
        <w:rPr>
          <w:lang w:val="en-US" w:bidi="he-IL"/>
        </w:rPr>
      </w:pPr>
      <w:r>
        <w:rPr>
          <w:lang w:val="en-US" w:bidi="he-IL"/>
        </w:rPr>
        <w:t>2.</w:t>
      </w:r>
      <w:r w:rsidR="00DC1A9E" w:rsidRPr="00945FC5">
        <w:rPr>
          <w:lang w:val="en-US" w:bidi="he-IL"/>
        </w:rPr>
        <w:t>2</w:t>
      </w:r>
      <w:r>
        <w:rPr>
          <w:lang w:val="en-US" w:bidi="he-IL"/>
        </w:rPr>
        <w:tab/>
      </w:r>
      <w:r w:rsidRPr="00AE36AC">
        <w:t>S-NSSAI(s)</w:t>
      </w:r>
    </w:p>
    <w:p w14:paraId="106B8B65" w14:textId="616C7D7D" w:rsidR="00675CA7" w:rsidRDefault="0070566C" w:rsidP="00675CA7">
      <w:r>
        <w:rPr>
          <w:lang w:val="en-US" w:bidi="he-IL"/>
        </w:rPr>
        <w:t xml:space="preserve">Some companies proposed to report </w:t>
      </w:r>
      <w:r w:rsidRPr="00AE36AC">
        <w:t>S-NSSAI</w:t>
      </w:r>
      <w:r>
        <w:t xml:space="preserve">, in addition to (already agreed) NSAG ID. The argument is that the NSAG “resolution” is too </w:t>
      </w:r>
      <w:proofErr w:type="gramStart"/>
      <w:r>
        <w:t>coarse</w:t>
      </w:r>
      <w:proofErr w:type="gramEnd"/>
      <w:r>
        <w:t xml:space="preserve"> and it may be better for the network to optimize slice partitioning taking into account how slices within a group are used. </w:t>
      </w:r>
    </w:p>
    <w:p w14:paraId="4EE29DF2" w14:textId="1B8A6912" w:rsidR="0070566C" w:rsidRDefault="0070566C" w:rsidP="00675CA7">
      <w:r>
        <w:t xml:space="preserve">There may be some technical merits in this argument. Having said so, if RAN2 is to agree that S-NSSAI is to be included in the RA report, the (previously agreed) NSAG ID becomes irrelevant. </w:t>
      </w:r>
    </w:p>
    <w:p w14:paraId="6330D9A0" w14:textId="0FF90B81" w:rsidR="0070566C" w:rsidRPr="0070566C" w:rsidRDefault="0070566C" w:rsidP="00675CA7">
      <w:pPr>
        <w:rPr>
          <w:b/>
          <w:bCs/>
        </w:rPr>
      </w:pPr>
      <w:r w:rsidRPr="0070566C">
        <w:rPr>
          <w:b/>
          <w:bCs/>
        </w:rPr>
        <w:lastRenderedPageBreak/>
        <w:t xml:space="preserve">Observation </w:t>
      </w:r>
      <w:r w:rsidR="00945FC5">
        <w:rPr>
          <w:b/>
          <w:bCs/>
        </w:rPr>
        <w:t>2</w:t>
      </w:r>
      <w:r w:rsidRPr="0070566C">
        <w:rPr>
          <w:b/>
          <w:bCs/>
        </w:rPr>
        <w:t>: if RAN2 is to agree that S-NSSAI is to be included in the RA report, the (previously agreed) NSAG ID.</w:t>
      </w:r>
    </w:p>
    <w:p w14:paraId="1D3CB78E" w14:textId="5B3BA317" w:rsidR="0070566C" w:rsidRPr="00675CA7" w:rsidRDefault="0070566C" w:rsidP="00675CA7">
      <w:pPr>
        <w:rPr>
          <w:lang w:val="en-US" w:bidi="he-IL"/>
        </w:rPr>
      </w:pPr>
      <w:r>
        <w:t>Therefore, we are OK to discuss the inclusion of S-NSSAI, provided there is no redundancy. In other words, we select either NSAG ID or S-NSSAI, but not both.</w:t>
      </w:r>
    </w:p>
    <w:p w14:paraId="18A7888E" w14:textId="553ED323" w:rsidR="00675CA7" w:rsidRDefault="0070566C" w:rsidP="00DD444E">
      <w:pPr>
        <w:rPr>
          <w:b/>
          <w:bCs/>
        </w:rPr>
      </w:pPr>
      <w:r w:rsidRPr="0070566C">
        <w:rPr>
          <w:b/>
          <w:bCs/>
        </w:rPr>
        <w:t xml:space="preserve">Proposal </w:t>
      </w:r>
      <w:r w:rsidR="00945FC5">
        <w:rPr>
          <w:b/>
          <w:bCs/>
        </w:rPr>
        <w:t>2</w:t>
      </w:r>
      <w:r w:rsidRPr="0070566C">
        <w:rPr>
          <w:b/>
          <w:bCs/>
        </w:rPr>
        <w:t>: to discuss the inclusion of S-NSSAI, provided there is no redundancy - we select either NSAG ID or S-NSSAI, but not both.</w:t>
      </w:r>
    </w:p>
    <w:p w14:paraId="6E54B8BE" w14:textId="77777777" w:rsidR="00945FC5" w:rsidRDefault="00945FC5" w:rsidP="00945FC5">
      <w:pPr>
        <w:pStyle w:val="Heading3"/>
        <w:rPr>
          <w:lang w:val="en-US" w:bidi="he-IL"/>
        </w:rPr>
      </w:pPr>
      <w:r>
        <w:rPr>
          <w:lang w:val="en-US" w:bidi="he-IL"/>
        </w:rPr>
        <w:t>2.</w:t>
      </w:r>
      <w:r w:rsidRPr="00945FC5">
        <w:rPr>
          <w:lang w:val="en-US" w:bidi="he-IL"/>
        </w:rPr>
        <w:t>1</w:t>
      </w:r>
      <w:r>
        <w:rPr>
          <w:lang w:val="en-US" w:bidi="he-IL"/>
        </w:rPr>
        <w:tab/>
        <w:t xml:space="preserve">NSAG ID </w:t>
      </w:r>
    </w:p>
    <w:p w14:paraId="4340478F" w14:textId="77777777" w:rsidR="00945FC5" w:rsidRDefault="00945FC5" w:rsidP="00945FC5">
      <w:pPr>
        <w:rPr>
          <w:lang w:val="en-US" w:bidi="he-IL"/>
        </w:rPr>
      </w:pPr>
      <w:r>
        <w:rPr>
          <w:lang w:val="en-US" w:bidi="he-IL"/>
        </w:rPr>
        <w:t>RAN2#120 have agreed that “</w:t>
      </w:r>
      <w:r w:rsidRPr="00D30147">
        <w:rPr>
          <w:lang w:val="en-US" w:bidi="he-IL"/>
        </w:rPr>
        <w:t>For RACH report for RACH partitioning, RAN2 to agree to include NSAG ID when the applicable feature is slicing</w:t>
      </w:r>
      <w:r>
        <w:rPr>
          <w:lang w:val="en-US" w:bidi="he-IL"/>
        </w:rPr>
        <w:t xml:space="preserve">”. However, in RAN2#122 it became obvious that different companies have different interpretation of that agreement, specifically [7]: </w:t>
      </w:r>
    </w:p>
    <w:p w14:paraId="14062094" w14:textId="77777777" w:rsidR="00945FC5" w:rsidRPr="008A37DD" w:rsidRDefault="00945FC5" w:rsidP="00945FC5">
      <w:pPr>
        <w:pStyle w:val="ListParagraph"/>
        <w:numPr>
          <w:ilvl w:val="0"/>
          <w:numId w:val="19"/>
        </w:numPr>
        <w:rPr>
          <w:i/>
          <w:iCs/>
          <w:lang w:bidi="he-IL"/>
        </w:rPr>
      </w:pPr>
      <w:r w:rsidRPr="008A37DD">
        <w:rPr>
          <w:i/>
          <w:iCs/>
          <w:lang w:bidi="he-IL"/>
        </w:rPr>
        <w:t xml:space="preserve">Understanding 1: UE reports all NSAG ID(s) which are associated with the S-NSSAI(s) triggering the </w:t>
      </w:r>
      <w:proofErr w:type="gramStart"/>
      <w:r w:rsidRPr="008A37DD">
        <w:rPr>
          <w:i/>
          <w:iCs/>
          <w:lang w:bidi="he-IL"/>
        </w:rPr>
        <w:t>random access</w:t>
      </w:r>
      <w:proofErr w:type="gramEnd"/>
      <w:r w:rsidRPr="008A37DD">
        <w:rPr>
          <w:i/>
          <w:iCs/>
          <w:lang w:bidi="he-IL"/>
        </w:rPr>
        <w:t xml:space="preserve"> attempt irrespective if it is included in SIB1 or not.</w:t>
      </w:r>
    </w:p>
    <w:p w14:paraId="4A1C8942" w14:textId="77777777" w:rsidR="00945FC5" w:rsidRPr="008A37DD" w:rsidRDefault="00945FC5" w:rsidP="00945FC5">
      <w:pPr>
        <w:pStyle w:val="ListParagraph"/>
        <w:numPr>
          <w:ilvl w:val="0"/>
          <w:numId w:val="19"/>
        </w:numPr>
        <w:rPr>
          <w:i/>
          <w:iCs/>
          <w:lang w:bidi="he-IL"/>
        </w:rPr>
      </w:pPr>
      <w:r w:rsidRPr="008A37DD">
        <w:rPr>
          <w:i/>
          <w:iCs/>
          <w:lang w:bidi="he-IL"/>
        </w:rPr>
        <w:t xml:space="preserve">Understanding 2: UE includes the NSAG IDs are associated with the S-NSSAI(s) triggering the RACH attempts and are included in </w:t>
      </w:r>
      <w:proofErr w:type="gramStart"/>
      <w:r w:rsidRPr="008A37DD">
        <w:rPr>
          <w:i/>
          <w:iCs/>
          <w:lang w:bidi="he-IL"/>
        </w:rPr>
        <w:t>SIB1</w:t>
      </w:r>
      <w:proofErr w:type="gramEnd"/>
    </w:p>
    <w:p w14:paraId="43CA8B5C" w14:textId="77777777" w:rsidR="00945FC5" w:rsidRDefault="00945FC5" w:rsidP="00945FC5">
      <w:pPr>
        <w:rPr>
          <w:lang w:val="en-US" w:bidi="he-IL"/>
        </w:rPr>
      </w:pPr>
      <w:r>
        <w:rPr>
          <w:lang w:val="en-US" w:bidi="he-IL"/>
        </w:rPr>
        <w:t xml:space="preserve">It is hard to make a proper pain-vs-gain analysis here, as both (“pain” and “gain”) are minor. Storing and reporting all the NSAG IDs (as opposed to only those signaled in SIB1) requires a bit of extra memory, while storing only those which are signaled in SIB1 requires an additional filtering – both have some UE impacts, neither impact is big. </w:t>
      </w:r>
    </w:p>
    <w:p w14:paraId="1EF27BA0" w14:textId="1CABA209" w:rsidR="00945FC5" w:rsidRDefault="00945FC5" w:rsidP="00945FC5">
      <w:pPr>
        <w:rPr>
          <w:lang w:val="en-US" w:bidi="he-IL"/>
        </w:rPr>
      </w:pPr>
      <w:r>
        <w:rPr>
          <w:lang w:val="en-US" w:bidi="he-IL"/>
        </w:rPr>
        <w:t>We have a preference for “understanding 2</w:t>
      </w:r>
      <w:proofErr w:type="gramStart"/>
      <w:r>
        <w:rPr>
          <w:lang w:val="en-US" w:bidi="he-IL"/>
        </w:rPr>
        <w:t>”, but</w:t>
      </w:r>
      <w:proofErr w:type="gramEnd"/>
      <w:r>
        <w:rPr>
          <w:lang w:val="en-US" w:bidi="he-IL"/>
        </w:rPr>
        <w:t xml:space="preserve"> can also accept “understanding 1”.</w:t>
      </w:r>
    </w:p>
    <w:p w14:paraId="68A76DB9" w14:textId="4D869B43" w:rsidR="00DC1A9E" w:rsidRPr="00945FC5" w:rsidRDefault="00945FC5" w:rsidP="00945FC5">
      <w:pPr>
        <w:rPr>
          <w:b/>
          <w:bCs/>
          <w:lang w:val="en-US" w:bidi="he-IL"/>
        </w:rPr>
      </w:pPr>
      <w:r w:rsidRPr="00176EFB">
        <w:rPr>
          <w:b/>
          <w:bCs/>
          <w:lang w:val="en-US" w:bidi="he-IL"/>
        </w:rPr>
        <w:t xml:space="preserve">Proposal </w:t>
      </w:r>
      <w:r w:rsidR="001541B0">
        <w:rPr>
          <w:b/>
          <w:bCs/>
          <w:lang w:val="en-US" w:bidi="he-IL"/>
        </w:rPr>
        <w:t>3</w:t>
      </w:r>
      <w:r w:rsidRPr="00176EFB">
        <w:rPr>
          <w:b/>
          <w:bCs/>
          <w:lang w:val="en-US" w:bidi="he-IL"/>
        </w:rPr>
        <w:t>:</w:t>
      </w:r>
      <w:r>
        <w:rPr>
          <w:b/>
          <w:bCs/>
          <w:lang w:val="en-US" w:bidi="he-IL"/>
        </w:rPr>
        <w:t xml:space="preserve"> </w:t>
      </w:r>
      <w:r w:rsidRPr="00945FC5">
        <w:rPr>
          <w:b/>
          <w:bCs/>
          <w:lang w:val="en-US" w:bidi="he-IL"/>
        </w:rPr>
        <w:t>UE includes the NSAG IDs are associated with the S-NSSAI(s) triggering the RACH attempts and are included in SIB1</w:t>
      </w:r>
      <w:r>
        <w:rPr>
          <w:b/>
          <w:bCs/>
          <w:lang w:val="en-US" w:bidi="he-IL"/>
        </w:rPr>
        <w:t>.</w:t>
      </w:r>
    </w:p>
    <w:p w14:paraId="17945289" w14:textId="376A305A" w:rsidR="00DB2642" w:rsidRDefault="008E7986" w:rsidP="00E03458">
      <w:pPr>
        <w:pStyle w:val="Heading1"/>
        <w:rPr>
          <w:lang w:val="en-US"/>
        </w:rPr>
      </w:pPr>
      <w:r w:rsidRPr="007925C6">
        <w:rPr>
          <w:lang w:val="en-US"/>
        </w:rPr>
        <w:t>3</w:t>
      </w:r>
      <w:r w:rsidRPr="007925C6">
        <w:rPr>
          <w:lang w:val="en-US"/>
        </w:rPr>
        <w:tab/>
        <w:t>Conclusions</w:t>
      </w:r>
      <w:r w:rsidR="00E04DD7" w:rsidRPr="007925C6">
        <w:rPr>
          <w:lang w:val="en-US"/>
        </w:rPr>
        <w:t xml:space="preserve"> and Proposals</w:t>
      </w:r>
    </w:p>
    <w:p w14:paraId="5807F8E4" w14:textId="77777777" w:rsidR="00945FC5" w:rsidRPr="00DD444E" w:rsidRDefault="00945FC5" w:rsidP="00945FC5">
      <w:pPr>
        <w:rPr>
          <w:b/>
          <w:bCs/>
        </w:rPr>
      </w:pPr>
      <w:r w:rsidRPr="00DD444E">
        <w:rPr>
          <w:b/>
          <w:bCs/>
        </w:rPr>
        <w:t xml:space="preserve">Observation </w:t>
      </w:r>
      <w:r>
        <w:rPr>
          <w:b/>
          <w:bCs/>
        </w:rPr>
        <w:t>1</w:t>
      </w:r>
      <w:r w:rsidRPr="00DD444E">
        <w:rPr>
          <w:b/>
          <w:bCs/>
        </w:rPr>
        <w:t>: NSAG priority (and other “NSAG information”) is not used by NG-RAN and in fact isn’t even known by NG-RAN, as it is never signalled over the NG/N2 interface.</w:t>
      </w:r>
    </w:p>
    <w:p w14:paraId="7D5AC73B" w14:textId="77777777" w:rsidR="00945FC5" w:rsidRDefault="00945FC5" w:rsidP="00945FC5">
      <w:pPr>
        <w:rPr>
          <w:b/>
          <w:bCs/>
        </w:rPr>
      </w:pPr>
      <w:r w:rsidRPr="00DD444E">
        <w:rPr>
          <w:b/>
          <w:bCs/>
        </w:rPr>
        <w:t xml:space="preserve">Proposal </w:t>
      </w:r>
      <w:r>
        <w:rPr>
          <w:b/>
          <w:bCs/>
        </w:rPr>
        <w:t>1</w:t>
      </w:r>
      <w:r w:rsidRPr="00DD444E">
        <w:rPr>
          <w:b/>
          <w:bCs/>
        </w:rPr>
        <w:t>: signalling of the NSAG priority (or “NSAG information” besides NSAG ID) which is only known to UE and AMF (but not to NG-RAN) is not needed.</w:t>
      </w:r>
    </w:p>
    <w:p w14:paraId="6BA8FF24" w14:textId="77777777" w:rsidR="00945FC5" w:rsidRPr="0070566C" w:rsidRDefault="00945FC5" w:rsidP="00945FC5">
      <w:pPr>
        <w:rPr>
          <w:b/>
          <w:bCs/>
        </w:rPr>
      </w:pPr>
      <w:r w:rsidRPr="0070566C">
        <w:rPr>
          <w:b/>
          <w:bCs/>
        </w:rPr>
        <w:t xml:space="preserve">Observation </w:t>
      </w:r>
      <w:r>
        <w:rPr>
          <w:b/>
          <w:bCs/>
        </w:rPr>
        <w:t>2</w:t>
      </w:r>
      <w:r w:rsidRPr="0070566C">
        <w:rPr>
          <w:b/>
          <w:bCs/>
        </w:rPr>
        <w:t>: if RAN2 is to agree that S-NSSAI is to be included in the RA report, the (previously agreed) NSAG ID.</w:t>
      </w:r>
    </w:p>
    <w:p w14:paraId="3686FD0C" w14:textId="77777777" w:rsidR="00945FC5" w:rsidRDefault="00945FC5" w:rsidP="00945FC5">
      <w:pPr>
        <w:rPr>
          <w:b/>
          <w:bCs/>
        </w:rPr>
      </w:pPr>
      <w:r w:rsidRPr="0070566C">
        <w:rPr>
          <w:b/>
          <w:bCs/>
        </w:rPr>
        <w:t xml:space="preserve">Proposal </w:t>
      </w:r>
      <w:r>
        <w:rPr>
          <w:b/>
          <w:bCs/>
        </w:rPr>
        <w:t>2</w:t>
      </w:r>
      <w:r w:rsidRPr="0070566C">
        <w:rPr>
          <w:b/>
          <w:bCs/>
        </w:rPr>
        <w:t>: to discuss the inclusion of S-NSSAI, provided there is no redundancy - we select either NSAG ID or S-NSSAI, but not both.</w:t>
      </w:r>
    </w:p>
    <w:p w14:paraId="11393136" w14:textId="3ED3A0EE" w:rsidR="00945FC5" w:rsidRPr="00945FC5" w:rsidRDefault="00945FC5" w:rsidP="00945FC5">
      <w:pPr>
        <w:rPr>
          <w:b/>
          <w:bCs/>
          <w:lang w:val="en-US" w:bidi="he-IL"/>
        </w:rPr>
      </w:pPr>
      <w:r w:rsidRPr="00176EFB">
        <w:rPr>
          <w:b/>
          <w:bCs/>
          <w:lang w:val="en-US" w:bidi="he-IL"/>
        </w:rPr>
        <w:t xml:space="preserve">Proposal </w:t>
      </w:r>
      <w:r w:rsidR="001541B0">
        <w:rPr>
          <w:b/>
          <w:bCs/>
          <w:lang w:val="en-US" w:bidi="he-IL"/>
        </w:rPr>
        <w:t>3</w:t>
      </w:r>
      <w:r w:rsidRPr="00176EFB">
        <w:rPr>
          <w:b/>
          <w:bCs/>
          <w:lang w:val="en-US" w:bidi="he-IL"/>
        </w:rPr>
        <w:t>:</w:t>
      </w:r>
      <w:r>
        <w:rPr>
          <w:b/>
          <w:bCs/>
          <w:lang w:val="en-US" w:bidi="he-IL"/>
        </w:rPr>
        <w:t xml:space="preserve"> </w:t>
      </w:r>
      <w:r w:rsidRPr="00945FC5">
        <w:rPr>
          <w:b/>
          <w:bCs/>
          <w:lang w:val="en-US" w:bidi="he-IL"/>
        </w:rPr>
        <w:t>UE includes the NSAG IDs are associated with the S-NSSAI(s) triggering the RACH attempts and are included in SIB1</w:t>
      </w:r>
      <w:r>
        <w:rPr>
          <w:b/>
          <w:bCs/>
          <w:lang w:val="en-US" w:bidi="he-IL"/>
        </w:rPr>
        <w:t>.</w:t>
      </w:r>
    </w:p>
    <w:bookmarkEnd w:id="0"/>
    <w:p w14:paraId="404B682A" w14:textId="69CD6343" w:rsidR="003E31FD" w:rsidRPr="007925C6" w:rsidRDefault="003E238E" w:rsidP="003E31FD">
      <w:pPr>
        <w:pStyle w:val="Heading1"/>
        <w:rPr>
          <w:lang w:val="en-US"/>
        </w:rPr>
      </w:pPr>
      <w:r w:rsidRPr="007925C6">
        <w:rPr>
          <w:lang w:val="en-US"/>
        </w:rPr>
        <w:t>6</w:t>
      </w:r>
      <w:r w:rsidR="003E31FD" w:rsidRPr="007925C6">
        <w:rPr>
          <w:lang w:val="en-US"/>
        </w:rPr>
        <w:tab/>
        <w:t>References</w:t>
      </w:r>
    </w:p>
    <w:p w14:paraId="2B80B982" w14:textId="24828CCC" w:rsidR="00DF2240" w:rsidRDefault="00A761C9" w:rsidP="00DF2240">
      <w:pPr>
        <w:tabs>
          <w:tab w:val="left" w:pos="1052"/>
        </w:tabs>
        <w:rPr>
          <w:lang w:val="en-US"/>
        </w:rPr>
      </w:pPr>
      <w:r w:rsidRPr="007925C6">
        <w:rPr>
          <w:lang w:val="en-US"/>
        </w:rPr>
        <w:t>[</w:t>
      </w:r>
      <w:r w:rsidR="009E75AA">
        <w:rPr>
          <w:lang w:val="en-US"/>
        </w:rPr>
        <w:t>1</w:t>
      </w:r>
      <w:r w:rsidRPr="007925C6">
        <w:rPr>
          <w:lang w:val="en-US"/>
        </w:rPr>
        <w:t>]</w:t>
      </w:r>
      <w:r w:rsidRPr="007925C6">
        <w:rPr>
          <w:lang w:val="en-US"/>
        </w:rPr>
        <w:tab/>
      </w:r>
      <w:r w:rsidR="00B1474F">
        <w:rPr>
          <w:lang w:val="en-US"/>
        </w:rPr>
        <w:t xml:space="preserve">TS </w:t>
      </w:r>
      <w:r w:rsidR="00B704BA">
        <w:rPr>
          <w:lang w:val="en-US"/>
        </w:rPr>
        <w:t>38.33</w:t>
      </w:r>
      <w:r w:rsidR="00B1474F">
        <w:rPr>
          <w:lang w:val="en-US"/>
        </w:rPr>
        <w:t>1,</w:t>
      </w:r>
      <w:r w:rsidR="00726CD0">
        <w:rPr>
          <w:lang w:val="en-US"/>
        </w:rPr>
        <w:tab/>
      </w:r>
      <w:r w:rsidR="00726CD0">
        <w:rPr>
          <w:lang w:val="en-US"/>
        </w:rPr>
        <w:tab/>
      </w:r>
      <w:r w:rsidR="00726CD0" w:rsidRPr="00726CD0">
        <w:rPr>
          <w:lang w:val="en-US"/>
        </w:rPr>
        <w:t>Radio Resource Control (RRC) protocol specification</w:t>
      </w:r>
    </w:p>
    <w:p w14:paraId="7CC50113" w14:textId="667309A5" w:rsidR="00B704BA" w:rsidRDefault="00B704BA" w:rsidP="00DF2240">
      <w:pPr>
        <w:tabs>
          <w:tab w:val="left" w:pos="1052"/>
        </w:tabs>
        <w:rPr>
          <w:lang w:val="en-US"/>
        </w:rPr>
      </w:pPr>
      <w:r>
        <w:rPr>
          <w:lang w:val="en-US"/>
        </w:rPr>
        <w:t>[2]</w:t>
      </w:r>
      <w:r>
        <w:rPr>
          <w:lang w:val="en-US"/>
        </w:rPr>
        <w:tab/>
      </w:r>
      <w:r w:rsidRPr="00B704BA">
        <w:rPr>
          <w:lang w:val="en-US"/>
        </w:rPr>
        <w:t>R2-2212225</w:t>
      </w:r>
      <w:r>
        <w:rPr>
          <w:lang w:val="en-US"/>
        </w:rPr>
        <w:t xml:space="preserve">, </w:t>
      </w:r>
      <w:r w:rsidR="00726CD0">
        <w:rPr>
          <w:lang w:val="en-US"/>
        </w:rPr>
        <w:tab/>
      </w:r>
      <w:r w:rsidRPr="00B704BA">
        <w:rPr>
          <w:lang w:val="en-US"/>
        </w:rPr>
        <w:t>Report of [Post119bis-e][</w:t>
      </w:r>
      <w:proofErr w:type="gramStart"/>
      <w:r w:rsidRPr="00B704BA">
        <w:rPr>
          <w:lang w:val="en-US"/>
        </w:rPr>
        <w:t>877][</w:t>
      </w:r>
      <w:proofErr w:type="gramEnd"/>
      <w:r w:rsidRPr="00B704BA">
        <w:rPr>
          <w:lang w:val="en-US"/>
        </w:rPr>
        <w:t>R18 SON/MDT] RACH enhancement (Huawei)</w:t>
      </w:r>
    </w:p>
    <w:p w14:paraId="5429530D" w14:textId="77777777" w:rsidR="00726CD0" w:rsidRPr="00726CD0" w:rsidRDefault="00A26F52" w:rsidP="00726CD0">
      <w:pPr>
        <w:tabs>
          <w:tab w:val="left" w:pos="1052"/>
        </w:tabs>
        <w:rPr>
          <w:lang w:val="en-US" w:bidi="he-IL"/>
        </w:rPr>
      </w:pPr>
      <w:r>
        <w:rPr>
          <w:lang w:val="en-US"/>
        </w:rPr>
        <w:t>[3]</w:t>
      </w:r>
      <w:r>
        <w:rPr>
          <w:lang w:val="en-US"/>
        </w:rPr>
        <w:tab/>
      </w:r>
      <w:r>
        <w:rPr>
          <w:lang w:val="en-US" w:bidi="he-IL"/>
        </w:rPr>
        <w:t>TS 38.214</w:t>
      </w:r>
      <w:r w:rsidR="00726CD0">
        <w:rPr>
          <w:lang w:val="en-US" w:bidi="he-IL"/>
        </w:rPr>
        <w:t>,</w:t>
      </w:r>
      <w:r w:rsidR="00726CD0">
        <w:rPr>
          <w:lang w:val="en-US" w:bidi="he-IL"/>
        </w:rPr>
        <w:tab/>
      </w:r>
      <w:r w:rsidR="00726CD0">
        <w:rPr>
          <w:lang w:val="en-US" w:bidi="he-IL"/>
        </w:rPr>
        <w:tab/>
      </w:r>
      <w:r w:rsidR="00726CD0" w:rsidRPr="00726CD0">
        <w:rPr>
          <w:lang w:val="en-US" w:bidi="he-IL"/>
        </w:rPr>
        <w:t>Physical layer procedures for data</w:t>
      </w:r>
    </w:p>
    <w:p w14:paraId="24AFFA89" w14:textId="237C4B01" w:rsidR="00D30147" w:rsidRDefault="00D30147" w:rsidP="00726CD0">
      <w:pPr>
        <w:tabs>
          <w:tab w:val="left" w:pos="1052"/>
        </w:tabs>
        <w:rPr>
          <w:lang w:val="en-US" w:bidi="he-IL"/>
        </w:rPr>
      </w:pPr>
      <w:r>
        <w:rPr>
          <w:lang w:val="en-US" w:bidi="he-IL"/>
        </w:rPr>
        <w:t>[4]</w:t>
      </w:r>
      <w:r>
        <w:rPr>
          <w:lang w:val="en-US" w:bidi="he-IL"/>
        </w:rPr>
        <w:tab/>
        <w:t>TS 23.501</w:t>
      </w:r>
      <w:r w:rsidR="00726CD0">
        <w:rPr>
          <w:lang w:val="en-US" w:bidi="he-IL"/>
        </w:rPr>
        <w:t>,</w:t>
      </w:r>
      <w:r w:rsidR="00726CD0">
        <w:rPr>
          <w:lang w:val="en-US" w:bidi="he-IL"/>
        </w:rPr>
        <w:tab/>
      </w:r>
      <w:r w:rsidR="00726CD0">
        <w:rPr>
          <w:lang w:val="en-US" w:bidi="he-IL"/>
        </w:rPr>
        <w:tab/>
      </w:r>
      <w:r w:rsidR="00726CD0" w:rsidRPr="00726CD0">
        <w:rPr>
          <w:lang w:val="en-US" w:bidi="he-IL"/>
        </w:rPr>
        <w:t>System architecture for the 5G System (5GS);</w:t>
      </w:r>
      <w:r w:rsidR="00726CD0">
        <w:rPr>
          <w:lang w:val="en-US" w:bidi="he-IL"/>
        </w:rPr>
        <w:t xml:space="preserve"> </w:t>
      </w:r>
      <w:r w:rsidR="00726CD0" w:rsidRPr="00726CD0">
        <w:rPr>
          <w:lang w:val="en-US" w:bidi="he-IL"/>
        </w:rPr>
        <w:t>Stage 2</w:t>
      </w:r>
      <w:r w:rsidR="00726CD0">
        <w:rPr>
          <w:lang w:val="en-US" w:bidi="he-IL"/>
        </w:rPr>
        <w:tab/>
      </w:r>
      <w:r w:rsidR="00726CD0">
        <w:rPr>
          <w:lang w:val="en-US" w:bidi="he-IL"/>
        </w:rPr>
        <w:tab/>
      </w:r>
    </w:p>
    <w:p w14:paraId="3EFE5F03" w14:textId="790893FA" w:rsidR="00DD444E" w:rsidRDefault="00DD444E" w:rsidP="00DF2240">
      <w:pPr>
        <w:tabs>
          <w:tab w:val="left" w:pos="1052"/>
        </w:tabs>
        <w:rPr>
          <w:lang w:val="en-US" w:bidi="he-IL"/>
        </w:rPr>
      </w:pPr>
      <w:r>
        <w:rPr>
          <w:lang w:val="en-US" w:bidi="he-IL"/>
        </w:rPr>
        <w:t>[5]</w:t>
      </w:r>
      <w:r>
        <w:rPr>
          <w:lang w:val="en-US" w:bidi="he-IL"/>
        </w:rPr>
        <w:tab/>
        <w:t>TS 38.413</w:t>
      </w:r>
      <w:r w:rsidR="00726CD0">
        <w:rPr>
          <w:lang w:val="en-US" w:bidi="he-IL"/>
        </w:rPr>
        <w:t>,</w:t>
      </w:r>
      <w:r w:rsidR="00726CD0">
        <w:rPr>
          <w:lang w:val="en-US" w:bidi="he-IL"/>
        </w:rPr>
        <w:tab/>
      </w:r>
      <w:r w:rsidR="00726CD0">
        <w:rPr>
          <w:lang w:val="en-US" w:bidi="he-IL"/>
        </w:rPr>
        <w:tab/>
      </w:r>
      <w:r w:rsidR="00726CD0" w:rsidRPr="00726CD0">
        <w:rPr>
          <w:lang w:val="en-US" w:bidi="he-IL"/>
        </w:rPr>
        <w:t>NG Application Protocol (NGAP)</w:t>
      </w:r>
    </w:p>
    <w:p w14:paraId="1B3EAAA7" w14:textId="74817E70" w:rsidR="001B48B0" w:rsidRDefault="001B48B0" w:rsidP="001B48B0">
      <w:pPr>
        <w:tabs>
          <w:tab w:val="left" w:pos="1052"/>
          <w:tab w:val="left" w:pos="1136"/>
          <w:tab w:val="left" w:pos="1420"/>
          <w:tab w:val="left" w:pos="1704"/>
          <w:tab w:val="left" w:pos="1988"/>
          <w:tab w:val="left" w:pos="2272"/>
          <w:tab w:val="left" w:pos="2998"/>
        </w:tabs>
        <w:rPr>
          <w:lang w:val="en-US" w:bidi="he-IL"/>
        </w:rPr>
      </w:pPr>
      <w:r>
        <w:rPr>
          <w:lang w:val="en-US" w:bidi="he-IL"/>
        </w:rPr>
        <w:t>[6]</w:t>
      </w:r>
      <w:r>
        <w:rPr>
          <w:lang w:val="en-US" w:bidi="he-IL"/>
        </w:rPr>
        <w:tab/>
      </w:r>
      <w:r w:rsidRPr="001B48B0">
        <w:rPr>
          <w:lang w:val="en-US" w:bidi="he-IL"/>
        </w:rPr>
        <w:t>R2-2304196</w:t>
      </w:r>
      <w:r>
        <w:rPr>
          <w:lang w:val="en-US" w:bidi="he-IL"/>
        </w:rPr>
        <w:t>,</w:t>
      </w:r>
      <w:r>
        <w:rPr>
          <w:lang w:val="en-US" w:bidi="he-IL"/>
        </w:rPr>
        <w:tab/>
      </w:r>
      <w:r w:rsidRPr="001B48B0">
        <w:rPr>
          <w:lang w:val="en-US" w:bidi="he-IL"/>
        </w:rPr>
        <w:t>Summary of 7.13.6 RACH enhancement</w:t>
      </w:r>
      <w:r w:rsidRPr="001B48B0">
        <w:rPr>
          <w:lang w:val="en-US" w:bidi="he-IL"/>
        </w:rPr>
        <w:tab/>
      </w:r>
      <w:r>
        <w:rPr>
          <w:lang w:val="en-US" w:bidi="he-IL"/>
        </w:rPr>
        <w:t>(</w:t>
      </w:r>
      <w:r w:rsidRPr="001B48B0">
        <w:rPr>
          <w:lang w:val="en-US" w:bidi="he-IL"/>
        </w:rPr>
        <w:t>Apple</w:t>
      </w:r>
      <w:r>
        <w:rPr>
          <w:lang w:val="en-US" w:bidi="he-IL"/>
        </w:rPr>
        <w:t>)</w:t>
      </w:r>
    </w:p>
    <w:p w14:paraId="1A2B41B7" w14:textId="04AC0D8B" w:rsidR="0054640F" w:rsidRPr="007925C6" w:rsidRDefault="0054640F" w:rsidP="001B48B0">
      <w:pPr>
        <w:tabs>
          <w:tab w:val="left" w:pos="1052"/>
          <w:tab w:val="left" w:pos="1136"/>
          <w:tab w:val="left" w:pos="1420"/>
          <w:tab w:val="left" w:pos="1704"/>
          <w:tab w:val="left" w:pos="1988"/>
          <w:tab w:val="left" w:pos="2272"/>
          <w:tab w:val="left" w:pos="2998"/>
        </w:tabs>
        <w:rPr>
          <w:lang w:val="en-US"/>
        </w:rPr>
      </w:pPr>
      <w:r>
        <w:rPr>
          <w:lang w:val="en-US" w:bidi="he-IL"/>
        </w:rPr>
        <w:t>[7]</w:t>
      </w:r>
      <w:r>
        <w:rPr>
          <w:lang w:val="en-US" w:bidi="he-IL"/>
        </w:rPr>
        <w:tab/>
      </w:r>
      <w:r w:rsidRPr="0054640F">
        <w:rPr>
          <w:lang w:val="en-US" w:bidi="he-IL"/>
        </w:rPr>
        <w:t>R2-2306760</w:t>
      </w:r>
      <w:r>
        <w:rPr>
          <w:lang w:val="en-US" w:bidi="he-IL"/>
        </w:rPr>
        <w:t>,</w:t>
      </w:r>
      <w:r>
        <w:rPr>
          <w:lang w:val="en-US" w:bidi="he-IL"/>
        </w:rPr>
        <w:tab/>
      </w:r>
      <w:r w:rsidRPr="0054640F">
        <w:rPr>
          <w:lang w:val="en-US" w:bidi="he-IL"/>
        </w:rPr>
        <w:t>Summary of 7.13.6 RACH enhancement (ZTE)</w:t>
      </w:r>
    </w:p>
    <w:p w14:paraId="207462FB" w14:textId="2ED0F298" w:rsidR="000C7E53" w:rsidRPr="007925C6" w:rsidRDefault="000C7E53" w:rsidP="000C7E53">
      <w:pPr>
        <w:tabs>
          <w:tab w:val="left" w:pos="1052"/>
        </w:tabs>
        <w:rPr>
          <w:lang w:val="en-US"/>
        </w:rPr>
      </w:pPr>
    </w:p>
    <w:sectPr w:rsidR="000C7E53" w:rsidRPr="007925C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51D3A1" w14:textId="77777777" w:rsidR="00055CCD" w:rsidRDefault="00055CCD">
      <w:r>
        <w:separator/>
      </w:r>
    </w:p>
  </w:endnote>
  <w:endnote w:type="continuationSeparator" w:id="0">
    <w:p w14:paraId="285FAB15" w14:textId="77777777" w:rsidR="00055CCD" w:rsidRDefault="00055C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FF1B7E" w14:textId="77777777" w:rsidR="00055CCD" w:rsidRDefault="00055CCD">
      <w:r>
        <w:separator/>
      </w:r>
    </w:p>
  </w:footnote>
  <w:footnote w:type="continuationSeparator" w:id="0">
    <w:p w14:paraId="74601B7B" w14:textId="77777777" w:rsidR="00055CCD" w:rsidRDefault="00055C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B4367"/>
    <w:multiLevelType w:val="hybridMultilevel"/>
    <w:tmpl w:val="FC90B7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85DB2"/>
    <w:multiLevelType w:val="hybridMultilevel"/>
    <w:tmpl w:val="9C5AA3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A870EC"/>
    <w:multiLevelType w:val="hybridMultilevel"/>
    <w:tmpl w:val="B80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E5109"/>
    <w:multiLevelType w:val="hybridMultilevel"/>
    <w:tmpl w:val="13B6A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C3675F"/>
    <w:multiLevelType w:val="hybridMultilevel"/>
    <w:tmpl w:val="EE9A3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C8067D"/>
    <w:multiLevelType w:val="hybridMultilevel"/>
    <w:tmpl w:val="21D8A2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AE1331"/>
    <w:multiLevelType w:val="hybridMultilevel"/>
    <w:tmpl w:val="FDB0F4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FD25CA"/>
    <w:multiLevelType w:val="hybridMultilevel"/>
    <w:tmpl w:val="FD72C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D574C4"/>
    <w:multiLevelType w:val="hybridMultilevel"/>
    <w:tmpl w:val="C6067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656DCF"/>
    <w:multiLevelType w:val="hybridMultilevel"/>
    <w:tmpl w:val="E5C2C1EA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C894768C">
      <w:start w:val="1"/>
      <w:numFmt w:val="decimal"/>
      <w:lvlText w:val="[%2]"/>
      <w:lvlJc w:val="left"/>
      <w:pPr>
        <w:ind w:left="1364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C2A61B7"/>
    <w:multiLevelType w:val="hybridMultilevel"/>
    <w:tmpl w:val="CE5AE4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447E15"/>
    <w:multiLevelType w:val="hybridMultilevel"/>
    <w:tmpl w:val="A470F7DC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315"/>
        </w:tabs>
        <w:ind w:left="1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35"/>
        </w:tabs>
        <w:ind w:left="20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55"/>
        </w:tabs>
        <w:ind w:left="27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75"/>
        </w:tabs>
        <w:ind w:left="34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95"/>
        </w:tabs>
        <w:ind w:left="41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15"/>
        </w:tabs>
        <w:ind w:left="49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35"/>
        </w:tabs>
        <w:ind w:left="56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55"/>
        </w:tabs>
        <w:ind w:left="6355" w:hanging="360"/>
      </w:pPr>
      <w:rPr>
        <w:rFonts w:ascii="Wingdings" w:hAnsi="Wingdings" w:hint="default"/>
      </w:rPr>
    </w:lvl>
  </w:abstractNum>
  <w:abstractNum w:abstractNumId="15" w15:restartNumberingAfterBreak="0">
    <w:nsid w:val="728D5AB6"/>
    <w:multiLevelType w:val="hybridMultilevel"/>
    <w:tmpl w:val="A32EA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4868D4"/>
    <w:multiLevelType w:val="hybridMultilevel"/>
    <w:tmpl w:val="D6DC6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7A782EFE"/>
    <w:multiLevelType w:val="hybridMultilevel"/>
    <w:tmpl w:val="51467D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43A8DB62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6781032">
    <w:abstractNumId w:val="1"/>
  </w:num>
  <w:num w:numId="2" w16cid:durableId="821431081">
    <w:abstractNumId w:val="14"/>
  </w:num>
  <w:num w:numId="3" w16cid:durableId="2117361261">
    <w:abstractNumId w:val="8"/>
  </w:num>
  <w:num w:numId="4" w16cid:durableId="1774083706">
    <w:abstractNumId w:val="17"/>
  </w:num>
  <w:num w:numId="5" w16cid:durableId="13923365">
    <w:abstractNumId w:val="0"/>
  </w:num>
  <w:num w:numId="6" w16cid:durableId="1339498581">
    <w:abstractNumId w:val="4"/>
  </w:num>
  <w:num w:numId="7" w16cid:durableId="386994929">
    <w:abstractNumId w:val="9"/>
  </w:num>
  <w:num w:numId="8" w16cid:durableId="2022122391">
    <w:abstractNumId w:val="3"/>
  </w:num>
  <w:num w:numId="9" w16cid:durableId="439111198">
    <w:abstractNumId w:val="5"/>
  </w:num>
  <w:num w:numId="10" w16cid:durableId="941374417">
    <w:abstractNumId w:val="18"/>
  </w:num>
  <w:num w:numId="11" w16cid:durableId="406264192">
    <w:abstractNumId w:val="13"/>
  </w:num>
  <w:num w:numId="12" w16cid:durableId="1770468089">
    <w:abstractNumId w:val="6"/>
  </w:num>
  <w:num w:numId="13" w16cid:durableId="2063554591">
    <w:abstractNumId w:val="11"/>
  </w:num>
  <w:num w:numId="14" w16cid:durableId="64837463">
    <w:abstractNumId w:val="16"/>
  </w:num>
  <w:num w:numId="15" w16cid:durableId="1792899789">
    <w:abstractNumId w:val="10"/>
  </w:num>
  <w:num w:numId="16" w16cid:durableId="588581347">
    <w:abstractNumId w:val="15"/>
  </w:num>
  <w:num w:numId="17" w16cid:durableId="2090493134">
    <w:abstractNumId w:val="2"/>
  </w:num>
  <w:num w:numId="18" w16cid:durableId="948971608">
    <w:abstractNumId w:val="12"/>
  </w:num>
  <w:num w:numId="19" w16cid:durableId="960763550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4AFD"/>
    <w:rsid w:val="00004B93"/>
    <w:rsid w:val="000060A4"/>
    <w:rsid w:val="00010655"/>
    <w:rsid w:val="00010B89"/>
    <w:rsid w:val="0001481B"/>
    <w:rsid w:val="000178EB"/>
    <w:rsid w:val="000208C5"/>
    <w:rsid w:val="00021D01"/>
    <w:rsid w:val="00023750"/>
    <w:rsid w:val="000309EC"/>
    <w:rsid w:val="00031196"/>
    <w:rsid w:val="00033397"/>
    <w:rsid w:val="0003671B"/>
    <w:rsid w:val="00037075"/>
    <w:rsid w:val="00040095"/>
    <w:rsid w:val="00041964"/>
    <w:rsid w:val="00041CF5"/>
    <w:rsid w:val="000421E1"/>
    <w:rsid w:val="00051834"/>
    <w:rsid w:val="00054A22"/>
    <w:rsid w:val="00055C4A"/>
    <w:rsid w:val="00055CCD"/>
    <w:rsid w:val="00062023"/>
    <w:rsid w:val="00063EA4"/>
    <w:rsid w:val="000655A6"/>
    <w:rsid w:val="0006627D"/>
    <w:rsid w:val="00080512"/>
    <w:rsid w:val="00082B33"/>
    <w:rsid w:val="000872A4"/>
    <w:rsid w:val="00087E09"/>
    <w:rsid w:val="00093427"/>
    <w:rsid w:val="00097203"/>
    <w:rsid w:val="0009755D"/>
    <w:rsid w:val="000A365D"/>
    <w:rsid w:val="000A3902"/>
    <w:rsid w:val="000A7B22"/>
    <w:rsid w:val="000A7FE1"/>
    <w:rsid w:val="000B0981"/>
    <w:rsid w:val="000B2CFA"/>
    <w:rsid w:val="000C2196"/>
    <w:rsid w:val="000C47C3"/>
    <w:rsid w:val="000C50DC"/>
    <w:rsid w:val="000C64C3"/>
    <w:rsid w:val="000C6898"/>
    <w:rsid w:val="000C7E53"/>
    <w:rsid w:val="000D582E"/>
    <w:rsid w:val="000D58AB"/>
    <w:rsid w:val="000D7B98"/>
    <w:rsid w:val="000E0B50"/>
    <w:rsid w:val="000E1AFC"/>
    <w:rsid w:val="000E1DF5"/>
    <w:rsid w:val="000E3716"/>
    <w:rsid w:val="000E5E5A"/>
    <w:rsid w:val="000E723A"/>
    <w:rsid w:val="000F7392"/>
    <w:rsid w:val="00104BC6"/>
    <w:rsid w:val="001061CB"/>
    <w:rsid w:val="00107C38"/>
    <w:rsid w:val="00130174"/>
    <w:rsid w:val="001302B0"/>
    <w:rsid w:val="00133525"/>
    <w:rsid w:val="0013608F"/>
    <w:rsid w:val="001378F3"/>
    <w:rsid w:val="0014649D"/>
    <w:rsid w:val="00150830"/>
    <w:rsid w:val="00151156"/>
    <w:rsid w:val="001541B0"/>
    <w:rsid w:val="00160F3D"/>
    <w:rsid w:val="0016132D"/>
    <w:rsid w:val="001644D8"/>
    <w:rsid w:val="0017007C"/>
    <w:rsid w:val="00173532"/>
    <w:rsid w:val="00176EFB"/>
    <w:rsid w:val="0018138E"/>
    <w:rsid w:val="0019189A"/>
    <w:rsid w:val="0019410B"/>
    <w:rsid w:val="001A2850"/>
    <w:rsid w:val="001A4326"/>
    <w:rsid w:val="001A4C42"/>
    <w:rsid w:val="001A59BE"/>
    <w:rsid w:val="001B0409"/>
    <w:rsid w:val="001B48B0"/>
    <w:rsid w:val="001B6DD7"/>
    <w:rsid w:val="001B6E2B"/>
    <w:rsid w:val="001B6E91"/>
    <w:rsid w:val="001C21C3"/>
    <w:rsid w:val="001D02C2"/>
    <w:rsid w:val="001D3AF3"/>
    <w:rsid w:val="001E69EE"/>
    <w:rsid w:val="001F0590"/>
    <w:rsid w:val="001F0C1D"/>
    <w:rsid w:val="001F1132"/>
    <w:rsid w:val="001F168B"/>
    <w:rsid w:val="00200F8E"/>
    <w:rsid w:val="002027AD"/>
    <w:rsid w:val="00205A11"/>
    <w:rsid w:val="002073F1"/>
    <w:rsid w:val="00224739"/>
    <w:rsid w:val="002347A2"/>
    <w:rsid w:val="002347D9"/>
    <w:rsid w:val="002369B7"/>
    <w:rsid w:val="00241F2F"/>
    <w:rsid w:val="00242D80"/>
    <w:rsid w:val="00244ED3"/>
    <w:rsid w:val="00245165"/>
    <w:rsid w:val="00247926"/>
    <w:rsid w:val="002508FA"/>
    <w:rsid w:val="00254AB3"/>
    <w:rsid w:val="00255153"/>
    <w:rsid w:val="00256F8A"/>
    <w:rsid w:val="00262263"/>
    <w:rsid w:val="0026501B"/>
    <w:rsid w:val="002675F0"/>
    <w:rsid w:val="00267D08"/>
    <w:rsid w:val="00276EE4"/>
    <w:rsid w:val="002772D3"/>
    <w:rsid w:val="00277FB3"/>
    <w:rsid w:val="0028096A"/>
    <w:rsid w:val="0028623A"/>
    <w:rsid w:val="00290222"/>
    <w:rsid w:val="00294314"/>
    <w:rsid w:val="00295C21"/>
    <w:rsid w:val="002A1440"/>
    <w:rsid w:val="002A2BA0"/>
    <w:rsid w:val="002B6339"/>
    <w:rsid w:val="002C196A"/>
    <w:rsid w:val="002C7271"/>
    <w:rsid w:val="002D2104"/>
    <w:rsid w:val="002D3214"/>
    <w:rsid w:val="002D6B85"/>
    <w:rsid w:val="002E00EE"/>
    <w:rsid w:val="002F3DB6"/>
    <w:rsid w:val="002F41D1"/>
    <w:rsid w:val="002F4D16"/>
    <w:rsid w:val="003110A5"/>
    <w:rsid w:val="00313F1B"/>
    <w:rsid w:val="003172DC"/>
    <w:rsid w:val="00331E92"/>
    <w:rsid w:val="00333023"/>
    <w:rsid w:val="003370CD"/>
    <w:rsid w:val="003448DD"/>
    <w:rsid w:val="003501FB"/>
    <w:rsid w:val="003511B1"/>
    <w:rsid w:val="00352C51"/>
    <w:rsid w:val="00353439"/>
    <w:rsid w:val="0035462D"/>
    <w:rsid w:val="003721F6"/>
    <w:rsid w:val="00372C8F"/>
    <w:rsid w:val="00373B3B"/>
    <w:rsid w:val="003765B8"/>
    <w:rsid w:val="0038169C"/>
    <w:rsid w:val="00386301"/>
    <w:rsid w:val="003965DB"/>
    <w:rsid w:val="00396E1F"/>
    <w:rsid w:val="00396F2A"/>
    <w:rsid w:val="003A0483"/>
    <w:rsid w:val="003A2259"/>
    <w:rsid w:val="003A4582"/>
    <w:rsid w:val="003A4ACA"/>
    <w:rsid w:val="003B0015"/>
    <w:rsid w:val="003B5DF7"/>
    <w:rsid w:val="003B6758"/>
    <w:rsid w:val="003B6D40"/>
    <w:rsid w:val="003C3971"/>
    <w:rsid w:val="003C564B"/>
    <w:rsid w:val="003C6949"/>
    <w:rsid w:val="003C7F37"/>
    <w:rsid w:val="003D0A56"/>
    <w:rsid w:val="003D1FE2"/>
    <w:rsid w:val="003D7776"/>
    <w:rsid w:val="003D7AA8"/>
    <w:rsid w:val="003E238E"/>
    <w:rsid w:val="003E31FD"/>
    <w:rsid w:val="003E43E3"/>
    <w:rsid w:val="003E4DE1"/>
    <w:rsid w:val="003E5346"/>
    <w:rsid w:val="003E7753"/>
    <w:rsid w:val="003F3AD6"/>
    <w:rsid w:val="003F3C0E"/>
    <w:rsid w:val="003F5397"/>
    <w:rsid w:val="003F65AF"/>
    <w:rsid w:val="00406FE0"/>
    <w:rsid w:val="00407B61"/>
    <w:rsid w:val="00410618"/>
    <w:rsid w:val="00410E88"/>
    <w:rsid w:val="00422A19"/>
    <w:rsid w:val="00423334"/>
    <w:rsid w:val="004304E7"/>
    <w:rsid w:val="004345EC"/>
    <w:rsid w:val="00445F9D"/>
    <w:rsid w:val="00447117"/>
    <w:rsid w:val="00452F63"/>
    <w:rsid w:val="00455227"/>
    <w:rsid w:val="0045626A"/>
    <w:rsid w:val="00460CF7"/>
    <w:rsid w:val="00462D23"/>
    <w:rsid w:val="00465CB5"/>
    <w:rsid w:val="00471E5F"/>
    <w:rsid w:val="004731C5"/>
    <w:rsid w:val="0047379C"/>
    <w:rsid w:val="00476CE3"/>
    <w:rsid w:val="004826A9"/>
    <w:rsid w:val="0048434A"/>
    <w:rsid w:val="0048579F"/>
    <w:rsid w:val="0048614B"/>
    <w:rsid w:val="00487685"/>
    <w:rsid w:val="00493055"/>
    <w:rsid w:val="004A0FC8"/>
    <w:rsid w:val="004A138D"/>
    <w:rsid w:val="004A38B8"/>
    <w:rsid w:val="004A4C1D"/>
    <w:rsid w:val="004B18E2"/>
    <w:rsid w:val="004B4F36"/>
    <w:rsid w:val="004B5EC9"/>
    <w:rsid w:val="004B722E"/>
    <w:rsid w:val="004C1236"/>
    <w:rsid w:val="004C1601"/>
    <w:rsid w:val="004D20BD"/>
    <w:rsid w:val="004D22AC"/>
    <w:rsid w:val="004D3578"/>
    <w:rsid w:val="004D5AC2"/>
    <w:rsid w:val="004D6027"/>
    <w:rsid w:val="004D6DA4"/>
    <w:rsid w:val="004E213A"/>
    <w:rsid w:val="004E26A2"/>
    <w:rsid w:val="004E350F"/>
    <w:rsid w:val="004E681F"/>
    <w:rsid w:val="004E6EB4"/>
    <w:rsid w:val="004F005C"/>
    <w:rsid w:val="004F0988"/>
    <w:rsid w:val="004F1BB5"/>
    <w:rsid w:val="004F2C96"/>
    <w:rsid w:val="004F3340"/>
    <w:rsid w:val="004F391C"/>
    <w:rsid w:val="004F3E3D"/>
    <w:rsid w:val="004F4207"/>
    <w:rsid w:val="004F46CE"/>
    <w:rsid w:val="004F552B"/>
    <w:rsid w:val="004F61B0"/>
    <w:rsid w:val="00500888"/>
    <w:rsid w:val="00502E07"/>
    <w:rsid w:val="00503ED8"/>
    <w:rsid w:val="005043AA"/>
    <w:rsid w:val="005214DC"/>
    <w:rsid w:val="00522443"/>
    <w:rsid w:val="0053388B"/>
    <w:rsid w:val="00534A81"/>
    <w:rsid w:val="00535773"/>
    <w:rsid w:val="00543E6C"/>
    <w:rsid w:val="0054640F"/>
    <w:rsid w:val="00547ADA"/>
    <w:rsid w:val="005510CB"/>
    <w:rsid w:val="00551E22"/>
    <w:rsid w:val="00553C1C"/>
    <w:rsid w:val="00555A5C"/>
    <w:rsid w:val="00560C1A"/>
    <w:rsid w:val="00562B5D"/>
    <w:rsid w:val="00563D63"/>
    <w:rsid w:val="00565087"/>
    <w:rsid w:val="00566043"/>
    <w:rsid w:val="005668CB"/>
    <w:rsid w:val="005724C2"/>
    <w:rsid w:val="00572E14"/>
    <w:rsid w:val="00574F89"/>
    <w:rsid w:val="00575751"/>
    <w:rsid w:val="00581FF0"/>
    <w:rsid w:val="00583ADE"/>
    <w:rsid w:val="00584261"/>
    <w:rsid w:val="00584A7F"/>
    <w:rsid w:val="00584FF4"/>
    <w:rsid w:val="005871AA"/>
    <w:rsid w:val="005876C4"/>
    <w:rsid w:val="005914AB"/>
    <w:rsid w:val="005973BE"/>
    <w:rsid w:val="005A0AB6"/>
    <w:rsid w:val="005A5986"/>
    <w:rsid w:val="005B0515"/>
    <w:rsid w:val="005C5CA2"/>
    <w:rsid w:val="005D2E01"/>
    <w:rsid w:val="005D315E"/>
    <w:rsid w:val="005D6A1F"/>
    <w:rsid w:val="005D7526"/>
    <w:rsid w:val="005E2040"/>
    <w:rsid w:val="005E352F"/>
    <w:rsid w:val="005E5287"/>
    <w:rsid w:val="005E69AE"/>
    <w:rsid w:val="005E78E4"/>
    <w:rsid w:val="005F2C8C"/>
    <w:rsid w:val="005F33AB"/>
    <w:rsid w:val="005F458C"/>
    <w:rsid w:val="00600A5F"/>
    <w:rsid w:val="00601946"/>
    <w:rsid w:val="00602AEA"/>
    <w:rsid w:val="0060440C"/>
    <w:rsid w:val="00607E3C"/>
    <w:rsid w:val="00614462"/>
    <w:rsid w:val="00614FDF"/>
    <w:rsid w:val="0061523D"/>
    <w:rsid w:val="00620B70"/>
    <w:rsid w:val="006246A7"/>
    <w:rsid w:val="0062595A"/>
    <w:rsid w:val="00627C37"/>
    <w:rsid w:val="0063543D"/>
    <w:rsid w:val="00642550"/>
    <w:rsid w:val="00643D98"/>
    <w:rsid w:val="00647114"/>
    <w:rsid w:val="0065231F"/>
    <w:rsid w:val="00654E0E"/>
    <w:rsid w:val="00656B23"/>
    <w:rsid w:val="00666C51"/>
    <w:rsid w:val="0067359C"/>
    <w:rsid w:val="00675CA7"/>
    <w:rsid w:val="00676E3E"/>
    <w:rsid w:val="006774C8"/>
    <w:rsid w:val="006923A8"/>
    <w:rsid w:val="00692656"/>
    <w:rsid w:val="006A158A"/>
    <w:rsid w:val="006A2A85"/>
    <w:rsid w:val="006A323F"/>
    <w:rsid w:val="006A3567"/>
    <w:rsid w:val="006A3B2A"/>
    <w:rsid w:val="006A763F"/>
    <w:rsid w:val="006B0443"/>
    <w:rsid w:val="006B1095"/>
    <w:rsid w:val="006B2D70"/>
    <w:rsid w:val="006B30D0"/>
    <w:rsid w:val="006B4064"/>
    <w:rsid w:val="006B740C"/>
    <w:rsid w:val="006C3A0D"/>
    <w:rsid w:val="006C3D95"/>
    <w:rsid w:val="006C5DC0"/>
    <w:rsid w:val="006C6874"/>
    <w:rsid w:val="006D2A7B"/>
    <w:rsid w:val="006D3BF7"/>
    <w:rsid w:val="006D4927"/>
    <w:rsid w:val="006D71F6"/>
    <w:rsid w:val="006E290D"/>
    <w:rsid w:val="006E3AD6"/>
    <w:rsid w:val="006E434B"/>
    <w:rsid w:val="006E5243"/>
    <w:rsid w:val="006E5C86"/>
    <w:rsid w:val="006E5D4D"/>
    <w:rsid w:val="006E6253"/>
    <w:rsid w:val="006F2138"/>
    <w:rsid w:val="006F4897"/>
    <w:rsid w:val="006F729C"/>
    <w:rsid w:val="00702CE9"/>
    <w:rsid w:val="0070316F"/>
    <w:rsid w:val="00703AB4"/>
    <w:rsid w:val="0070566C"/>
    <w:rsid w:val="00707124"/>
    <w:rsid w:val="00713C44"/>
    <w:rsid w:val="00726CD0"/>
    <w:rsid w:val="00730341"/>
    <w:rsid w:val="00734A5B"/>
    <w:rsid w:val="0074026F"/>
    <w:rsid w:val="007429F6"/>
    <w:rsid w:val="007449F2"/>
    <w:rsid w:val="00744B1D"/>
    <w:rsid w:val="00744E76"/>
    <w:rsid w:val="00752198"/>
    <w:rsid w:val="00753881"/>
    <w:rsid w:val="0075550A"/>
    <w:rsid w:val="00756226"/>
    <w:rsid w:val="007613A4"/>
    <w:rsid w:val="007713D4"/>
    <w:rsid w:val="00771833"/>
    <w:rsid w:val="0077218C"/>
    <w:rsid w:val="00774DA4"/>
    <w:rsid w:val="00774EA1"/>
    <w:rsid w:val="00776039"/>
    <w:rsid w:val="00781F0F"/>
    <w:rsid w:val="0078318F"/>
    <w:rsid w:val="00791558"/>
    <w:rsid w:val="007925C6"/>
    <w:rsid w:val="00797086"/>
    <w:rsid w:val="007A6CA7"/>
    <w:rsid w:val="007B1526"/>
    <w:rsid w:val="007B31AF"/>
    <w:rsid w:val="007B600E"/>
    <w:rsid w:val="007C14FD"/>
    <w:rsid w:val="007C584C"/>
    <w:rsid w:val="007D440F"/>
    <w:rsid w:val="007D4611"/>
    <w:rsid w:val="007D4791"/>
    <w:rsid w:val="007D62C7"/>
    <w:rsid w:val="007E5DDC"/>
    <w:rsid w:val="007F0F4A"/>
    <w:rsid w:val="007F2115"/>
    <w:rsid w:val="00802649"/>
    <w:rsid w:val="008028A4"/>
    <w:rsid w:val="00803196"/>
    <w:rsid w:val="00806114"/>
    <w:rsid w:val="00806C56"/>
    <w:rsid w:val="0081122F"/>
    <w:rsid w:val="0081484C"/>
    <w:rsid w:val="00816A78"/>
    <w:rsid w:val="00820B25"/>
    <w:rsid w:val="008213AB"/>
    <w:rsid w:val="00821E31"/>
    <w:rsid w:val="00823E6B"/>
    <w:rsid w:val="00830747"/>
    <w:rsid w:val="00835F9B"/>
    <w:rsid w:val="00846F18"/>
    <w:rsid w:val="00857745"/>
    <w:rsid w:val="00866EDF"/>
    <w:rsid w:val="00871376"/>
    <w:rsid w:val="008719DA"/>
    <w:rsid w:val="00872100"/>
    <w:rsid w:val="008730C8"/>
    <w:rsid w:val="008768CA"/>
    <w:rsid w:val="00882458"/>
    <w:rsid w:val="00885E96"/>
    <w:rsid w:val="0088743A"/>
    <w:rsid w:val="00895C3A"/>
    <w:rsid w:val="008A37DD"/>
    <w:rsid w:val="008A5709"/>
    <w:rsid w:val="008A7428"/>
    <w:rsid w:val="008A7581"/>
    <w:rsid w:val="008B5B28"/>
    <w:rsid w:val="008B78E7"/>
    <w:rsid w:val="008C14FC"/>
    <w:rsid w:val="008C384C"/>
    <w:rsid w:val="008C3D3E"/>
    <w:rsid w:val="008C499C"/>
    <w:rsid w:val="008C7750"/>
    <w:rsid w:val="008D0A9B"/>
    <w:rsid w:val="008D48CE"/>
    <w:rsid w:val="008D51EA"/>
    <w:rsid w:val="008D6CEC"/>
    <w:rsid w:val="008D70D0"/>
    <w:rsid w:val="008D77C5"/>
    <w:rsid w:val="008E1810"/>
    <w:rsid w:val="008E579D"/>
    <w:rsid w:val="008E71F1"/>
    <w:rsid w:val="008E7986"/>
    <w:rsid w:val="008F1588"/>
    <w:rsid w:val="008F5733"/>
    <w:rsid w:val="0090271F"/>
    <w:rsid w:val="00902E23"/>
    <w:rsid w:val="009051EC"/>
    <w:rsid w:val="00906AD7"/>
    <w:rsid w:val="00910E77"/>
    <w:rsid w:val="009114D7"/>
    <w:rsid w:val="0091348E"/>
    <w:rsid w:val="00913853"/>
    <w:rsid w:val="00917CCB"/>
    <w:rsid w:val="009205BE"/>
    <w:rsid w:val="00922B03"/>
    <w:rsid w:val="00930354"/>
    <w:rsid w:val="00932699"/>
    <w:rsid w:val="009332B0"/>
    <w:rsid w:val="00936B7D"/>
    <w:rsid w:val="00941B15"/>
    <w:rsid w:val="00942EC2"/>
    <w:rsid w:val="00945FC5"/>
    <w:rsid w:val="00955506"/>
    <w:rsid w:val="009575A3"/>
    <w:rsid w:val="00960814"/>
    <w:rsid w:val="00961ADE"/>
    <w:rsid w:val="0096691B"/>
    <w:rsid w:val="00971A26"/>
    <w:rsid w:val="00972929"/>
    <w:rsid w:val="00977E47"/>
    <w:rsid w:val="00982AF7"/>
    <w:rsid w:val="00987515"/>
    <w:rsid w:val="00993D7F"/>
    <w:rsid w:val="00997281"/>
    <w:rsid w:val="0099773F"/>
    <w:rsid w:val="00997C9A"/>
    <w:rsid w:val="009A1D13"/>
    <w:rsid w:val="009A3FCF"/>
    <w:rsid w:val="009A7187"/>
    <w:rsid w:val="009B2577"/>
    <w:rsid w:val="009B53A1"/>
    <w:rsid w:val="009C5BDC"/>
    <w:rsid w:val="009C72E6"/>
    <w:rsid w:val="009D30CE"/>
    <w:rsid w:val="009D50B7"/>
    <w:rsid w:val="009D62D2"/>
    <w:rsid w:val="009D798C"/>
    <w:rsid w:val="009E15C1"/>
    <w:rsid w:val="009E6B92"/>
    <w:rsid w:val="009E75AA"/>
    <w:rsid w:val="009E777F"/>
    <w:rsid w:val="009F37B7"/>
    <w:rsid w:val="009F5E43"/>
    <w:rsid w:val="009F6881"/>
    <w:rsid w:val="009F6F20"/>
    <w:rsid w:val="00A037C9"/>
    <w:rsid w:val="00A05C7E"/>
    <w:rsid w:val="00A10F02"/>
    <w:rsid w:val="00A110C7"/>
    <w:rsid w:val="00A13BC0"/>
    <w:rsid w:val="00A15EFF"/>
    <w:rsid w:val="00A164B4"/>
    <w:rsid w:val="00A2395C"/>
    <w:rsid w:val="00A2397C"/>
    <w:rsid w:val="00A2426E"/>
    <w:rsid w:val="00A264BB"/>
    <w:rsid w:val="00A26956"/>
    <w:rsid w:val="00A26F52"/>
    <w:rsid w:val="00A3449C"/>
    <w:rsid w:val="00A36240"/>
    <w:rsid w:val="00A4031D"/>
    <w:rsid w:val="00A41046"/>
    <w:rsid w:val="00A423F4"/>
    <w:rsid w:val="00A44E92"/>
    <w:rsid w:val="00A46B82"/>
    <w:rsid w:val="00A53724"/>
    <w:rsid w:val="00A558BE"/>
    <w:rsid w:val="00A66024"/>
    <w:rsid w:val="00A66CD1"/>
    <w:rsid w:val="00A701F7"/>
    <w:rsid w:val="00A71A9C"/>
    <w:rsid w:val="00A72664"/>
    <w:rsid w:val="00A73129"/>
    <w:rsid w:val="00A73BCE"/>
    <w:rsid w:val="00A73D51"/>
    <w:rsid w:val="00A75A83"/>
    <w:rsid w:val="00A761C9"/>
    <w:rsid w:val="00A80090"/>
    <w:rsid w:val="00A807DA"/>
    <w:rsid w:val="00A82346"/>
    <w:rsid w:val="00A82AF9"/>
    <w:rsid w:val="00A84B5A"/>
    <w:rsid w:val="00A862D7"/>
    <w:rsid w:val="00A86B86"/>
    <w:rsid w:val="00A91111"/>
    <w:rsid w:val="00A92BA1"/>
    <w:rsid w:val="00A93484"/>
    <w:rsid w:val="00A93DB8"/>
    <w:rsid w:val="00A96ECD"/>
    <w:rsid w:val="00AA37A2"/>
    <w:rsid w:val="00AA7C09"/>
    <w:rsid w:val="00AB1C53"/>
    <w:rsid w:val="00AB408F"/>
    <w:rsid w:val="00AB5170"/>
    <w:rsid w:val="00AB7326"/>
    <w:rsid w:val="00AC6BC6"/>
    <w:rsid w:val="00AD1FDE"/>
    <w:rsid w:val="00AD330E"/>
    <w:rsid w:val="00AD563A"/>
    <w:rsid w:val="00AE0C7C"/>
    <w:rsid w:val="00AE0E06"/>
    <w:rsid w:val="00AE109A"/>
    <w:rsid w:val="00AE1C20"/>
    <w:rsid w:val="00AE3403"/>
    <w:rsid w:val="00AE3797"/>
    <w:rsid w:val="00AE44FD"/>
    <w:rsid w:val="00AF0CA7"/>
    <w:rsid w:val="00B00A85"/>
    <w:rsid w:val="00B01650"/>
    <w:rsid w:val="00B03B5E"/>
    <w:rsid w:val="00B102B6"/>
    <w:rsid w:val="00B1474F"/>
    <w:rsid w:val="00B15449"/>
    <w:rsid w:val="00B23DD2"/>
    <w:rsid w:val="00B27A39"/>
    <w:rsid w:val="00B3207E"/>
    <w:rsid w:val="00B35B32"/>
    <w:rsid w:val="00B35DBA"/>
    <w:rsid w:val="00B35F32"/>
    <w:rsid w:val="00B4192D"/>
    <w:rsid w:val="00B51624"/>
    <w:rsid w:val="00B64F8E"/>
    <w:rsid w:val="00B704BA"/>
    <w:rsid w:val="00B717D3"/>
    <w:rsid w:val="00B741ED"/>
    <w:rsid w:val="00B80010"/>
    <w:rsid w:val="00B80F14"/>
    <w:rsid w:val="00B83B8A"/>
    <w:rsid w:val="00B87183"/>
    <w:rsid w:val="00B93086"/>
    <w:rsid w:val="00B93BE6"/>
    <w:rsid w:val="00BA125D"/>
    <w:rsid w:val="00BA13D4"/>
    <w:rsid w:val="00BA19ED"/>
    <w:rsid w:val="00BA300B"/>
    <w:rsid w:val="00BA4022"/>
    <w:rsid w:val="00BA4B8D"/>
    <w:rsid w:val="00BA5ADB"/>
    <w:rsid w:val="00BA65C8"/>
    <w:rsid w:val="00BA6B22"/>
    <w:rsid w:val="00BA76D8"/>
    <w:rsid w:val="00BB2B87"/>
    <w:rsid w:val="00BB452B"/>
    <w:rsid w:val="00BB5190"/>
    <w:rsid w:val="00BB554E"/>
    <w:rsid w:val="00BC0F7D"/>
    <w:rsid w:val="00BC29C3"/>
    <w:rsid w:val="00BD2CFF"/>
    <w:rsid w:val="00BD300D"/>
    <w:rsid w:val="00BD30DE"/>
    <w:rsid w:val="00BE3255"/>
    <w:rsid w:val="00BF128E"/>
    <w:rsid w:val="00BF4580"/>
    <w:rsid w:val="00C00D87"/>
    <w:rsid w:val="00C019D5"/>
    <w:rsid w:val="00C060EE"/>
    <w:rsid w:val="00C120EB"/>
    <w:rsid w:val="00C1496A"/>
    <w:rsid w:val="00C15754"/>
    <w:rsid w:val="00C20C9A"/>
    <w:rsid w:val="00C21E56"/>
    <w:rsid w:val="00C32093"/>
    <w:rsid w:val="00C33079"/>
    <w:rsid w:val="00C35A42"/>
    <w:rsid w:val="00C45231"/>
    <w:rsid w:val="00C56D74"/>
    <w:rsid w:val="00C600DD"/>
    <w:rsid w:val="00C61CAA"/>
    <w:rsid w:val="00C645F2"/>
    <w:rsid w:val="00C714E8"/>
    <w:rsid w:val="00C72833"/>
    <w:rsid w:val="00C7752D"/>
    <w:rsid w:val="00C77BE7"/>
    <w:rsid w:val="00C80F1D"/>
    <w:rsid w:val="00C812DD"/>
    <w:rsid w:val="00C832B0"/>
    <w:rsid w:val="00C868B8"/>
    <w:rsid w:val="00C90AD9"/>
    <w:rsid w:val="00C93F40"/>
    <w:rsid w:val="00C952CA"/>
    <w:rsid w:val="00CA2F63"/>
    <w:rsid w:val="00CA3D0C"/>
    <w:rsid w:val="00CB21B3"/>
    <w:rsid w:val="00CB4809"/>
    <w:rsid w:val="00CD15CD"/>
    <w:rsid w:val="00CD20BD"/>
    <w:rsid w:val="00CD347F"/>
    <w:rsid w:val="00CD417D"/>
    <w:rsid w:val="00CD774A"/>
    <w:rsid w:val="00CF20E3"/>
    <w:rsid w:val="00CF3390"/>
    <w:rsid w:val="00CF3C5A"/>
    <w:rsid w:val="00CF53C3"/>
    <w:rsid w:val="00D0150F"/>
    <w:rsid w:val="00D02105"/>
    <w:rsid w:val="00D049BD"/>
    <w:rsid w:val="00D07EE8"/>
    <w:rsid w:val="00D15CDB"/>
    <w:rsid w:val="00D212FB"/>
    <w:rsid w:val="00D227C4"/>
    <w:rsid w:val="00D22AFA"/>
    <w:rsid w:val="00D26579"/>
    <w:rsid w:val="00D27771"/>
    <w:rsid w:val="00D30147"/>
    <w:rsid w:val="00D309CC"/>
    <w:rsid w:val="00D4091A"/>
    <w:rsid w:val="00D4461B"/>
    <w:rsid w:val="00D46431"/>
    <w:rsid w:val="00D46ACE"/>
    <w:rsid w:val="00D51C00"/>
    <w:rsid w:val="00D53175"/>
    <w:rsid w:val="00D56A52"/>
    <w:rsid w:val="00D57972"/>
    <w:rsid w:val="00D616F7"/>
    <w:rsid w:val="00D62126"/>
    <w:rsid w:val="00D62760"/>
    <w:rsid w:val="00D675A9"/>
    <w:rsid w:val="00D738D6"/>
    <w:rsid w:val="00D755EB"/>
    <w:rsid w:val="00D75F67"/>
    <w:rsid w:val="00D765EC"/>
    <w:rsid w:val="00D81210"/>
    <w:rsid w:val="00D85619"/>
    <w:rsid w:val="00D87E00"/>
    <w:rsid w:val="00D9134D"/>
    <w:rsid w:val="00D914C3"/>
    <w:rsid w:val="00D926E9"/>
    <w:rsid w:val="00D92C48"/>
    <w:rsid w:val="00D9676D"/>
    <w:rsid w:val="00D96F4E"/>
    <w:rsid w:val="00DA4DEE"/>
    <w:rsid w:val="00DA7550"/>
    <w:rsid w:val="00DA7A03"/>
    <w:rsid w:val="00DB0B7F"/>
    <w:rsid w:val="00DB1818"/>
    <w:rsid w:val="00DB2642"/>
    <w:rsid w:val="00DB5A6B"/>
    <w:rsid w:val="00DC06ED"/>
    <w:rsid w:val="00DC0F04"/>
    <w:rsid w:val="00DC1A9E"/>
    <w:rsid w:val="00DC309B"/>
    <w:rsid w:val="00DC4DA2"/>
    <w:rsid w:val="00DD2A8A"/>
    <w:rsid w:val="00DD3B12"/>
    <w:rsid w:val="00DD444E"/>
    <w:rsid w:val="00DD4C17"/>
    <w:rsid w:val="00DD7E40"/>
    <w:rsid w:val="00DE0128"/>
    <w:rsid w:val="00DE5973"/>
    <w:rsid w:val="00DE7112"/>
    <w:rsid w:val="00DE7AFB"/>
    <w:rsid w:val="00DF000A"/>
    <w:rsid w:val="00DF2240"/>
    <w:rsid w:val="00DF2B1F"/>
    <w:rsid w:val="00DF3112"/>
    <w:rsid w:val="00DF434F"/>
    <w:rsid w:val="00DF6189"/>
    <w:rsid w:val="00DF62CD"/>
    <w:rsid w:val="00DF7A12"/>
    <w:rsid w:val="00E003A3"/>
    <w:rsid w:val="00E010BC"/>
    <w:rsid w:val="00E03458"/>
    <w:rsid w:val="00E04DD7"/>
    <w:rsid w:val="00E1167F"/>
    <w:rsid w:val="00E14F1D"/>
    <w:rsid w:val="00E16509"/>
    <w:rsid w:val="00E20951"/>
    <w:rsid w:val="00E214B7"/>
    <w:rsid w:val="00E30929"/>
    <w:rsid w:val="00E344B9"/>
    <w:rsid w:val="00E34C02"/>
    <w:rsid w:val="00E40260"/>
    <w:rsid w:val="00E44582"/>
    <w:rsid w:val="00E44EF0"/>
    <w:rsid w:val="00E50039"/>
    <w:rsid w:val="00E52814"/>
    <w:rsid w:val="00E5686E"/>
    <w:rsid w:val="00E649A9"/>
    <w:rsid w:val="00E65E13"/>
    <w:rsid w:val="00E72324"/>
    <w:rsid w:val="00E72ABE"/>
    <w:rsid w:val="00E74D99"/>
    <w:rsid w:val="00E75D3C"/>
    <w:rsid w:val="00E77645"/>
    <w:rsid w:val="00E777FD"/>
    <w:rsid w:val="00E80D87"/>
    <w:rsid w:val="00E8127C"/>
    <w:rsid w:val="00E96A8E"/>
    <w:rsid w:val="00EA11F2"/>
    <w:rsid w:val="00EA1665"/>
    <w:rsid w:val="00EA6F9B"/>
    <w:rsid w:val="00EA7A19"/>
    <w:rsid w:val="00EA7B4C"/>
    <w:rsid w:val="00EB369C"/>
    <w:rsid w:val="00EC4A25"/>
    <w:rsid w:val="00EC55C0"/>
    <w:rsid w:val="00ED6A47"/>
    <w:rsid w:val="00EE0817"/>
    <w:rsid w:val="00EE48CD"/>
    <w:rsid w:val="00EE5AA7"/>
    <w:rsid w:val="00EF7BF5"/>
    <w:rsid w:val="00F0029B"/>
    <w:rsid w:val="00F025A2"/>
    <w:rsid w:val="00F04712"/>
    <w:rsid w:val="00F1763F"/>
    <w:rsid w:val="00F21311"/>
    <w:rsid w:val="00F22EC7"/>
    <w:rsid w:val="00F24920"/>
    <w:rsid w:val="00F262F6"/>
    <w:rsid w:val="00F31384"/>
    <w:rsid w:val="00F325C8"/>
    <w:rsid w:val="00F4160F"/>
    <w:rsid w:val="00F435F1"/>
    <w:rsid w:val="00F453AF"/>
    <w:rsid w:val="00F45F18"/>
    <w:rsid w:val="00F501B8"/>
    <w:rsid w:val="00F62AEB"/>
    <w:rsid w:val="00F62CE9"/>
    <w:rsid w:val="00F650CA"/>
    <w:rsid w:val="00F653B8"/>
    <w:rsid w:val="00F65AD8"/>
    <w:rsid w:val="00F65EC6"/>
    <w:rsid w:val="00F67DD6"/>
    <w:rsid w:val="00F70244"/>
    <w:rsid w:val="00F70647"/>
    <w:rsid w:val="00F712B9"/>
    <w:rsid w:val="00F72696"/>
    <w:rsid w:val="00F7437C"/>
    <w:rsid w:val="00F768E8"/>
    <w:rsid w:val="00F76A1C"/>
    <w:rsid w:val="00F82350"/>
    <w:rsid w:val="00F86365"/>
    <w:rsid w:val="00F867A9"/>
    <w:rsid w:val="00F914BD"/>
    <w:rsid w:val="00F916A3"/>
    <w:rsid w:val="00F937F5"/>
    <w:rsid w:val="00F97B58"/>
    <w:rsid w:val="00FA1266"/>
    <w:rsid w:val="00FA2149"/>
    <w:rsid w:val="00FA62EC"/>
    <w:rsid w:val="00FA7838"/>
    <w:rsid w:val="00FB240F"/>
    <w:rsid w:val="00FB32BD"/>
    <w:rsid w:val="00FB4F95"/>
    <w:rsid w:val="00FC0425"/>
    <w:rsid w:val="00FC1192"/>
    <w:rsid w:val="00FC79E6"/>
    <w:rsid w:val="00FD2958"/>
    <w:rsid w:val="00FE44D7"/>
    <w:rsid w:val="00FF0530"/>
    <w:rsid w:val="00FF4EFD"/>
    <w:rsid w:val="00FF6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List" w:uiPriority="99"/>
    <w:lsdException w:name="List 2" w:uiPriority="99"/>
    <w:lsdException w:name="List 3" w:uiPriority="99"/>
    <w:lsdException w:name="List 4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4DEE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71A26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971A26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qFormat/>
    <w:rsid w:val="00971A26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qFormat/>
    <w:rsid w:val="00971A26"/>
    <w:rPr>
      <w:rFonts w:ascii="Arial" w:hAnsi="Arial"/>
      <w:sz w:val="24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6D71F6"/>
    <w:rPr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rsid w:val="00971A26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2347D9"/>
    <w:rPr>
      <w:rFonts w:ascii="Arial" w:hAnsi="Arial"/>
      <w:sz w:val="18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1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6A763F"/>
    <w:rPr>
      <w:lang w:eastAsia="en-US"/>
    </w:r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24920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F24920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sid w:val="006A763F"/>
    <w:rPr>
      <w:lang w:eastAsia="en-US"/>
    </w:r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character" w:customStyle="1" w:styleId="B3Char">
    <w:name w:val="B3 Char"/>
    <w:link w:val="B3"/>
    <w:rsid w:val="006A763F"/>
    <w:rPr>
      <w:lang w:eastAsia="en-US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character" w:customStyle="1" w:styleId="B4Char">
    <w:name w:val="B4 Char"/>
    <w:link w:val="B4"/>
    <w:qFormat/>
    <w:rsid w:val="00971A26"/>
    <w:rPr>
      <w:lang w:eastAsia="en-US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styleId="NormalWeb">
    <w:name w:val="Normal (Web)"/>
    <w:basedOn w:val="Normal"/>
    <w:uiPriority w:val="99"/>
    <w:unhideWhenUsed/>
    <w:qFormat/>
    <w:rsid w:val="00EF7BF5"/>
    <w:pPr>
      <w:spacing w:before="100" w:beforeAutospacing="1" w:after="100" w:afterAutospacing="1"/>
    </w:pPr>
    <w:rPr>
      <w:sz w:val="24"/>
      <w:szCs w:val="24"/>
      <w:lang w:val="de-DE"/>
    </w:rPr>
  </w:style>
  <w:style w:type="paragraph" w:styleId="DocumentMap">
    <w:name w:val="Document Map"/>
    <w:basedOn w:val="Normal"/>
    <w:link w:val="DocumentMapChar"/>
    <w:rsid w:val="00A86B8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A86B86"/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A264BB"/>
    <w:pPr>
      <w:ind w:left="720"/>
      <w:contextualSpacing/>
    </w:pPr>
  </w:style>
  <w:style w:type="character" w:customStyle="1" w:styleId="apple-converted-space">
    <w:name w:val="apple-converted-space"/>
    <w:basedOn w:val="DefaultParagraphFont"/>
    <w:qFormat/>
    <w:rsid w:val="00023750"/>
  </w:style>
  <w:style w:type="paragraph" w:customStyle="1" w:styleId="CRCoverPage">
    <w:name w:val="CR Cover Page"/>
    <w:link w:val="CRCoverPageZchn"/>
    <w:rsid w:val="000F7392"/>
    <w:pPr>
      <w:spacing w:after="120"/>
    </w:pPr>
    <w:rPr>
      <w:rFonts w:ascii="Arial" w:eastAsia="DengXian" w:hAnsi="Arial"/>
      <w:lang w:eastAsia="en-US"/>
    </w:rPr>
  </w:style>
  <w:style w:type="character" w:customStyle="1" w:styleId="CRCoverPageZchn">
    <w:name w:val="CR Cover Page Zchn"/>
    <w:link w:val="CRCoverPage"/>
    <w:locked/>
    <w:rsid w:val="000F7392"/>
    <w:rPr>
      <w:rFonts w:ascii="Arial" w:eastAsia="DengXian" w:hAnsi="Arial"/>
      <w:lang w:eastAsia="en-US"/>
    </w:rPr>
  </w:style>
  <w:style w:type="paragraph" w:customStyle="1" w:styleId="Doc-title">
    <w:name w:val="Doc-title"/>
    <w:basedOn w:val="Normal"/>
    <w:next w:val="Normal"/>
    <w:link w:val="Doc-titleChar"/>
    <w:qFormat/>
    <w:rsid w:val="00DF434F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sid w:val="00DF434F"/>
    <w:rPr>
      <w:rFonts w:ascii="Arial" w:eastAsia="MS Mincho" w:hAnsi="Arial"/>
      <w:szCs w:val="24"/>
    </w:rPr>
  </w:style>
  <w:style w:type="paragraph" w:customStyle="1" w:styleId="Doc-text2">
    <w:name w:val="Doc-text2"/>
    <w:basedOn w:val="Normal"/>
    <w:link w:val="Doc-text2Char"/>
    <w:qFormat/>
    <w:rsid w:val="00DF434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F434F"/>
    <w:rPr>
      <w:rFonts w:ascii="Arial" w:eastAsia="MS Mincho" w:hAnsi="Arial"/>
      <w:szCs w:val="24"/>
    </w:rPr>
  </w:style>
  <w:style w:type="paragraph" w:customStyle="1" w:styleId="Agreement">
    <w:name w:val="Agreement"/>
    <w:basedOn w:val="Normal"/>
    <w:next w:val="Doc-text2"/>
    <w:qFormat/>
    <w:rsid w:val="00DF434F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DF434F"/>
    <w:pPr>
      <w:numPr>
        <w:numId w:val="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DF434F"/>
  </w:style>
  <w:style w:type="character" w:customStyle="1" w:styleId="EmailDiscussionChar">
    <w:name w:val="EmailDiscussion Char"/>
    <w:link w:val="EmailDiscussion"/>
    <w:rsid w:val="00DF434F"/>
    <w:rPr>
      <w:rFonts w:ascii="Arial" w:eastAsia="MS Mincho" w:hAnsi="Arial"/>
      <w:b/>
      <w:szCs w:val="24"/>
    </w:rPr>
  </w:style>
  <w:style w:type="paragraph" w:styleId="BodyText">
    <w:name w:val="Body Text"/>
    <w:basedOn w:val="Normal"/>
    <w:link w:val="BodyTextChar"/>
    <w:rsid w:val="000D7B98"/>
    <w:pPr>
      <w:spacing w:after="0"/>
    </w:pPr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rsid w:val="000D7B98"/>
    <w:rPr>
      <w:rFonts w:ascii="Arial" w:hAnsi="Arial" w:cs="Arial"/>
      <w:color w:val="FF0000"/>
      <w:lang w:eastAsia="en-US"/>
    </w:rPr>
  </w:style>
  <w:style w:type="character" w:styleId="CommentReference">
    <w:name w:val="annotation reference"/>
    <w:basedOn w:val="DefaultParagraphFont"/>
    <w:uiPriority w:val="99"/>
    <w:rsid w:val="0035343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53439"/>
  </w:style>
  <w:style w:type="character" w:customStyle="1" w:styleId="CommentTextChar">
    <w:name w:val="Comment Text Char"/>
    <w:basedOn w:val="DefaultParagraphFont"/>
    <w:link w:val="CommentText"/>
    <w:uiPriority w:val="99"/>
    <w:rsid w:val="0035343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534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53439"/>
    <w:rPr>
      <w:b/>
      <w:bCs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584A7F"/>
    <w:pPr>
      <w:numPr>
        <w:numId w:val="4"/>
      </w:num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584A7F"/>
    <w:rPr>
      <w:sz w:val="22"/>
      <w:szCs w:val="22"/>
      <w:lang w:val="en-US" w:eastAsia="en-US"/>
    </w:rPr>
  </w:style>
  <w:style w:type="paragraph" w:styleId="Caption">
    <w:name w:val="caption"/>
    <w:basedOn w:val="Normal"/>
    <w:next w:val="Normal"/>
    <w:unhideWhenUsed/>
    <w:qFormat/>
    <w:rsid w:val="0077218C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Comments">
    <w:name w:val="Comments"/>
    <w:basedOn w:val="Normal"/>
    <w:link w:val="CommentsChar"/>
    <w:qFormat/>
    <w:rsid w:val="00FF0530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FF0530"/>
    <w:rPr>
      <w:rFonts w:ascii="Arial" w:eastAsia="MS Mincho" w:hAnsi="Arial"/>
      <w:i/>
      <w:noProof/>
      <w:sz w:val="18"/>
      <w:szCs w:val="24"/>
    </w:rPr>
  </w:style>
  <w:style w:type="paragraph" w:customStyle="1" w:styleId="Default">
    <w:name w:val="Default"/>
    <w:rsid w:val="006923A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9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871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06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0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23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411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943494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152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1125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2073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50427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734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238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3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27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93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87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37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20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95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46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02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158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697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53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1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50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663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98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3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5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20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33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024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55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724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21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34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527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538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29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67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828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65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3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8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63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6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2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35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177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157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898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09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0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60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32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74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16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22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41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50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637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6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7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222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64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07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87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80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9787F7-44DF-6E48-BD06-34B0292B6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49</TotalTime>
  <Pages>2</Pages>
  <Words>828</Words>
  <Characters>4722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5539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 Inc</cp:lastModifiedBy>
  <cp:revision>20</cp:revision>
  <cp:lastPrinted>2019-02-25T14:05:00Z</cp:lastPrinted>
  <dcterms:created xsi:type="dcterms:W3CDTF">2023-04-05T13:09:00Z</dcterms:created>
  <dcterms:modified xsi:type="dcterms:W3CDTF">2023-08-10T18:10:00Z</dcterms:modified>
  <cp:category/>
</cp:coreProperties>
</file>