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65413498" w:rsidR="000C7403" w:rsidRDefault="000C7403" w:rsidP="000C7403">
      <w:pPr>
        <w:pStyle w:val="CRCoverPage"/>
        <w:tabs>
          <w:tab w:val="right" w:pos="9639"/>
        </w:tabs>
        <w:spacing w:after="0"/>
        <w:rPr>
          <w:b/>
          <w:i/>
          <w:noProof/>
          <w:sz w:val="28"/>
        </w:rPr>
      </w:pPr>
      <w:r>
        <w:rPr>
          <w:b/>
          <w:noProof/>
          <w:sz w:val="24"/>
        </w:rPr>
        <w:t>3GPP TSG-RAN WG2 Meeting #123</w:t>
      </w:r>
      <w:r>
        <w:rPr>
          <w:b/>
          <w:i/>
          <w:noProof/>
          <w:sz w:val="28"/>
        </w:rPr>
        <w:tab/>
        <w:t>R2-230</w:t>
      </w:r>
      <w:r w:rsidR="00052222" w:rsidRPr="00052222">
        <w:rPr>
          <w:b/>
          <w:i/>
          <w:noProof/>
          <w:sz w:val="28"/>
        </w:rPr>
        <w:t>7782</w:t>
      </w:r>
    </w:p>
    <w:p w14:paraId="3DA79E3E" w14:textId="77777777" w:rsidR="000C7403" w:rsidRDefault="000C7403" w:rsidP="000C7403">
      <w:pPr>
        <w:pStyle w:val="CRCoverPage"/>
        <w:outlineLvl w:val="0"/>
        <w:rPr>
          <w:b/>
          <w:noProof/>
          <w:sz w:val="24"/>
        </w:rPr>
      </w:pPr>
      <w:r>
        <w:rPr>
          <w:b/>
          <w:noProof/>
          <w:sz w:val="24"/>
          <w:lang w:val="en-US"/>
        </w:rPr>
        <w:t>Toulouse, France</w:t>
      </w:r>
      <w:r w:rsidRPr="00DB2D79">
        <w:rPr>
          <w:b/>
          <w:noProof/>
          <w:sz w:val="24"/>
          <w:lang w:val="en-US"/>
        </w:rPr>
        <w:t xml:space="preserve">, </w:t>
      </w:r>
      <w:r>
        <w:rPr>
          <w:b/>
          <w:noProof/>
          <w:sz w:val="24"/>
          <w:lang w:val="en-US"/>
        </w:rPr>
        <w:t>21 – 25 August 2023</w:t>
      </w:r>
    </w:p>
    <w:p w14:paraId="0474217F" w14:textId="77777777" w:rsidR="00212CF6" w:rsidRDefault="00212CF6" w:rsidP="00212CF6">
      <w:pPr>
        <w:pStyle w:val="a0"/>
        <w:rPr>
          <w:bCs/>
          <w:noProof w:val="0"/>
          <w:sz w:val="24"/>
          <w:lang w:eastAsia="ja-JP"/>
        </w:rPr>
      </w:pPr>
    </w:p>
    <w:p w14:paraId="7635C592" w14:textId="4808B68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7B13EB">
        <w:rPr>
          <w:rFonts w:eastAsia="宋体" w:cs="Arial"/>
          <w:b/>
          <w:bCs/>
          <w:sz w:val="24"/>
          <w:lang w:val="en-US" w:eastAsia="zh-CN"/>
        </w:rPr>
        <w:t>7.</w:t>
      </w:r>
      <w:r w:rsidR="007445CE">
        <w:rPr>
          <w:rFonts w:eastAsia="宋体" w:cs="Arial"/>
          <w:b/>
          <w:bCs/>
          <w:sz w:val="24"/>
          <w:lang w:val="en-US" w:eastAsia="zh-CN"/>
        </w:rPr>
        <w:t>23.2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1369FB81"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445CE" w:rsidRPr="007445CE">
        <w:rPr>
          <w:rFonts w:ascii="Arial" w:hAnsi="Arial" w:cs="Arial"/>
          <w:b/>
          <w:bCs/>
          <w:sz w:val="24"/>
        </w:rPr>
        <w:t>5GS network timing synchronization status and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6D46A8FF" w14:textId="058A2E7F" w:rsidR="007649C4" w:rsidRDefault="00A3043E" w:rsidP="003D31FE">
      <w:pPr>
        <w:rPr>
          <w:lang w:eastAsia="zh-CN"/>
        </w:rPr>
      </w:pPr>
      <w:r>
        <w:rPr>
          <w:rFonts w:hint="eastAsia"/>
          <w:lang w:eastAsia="zh-CN"/>
        </w:rPr>
        <w:t>I</w:t>
      </w:r>
      <w:r>
        <w:rPr>
          <w:lang w:eastAsia="zh-CN"/>
        </w:rPr>
        <w:t>n RAN2#12</w:t>
      </w:r>
      <w:r w:rsidR="0001569B">
        <w:rPr>
          <w:lang w:eastAsia="zh-CN"/>
        </w:rPr>
        <w:t>2</w:t>
      </w:r>
      <w:r>
        <w:rPr>
          <w:lang w:eastAsia="zh-CN"/>
        </w:rPr>
        <w:t xml:space="preserve"> meeting, </w:t>
      </w:r>
      <w:r w:rsidR="00C15113">
        <w:rPr>
          <w:lang w:eastAsia="zh-CN"/>
        </w:rPr>
        <w:t xml:space="preserve">following was agreed regarding </w:t>
      </w:r>
      <w:r w:rsidR="0001569B" w:rsidRPr="0001569B">
        <w:rPr>
          <w:lang w:eastAsia="zh-CN"/>
        </w:rPr>
        <w:t>5GS network timing synchronization status and reporting</w:t>
      </w:r>
      <w:r w:rsidR="00C15113">
        <w:rPr>
          <w:lang w:eastAsia="zh-CN"/>
        </w:rPr>
        <w:t>:</w:t>
      </w:r>
    </w:p>
    <w:p w14:paraId="51435F23" w14:textId="77777777" w:rsidR="00E66F4B" w:rsidRDefault="00E66F4B" w:rsidP="00E66F4B">
      <w:pPr>
        <w:pStyle w:val="Doc-text2"/>
        <w:ind w:left="0" w:firstLine="0"/>
      </w:pPr>
    </w:p>
    <w:p w14:paraId="20A5AAFE" w14:textId="77777777" w:rsidR="00E66F4B" w:rsidRPr="00E66F4B" w:rsidRDefault="00E66F4B" w:rsidP="00E66F4B">
      <w:pPr>
        <w:pStyle w:val="Doc-text2"/>
        <w:pBdr>
          <w:top w:val="single" w:sz="4" w:space="1" w:color="auto"/>
          <w:left w:val="single" w:sz="4" w:space="4" w:color="auto"/>
          <w:bottom w:val="single" w:sz="4" w:space="1" w:color="auto"/>
          <w:right w:val="single" w:sz="4" w:space="4" w:color="auto"/>
        </w:pBdr>
        <w:rPr>
          <w:b/>
          <w:bCs/>
          <w:sz w:val="18"/>
          <w:szCs w:val="18"/>
        </w:rPr>
      </w:pPr>
      <w:r w:rsidRPr="00E66F4B">
        <w:rPr>
          <w:b/>
          <w:bCs/>
          <w:sz w:val="18"/>
          <w:szCs w:val="18"/>
        </w:rPr>
        <w:t>Agreements</w:t>
      </w:r>
    </w:p>
    <w:p w14:paraId="0E9D8D9F" w14:textId="77777777" w:rsidR="00E66F4B" w:rsidRPr="00E66F4B" w:rsidRDefault="00E66F4B" w:rsidP="00C728E9">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66F4B">
        <w:rPr>
          <w:sz w:val="18"/>
          <w:szCs w:val="18"/>
        </w:rPr>
        <w:t>Update of event ID is informed to UE by normal SI modification procedure.</w:t>
      </w:r>
    </w:p>
    <w:p w14:paraId="4D4EBAD8" w14:textId="77777777" w:rsidR="00E66F4B" w:rsidRPr="00E66F4B" w:rsidRDefault="00E66F4B" w:rsidP="00C728E9">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66F4B">
        <w:rPr>
          <w:sz w:val="18"/>
          <w:szCs w:val="18"/>
        </w:rP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14:paraId="6062BF24" w14:textId="77777777" w:rsidR="00E66F4B" w:rsidRPr="00E66F4B" w:rsidRDefault="00E66F4B" w:rsidP="00C728E9">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66F4B">
        <w:rPr>
          <w:sz w:val="18"/>
          <w:szCs w:val="18"/>
        </w:rPr>
        <w:t>For RRC_CONNECTED mode UEs, the NW has the necessary information to determine whether to send detailed clock quality information to the UE, (i.e. it may choose to always send update or only when needed) and the details can be left to NW implementation</w:t>
      </w:r>
    </w:p>
    <w:p w14:paraId="474BBDA4" w14:textId="77777777" w:rsidR="00E66F4B" w:rsidRPr="00E66F4B" w:rsidRDefault="00E66F4B" w:rsidP="00C728E9">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66F4B">
        <w:rPr>
          <w:sz w:val="18"/>
          <w:szCs w:val="18"/>
        </w:rPr>
        <w:t>Event ID is optional.  Under the same gNB, UE considers the change of timing synchronization if event ID field from SIB9 is different.   FFS if gNB always broadcasts event ID</w:t>
      </w:r>
    </w:p>
    <w:p w14:paraId="3FB71631" w14:textId="77777777" w:rsidR="00E66F4B" w:rsidRDefault="00E66F4B" w:rsidP="00C728E9">
      <w:pPr>
        <w:pStyle w:val="Doc-text2"/>
        <w:numPr>
          <w:ilvl w:val="0"/>
          <w:numId w:val="13"/>
        </w:numPr>
        <w:pBdr>
          <w:top w:val="single" w:sz="4" w:space="1" w:color="auto"/>
          <w:left w:val="single" w:sz="4" w:space="4" w:color="auto"/>
          <w:bottom w:val="single" w:sz="4" w:space="1" w:color="auto"/>
          <w:right w:val="single" w:sz="4" w:space="4" w:color="auto"/>
        </w:pBdr>
      </w:pPr>
      <w:r w:rsidRPr="00E66F4B">
        <w:rPr>
          <w:sz w:val="18"/>
          <w:szCs w:val="18"/>
        </w:rPr>
        <w:t xml:space="preserve">If the UE is in RRC_INACTIVE, the UE can acquire clock quality information using the SDT procedure, if it supports and/is configured with SDT procedure. </w:t>
      </w:r>
      <w:r>
        <w:t xml:space="preserve">  </w:t>
      </w:r>
    </w:p>
    <w:p w14:paraId="0153A07D" w14:textId="77777777" w:rsidR="00E66F4B" w:rsidRDefault="00E66F4B" w:rsidP="00CD0C64">
      <w:pPr>
        <w:jc w:val="both"/>
        <w:rPr>
          <w:lang w:eastAsia="zh-CN"/>
        </w:rPr>
      </w:pPr>
    </w:p>
    <w:p w14:paraId="7FBF8074" w14:textId="2814F97B" w:rsidR="00170864" w:rsidRDefault="00C007D2" w:rsidP="00CD0C64">
      <w:pPr>
        <w:jc w:val="both"/>
        <w:rPr>
          <w:lang w:eastAsia="zh-CN"/>
        </w:rPr>
      </w:pPr>
      <w:r w:rsidRPr="00C007D2">
        <w:rPr>
          <w:lang w:eastAsia="zh-CN"/>
        </w:rPr>
        <w:t xml:space="preserve">In this contribution, we discuss </w:t>
      </w:r>
      <w:r w:rsidR="0081163F">
        <w:rPr>
          <w:lang w:eastAsia="zh-CN"/>
        </w:rPr>
        <w:t xml:space="preserve">remaining issues of </w:t>
      </w:r>
      <w:r w:rsidR="0001569B" w:rsidRPr="0001569B">
        <w:rPr>
          <w:lang w:eastAsia="zh-CN"/>
        </w:rPr>
        <w:t>5GS network timing synchronization status and reporting</w:t>
      </w:r>
      <w:r w:rsidRPr="00C007D2">
        <w:rPr>
          <w:lang w:eastAsia="zh-CN"/>
        </w:rPr>
        <w:t>.</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5857B795" w14:textId="2349F518" w:rsidR="007A2ED0" w:rsidRDefault="00233F43" w:rsidP="007A2ED0">
      <w:pPr>
        <w:pStyle w:val="2"/>
        <w:ind w:left="840"/>
        <w:rPr>
          <w:rFonts w:eastAsia="宋体"/>
          <w:lang w:eastAsia="zh-CN"/>
        </w:rPr>
      </w:pPr>
      <w:bookmarkStart w:id="0" w:name="_Hlk61435005"/>
      <w:r>
        <w:rPr>
          <w:rFonts w:eastAsia="宋体"/>
          <w:lang w:eastAsia="zh-CN"/>
        </w:rPr>
        <w:t>UAC</w:t>
      </w:r>
    </w:p>
    <w:bookmarkEnd w:id="0"/>
    <w:p w14:paraId="6D7B3203" w14:textId="5409E6E4" w:rsidR="003A09FD" w:rsidRDefault="00FC17B3" w:rsidP="00FC17B3">
      <w:pPr>
        <w:pStyle w:val="a0"/>
        <w:spacing w:after="120"/>
        <w:rPr>
          <w:rFonts w:ascii="Times New Roman" w:hAnsi="Times New Roman"/>
          <w:b w:val="0"/>
          <w:noProof w:val="0"/>
          <w:sz w:val="20"/>
          <w:lang w:eastAsia="zh-CN"/>
        </w:rPr>
      </w:pPr>
      <w:r>
        <w:rPr>
          <w:rFonts w:ascii="Times New Roman" w:hAnsi="Times New Roman"/>
          <w:b w:val="0"/>
          <w:noProof w:val="0"/>
          <w:sz w:val="20"/>
          <w:lang w:eastAsia="zh-CN"/>
        </w:rPr>
        <w:t>In</w:t>
      </w:r>
      <w:r w:rsidR="008F0834">
        <w:rPr>
          <w:rFonts w:ascii="Times New Roman" w:hAnsi="Times New Roman"/>
          <w:b w:val="0"/>
          <w:noProof w:val="0"/>
          <w:sz w:val="20"/>
          <w:lang w:eastAsia="zh-CN"/>
        </w:rPr>
        <w:t xml:space="preserve"> </w:t>
      </w:r>
      <w:r w:rsidRPr="000B4F5B">
        <w:rPr>
          <w:rFonts w:ascii="Times New Roman" w:hAnsi="Times New Roman"/>
          <w:b w:val="0"/>
          <w:bCs/>
          <w:sz w:val="20"/>
          <w:lang w:eastAsia="zh-CN"/>
        </w:rPr>
        <w:t xml:space="preserve">LS </w:t>
      </w:r>
      <w:r w:rsidRPr="002010A7">
        <w:rPr>
          <w:rFonts w:ascii="Times New Roman" w:hAnsi="Times New Roman"/>
          <w:b w:val="0"/>
          <w:bCs/>
          <w:sz w:val="20"/>
        </w:rPr>
        <w:t>R2-2302106</w:t>
      </w:r>
      <w:r w:rsidRPr="000B4F5B">
        <w:rPr>
          <w:rFonts w:ascii="Times New Roman" w:hAnsi="Times New Roman"/>
          <w:b w:val="0"/>
          <w:bCs/>
          <w:sz w:val="20"/>
          <w:lang w:eastAsia="zh-CN"/>
        </w:rPr>
        <w:t xml:space="preserve"> </w:t>
      </w:r>
      <w:r w:rsidR="008F0834">
        <w:rPr>
          <w:rFonts w:ascii="Times New Roman" w:hAnsi="Times New Roman"/>
          <w:b w:val="0"/>
          <w:bCs/>
          <w:noProof w:val="0"/>
          <w:sz w:val="20"/>
          <w:lang w:eastAsia="zh-CN"/>
        </w:rPr>
        <w:fldChar w:fldCharType="begin"/>
      </w:r>
      <w:r w:rsidR="008F0834">
        <w:rPr>
          <w:rFonts w:ascii="Times New Roman" w:hAnsi="Times New Roman"/>
          <w:b w:val="0"/>
          <w:bCs/>
          <w:noProof w:val="0"/>
          <w:sz w:val="20"/>
          <w:lang w:eastAsia="zh-CN"/>
        </w:rPr>
        <w:instrText xml:space="preserve"> REF Ref_RAN2_LS \h  \* MERGEFORMAT </w:instrText>
      </w:r>
      <w:r w:rsidR="008F0834">
        <w:rPr>
          <w:rFonts w:ascii="Times New Roman" w:hAnsi="Times New Roman"/>
          <w:b w:val="0"/>
          <w:bCs/>
          <w:noProof w:val="0"/>
          <w:sz w:val="20"/>
          <w:lang w:eastAsia="zh-CN"/>
        </w:rPr>
      </w:r>
      <w:r w:rsidR="008F0834">
        <w:rPr>
          <w:rFonts w:ascii="Times New Roman" w:hAnsi="Times New Roman"/>
          <w:b w:val="0"/>
          <w:bCs/>
          <w:noProof w:val="0"/>
          <w:sz w:val="20"/>
          <w:lang w:eastAsia="zh-CN"/>
        </w:rPr>
        <w:fldChar w:fldCharType="separate"/>
      </w:r>
      <w:r w:rsidR="00833476" w:rsidRPr="00833476">
        <w:rPr>
          <w:rFonts w:ascii="Times New Roman" w:hAnsi="Times New Roman"/>
          <w:b w:val="0"/>
          <w:bCs/>
          <w:noProof w:val="0"/>
          <w:sz w:val="20"/>
          <w:lang w:eastAsia="zh-CN"/>
        </w:rPr>
        <w:t>[1]</w:t>
      </w:r>
      <w:r w:rsidR="008F0834">
        <w:rPr>
          <w:rFonts w:ascii="Times New Roman" w:hAnsi="Times New Roman"/>
          <w:b w:val="0"/>
          <w:bCs/>
          <w:noProof w:val="0"/>
          <w:sz w:val="20"/>
          <w:lang w:eastAsia="zh-CN"/>
        </w:rPr>
        <w:fldChar w:fldCharType="end"/>
      </w:r>
      <w:r w:rsidR="008F0834">
        <w:rPr>
          <w:rFonts w:ascii="Times New Roman" w:hAnsi="Times New Roman"/>
          <w:b w:val="0"/>
          <w:bCs/>
          <w:noProof w:val="0"/>
          <w:sz w:val="20"/>
          <w:lang w:eastAsia="zh-CN"/>
        </w:rPr>
        <w:t>,</w:t>
      </w:r>
      <w:r w:rsidRPr="000B4F5B">
        <w:rPr>
          <w:rFonts w:ascii="Times New Roman" w:hAnsi="Times New Roman"/>
          <w:b w:val="0"/>
          <w:noProof w:val="0"/>
          <w:sz w:val="20"/>
          <w:lang w:eastAsia="zh-CN"/>
        </w:rPr>
        <w:t xml:space="preserve"> RAN2 </w:t>
      </w:r>
      <w:r w:rsidR="008F0834">
        <w:rPr>
          <w:rFonts w:ascii="Times New Roman" w:hAnsi="Times New Roman"/>
          <w:b w:val="0"/>
          <w:noProof w:val="0"/>
          <w:sz w:val="20"/>
          <w:lang w:eastAsia="zh-CN"/>
        </w:rPr>
        <w:t>ask</w:t>
      </w:r>
      <w:r w:rsidR="00B030BF">
        <w:rPr>
          <w:rFonts w:ascii="Times New Roman" w:hAnsi="Times New Roman"/>
          <w:b w:val="0"/>
          <w:noProof w:val="0"/>
          <w:sz w:val="20"/>
          <w:lang w:eastAsia="zh-CN"/>
        </w:rPr>
        <w:t>ed</w:t>
      </w:r>
      <w:r w:rsidRPr="000B4F5B">
        <w:rPr>
          <w:rFonts w:ascii="Times New Roman" w:hAnsi="Times New Roman"/>
          <w:b w:val="0"/>
          <w:noProof w:val="0"/>
          <w:sz w:val="20"/>
          <w:lang w:eastAsia="zh-CN"/>
        </w:rPr>
        <w:t xml:space="preserve"> CT1</w:t>
      </w:r>
      <w:r>
        <w:rPr>
          <w:rFonts w:ascii="Times New Roman" w:hAnsi="Times New Roman"/>
          <w:b w:val="0"/>
          <w:noProof w:val="0"/>
          <w:sz w:val="20"/>
          <w:lang w:eastAsia="zh-CN"/>
        </w:rPr>
        <w:t xml:space="preserve"> </w:t>
      </w:r>
      <w:r w:rsidR="00EC778E">
        <w:rPr>
          <w:rFonts w:ascii="Times New Roman" w:hAnsi="Times New Roman"/>
          <w:b w:val="0"/>
          <w:noProof w:val="0"/>
          <w:sz w:val="20"/>
          <w:lang w:eastAsia="zh-CN"/>
        </w:rPr>
        <w:t>“</w:t>
      </w:r>
      <w:r w:rsidR="00EC778E" w:rsidRPr="00D714DE">
        <w:rPr>
          <w:rFonts w:ascii="Times New Roman" w:hAnsi="Times New Roman"/>
          <w:b w:val="0"/>
          <w:i/>
          <w:iCs/>
          <w:noProof w:val="0"/>
          <w:sz w:val="20"/>
          <w:lang w:eastAsia="zh-CN"/>
        </w:rPr>
        <w:t>if we can use an existing access category for the access attempt to retrieve the latest available clock quality information, e.g., the one for MO signalling, or if it would require a new one since it should not block access triggered by other MO signalling.</w:t>
      </w:r>
      <w:r w:rsidR="00EC778E">
        <w:rPr>
          <w:rFonts w:ascii="Times New Roman" w:hAnsi="Times New Roman"/>
          <w:b w:val="0"/>
          <w:noProof w:val="0"/>
          <w:sz w:val="20"/>
          <w:lang w:eastAsia="zh-CN"/>
        </w:rPr>
        <w:t>”</w:t>
      </w:r>
    </w:p>
    <w:p w14:paraId="291B1709" w14:textId="2A3864A8" w:rsidR="00FC17B3" w:rsidRDefault="004C11C9" w:rsidP="00FC17B3">
      <w:pPr>
        <w:pStyle w:val="a0"/>
        <w:spacing w:after="120"/>
        <w:rPr>
          <w:rFonts w:ascii="Times New Roman" w:hAnsi="Times New Roman"/>
          <w:b w:val="0"/>
          <w:noProof w:val="0"/>
          <w:sz w:val="20"/>
          <w:lang w:eastAsia="zh-CN"/>
        </w:rPr>
      </w:pPr>
      <w:r>
        <w:rPr>
          <w:rFonts w:ascii="Times New Roman" w:hAnsi="Times New Roman"/>
          <w:b w:val="0"/>
          <w:noProof w:val="0"/>
          <w:sz w:val="20"/>
          <w:lang w:eastAsia="zh-CN"/>
        </w:rPr>
        <w:t xml:space="preserve">In </w:t>
      </w:r>
      <w:r>
        <w:rPr>
          <w:rFonts w:ascii="Times New Roman" w:hAnsi="Times New Roman" w:hint="eastAsia"/>
          <w:b w:val="0"/>
          <w:noProof w:val="0"/>
          <w:sz w:val="20"/>
          <w:lang w:eastAsia="zh-CN"/>
        </w:rPr>
        <w:t>LS</w:t>
      </w:r>
      <w:r>
        <w:rPr>
          <w:rFonts w:ascii="Times New Roman" w:hAnsi="Times New Roman"/>
          <w:b w:val="0"/>
          <w:noProof w:val="0"/>
          <w:sz w:val="20"/>
          <w:lang w:eastAsia="zh-CN"/>
        </w:rPr>
        <w:t xml:space="preserve"> </w:t>
      </w:r>
      <w:r>
        <w:rPr>
          <w:rFonts w:ascii="Times New Roman" w:hAnsi="Times New Roman" w:hint="eastAsia"/>
          <w:b w:val="0"/>
          <w:noProof w:val="0"/>
          <w:sz w:val="20"/>
          <w:lang w:eastAsia="zh-CN"/>
        </w:rPr>
        <w:t>R</w:t>
      </w:r>
      <w:r>
        <w:rPr>
          <w:rFonts w:ascii="Times New Roman" w:hAnsi="Times New Roman"/>
          <w:b w:val="0"/>
          <w:noProof w:val="0"/>
          <w:sz w:val="20"/>
          <w:lang w:eastAsia="zh-CN"/>
        </w:rPr>
        <w:t xml:space="preserve">2-2304605 </w:t>
      </w:r>
      <w:r>
        <w:rPr>
          <w:rFonts w:ascii="Times New Roman" w:hAnsi="Times New Roman"/>
          <w:b w:val="0"/>
          <w:noProof w:val="0"/>
          <w:sz w:val="20"/>
          <w:lang w:eastAsia="zh-CN"/>
        </w:rPr>
        <w:fldChar w:fldCharType="begin"/>
      </w:r>
      <w:r>
        <w:rPr>
          <w:rFonts w:ascii="Times New Roman" w:hAnsi="Times New Roman"/>
          <w:b w:val="0"/>
          <w:noProof w:val="0"/>
          <w:sz w:val="20"/>
          <w:lang w:eastAsia="zh-CN"/>
        </w:rPr>
        <w:instrText xml:space="preserve"> REF Ref_CT1_LS \h  \* MERGEFORMAT </w:instrText>
      </w:r>
      <w:r>
        <w:rPr>
          <w:rFonts w:ascii="Times New Roman" w:hAnsi="Times New Roman"/>
          <w:b w:val="0"/>
          <w:noProof w:val="0"/>
          <w:sz w:val="20"/>
          <w:lang w:eastAsia="zh-CN"/>
        </w:rPr>
      </w:r>
      <w:r>
        <w:rPr>
          <w:rFonts w:ascii="Times New Roman" w:hAnsi="Times New Roman"/>
          <w:b w:val="0"/>
          <w:noProof w:val="0"/>
          <w:sz w:val="20"/>
          <w:lang w:eastAsia="zh-CN"/>
        </w:rPr>
        <w:fldChar w:fldCharType="separate"/>
      </w:r>
      <w:r w:rsidR="00833476" w:rsidRPr="00833476">
        <w:rPr>
          <w:rFonts w:ascii="Times New Roman" w:hAnsi="Times New Roman"/>
          <w:b w:val="0"/>
          <w:noProof w:val="0"/>
          <w:sz w:val="20"/>
          <w:lang w:eastAsia="zh-CN"/>
        </w:rPr>
        <w:t>[2]</w:t>
      </w:r>
      <w:r>
        <w:rPr>
          <w:rFonts w:ascii="Times New Roman" w:hAnsi="Times New Roman"/>
          <w:b w:val="0"/>
          <w:noProof w:val="0"/>
          <w:sz w:val="20"/>
          <w:lang w:eastAsia="zh-CN"/>
        </w:rPr>
        <w:fldChar w:fldCharType="end"/>
      </w:r>
      <w:r>
        <w:rPr>
          <w:rFonts w:ascii="Times New Roman" w:hAnsi="Times New Roman"/>
          <w:b w:val="0"/>
          <w:noProof w:val="0"/>
          <w:sz w:val="20"/>
          <w:lang w:eastAsia="zh-CN"/>
        </w:rPr>
        <w:t xml:space="preserve">, </w:t>
      </w:r>
      <w:r w:rsidR="003A09FD">
        <w:rPr>
          <w:rFonts w:ascii="Times New Roman" w:hAnsi="Times New Roman"/>
          <w:b w:val="0"/>
          <w:noProof w:val="0"/>
          <w:sz w:val="20"/>
          <w:lang w:eastAsia="zh-CN"/>
        </w:rPr>
        <w:t>CT1 replie</w:t>
      </w:r>
      <w:r w:rsidR="00B030BF">
        <w:rPr>
          <w:rFonts w:ascii="Times New Roman" w:hAnsi="Times New Roman"/>
          <w:b w:val="0"/>
          <w:noProof w:val="0"/>
          <w:sz w:val="20"/>
          <w:lang w:eastAsia="zh-CN"/>
        </w:rPr>
        <w:t>d</w:t>
      </w:r>
      <w:r w:rsidR="003A09FD">
        <w:rPr>
          <w:rFonts w:ascii="Times New Roman" w:hAnsi="Times New Roman"/>
          <w:b w:val="0"/>
          <w:noProof w:val="0"/>
          <w:sz w:val="20"/>
          <w:lang w:eastAsia="zh-CN"/>
        </w:rPr>
        <w:t xml:space="preserve"> that </w:t>
      </w:r>
      <w:r w:rsidR="00D714DE">
        <w:rPr>
          <w:rFonts w:ascii="Times New Roman" w:hAnsi="Times New Roman"/>
          <w:b w:val="0"/>
          <w:noProof w:val="0"/>
          <w:sz w:val="20"/>
          <w:lang w:eastAsia="zh-CN"/>
        </w:rPr>
        <w:t>“</w:t>
      </w:r>
      <w:r w:rsidR="00D714DE" w:rsidRPr="00D714DE">
        <w:rPr>
          <w:rFonts w:ascii="Times New Roman" w:hAnsi="Times New Roman"/>
          <w:b w:val="0"/>
          <w:i/>
          <w:iCs/>
          <w:noProof w:val="0"/>
          <w:sz w:val="20"/>
          <w:lang w:eastAsia="zh-CN"/>
        </w:rPr>
        <w:t>Unless there is a service requirement to introduce a new access category for the access attempt to retrieve the latest available clock quality information, CT1 assumes that reusing Access Category 3 (MO_sig) is acceptable.</w:t>
      </w:r>
      <w:r w:rsidR="00D714DE">
        <w:rPr>
          <w:rFonts w:ascii="Times New Roman" w:hAnsi="Times New Roman"/>
          <w:b w:val="0"/>
          <w:noProof w:val="0"/>
          <w:sz w:val="20"/>
          <w:lang w:eastAsia="zh-CN"/>
        </w:rPr>
        <w:t>”</w:t>
      </w:r>
      <w:r w:rsidR="00FC17B3" w:rsidRPr="00EB2D8C">
        <w:rPr>
          <w:rFonts w:ascii="Times New Roman" w:hAnsi="Times New Roman"/>
          <w:b w:val="0"/>
          <w:noProof w:val="0"/>
          <w:sz w:val="20"/>
          <w:lang w:eastAsia="zh-CN"/>
        </w:rPr>
        <w:t xml:space="preserve"> </w:t>
      </w:r>
      <w:r w:rsidR="00D714DE">
        <w:rPr>
          <w:rFonts w:ascii="Times New Roman" w:hAnsi="Times New Roman"/>
          <w:b w:val="0"/>
          <w:noProof w:val="0"/>
          <w:sz w:val="20"/>
          <w:lang w:eastAsia="zh-CN"/>
        </w:rPr>
        <w:t>CT1 further ask</w:t>
      </w:r>
      <w:r w:rsidR="00B030BF">
        <w:rPr>
          <w:rFonts w:ascii="Times New Roman" w:hAnsi="Times New Roman"/>
          <w:b w:val="0"/>
          <w:noProof w:val="0"/>
          <w:sz w:val="20"/>
          <w:lang w:eastAsia="zh-CN"/>
        </w:rPr>
        <w:t>ed</w:t>
      </w:r>
      <w:r w:rsidR="00D714DE">
        <w:rPr>
          <w:rFonts w:ascii="Times New Roman" w:hAnsi="Times New Roman"/>
          <w:b w:val="0"/>
          <w:noProof w:val="0"/>
          <w:sz w:val="20"/>
          <w:lang w:eastAsia="zh-CN"/>
        </w:rPr>
        <w:t xml:space="preserve"> </w:t>
      </w:r>
      <w:r w:rsidR="00D714DE">
        <w:rPr>
          <w:rFonts w:ascii="Times New Roman" w:hAnsi="Times New Roman" w:hint="eastAsia"/>
          <w:b w:val="0"/>
          <w:noProof w:val="0"/>
          <w:sz w:val="20"/>
          <w:lang w:eastAsia="zh-CN"/>
        </w:rPr>
        <w:t>SA</w:t>
      </w:r>
      <w:r w:rsidR="00D714DE">
        <w:rPr>
          <w:rFonts w:ascii="Times New Roman" w:hAnsi="Times New Roman"/>
          <w:b w:val="0"/>
          <w:noProof w:val="0"/>
          <w:sz w:val="20"/>
          <w:lang w:eastAsia="zh-CN"/>
        </w:rPr>
        <w:t>1 “</w:t>
      </w:r>
      <w:r w:rsidR="00D714DE" w:rsidRPr="00D714DE">
        <w:rPr>
          <w:rFonts w:ascii="Times New Roman" w:hAnsi="Times New Roman"/>
          <w:b w:val="0"/>
          <w:i/>
          <w:iCs/>
          <w:noProof w:val="0"/>
          <w:sz w:val="20"/>
          <w:lang w:eastAsia="zh-CN"/>
        </w:rPr>
        <w:t>to inform if there is a service requirement to use a new access category for the access attempt described above.</w:t>
      </w:r>
      <w:r w:rsidR="00D714DE">
        <w:rPr>
          <w:rFonts w:ascii="Times New Roman" w:hAnsi="Times New Roman"/>
          <w:b w:val="0"/>
          <w:noProof w:val="0"/>
          <w:sz w:val="20"/>
          <w:lang w:eastAsia="zh-CN"/>
        </w:rPr>
        <w:t>”</w:t>
      </w:r>
    </w:p>
    <w:p w14:paraId="1995D35D" w14:textId="18C03F95" w:rsidR="00D714DE" w:rsidRDefault="00D714DE" w:rsidP="00FC17B3">
      <w:pPr>
        <w:pStyle w:val="a0"/>
        <w:spacing w:after="120"/>
        <w:rPr>
          <w:rFonts w:ascii="Times New Roman" w:hAnsi="Times New Roman"/>
          <w:b w:val="0"/>
          <w:noProof w:val="0"/>
          <w:sz w:val="20"/>
          <w:lang w:eastAsia="zh-CN"/>
        </w:rPr>
      </w:pPr>
      <w:r>
        <w:rPr>
          <w:rFonts w:ascii="Times New Roman" w:hAnsi="Times New Roman" w:hint="eastAsia"/>
          <w:b w:val="0"/>
          <w:noProof w:val="0"/>
          <w:sz w:val="20"/>
          <w:lang w:eastAsia="zh-CN"/>
        </w:rPr>
        <w:t>I</w:t>
      </w:r>
      <w:r>
        <w:rPr>
          <w:rFonts w:ascii="Times New Roman" w:hAnsi="Times New Roman"/>
          <w:b w:val="0"/>
          <w:noProof w:val="0"/>
          <w:sz w:val="20"/>
          <w:lang w:eastAsia="zh-CN"/>
        </w:rPr>
        <w:t>n LS</w:t>
      </w:r>
      <w:r w:rsidR="00E839F7">
        <w:rPr>
          <w:rFonts w:ascii="Times New Roman" w:hAnsi="Times New Roman"/>
          <w:b w:val="0"/>
          <w:noProof w:val="0"/>
          <w:sz w:val="20"/>
          <w:lang w:eastAsia="zh-CN"/>
        </w:rPr>
        <w:t xml:space="preserve"> R2-2307051 </w:t>
      </w:r>
      <w:r w:rsidR="00857365">
        <w:rPr>
          <w:rFonts w:ascii="Times New Roman" w:hAnsi="Times New Roman"/>
          <w:b w:val="0"/>
          <w:noProof w:val="0"/>
          <w:sz w:val="20"/>
          <w:lang w:eastAsia="zh-CN"/>
        </w:rPr>
        <w:fldChar w:fldCharType="begin"/>
      </w:r>
      <w:r w:rsidR="00857365">
        <w:rPr>
          <w:rFonts w:ascii="Times New Roman" w:hAnsi="Times New Roman"/>
          <w:b w:val="0"/>
          <w:noProof w:val="0"/>
          <w:sz w:val="20"/>
          <w:lang w:eastAsia="zh-CN"/>
        </w:rPr>
        <w:instrText xml:space="preserve"> REF Ref_SA1_LS \h  \* MERGEFORMAT </w:instrText>
      </w:r>
      <w:r w:rsidR="00857365">
        <w:rPr>
          <w:rFonts w:ascii="Times New Roman" w:hAnsi="Times New Roman"/>
          <w:b w:val="0"/>
          <w:noProof w:val="0"/>
          <w:sz w:val="20"/>
          <w:lang w:eastAsia="zh-CN"/>
        </w:rPr>
      </w:r>
      <w:r w:rsidR="00857365">
        <w:rPr>
          <w:rFonts w:ascii="Times New Roman" w:hAnsi="Times New Roman"/>
          <w:b w:val="0"/>
          <w:noProof w:val="0"/>
          <w:sz w:val="20"/>
          <w:lang w:eastAsia="zh-CN"/>
        </w:rPr>
        <w:fldChar w:fldCharType="separate"/>
      </w:r>
      <w:r w:rsidR="00833476" w:rsidRPr="00833476">
        <w:rPr>
          <w:rFonts w:ascii="Times New Roman" w:hAnsi="Times New Roman"/>
          <w:b w:val="0"/>
          <w:noProof w:val="0"/>
          <w:sz w:val="20"/>
          <w:lang w:eastAsia="zh-CN"/>
        </w:rPr>
        <w:t>[3]</w:t>
      </w:r>
      <w:r w:rsidR="00857365">
        <w:rPr>
          <w:rFonts w:ascii="Times New Roman" w:hAnsi="Times New Roman"/>
          <w:b w:val="0"/>
          <w:noProof w:val="0"/>
          <w:sz w:val="20"/>
          <w:lang w:eastAsia="zh-CN"/>
        </w:rPr>
        <w:fldChar w:fldCharType="end"/>
      </w:r>
      <w:r w:rsidR="00E839F7">
        <w:rPr>
          <w:rFonts w:ascii="Times New Roman" w:hAnsi="Times New Roman"/>
          <w:b w:val="0"/>
          <w:noProof w:val="0"/>
          <w:sz w:val="20"/>
          <w:lang w:eastAsia="zh-CN"/>
        </w:rPr>
        <w:t>,</w:t>
      </w:r>
      <w:r w:rsidR="00857365">
        <w:rPr>
          <w:rFonts w:ascii="Times New Roman" w:hAnsi="Times New Roman"/>
          <w:b w:val="0"/>
          <w:noProof w:val="0"/>
          <w:sz w:val="20"/>
          <w:lang w:eastAsia="zh-CN"/>
        </w:rPr>
        <w:t xml:space="preserve"> SA1 informed that </w:t>
      </w:r>
      <w:r w:rsidR="00E76432">
        <w:rPr>
          <w:rFonts w:ascii="Times New Roman" w:hAnsi="Times New Roman"/>
          <w:b w:val="0"/>
          <w:noProof w:val="0"/>
          <w:sz w:val="20"/>
          <w:lang w:eastAsia="zh-CN"/>
        </w:rPr>
        <w:t>“</w:t>
      </w:r>
      <w:r w:rsidR="003F69E4" w:rsidRPr="003F69E4">
        <w:rPr>
          <w:rFonts w:ascii="Times New Roman" w:hAnsi="Times New Roman"/>
          <w:b w:val="0"/>
          <w:i/>
          <w:iCs/>
          <w:noProof w:val="0"/>
          <w:sz w:val="20"/>
          <w:lang w:eastAsia="zh-CN"/>
        </w:rPr>
        <w:t>there are no stage 1 requirements to have a separate access category for TRS.</w:t>
      </w:r>
      <w:r w:rsidR="00E76432">
        <w:rPr>
          <w:rFonts w:ascii="Times New Roman" w:hAnsi="Times New Roman"/>
          <w:b w:val="0"/>
          <w:noProof w:val="0"/>
          <w:sz w:val="20"/>
          <w:lang w:eastAsia="zh-CN"/>
        </w:rPr>
        <w:t>”</w:t>
      </w:r>
      <w:r w:rsidR="00C85224">
        <w:rPr>
          <w:rFonts w:ascii="Times New Roman" w:hAnsi="Times New Roman"/>
          <w:b w:val="0"/>
          <w:noProof w:val="0"/>
          <w:sz w:val="20"/>
          <w:lang w:eastAsia="zh-CN"/>
        </w:rPr>
        <w:t xml:space="preserve"> </w:t>
      </w:r>
    </w:p>
    <w:p w14:paraId="2ECDE009" w14:textId="69AF7917" w:rsidR="00FC17B3" w:rsidRDefault="00FE4D2A" w:rsidP="00FE4D2A">
      <w:pPr>
        <w:pStyle w:val="a0"/>
        <w:spacing w:after="120"/>
        <w:rPr>
          <w:rFonts w:ascii="Times New Roman" w:hAnsi="Times New Roman"/>
          <w:b w:val="0"/>
          <w:noProof w:val="0"/>
          <w:sz w:val="20"/>
          <w:lang w:eastAsia="zh-CN"/>
        </w:rPr>
      </w:pPr>
      <w:r w:rsidRPr="00FE4D2A">
        <w:rPr>
          <w:rFonts w:ascii="Times New Roman" w:hAnsi="Times New Roman" w:hint="eastAsia"/>
          <w:b w:val="0"/>
          <w:noProof w:val="0"/>
          <w:sz w:val="20"/>
          <w:lang w:eastAsia="zh-CN"/>
        </w:rPr>
        <w:t>F</w:t>
      </w:r>
      <w:r w:rsidRPr="00FE4D2A">
        <w:rPr>
          <w:rFonts w:ascii="Times New Roman" w:hAnsi="Times New Roman"/>
          <w:b w:val="0"/>
          <w:noProof w:val="0"/>
          <w:sz w:val="20"/>
          <w:lang w:eastAsia="zh-CN"/>
        </w:rPr>
        <w:t xml:space="preserve">rom the </w:t>
      </w:r>
      <w:r>
        <w:rPr>
          <w:rFonts w:ascii="Times New Roman" w:hAnsi="Times New Roman" w:hint="eastAsia"/>
          <w:b w:val="0"/>
          <w:noProof w:val="0"/>
          <w:sz w:val="20"/>
          <w:lang w:eastAsia="zh-CN"/>
        </w:rPr>
        <w:t>repl</w:t>
      </w:r>
      <w:r>
        <w:rPr>
          <w:rFonts w:ascii="Times New Roman" w:hAnsi="Times New Roman"/>
          <w:b w:val="0"/>
          <w:noProof w:val="0"/>
          <w:sz w:val="20"/>
          <w:lang w:eastAsia="zh-CN"/>
        </w:rPr>
        <w:t xml:space="preserve">ies of CT1 and SA1, it can be seen that </w:t>
      </w:r>
      <w:r w:rsidR="004F3971" w:rsidRPr="004F3971">
        <w:rPr>
          <w:rFonts w:ascii="Times New Roman" w:hAnsi="Times New Roman"/>
          <w:b w:val="0"/>
          <w:noProof w:val="0"/>
          <w:sz w:val="20"/>
          <w:lang w:eastAsia="zh-CN"/>
        </w:rPr>
        <w:t>Access Category 3 (MO_sig)</w:t>
      </w:r>
      <w:r>
        <w:rPr>
          <w:rFonts w:ascii="Times New Roman" w:hAnsi="Times New Roman"/>
          <w:b w:val="0"/>
          <w:noProof w:val="0"/>
          <w:sz w:val="20"/>
          <w:lang w:eastAsia="zh-CN"/>
        </w:rPr>
        <w:t xml:space="preserve"> can be used when UE transits from RRC_IDLE/INACTIVE </w:t>
      </w:r>
      <w:r w:rsidR="0099269A">
        <w:rPr>
          <w:rFonts w:ascii="Times New Roman" w:hAnsi="Times New Roman"/>
          <w:b w:val="0"/>
          <w:noProof w:val="0"/>
          <w:sz w:val="20"/>
          <w:lang w:eastAsia="zh-CN"/>
        </w:rPr>
        <w:t>to</w:t>
      </w:r>
      <w:r w:rsidR="001509C4">
        <w:rPr>
          <w:rFonts w:ascii="Times New Roman" w:hAnsi="Times New Roman"/>
          <w:b w:val="0"/>
          <w:noProof w:val="0"/>
          <w:sz w:val="20"/>
          <w:lang w:eastAsia="zh-CN"/>
        </w:rPr>
        <w:t xml:space="preserve"> RRC_CONNECTED to</w:t>
      </w:r>
      <w:r w:rsidR="0099269A">
        <w:rPr>
          <w:rFonts w:ascii="Times New Roman" w:hAnsi="Times New Roman"/>
          <w:b w:val="0"/>
          <w:noProof w:val="0"/>
          <w:sz w:val="20"/>
          <w:lang w:eastAsia="zh-CN"/>
        </w:rPr>
        <w:t xml:space="preserve"> acquire the detailed clock quality information. </w:t>
      </w:r>
      <w:r w:rsidR="00F5276E">
        <w:rPr>
          <w:rFonts w:ascii="Times New Roman" w:hAnsi="Times New Roman"/>
          <w:b w:val="0"/>
          <w:noProof w:val="0"/>
          <w:sz w:val="20"/>
          <w:lang w:eastAsia="zh-CN"/>
        </w:rPr>
        <w:t xml:space="preserve">In current RRC connection establishment and resume procedure, </w:t>
      </w:r>
      <w:r w:rsidR="00931265">
        <w:rPr>
          <w:rFonts w:ascii="Times New Roman" w:hAnsi="Times New Roman"/>
          <w:b w:val="0"/>
          <w:noProof w:val="0"/>
          <w:sz w:val="20"/>
          <w:lang w:eastAsia="zh-CN"/>
        </w:rPr>
        <w:t xml:space="preserve">UE can use the Access Category provided by the upper layers. For example, for RRC connection </w:t>
      </w:r>
      <w:r w:rsidR="00931265">
        <w:rPr>
          <w:rFonts w:ascii="Times New Roman" w:hAnsi="Times New Roman" w:hint="eastAsia"/>
          <w:b w:val="0"/>
          <w:noProof w:val="0"/>
          <w:sz w:val="20"/>
          <w:lang w:eastAsia="zh-CN"/>
        </w:rPr>
        <w:t>establ</w:t>
      </w:r>
      <w:r w:rsidR="00931265">
        <w:rPr>
          <w:rFonts w:ascii="Times New Roman" w:hAnsi="Times New Roman"/>
          <w:b w:val="0"/>
          <w:noProof w:val="0"/>
          <w:sz w:val="20"/>
          <w:lang w:eastAsia="zh-CN"/>
        </w:rPr>
        <w:t>ishment, following is specified in TS 38.331 clause 5.3.3.2:</w:t>
      </w:r>
    </w:p>
    <w:tbl>
      <w:tblPr>
        <w:tblStyle w:val="afa"/>
        <w:tblW w:w="0" w:type="auto"/>
        <w:tblInd w:w="562" w:type="dxa"/>
        <w:tblLook w:val="04A0" w:firstRow="1" w:lastRow="0" w:firstColumn="1" w:lastColumn="0" w:noHBand="0" w:noVBand="1"/>
      </w:tblPr>
      <w:tblGrid>
        <w:gridCol w:w="8789"/>
      </w:tblGrid>
      <w:tr w:rsidR="00931265" w14:paraId="134785A7" w14:textId="77777777" w:rsidTr="00931265">
        <w:tc>
          <w:tcPr>
            <w:tcW w:w="8789" w:type="dxa"/>
          </w:tcPr>
          <w:p w14:paraId="41C1B3EB" w14:textId="77777777" w:rsidR="00931265" w:rsidRPr="00C0503E" w:rsidRDefault="00931265" w:rsidP="00931265">
            <w:r w:rsidRPr="00C0503E">
              <w:t>Upon initiation of the procedure, the UE shall:</w:t>
            </w:r>
          </w:p>
          <w:p w14:paraId="3F20264C" w14:textId="77777777" w:rsidR="00931265" w:rsidRPr="00C0503E" w:rsidRDefault="00931265" w:rsidP="00931265">
            <w:pPr>
              <w:pStyle w:val="B1"/>
            </w:pPr>
            <w:r w:rsidRPr="00C0503E">
              <w:t>1&gt;</w:t>
            </w:r>
            <w:r w:rsidRPr="00C0503E">
              <w:tab/>
              <w:t>if the upper layers provide an Access Category and one or more Access Identities upon requesting establishment of an RRC connection:</w:t>
            </w:r>
          </w:p>
          <w:p w14:paraId="4F6A08FA" w14:textId="77777777" w:rsidR="00931265" w:rsidRPr="00C0503E" w:rsidRDefault="00931265" w:rsidP="00931265">
            <w:pPr>
              <w:pStyle w:val="B2"/>
            </w:pPr>
            <w:r w:rsidRPr="00C0503E">
              <w:lastRenderedPageBreak/>
              <w:t>2&gt;</w:t>
            </w:r>
            <w:r w:rsidRPr="00C0503E">
              <w:tab/>
              <w:t>perform the unified access control procedure as specified in 5.3.14 using the Access Category and Access Identities provided by upper layers;</w:t>
            </w:r>
          </w:p>
          <w:p w14:paraId="21C7E47F" w14:textId="77777777" w:rsidR="00931265" w:rsidRDefault="00931265" w:rsidP="00931265">
            <w:pPr>
              <w:pStyle w:val="B3"/>
            </w:pPr>
            <w:r w:rsidRPr="00C0503E">
              <w:t>3&gt;</w:t>
            </w:r>
            <w:r w:rsidRPr="00C0503E">
              <w:tab/>
              <w:t>if the access attempt is barred, the procedure ends;</w:t>
            </w:r>
          </w:p>
          <w:p w14:paraId="3D8786B4" w14:textId="779159EB" w:rsidR="00931265" w:rsidRPr="00931265" w:rsidRDefault="00931265" w:rsidP="00931265">
            <w:pPr>
              <w:pStyle w:val="B3"/>
              <w:ind w:left="0" w:firstLine="0"/>
              <w:rPr>
                <w:lang w:eastAsia="zh-CN"/>
              </w:rPr>
            </w:pPr>
            <w:r>
              <w:rPr>
                <w:rFonts w:hint="eastAsia"/>
                <w:lang w:eastAsia="zh-CN"/>
              </w:rPr>
              <w:t xml:space="preserve"> </w:t>
            </w:r>
            <w:r>
              <w:rPr>
                <w:lang w:eastAsia="zh-CN"/>
              </w:rPr>
              <w:t xml:space="preserve"> …</w:t>
            </w:r>
          </w:p>
        </w:tc>
      </w:tr>
    </w:tbl>
    <w:p w14:paraId="1D48D0B5" w14:textId="23B55155" w:rsidR="00931265" w:rsidRDefault="00931265" w:rsidP="00FE4D2A">
      <w:pPr>
        <w:pStyle w:val="a0"/>
        <w:spacing w:after="120"/>
        <w:rPr>
          <w:rFonts w:ascii="Times New Roman" w:hAnsi="Times New Roman"/>
          <w:b w:val="0"/>
          <w:noProof w:val="0"/>
          <w:sz w:val="20"/>
          <w:lang w:eastAsia="zh-CN"/>
        </w:rPr>
      </w:pPr>
    </w:p>
    <w:p w14:paraId="7DFDF09C" w14:textId="6FE6FC7F" w:rsidR="00931265" w:rsidRDefault="00931265" w:rsidP="00FE4D2A">
      <w:pPr>
        <w:pStyle w:val="a0"/>
        <w:spacing w:after="120"/>
        <w:rPr>
          <w:rFonts w:ascii="Times New Roman" w:hAnsi="Times New Roman"/>
          <w:b w:val="0"/>
          <w:noProof w:val="0"/>
          <w:sz w:val="20"/>
          <w:lang w:eastAsia="zh-CN"/>
        </w:rPr>
      </w:pPr>
      <w:r>
        <w:rPr>
          <w:rFonts w:ascii="Times New Roman" w:hAnsi="Times New Roman" w:hint="eastAsia"/>
          <w:b w:val="0"/>
          <w:noProof w:val="0"/>
          <w:sz w:val="20"/>
          <w:lang w:eastAsia="zh-CN"/>
        </w:rPr>
        <w:t>A</w:t>
      </w:r>
      <w:r>
        <w:rPr>
          <w:rFonts w:ascii="Times New Roman" w:hAnsi="Times New Roman"/>
          <w:b w:val="0"/>
          <w:noProof w:val="0"/>
          <w:sz w:val="20"/>
          <w:lang w:eastAsia="zh-CN"/>
        </w:rPr>
        <w:t xml:space="preserve">nd the setting of </w:t>
      </w:r>
      <w:r>
        <w:rPr>
          <w:rFonts w:ascii="Times New Roman" w:hAnsi="Times New Roman"/>
          <w:b w:val="0"/>
          <w:i/>
          <w:iCs/>
          <w:noProof w:val="0"/>
          <w:sz w:val="20"/>
          <w:lang w:eastAsia="zh-CN"/>
        </w:rPr>
        <w:t>establishmentCause</w:t>
      </w:r>
      <w:r>
        <w:rPr>
          <w:rFonts w:ascii="Times New Roman" w:hAnsi="Times New Roman"/>
          <w:b w:val="0"/>
          <w:noProof w:val="0"/>
          <w:sz w:val="20"/>
          <w:lang w:eastAsia="zh-CN"/>
        </w:rPr>
        <w:t xml:space="preserve"> (which is related to Access Category) is specified in TS 38.331 clause 5.3.3.3,</w:t>
      </w:r>
    </w:p>
    <w:tbl>
      <w:tblPr>
        <w:tblStyle w:val="afa"/>
        <w:tblW w:w="0" w:type="auto"/>
        <w:tblInd w:w="562" w:type="dxa"/>
        <w:tblLook w:val="04A0" w:firstRow="1" w:lastRow="0" w:firstColumn="1" w:lastColumn="0" w:noHBand="0" w:noVBand="1"/>
      </w:tblPr>
      <w:tblGrid>
        <w:gridCol w:w="8789"/>
      </w:tblGrid>
      <w:tr w:rsidR="00931265" w14:paraId="522BA6E9" w14:textId="77777777" w:rsidTr="00386A52">
        <w:tc>
          <w:tcPr>
            <w:tcW w:w="8789" w:type="dxa"/>
          </w:tcPr>
          <w:p w14:paraId="38A87DDD" w14:textId="77777777" w:rsidR="00931265" w:rsidRPr="00C0503E" w:rsidRDefault="00931265" w:rsidP="00931265">
            <w:r w:rsidRPr="00C0503E">
              <w:t xml:space="preserve">The UE shall set the contents of </w:t>
            </w:r>
            <w:r w:rsidRPr="00C0503E">
              <w:rPr>
                <w:i/>
              </w:rPr>
              <w:t>RRCSetupRequest</w:t>
            </w:r>
            <w:r w:rsidRPr="00C0503E">
              <w:t xml:space="preserve"> message as follows:</w:t>
            </w:r>
          </w:p>
          <w:p w14:paraId="7445BE5C" w14:textId="46AFEFDF" w:rsidR="00931265" w:rsidRPr="00C0503E" w:rsidRDefault="00931265" w:rsidP="00931265">
            <w:pPr>
              <w:pStyle w:val="NO"/>
            </w:pPr>
            <w:r>
              <w:t>..</w:t>
            </w:r>
            <w:r w:rsidRPr="00C0503E">
              <w:t>.</w:t>
            </w:r>
          </w:p>
          <w:p w14:paraId="32A4B8C6" w14:textId="77777777" w:rsidR="00931265" w:rsidRPr="00C0503E" w:rsidRDefault="00931265" w:rsidP="00931265">
            <w:pPr>
              <w:pStyle w:val="B1"/>
            </w:pPr>
            <w:r w:rsidRPr="00C0503E">
              <w:t>1&gt;</w:t>
            </w:r>
            <w:r w:rsidRPr="00C0503E">
              <w:tab/>
              <w:t xml:space="preserve">if the establishment of the RRC connection is the result of release with redirect with </w:t>
            </w:r>
            <w:r w:rsidRPr="00C0503E">
              <w:rPr>
                <w:i/>
              </w:rPr>
              <w:t>mpsPriorityIndication</w:t>
            </w:r>
            <w:r w:rsidRPr="00C0503E">
              <w:t xml:space="preserve"> (either in NR or E-UTRAN):</w:t>
            </w:r>
          </w:p>
          <w:p w14:paraId="74514663" w14:textId="77777777" w:rsidR="00931265" w:rsidRPr="00C0503E" w:rsidRDefault="00931265" w:rsidP="00931265">
            <w:pPr>
              <w:pStyle w:val="B2"/>
            </w:pPr>
            <w:r w:rsidRPr="00C0503E">
              <w:t>2&gt;</w:t>
            </w:r>
            <w:r w:rsidRPr="00C0503E">
              <w:tab/>
              <w:t xml:space="preserve">set the </w:t>
            </w:r>
            <w:r w:rsidRPr="00C0503E">
              <w:rPr>
                <w:i/>
              </w:rPr>
              <w:t>establishmentCause</w:t>
            </w:r>
            <w:r w:rsidRPr="00C0503E">
              <w:t xml:space="preserve"> to </w:t>
            </w:r>
            <w:r w:rsidRPr="00C0503E">
              <w:rPr>
                <w:i/>
              </w:rPr>
              <w:t>mps-PriorityAccess</w:t>
            </w:r>
            <w:r w:rsidRPr="00C0503E">
              <w:t>;</w:t>
            </w:r>
          </w:p>
          <w:p w14:paraId="6D064896" w14:textId="77777777" w:rsidR="00931265" w:rsidRPr="00C0503E" w:rsidRDefault="00931265" w:rsidP="00931265">
            <w:pPr>
              <w:pStyle w:val="B1"/>
            </w:pPr>
            <w:r w:rsidRPr="00C0503E">
              <w:t>1&gt;</w:t>
            </w:r>
            <w:r w:rsidRPr="00C0503E">
              <w:tab/>
              <w:t>else:</w:t>
            </w:r>
          </w:p>
          <w:p w14:paraId="79C9EA3A" w14:textId="5ADDC7F0" w:rsidR="00931265" w:rsidRPr="00931265" w:rsidRDefault="00931265" w:rsidP="00931265">
            <w:pPr>
              <w:pStyle w:val="B3"/>
              <w:ind w:leftChars="300" w:left="600" w:firstLine="0"/>
              <w:rPr>
                <w:lang w:eastAsia="zh-CN"/>
              </w:rPr>
            </w:pPr>
            <w:r w:rsidRPr="00C0503E">
              <w:t>2&gt;</w:t>
            </w:r>
            <w:r w:rsidRPr="00C0503E">
              <w:tab/>
              <w:t xml:space="preserve">set the </w:t>
            </w:r>
            <w:r w:rsidRPr="00C0503E">
              <w:rPr>
                <w:i/>
              </w:rPr>
              <w:t>establishmentCause</w:t>
            </w:r>
            <w:r w:rsidRPr="00C0503E">
              <w:t xml:space="preserve"> in accordance with the information received from upper layers;</w:t>
            </w:r>
          </w:p>
        </w:tc>
      </w:tr>
    </w:tbl>
    <w:p w14:paraId="6FAF0B96" w14:textId="3E5013B8" w:rsidR="00931265" w:rsidRDefault="00931265" w:rsidP="00931265">
      <w:pPr>
        <w:pStyle w:val="a0"/>
        <w:spacing w:after="120"/>
        <w:rPr>
          <w:rFonts w:ascii="Times New Roman" w:hAnsi="Times New Roman"/>
          <w:b w:val="0"/>
          <w:noProof w:val="0"/>
          <w:sz w:val="20"/>
          <w:lang w:eastAsia="zh-CN"/>
        </w:rPr>
      </w:pPr>
    </w:p>
    <w:p w14:paraId="2111466C" w14:textId="3CDD03C2" w:rsidR="00931265" w:rsidRDefault="00931265" w:rsidP="00931265">
      <w:pPr>
        <w:pStyle w:val="a0"/>
        <w:spacing w:after="120"/>
        <w:rPr>
          <w:rFonts w:ascii="Times New Roman" w:hAnsi="Times New Roman"/>
          <w:b w:val="0"/>
          <w:noProof w:val="0"/>
          <w:sz w:val="20"/>
          <w:lang w:eastAsia="zh-CN"/>
        </w:rPr>
      </w:pPr>
      <w:r>
        <w:rPr>
          <w:rFonts w:ascii="Times New Roman" w:hAnsi="Times New Roman" w:hint="eastAsia"/>
          <w:b w:val="0"/>
          <w:noProof w:val="0"/>
          <w:sz w:val="20"/>
          <w:lang w:eastAsia="zh-CN"/>
        </w:rPr>
        <w:t>I</w:t>
      </w:r>
      <w:r>
        <w:rPr>
          <w:rFonts w:ascii="Times New Roman" w:hAnsi="Times New Roman"/>
          <w:b w:val="0"/>
          <w:noProof w:val="0"/>
          <w:sz w:val="20"/>
          <w:lang w:eastAsia="zh-CN"/>
        </w:rPr>
        <w:t xml:space="preserve">t can be seen that in RRC connection establishment procedure, as long as the </w:t>
      </w:r>
      <w:r w:rsidR="0023063B">
        <w:rPr>
          <w:rFonts w:ascii="Times New Roman" w:hAnsi="Times New Roman"/>
          <w:b w:val="0"/>
          <w:noProof w:val="0"/>
          <w:sz w:val="20"/>
          <w:lang w:eastAsia="zh-CN"/>
        </w:rPr>
        <w:t>Access Category information is provided by upper layers, there is no need to mention the</w:t>
      </w:r>
      <w:r w:rsidR="008D01D0">
        <w:rPr>
          <w:rFonts w:ascii="Times New Roman" w:hAnsi="Times New Roman"/>
          <w:b w:val="0"/>
          <w:noProof w:val="0"/>
          <w:sz w:val="20"/>
          <w:lang w:eastAsia="zh-CN"/>
        </w:rPr>
        <w:t xml:space="preserve"> exact value of</w:t>
      </w:r>
      <w:r w:rsidR="0023063B">
        <w:rPr>
          <w:rFonts w:ascii="Times New Roman" w:hAnsi="Times New Roman"/>
          <w:b w:val="0"/>
          <w:noProof w:val="0"/>
          <w:sz w:val="20"/>
          <w:lang w:eastAsia="zh-CN"/>
        </w:rPr>
        <w:t xml:space="preserve"> Access Category / </w:t>
      </w:r>
      <w:r w:rsidR="0023063B">
        <w:rPr>
          <w:rFonts w:ascii="Times New Roman" w:hAnsi="Times New Roman"/>
          <w:b w:val="0"/>
          <w:i/>
          <w:iCs/>
          <w:noProof w:val="0"/>
          <w:sz w:val="20"/>
          <w:lang w:eastAsia="zh-CN"/>
        </w:rPr>
        <w:t>establishmentCause</w:t>
      </w:r>
      <w:r w:rsidR="0023063B">
        <w:rPr>
          <w:rFonts w:ascii="Times New Roman" w:hAnsi="Times New Roman"/>
          <w:b w:val="0"/>
          <w:noProof w:val="0"/>
          <w:sz w:val="20"/>
          <w:lang w:eastAsia="zh-CN"/>
        </w:rPr>
        <w:t xml:space="preserve"> (e.g. </w:t>
      </w:r>
      <w:r w:rsidR="0023063B">
        <w:rPr>
          <w:rFonts w:ascii="Times New Roman" w:hAnsi="Times New Roman"/>
          <w:b w:val="0"/>
          <w:i/>
          <w:iCs/>
          <w:noProof w:val="0"/>
          <w:sz w:val="20"/>
          <w:lang w:eastAsia="zh-CN"/>
        </w:rPr>
        <w:t>mo-Signalling</w:t>
      </w:r>
      <w:r w:rsidR="0023063B">
        <w:rPr>
          <w:rFonts w:ascii="Times New Roman" w:hAnsi="Times New Roman"/>
          <w:b w:val="0"/>
          <w:noProof w:val="0"/>
          <w:sz w:val="20"/>
          <w:lang w:eastAsia="zh-CN"/>
        </w:rPr>
        <w:t>) in RRC specification.</w:t>
      </w:r>
      <w:r w:rsidR="00980365">
        <w:rPr>
          <w:rFonts w:ascii="Times New Roman" w:hAnsi="Times New Roman"/>
          <w:b w:val="0"/>
          <w:noProof w:val="0"/>
          <w:sz w:val="20"/>
          <w:lang w:eastAsia="zh-CN"/>
        </w:rPr>
        <w:t xml:space="preserve"> </w:t>
      </w:r>
      <w:r w:rsidR="00614D56">
        <w:rPr>
          <w:rFonts w:ascii="Times New Roman" w:hAnsi="Times New Roman"/>
          <w:b w:val="0"/>
          <w:noProof w:val="0"/>
          <w:sz w:val="20"/>
          <w:lang w:eastAsia="zh-CN"/>
        </w:rPr>
        <w:t>Similarly,</w:t>
      </w:r>
      <w:r w:rsidR="00980365">
        <w:rPr>
          <w:rFonts w:ascii="Times New Roman" w:hAnsi="Times New Roman"/>
          <w:b w:val="0"/>
          <w:noProof w:val="0"/>
          <w:sz w:val="20"/>
          <w:lang w:eastAsia="zh-CN"/>
        </w:rPr>
        <w:t xml:space="preserve"> for RRC connection resume procedure, according to TS 38.331 clause 5.3.13.2, </w:t>
      </w:r>
      <w:r w:rsidR="007B21E3">
        <w:rPr>
          <w:rFonts w:ascii="Times New Roman" w:hAnsi="Times New Roman"/>
          <w:b w:val="0"/>
          <w:noProof w:val="0"/>
          <w:sz w:val="20"/>
          <w:lang w:eastAsia="zh-CN"/>
        </w:rPr>
        <w:t xml:space="preserve">as long as the Access Category information is provided by upper layers, there is no need to mention the detailed </w:t>
      </w:r>
      <w:r w:rsidR="001325A0">
        <w:rPr>
          <w:rFonts w:ascii="Times New Roman" w:hAnsi="Times New Roman"/>
          <w:b w:val="0"/>
          <w:noProof w:val="0"/>
          <w:sz w:val="20"/>
          <w:lang w:eastAsia="zh-CN"/>
        </w:rPr>
        <w:t xml:space="preserve">value of </w:t>
      </w:r>
      <w:r w:rsidR="007B21E3">
        <w:rPr>
          <w:rFonts w:ascii="Times New Roman" w:hAnsi="Times New Roman"/>
          <w:b w:val="0"/>
          <w:noProof w:val="0"/>
          <w:sz w:val="20"/>
          <w:lang w:eastAsia="zh-CN"/>
        </w:rPr>
        <w:t xml:space="preserve">Access Category / </w:t>
      </w:r>
      <w:r w:rsidR="007B21E3">
        <w:rPr>
          <w:rFonts w:ascii="Times New Roman" w:hAnsi="Times New Roman"/>
          <w:b w:val="0"/>
          <w:i/>
          <w:iCs/>
          <w:noProof w:val="0"/>
          <w:sz w:val="20"/>
          <w:lang w:eastAsia="zh-CN"/>
        </w:rPr>
        <w:t>resumeCause</w:t>
      </w:r>
      <w:r w:rsidR="007B21E3">
        <w:rPr>
          <w:rFonts w:ascii="Times New Roman" w:hAnsi="Times New Roman"/>
          <w:b w:val="0"/>
          <w:noProof w:val="0"/>
          <w:sz w:val="20"/>
          <w:lang w:eastAsia="zh-CN"/>
        </w:rPr>
        <w:t xml:space="preserve"> (e.g. </w:t>
      </w:r>
      <w:r w:rsidR="007B21E3">
        <w:rPr>
          <w:rFonts w:ascii="Times New Roman" w:hAnsi="Times New Roman"/>
          <w:b w:val="0"/>
          <w:i/>
          <w:iCs/>
          <w:noProof w:val="0"/>
          <w:sz w:val="20"/>
          <w:lang w:eastAsia="zh-CN"/>
        </w:rPr>
        <w:t>mo-Signalling</w:t>
      </w:r>
      <w:r w:rsidR="007B21E3">
        <w:rPr>
          <w:rFonts w:ascii="Times New Roman" w:hAnsi="Times New Roman"/>
          <w:b w:val="0"/>
          <w:noProof w:val="0"/>
          <w:sz w:val="20"/>
          <w:lang w:eastAsia="zh-CN"/>
        </w:rPr>
        <w:t>) in RRC specification.</w:t>
      </w:r>
      <w:r w:rsidR="0019569E">
        <w:rPr>
          <w:rFonts w:ascii="Times New Roman" w:hAnsi="Times New Roman"/>
          <w:b w:val="0"/>
          <w:noProof w:val="0"/>
          <w:sz w:val="20"/>
          <w:lang w:eastAsia="zh-CN"/>
        </w:rPr>
        <w:t xml:space="preserve"> </w:t>
      </w:r>
    </w:p>
    <w:p w14:paraId="07E2EB58" w14:textId="0B52EBD8" w:rsidR="008A341E" w:rsidRPr="00A06DC8" w:rsidRDefault="00290FCC" w:rsidP="008A341E">
      <w:pPr>
        <w:rPr>
          <w:lang w:eastAsia="zh-CN"/>
        </w:rPr>
      </w:pPr>
      <w:bookmarkStart w:id="1" w:name="Obs_AC"/>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833476">
        <w:rPr>
          <w:b/>
          <w:noProof/>
          <w:lang w:eastAsia="ko-KR"/>
        </w:rPr>
        <w:t>1</w:t>
      </w:r>
      <w:r>
        <w:rPr>
          <w:b/>
          <w:lang w:eastAsia="ko-KR"/>
        </w:rPr>
        <w:fldChar w:fldCharType="end"/>
      </w:r>
      <w:r w:rsidR="008A341E" w:rsidRPr="00A06DC8">
        <w:rPr>
          <w:lang w:eastAsia="zh-CN"/>
        </w:rPr>
        <w:t xml:space="preserve">: </w:t>
      </w:r>
      <w:r w:rsidR="008A341E" w:rsidRPr="008A341E">
        <w:rPr>
          <w:lang w:eastAsia="zh-CN"/>
        </w:rPr>
        <w:t>In RRC connection establishment</w:t>
      </w:r>
      <w:r w:rsidR="007433B0">
        <w:rPr>
          <w:lang w:eastAsia="zh-CN"/>
        </w:rPr>
        <w:t xml:space="preserve"> and </w:t>
      </w:r>
      <w:r w:rsidR="00FD66BB">
        <w:rPr>
          <w:lang w:eastAsia="zh-CN"/>
        </w:rPr>
        <w:t>resume</w:t>
      </w:r>
      <w:r w:rsidR="008A341E" w:rsidRPr="008A341E">
        <w:rPr>
          <w:lang w:eastAsia="zh-CN"/>
        </w:rPr>
        <w:t xml:space="preserve"> procedure, as long as the Access Category information is provided by upper layers, there is no need to mention the detailed</w:t>
      </w:r>
      <w:r w:rsidR="001325A0">
        <w:rPr>
          <w:lang w:eastAsia="zh-CN"/>
        </w:rPr>
        <w:t xml:space="preserve"> value of</w:t>
      </w:r>
      <w:r w:rsidR="008A341E" w:rsidRPr="008A341E">
        <w:rPr>
          <w:lang w:eastAsia="zh-CN"/>
        </w:rPr>
        <w:t xml:space="preserve"> Access Category / </w:t>
      </w:r>
      <w:r w:rsidR="008A341E" w:rsidRPr="00DE2F31">
        <w:rPr>
          <w:i/>
          <w:iCs/>
          <w:lang w:eastAsia="zh-CN"/>
        </w:rPr>
        <w:t>establishmentCause</w:t>
      </w:r>
      <w:r w:rsidR="00DE2F31">
        <w:rPr>
          <w:lang w:eastAsia="zh-CN"/>
        </w:rPr>
        <w:t xml:space="preserve"> / </w:t>
      </w:r>
      <w:r w:rsidR="00DE2F31" w:rsidRPr="00DE2F31">
        <w:rPr>
          <w:i/>
          <w:iCs/>
          <w:lang w:eastAsia="zh-CN"/>
        </w:rPr>
        <w:t>resumeCause</w:t>
      </w:r>
      <w:r w:rsidR="008A341E" w:rsidRPr="008A341E">
        <w:rPr>
          <w:lang w:eastAsia="zh-CN"/>
        </w:rPr>
        <w:t xml:space="preserve"> (e.g. </w:t>
      </w:r>
      <w:r w:rsidR="008A341E" w:rsidRPr="00390A14">
        <w:rPr>
          <w:i/>
          <w:iCs/>
          <w:lang w:eastAsia="zh-CN"/>
        </w:rPr>
        <w:t>mo-Signalling</w:t>
      </w:r>
      <w:r w:rsidR="008A341E" w:rsidRPr="008A341E">
        <w:rPr>
          <w:lang w:eastAsia="zh-CN"/>
        </w:rPr>
        <w:t>) in RRC specification</w:t>
      </w:r>
      <w:r w:rsidR="008A341E" w:rsidRPr="00A06DC8">
        <w:rPr>
          <w:lang w:eastAsia="zh-CN"/>
        </w:rPr>
        <w:t>.</w:t>
      </w:r>
      <w:bookmarkEnd w:id="1"/>
    </w:p>
    <w:p w14:paraId="753CCA5B" w14:textId="30E1249F" w:rsidR="00BF57F6" w:rsidRDefault="001C543D" w:rsidP="00931265">
      <w:pPr>
        <w:pStyle w:val="a0"/>
        <w:spacing w:after="120"/>
        <w:rPr>
          <w:rFonts w:ascii="Times New Roman" w:hAnsi="Times New Roman"/>
          <w:b w:val="0"/>
          <w:noProof w:val="0"/>
          <w:sz w:val="20"/>
          <w:lang w:eastAsia="zh-CN"/>
        </w:rPr>
      </w:pPr>
      <w:r>
        <w:rPr>
          <w:rFonts w:ascii="Times New Roman" w:hAnsi="Times New Roman" w:hint="eastAsia"/>
          <w:b w:val="0"/>
          <w:noProof w:val="0"/>
          <w:sz w:val="20"/>
          <w:lang w:eastAsia="zh-CN"/>
        </w:rPr>
        <w:t>In</w:t>
      </w:r>
      <w:r>
        <w:rPr>
          <w:rFonts w:ascii="Times New Roman" w:hAnsi="Times New Roman"/>
          <w:b w:val="0"/>
          <w:noProof w:val="0"/>
          <w:sz w:val="20"/>
          <w:lang w:eastAsia="zh-CN"/>
        </w:rPr>
        <w:t xml:space="preserve"> RAN2#122 meeting, it was confirmed that “</w:t>
      </w:r>
      <w:r w:rsidRPr="001C543D">
        <w:rPr>
          <w:rFonts w:ascii="Times New Roman" w:hAnsi="Times New Roman"/>
          <w:b w:val="0"/>
          <w:i/>
          <w:iCs/>
          <w:noProof w:val="0"/>
          <w:sz w:val="20"/>
          <w:lang w:eastAsia="zh-CN"/>
        </w:rPr>
        <w:t>For both IDLE and INACTIVE mode, NAS layer may request the RRC layer to move to RRC_CONNECTED</w:t>
      </w:r>
      <w:r>
        <w:rPr>
          <w:rFonts w:ascii="Times New Roman" w:hAnsi="Times New Roman"/>
          <w:b w:val="0"/>
          <w:i/>
          <w:iCs/>
          <w:noProof w:val="0"/>
          <w:sz w:val="20"/>
          <w:lang w:eastAsia="zh-CN"/>
        </w:rPr>
        <w:t>.</w:t>
      </w:r>
      <w:r>
        <w:rPr>
          <w:rFonts w:ascii="Times New Roman" w:hAnsi="Times New Roman"/>
          <w:b w:val="0"/>
          <w:noProof w:val="0"/>
          <w:sz w:val="20"/>
          <w:lang w:eastAsia="zh-CN"/>
        </w:rPr>
        <w:t xml:space="preserve">” </w:t>
      </w:r>
      <w:r w:rsidR="0011351A">
        <w:rPr>
          <w:rFonts w:ascii="Times New Roman" w:hAnsi="Times New Roman"/>
          <w:b w:val="0"/>
          <w:noProof w:val="0"/>
          <w:sz w:val="20"/>
          <w:lang w:eastAsia="zh-CN"/>
        </w:rPr>
        <w:t>TS 38.300 clause 7.4 specifies that “</w:t>
      </w:r>
      <w:r w:rsidR="0011351A" w:rsidRPr="0011351A">
        <w:rPr>
          <w:rFonts w:ascii="Times New Roman" w:hAnsi="Times New Roman"/>
          <w:b w:val="0"/>
          <w:i/>
          <w:iCs/>
          <w:noProof w:val="0"/>
          <w:sz w:val="20"/>
          <w:lang w:eastAsia="zh-CN"/>
        </w:rPr>
        <w:t>For NAS triggered requests, NAS determines the Access Category and Access Identity(ies);</w:t>
      </w:r>
      <w:r w:rsidR="0011351A">
        <w:rPr>
          <w:rFonts w:ascii="Times New Roman" w:hAnsi="Times New Roman"/>
          <w:b w:val="0"/>
          <w:noProof w:val="0"/>
          <w:sz w:val="20"/>
          <w:lang w:eastAsia="zh-CN"/>
        </w:rPr>
        <w:t xml:space="preserve">” </w:t>
      </w:r>
      <w:r w:rsidR="00C96932">
        <w:rPr>
          <w:rFonts w:ascii="Times New Roman" w:hAnsi="Times New Roman"/>
          <w:b w:val="0"/>
          <w:noProof w:val="0"/>
          <w:sz w:val="20"/>
          <w:lang w:eastAsia="zh-CN"/>
        </w:rPr>
        <w:t xml:space="preserve">It is assumed that </w:t>
      </w:r>
      <w:r w:rsidR="0011351A">
        <w:rPr>
          <w:rFonts w:ascii="Times New Roman" w:hAnsi="Times New Roman"/>
          <w:b w:val="0"/>
          <w:noProof w:val="0"/>
          <w:sz w:val="20"/>
          <w:lang w:eastAsia="zh-CN"/>
        </w:rPr>
        <w:t xml:space="preserve">transition to RRC_CONNECTED to acquire clock quality information is triggered by NAS, and </w:t>
      </w:r>
      <w:r w:rsidR="00C96932">
        <w:rPr>
          <w:rFonts w:ascii="Times New Roman" w:hAnsi="Times New Roman"/>
          <w:b w:val="0"/>
          <w:noProof w:val="0"/>
          <w:sz w:val="20"/>
          <w:lang w:eastAsia="zh-CN"/>
        </w:rPr>
        <w:t xml:space="preserve">the Access Category is provided by NAS layer when UE performs RRC connection establishment or resume. </w:t>
      </w:r>
      <w:r w:rsidR="00BF57F6">
        <w:rPr>
          <w:rFonts w:ascii="Times New Roman" w:hAnsi="Times New Roman"/>
          <w:b w:val="0"/>
          <w:noProof w:val="0"/>
          <w:sz w:val="20"/>
          <w:lang w:eastAsia="zh-CN"/>
        </w:rPr>
        <w:t xml:space="preserve">From Observation 1, no RAN2 specification impact is foreseen when using </w:t>
      </w:r>
      <w:r w:rsidR="005B53E3" w:rsidRPr="005B53E3">
        <w:rPr>
          <w:rFonts w:ascii="Times New Roman" w:hAnsi="Times New Roman"/>
          <w:b w:val="0"/>
          <w:noProof w:val="0"/>
          <w:sz w:val="20"/>
          <w:lang w:eastAsia="zh-CN"/>
        </w:rPr>
        <w:t>Access Category 3 (MO_sig)</w:t>
      </w:r>
      <w:r w:rsidR="00BF57F6" w:rsidRPr="005B53E3">
        <w:rPr>
          <w:rFonts w:ascii="Times New Roman" w:hAnsi="Times New Roman"/>
          <w:b w:val="0"/>
          <w:noProof w:val="0"/>
          <w:sz w:val="20"/>
          <w:lang w:eastAsia="zh-CN"/>
        </w:rPr>
        <w:t xml:space="preserve"> </w:t>
      </w:r>
      <w:r w:rsidR="00BF57F6">
        <w:rPr>
          <w:rFonts w:ascii="Times New Roman" w:hAnsi="Times New Roman"/>
          <w:b w:val="0"/>
          <w:noProof w:val="0"/>
          <w:sz w:val="20"/>
          <w:lang w:eastAsia="zh-CN"/>
        </w:rPr>
        <w:t>to retrieve clock quality information.</w:t>
      </w:r>
    </w:p>
    <w:p w14:paraId="51A115A2" w14:textId="198D9E29" w:rsidR="00BF57F6" w:rsidRPr="006F0B89" w:rsidRDefault="00BF57F6" w:rsidP="00BF57F6">
      <w:pPr>
        <w:rPr>
          <w:lang w:eastAsia="zh-CN"/>
        </w:rPr>
      </w:pPr>
      <w:bookmarkStart w:id="2" w:name="Proposal_UA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33476">
        <w:rPr>
          <w:b/>
          <w:noProof/>
          <w:lang w:eastAsia="ko-KR"/>
        </w:rPr>
        <w:t>1</w:t>
      </w:r>
      <w:r>
        <w:rPr>
          <w:b/>
          <w:lang w:eastAsia="ko-KR"/>
        </w:rPr>
        <w:fldChar w:fldCharType="end"/>
      </w:r>
      <w:r w:rsidRPr="006F0B89">
        <w:rPr>
          <w:lang w:eastAsia="zh-CN"/>
        </w:rPr>
        <w:t xml:space="preserve">: </w:t>
      </w:r>
      <w:r>
        <w:rPr>
          <w:lang w:eastAsia="zh-CN"/>
        </w:rPr>
        <w:t xml:space="preserve">RAN2 confirms that existing </w:t>
      </w:r>
      <w:r w:rsidR="00D3059C" w:rsidRPr="00D3059C">
        <w:rPr>
          <w:lang w:eastAsia="zh-CN"/>
        </w:rPr>
        <w:t>Access Category 3 (MO_sig)</w:t>
      </w:r>
      <w:r>
        <w:rPr>
          <w:lang w:eastAsia="zh-CN"/>
        </w:rPr>
        <w:t xml:space="preserve"> is used to retrieve clock quality information, and the Access Category information is provided by NAS layer. No RAN2 specification impact is foreseen</w:t>
      </w:r>
      <w:r w:rsidRPr="006F0B89">
        <w:rPr>
          <w:lang w:eastAsia="zh-CN"/>
        </w:rPr>
        <w:t>.</w:t>
      </w:r>
      <w:bookmarkEnd w:id="2"/>
    </w:p>
    <w:p w14:paraId="66276630" w14:textId="0EE2ED40" w:rsidR="007357EE" w:rsidRDefault="007357EE" w:rsidP="007357EE">
      <w:pPr>
        <w:pStyle w:val="2"/>
        <w:ind w:left="840"/>
        <w:rPr>
          <w:rFonts w:eastAsia="宋体"/>
          <w:lang w:eastAsia="zh-CN"/>
        </w:rPr>
      </w:pPr>
      <w:r>
        <w:rPr>
          <w:rFonts w:eastAsia="宋体"/>
          <w:lang w:eastAsia="zh-CN"/>
        </w:rPr>
        <w:t>Presence/absence of event ID in SIB9</w:t>
      </w:r>
    </w:p>
    <w:p w14:paraId="32B45B69" w14:textId="79594CDC" w:rsidR="007357EE" w:rsidRDefault="009E7918" w:rsidP="007357EE">
      <w:pPr>
        <w:rPr>
          <w:lang w:val="en-GB" w:eastAsia="zh-CN"/>
        </w:rPr>
      </w:pPr>
      <w:r>
        <w:rPr>
          <w:lang w:val="en-GB" w:eastAsia="zh-CN"/>
        </w:rPr>
        <w:t>RAN2#122 meeting has the following agreement regarding event ID: “</w:t>
      </w:r>
      <w:r w:rsidRPr="009E7918">
        <w:rPr>
          <w:i/>
          <w:iCs/>
          <w:lang w:val="en-GB" w:eastAsia="zh-CN"/>
        </w:rPr>
        <w:t>Event ID is optional. Under the same gNB, UE considers the change of timing synchronization if event ID field from SIB9 is different. FFS if gNB always broadcasts event ID</w:t>
      </w:r>
      <w:r>
        <w:rPr>
          <w:lang w:val="en-GB" w:eastAsia="zh-CN"/>
        </w:rPr>
        <w:t>”.</w:t>
      </w:r>
    </w:p>
    <w:p w14:paraId="0C55420E" w14:textId="3337DA32" w:rsidR="007357EE" w:rsidRDefault="00435C2F" w:rsidP="007357EE">
      <w:pPr>
        <w:rPr>
          <w:lang w:val="en-GB" w:eastAsia="zh-CN"/>
        </w:rPr>
      </w:pPr>
      <w:r>
        <w:rPr>
          <w:lang w:val="en-GB" w:eastAsia="zh-CN"/>
        </w:rPr>
        <w:t xml:space="preserve">The above FFS is mainly related to whether </w:t>
      </w:r>
      <w:r w:rsidR="007357EE">
        <w:rPr>
          <w:lang w:val="en-GB" w:eastAsia="zh-CN"/>
        </w:rPr>
        <w:t>the event ID should be always present in SIB9</w:t>
      </w:r>
      <w:r>
        <w:rPr>
          <w:lang w:val="en-GB" w:eastAsia="zh-CN"/>
        </w:rPr>
        <w:t xml:space="preserve"> </w:t>
      </w:r>
      <w:r w:rsidR="00E261E1">
        <w:rPr>
          <w:lang w:val="en-GB" w:eastAsia="zh-CN"/>
        </w:rPr>
        <w:t>f</w:t>
      </w:r>
      <w:r>
        <w:rPr>
          <w:lang w:val="en-GB" w:eastAsia="zh-CN"/>
        </w:rPr>
        <w:t xml:space="preserve">or a gNB supporting the </w:t>
      </w:r>
      <w:r w:rsidR="00E261E1">
        <w:rPr>
          <w:lang w:val="en-GB" w:eastAsia="zh-CN"/>
        </w:rPr>
        <w:t>timing synchronization</w:t>
      </w:r>
      <w:r w:rsidR="004152C9">
        <w:rPr>
          <w:lang w:val="en-GB" w:eastAsia="zh-CN"/>
        </w:rPr>
        <w:t xml:space="preserve"> status</w:t>
      </w:r>
      <w:r w:rsidR="00E261E1">
        <w:rPr>
          <w:lang w:val="en-GB" w:eastAsia="zh-CN"/>
        </w:rPr>
        <w:t xml:space="preserve"> </w:t>
      </w:r>
      <w:r>
        <w:rPr>
          <w:lang w:val="en-GB" w:eastAsia="zh-CN"/>
        </w:rPr>
        <w:t>feature</w:t>
      </w:r>
      <w:r w:rsidR="00E261E1">
        <w:rPr>
          <w:lang w:val="en-GB" w:eastAsia="zh-CN"/>
        </w:rPr>
        <w:t>.</w:t>
      </w:r>
      <w:r w:rsidR="00165747">
        <w:rPr>
          <w:lang w:val="en-GB" w:eastAsia="zh-CN"/>
        </w:rPr>
        <w:t xml:space="preserve"> </w:t>
      </w:r>
      <w:r w:rsidR="00542A4C">
        <w:rPr>
          <w:lang w:val="en-GB" w:eastAsia="zh-CN"/>
        </w:rPr>
        <w:t xml:space="preserve">In </w:t>
      </w:r>
      <w:r w:rsidR="00165747">
        <w:rPr>
          <w:lang w:val="en-GB" w:eastAsia="zh-CN"/>
        </w:rPr>
        <w:t xml:space="preserve">SA2 TS 23.501 </w:t>
      </w:r>
      <w:r w:rsidR="00D75FA7">
        <w:rPr>
          <w:lang w:val="en-GB" w:eastAsia="zh-CN"/>
        </w:rPr>
        <w:t>clause 5.27.1.12</w:t>
      </w:r>
      <w:r w:rsidR="00542A4C">
        <w:rPr>
          <w:lang w:val="en-GB" w:eastAsia="zh-CN"/>
        </w:rPr>
        <w:t xml:space="preserve">, </w:t>
      </w:r>
      <w:r w:rsidR="00165747">
        <w:rPr>
          <w:lang w:val="en-GB" w:eastAsia="zh-CN"/>
        </w:rPr>
        <w:t xml:space="preserve">following </w:t>
      </w:r>
      <w:r w:rsidR="00542A4C">
        <w:rPr>
          <w:lang w:val="en-GB" w:eastAsia="zh-CN"/>
        </w:rPr>
        <w:t>part is related to the reference report</w:t>
      </w:r>
      <w:r w:rsidR="000C342F">
        <w:rPr>
          <w:lang w:val="en-GB" w:eastAsia="zh-CN"/>
        </w:rPr>
        <w:t xml:space="preserve"> ID</w:t>
      </w:r>
      <w:r w:rsidR="00542A4C">
        <w:rPr>
          <w:lang w:val="en-GB" w:eastAsia="zh-CN"/>
        </w:rPr>
        <w:t xml:space="preserve"> / event ID:</w:t>
      </w:r>
    </w:p>
    <w:tbl>
      <w:tblPr>
        <w:tblStyle w:val="afa"/>
        <w:tblW w:w="0" w:type="auto"/>
        <w:tblInd w:w="421" w:type="dxa"/>
        <w:tblLook w:val="04A0" w:firstRow="1" w:lastRow="0" w:firstColumn="1" w:lastColumn="0" w:noHBand="0" w:noVBand="1"/>
      </w:tblPr>
      <w:tblGrid>
        <w:gridCol w:w="8788"/>
      </w:tblGrid>
      <w:tr w:rsidR="00542A4C" w14:paraId="4919A994" w14:textId="77777777" w:rsidTr="00542A4C">
        <w:tc>
          <w:tcPr>
            <w:tcW w:w="8788" w:type="dxa"/>
          </w:tcPr>
          <w:p w14:paraId="54F24BD0" w14:textId="77777777" w:rsidR="000C342F" w:rsidRDefault="000C342F" w:rsidP="000C342F">
            <w:r>
              <w:t>The gNB indicates the status change to the UEs via SIB information:</w:t>
            </w:r>
          </w:p>
          <w:p w14:paraId="6E5356D5" w14:textId="77777777" w:rsidR="000C342F" w:rsidRDefault="000C342F" w:rsidP="000C342F">
            <w:pPr>
              <w:pStyle w:val="B1"/>
            </w:pPr>
            <w:r>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72380DD8" w14:textId="18D61316" w:rsidR="000C342F" w:rsidRDefault="000C342F" w:rsidP="000C342F">
            <w:pPr>
              <w:pStyle w:val="NO"/>
            </w:pPr>
            <w:r>
              <w:t>…</w:t>
            </w:r>
          </w:p>
          <w:p w14:paraId="6B781B7D" w14:textId="77777777" w:rsidR="000C342F" w:rsidRDefault="000C342F" w:rsidP="000C342F">
            <w:pPr>
              <w:pStyle w:val="B1"/>
            </w:pPr>
            <w:r>
              <w:lastRenderedPageBreak/>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0396BE92" w14:textId="0E510365" w:rsidR="00542A4C" w:rsidRPr="000C342F" w:rsidRDefault="000C342F" w:rsidP="000C342F">
            <w:pPr>
              <w:pStyle w:val="B1"/>
            </w:pPr>
            <w:r>
              <w:tab/>
              <w:t>A scope of the TSS supports providing TSS information for a group of cells within a single gNB. Uniqueness of the event ID is ensured by combining with a gNB ID.</w:t>
            </w:r>
          </w:p>
        </w:tc>
      </w:tr>
    </w:tbl>
    <w:p w14:paraId="4D849566" w14:textId="22780619" w:rsidR="00542A4C" w:rsidRDefault="00542A4C" w:rsidP="007357EE">
      <w:pPr>
        <w:rPr>
          <w:lang w:val="en-GB" w:eastAsia="zh-CN"/>
        </w:rPr>
      </w:pPr>
    </w:p>
    <w:p w14:paraId="718EA31A" w14:textId="7889300D" w:rsidR="00323B53" w:rsidRDefault="00253AD7" w:rsidP="007357EE">
      <w:pPr>
        <w:rPr>
          <w:lang w:val="en-GB" w:eastAsia="zh-CN"/>
        </w:rPr>
      </w:pPr>
      <w:r>
        <w:rPr>
          <w:rFonts w:hint="eastAsia"/>
          <w:lang w:val="en-GB" w:eastAsia="zh-CN"/>
        </w:rPr>
        <w:t>I</w:t>
      </w:r>
      <w:r>
        <w:rPr>
          <w:lang w:val="en-GB" w:eastAsia="zh-CN"/>
        </w:rPr>
        <w:t>t can be seen that</w:t>
      </w:r>
      <w:r w:rsidR="005D40BD">
        <w:rPr>
          <w:lang w:val="en-GB" w:eastAsia="zh-CN"/>
        </w:rPr>
        <w:t xml:space="preserve"> according to SA2, when the clock sync</w:t>
      </w:r>
      <w:r w:rsidR="002E065E">
        <w:rPr>
          <w:lang w:val="en-GB" w:eastAsia="zh-CN"/>
        </w:rPr>
        <w:t>hronization</w:t>
      </w:r>
      <w:r w:rsidR="005D40BD">
        <w:rPr>
          <w:lang w:val="en-GB" w:eastAsia="zh-CN"/>
        </w:rPr>
        <w:t xml:space="preserve"> status changes, the reference report ID is signalled and the event ID is part of reference report ID.</w:t>
      </w:r>
      <w:r w:rsidR="008264B1">
        <w:rPr>
          <w:lang w:val="en-GB" w:eastAsia="zh-CN"/>
        </w:rPr>
        <w:t xml:space="preserve"> </w:t>
      </w:r>
      <w:r w:rsidR="007324AB">
        <w:rPr>
          <w:lang w:val="en-GB" w:eastAsia="zh-CN"/>
        </w:rPr>
        <w:t xml:space="preserve">Given the </w:t>
      </w:r>
      <w:r w:rsidR="000404A3">
        <w:rPr>
          <w:lang w:val="en-GB" w:eastAsia="zh-CN"/>
        </w:rPr>
        <w:t xml:space="preserve">RAN2 </w:t>
      </w:r>
      <w:r w:rsidR="007324AB">
        <w:rPr>
          <w:lang w:val="en-GB" w:eastAsia="zh-CN"/>
        </w:rPr>
        <w:t>agreement “</w:t>
      </w:r>
      <w:r w:rsidR="007324AB" w:rsidRPr="007324AB">
        <w:rPr>
          <w:lang w:val="en-GB" w:eastAsia="zh-CN"/>
        </w:rPr>
        <w:t>Update of event ID is informed to UE by normal SI modification procedure</w:t>
      </w:r>
      <w:r w:rsidR="007324AB">
        <w:rPr>
          <w:lang w:val="en-GB" w:eastAsia="zh-CN"/>
        </w:rPr>
        <w:t>”, it is natural that once gNB broadcasts event ID, it should keep broadcasting the same event ID until the clock synchronization status changes, instead of omitting the event ID</w:t>
      </w:r>
      <w:r w:rsidR="000404A3">
        <w:rPr>
          <w:lang w:val="en-GB" w:eastAsia="zh-CN"/>
        </w:rPr>
        <w:t xml:space="preserve"> (which triggers SI modification with impact to UE power saving)</w:t>
      </w:r>
      <w:r w:rsidR="007324AB">
        <w:rPr>
          <w:lang w:val="en-GB" w:eastAsia="zh-CN"/>
        </w:rPr>
        <w:t>. This means that once gNB broadcasts event ID, it should always broadcast it until it stops provisioning reference time.</w:t>
      </w:r>
      <w:r w:rsidR="007D058A">
        <w:rPr>
          <w:lang w:val="en-GB" w:eastAsia="zh-CN"/>
        </w:rPr>
        <w:t xml:space="preserve"> One may argue that it is possible that when gNB initially provisions reference time, it may omit even ID and later on broadcasts event ID when clock synchronization status changes. However, </w:t>
      </w:r>
      <w:r w:rsidR="00E621A6">
        <w:rPr>
          <w:lang w:val="en-GB" w:eastAsia="zh-CN"/>
        </w:rPr>
        <w:t>this introduces additional complexity compared with always broadcasting event ID since additional specification efforts are needed to define UE behavior regarding the handling of presence of event ID to absence of event ID, and vice versa.</w:t>
      </w:r>
    </w:p>
    <w:p w14:paraId="6A386D7E" w14:textId="128B3F3E" w:rsidR="00636C99" w:rsidRDefault="00636C99" w:rsidP="007357EE">
      <w:pPr>
        <w:rPr>
          <w:lang w:val="en-GB" w:eastAsia="zh-CN"/>
        </w:rPr>
      </w:pPr>
      <w:r>
        <w:rPr>
          <w:rFonts w:hint="eastAsia"/>
          <w:lang w:val="en-GB" w:eastAsia="zh-CN"/>
        </w:rPr>
        <w:t>W</w:t>
      </w:r>
      <w:r>
        <w:rPr>
          <w:lang w:val="en-GB" w:eastAsia="zh-CN"/>
        </w:rPr>
        <w:t>ith above discussion, it is preferred that t</w:t>
      </w:r>
      <w:r>
        <w:rPr>
          <w:lang w:eastAsia="zh-CN"/>
        </w:rPr>
        <w:t>he gNB supporting clock synchronization status always broadcasts e</w:t>
      </w:r>
      <w:r>
        <w:rPr>
          <w:rFonts w:hint="eastAsia"/>
          <w:lang w:eastAsia="zh-CN"/>
        </w:rPr>
        <w:t>vent</w:t>
      </w:r>
      <w:r>
        <w:rPr>
          <w:lang w:eastAsia="zh-CN"/>
        </w:rPr>
        <w:t xml:space="preserve"> ID in SIB9, which is a uniform approach and simplifies standardization efforts.</w:t>
      </w:r>
    </w:p>
    <w:p w14:paraId="1C7C359A" w14:textId="3F24F9CD" w:rsidR="0071705C" w:rsidRDefault="005700E0" w:rsidP="007357EE">
      <w:pPr>
        <w:rPr>
          <w:lang w:val="en-GB" w:eastAsia="zh-CN"/>
        </w:rPr>
      </w:pPr>
      <w:bookmarkStart w:id="3" w:name="Proposal_Event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33476">
        <w:rPr>
          <w:b/>
          <w:noProof/>
          <w:lang w:eastAsia="ko-KR"/>
        </w:rPr>
        <w:t>2</w:t>
      </w:r>
      <w:r>
        <w:rPr>
          <w:b/>
          <w:lang w:eastAsia="ko-KR"/>
        </w:rPr>
        <w:fldChar w:fldCharType="end"/>
      </w:r>
      <w:r w:rsidRPr="006F0B89">
        <w:rPr>
          <w:lang w:eastAsia="zh-CN"/>
        </w:rPr>
        <w:t xml:space="preserve">: </w:t>
      </w:r>
      <w:r w:rsidR="00E621A6">
        <w:rPr>
          <w:lang w:eastAsia="zh-CN"/>
        </w:rPr>
        <w:t xml:space="preserve">The </w:t>
      </w:r>
      <w:r w:rsidR="002F20DC">
        <w:rPr>
          <w:lang w:eastAsia="zh-CN"/>
        </w:rPr>
        <w:t xml:space="preserve">gNB supporting </w:t>
      </w:r>
      <w:r w:rsidR="00E621A6">
        <w:rPr>
          <w:lang w:eastAsia="zh-CN"/>
        </w:rPr>
        <w:t>clock</w:t>
      </w:r>
      <w:r w:rsidR="002F20DC">
        <w:rPr>
          <w:lang w:eastAsia="zh-CN"/>
        </w:rPr>
        <w:t xml:space="preserve"> synchronization status always broadcast</w:t>
      </w:r>
      <w:r w:rsidR="00E621A6">
        <w:rPr>
          <w:lang w:eastAsia="zh-CN"/>
        </w:rPr>
        <w:t>s</w:t>
      </w:r>
      <w:r w:rsidR="002F20DC">
        <w:rPr>
          <w:lang w:eastAsia="zh-CN"/>
        </w:rPr>
        <w:t xml:space="preserve"> e</w:t>
      </w:r>
      <w:r w:rsidR="002F20DC">
        <w:rPr>
          <w:rFonts w:hint="eastAsia"/>
          <w:lang w:eastAsia="zh-CN"/>
        </w:rPr>
        <w:t>vent</w:t>
      </w:r>
      <w:r w:rsidR="002F20DC">
        <w:rPr>
          <w:lang w:eastAsia="zh-CN"/>
        </w:rPr>
        <w:t xml:space="preserve"> ID in SIB9</w:t>
      </w:r>
      <w:r w:rsidRPr="006F0B89">
        <w:rPr>
          <w:lang w:eastAsia="zh-CN"/>
        </w:rPr>
        <w:t>.</w:t>
      </w:r>
      <w:bookmarkEnd w:id="3"/>
    </w:p>
    <w:p w14:paraId="1D877570" w14:textId="0D0F29BA" w:rsidR="007B0C56" w:rsidRPr="005E3549" w:rsidRDefault="00236E22" w:rsidP="007B0C56">
      <w:pPr>
        <w:pStyle w:val="2"/>
        <w:ind w:left="840"/>
        <w:rPr>
          <w:rFonts w:eastAsia="宋体"/>
          <w:lang w:eastAsia="zh-CN"/>
        </w:rPr>
      </w:pPr>
      <w:r>
        <w:rPr>
          <w:rFonts w:eastAsia="宋体"/>
          <w:lang w:eastAsia="zh-CN"/>
        </w:rPr>
        <w:t>Clock quality information s</w:t>
      </w:r>
      <w:r w:rsidR="007B0C56">
        <w:rPr>
          <w:rFonts w:eastAsia="宋体"/>
          <w:lang w:eastAsia="zh-CN"/>
        </w:rPr>
        <w:t>ignalling</w:t>
      </w:r>
    </w:p>
    <w:p w14:paraId="3E5C096B" w14:textId="1CF9DF87" w:rsidR="006D5105" w:rsidRDefault="006D5105" w:rsidP="007B0C56">
      <w:pPr>
        <w:rPr>
          <w:lang w:val="en-GB" w:eastAsia="zh-CN"/>
        </w:rPr>
      </w:pPr>
      <w:r>
        <w:rPr>
          <w:rFonts w:hint="eastAsia"/>
          <w:lang w:val="en-GB" w:eastAsia="zh-CN"/>
        </w:rPr>
        <w:t>I</w:t>
      </w:r>
      <w:r>
        <w:rPr>
          <w:lang w:val="en-GB" w:eastAsia="zh-CN"/>
        </w:rPr>
        <w:t>n RAN2#12</w:t>
      </w:r>
      <w:r w:rsidR="0051778D">
        <w:rPr>
          <w:lang w:val="en-GB" w:eastAsia="zh-CN"/>
        </w:rPr>
        <w:t>1</w:t>
      </w:r>
      <w:r>
        <w:rPr>
          <w:lang w:val="en-GB" w:eastAsia="zh-CN"/>
        </w:rPr>
        <w:t>bis-e meeting, following was agreed</w:t>
      </w:r>
      <w:r w:rsidR="00A830DB">
        <w:rPr>
          <w:lang w:val="en-GB" w:eastAsia="zh-CN"/>
        </w:rPr>
        <w:t xml:space="preserve"> “</w:t>
      </w:r>
      <w:r w:rsidR="00A830DB" w:rsidRPr="00FC57B0">
        <w:t xml:space="preserve">5G Clock Quality information is carried in </w:t>
      </w:r>
      <w:r w:rsidR="00A830DB" w:rsidRPr="00404C78">
        <w:rPr>
          <w:i/>
          <w:iCs/>
        </w:rPr>
        <w:t>DLInformationTransfer</w:t>
      </w:r>
      <w:r w:rsidR="00A830DB" w:rsidRPr="00FC57B0">
        <w:t xml:space="preserve"> message</w:t>
      </w:r>
      <w:r w:rsidR="00497CB4">
        <w:t>.</w:t>
      </w:r>
      <w:r w:rsidR="00A830DB">
        <w:rPr>
          <w:lang w:val="en-GB" w:eastAsia="zh-CN"/>
        </w:rPr>
        <w:t xml:space="preserve">” </w:t>
      </w:r>
      <w:r w:rsidR="00605CD3">
        <w:rPr>
          <w:lang w:val="en-GB" w:eastAsia="zh-CN"/>
        </w:rPr>
        <w:t>Detailed signalling design is related to SA2 and RAN3 agreements</w:t>
      </w:r>
      <w:r w:rsidR="0006668D">
        <w:rPr>
          <w:lang w:val="en-GB" w:eastAsia="zh-CN"/>
        </w:rPr>
        <w:t xml:space="preserve"> / progress</w:t>
      </w:r>
      <w:r w:rsidR="00605CD3">
        <w:rPr>
          <w:lang w:val="en-GB" w:eastAsia="zh-CN"/>
        </w:rPr>
        <w:t>. In SA2 TS 23.501 clause 5.7.1.12, following is specified regarding the clock quality information:</w:t>
      </w:r>
    </w:p>
    <w:tbl>
      <w:tblPr>
        <w:tblStyle w:val="afa"/>
        <w:tblW w:w="0" w:type="auto"/>
        <w:tblInd w:w="421" w:type="dxa"/>
        <w:tblLook w:val="04A0" w:firstRow="1" w:lastRow="0" w:firstColumn="1" w:lastColumn="0" w:noHBand="0" w:noVBand="1"/>
      </w:tblPr>
      <w:tblGrid>
        <w:gridCol w:w="8930"/>
      </w:tblGrid>
      <w:tr w:rsidR="00E76BFE" w14:paraId="0C80B48A" w14:textId="77777777" w:rsidTr="00E76BFE">
        <w:tc>
          <w:tcPr>
            <w:tcW w:w="8930" w:type="dxa"/>
          </w:tcPr>
          <w:p w14:paraId="1BA96474" w14:textId="77777777" w:rsidR="00E76BFE" w:rsidRDefault="00E76BFE" w:rsidP="00E76BFE">
            <w:pPr>
              <w:pStyle w:val="TH"/>
              <w:rPr>
                <w:lang w:eastAsia="en-GB"/>
              </w:rPr>
            </w:pPr>
            <w:r>
              <w:lastRenderedPageBreak/>
              <w:t>Table 5.27.1.12-1: Information elements that gNB or UPF/NW-TT timing synchronization status information may contain (all optional)</w:t>
            </w:r>
          </w:p>
          <w:tbl>
            <w:tblPr>
              <w:tblStyle w:val="afa"/>
              <w:tblW w:w="0" w:type="auto"/>
              <w:tblLook w:val="04A0" w:firstRow="1" w:lastRow="0" w:firstColumn="1" w:lastColumn="0" w:noHBand="0" w:noVBand="1"/>
            </w:tblPr>
            <w:tblGrid>
              <w:gridCol w:w="2675"/>
              <w:gridCol w:w="6029"/>
            </w:tblGrid>
            <w:tr w:rsidR="00E76BFE" w14:paraId="51A21B3F"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4C7F724F" w14:textId="77777777" w:rsidR="00E76BFE" w:rsidRDefault="00E76BFE" w:rsidP="00E76BFE">
                  <w:pPr>
                    <w:pStyle w:val="TAH"/>
                  </w:pPr>
                  <w:r>
                    <w:t>Information Name</w:t>
                  </w:r>
                </w:p>
              </w:tc>
              <w:tc>
                <w:tcPr>
                  <w:tcW w:w="6765" w:type="dxa"/>
                  <w:tcBorders>
                    <w:top w:val="single" w:sz="4" w:space="0" w:color="auto"/>
                    <w:left w:val="single" w:sz="4" w:space="0" w:color="auto"/>
                    <w:bottom w:val="single" w:sz="4" w:space="0" w:color="auto"/>
                    <w:right w:val="single" w:sz="4" w:space="0" w:color="auto"/>
                  </w:tcBorders>
                  <w:hideMark/>
                </w:tcPr>
                <w:p w14:paraId="50511511" w14:textId="77777777" w:rsidR="00E76BFE" w:rsidRDefault="00E76BFE" w:rsidP="00E76BFE">
                  <w:pPr>
                    <w:pStyle w:val="TAH"/>
                  </w:pPr>
                  <w:r>
                    <w:t>Description</w:t>
                  </w:r>
                </w:p>
              </w:tc>
            </w:tr>
            <w:tr w:rsidR="00E76BFE" w14:paraId="769B156C"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52FC1335" w14:textId="77777777" w:rsidR="00E76BFE" w:rsidRDefault="00E76BFE" w:rsidP="00E76BFE">
                  <w:pPr>
                    <w:pStyle w:val="TAL"/>
                  </w:pPr>
                  <w:r>
                    <w:t>Synchronization state</w:t>
                  </w:r>
                </w:p>
              </w:tc>
              <w:tc>
                <w:tcPr>
                  <w:tcW w:w="6765" w:type="dxa"/>
                  <w:tcBorders>
                    <w:top w:val="single" w:sz="4" w:space="0" w:color="auto"/>
                    <w:left w:val="single" w:sz="4" w:space="0" w:color="auto"/>
                    <w:bottom w:val="single" w:sz="4" w:space="0" w:color="auto"/>
                    <w:right w:val="single" w:sz="4" w:space="0" w:color="auto"/>
                  </w:tcBorders>
                  <w:hideMark/>
                </w:tcPr>
                <w:p w14:paraId="2B79B17F" w14:textId="77777777" w:rsidR="00E76BFE" w:rsidRDefault="00E76BFE" w:rsidP="00E76BFE">
                  <w:pPr>
                    <w:pStyle w:val="TAL"/>
                  </w:pPr>
                  <w:r>
                    <w:t>Indicates the state of the node synchronization, represented by the values "Locked", "Holdover", or "Freerun" (NOTE 1).</w:t>
                  </w:r>
                </w:p>
              </w:tc>
            </w:tr>
            <w:tr w:rsidR="00E76BFE" w14:paraId="6F528135"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3691CA98" w14:textId="77777777" w:rsidR="00E76BFE" w:rsidRDefault="00E76BFE" w:rsidP="00E76BFE">
                  <w:pPr>
                    <w:pStyle w:val="TAL"/>
                  </w:pPr>
                  <w:r>
                    <w:t>Clock quality</w:t>
                  </w:r>
                </w:p>
              </w:tc>
              <w:tc>
                <w:tcPr>
                  <w:tcW w:w="6765" w:type="dxa"/>
                  <w:tcBorders>
                    <w:top w:val="single" w:sz="4" w:space="0" w:color="auto"/>
                    <w:left w:val="single" w:sz="4" w:space="0" w:color="auto"/>
                    <w:bottom w:val="single" w:sz="4" w:space="0" w:color="auto"/>
                    <w:right w:val="single" w:sz="4" w:space="0" w:color="auto"/>
                  </w:tcBorders>
                </w:tcPr>
                <w:p w14:paraId="1215F486" w14:textId="77777777" w:rsidR="00E76BFE" w:rsidRDefault="00E76BFE" w:rsidP="00E76BFE">
                  <w:pPr>
                    <w:pStyle w:val="TAC"/>
                    <w:jc w:val="left"/>
                  </w:pPr>
                </w:p>
              </w:tc>
            </w:tr>
            <w:tr w:rsidR="00E76BFE" w14:paraId="0B07813C"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4B33C7DD" w14:textId="77777777" w:rsidR="00E76BFE" w:rsidRDefault="00E76BFE" w:rsidP="00E76BFE">
                  <w:pPr>
                    <w:pStyle w:val="TAL"/>
                  </w:pPr>
                  <w:r>
                    <w:t>&gt;&gt; Traceable to GNSS</w:t>
                  </w:r>
                </w:p>
              </w:tc>
              <w:tc>
                <w:tcPr>
                  <w:tcW w:w="6765" w:type="dxa"/>
                  <w:tcBorders>
                    <w:top w:val="single" w:sz="4" w:space="0" w:color="auto"/>
                    <w:left w:val="single" w:sz="4" w:space="0" w:color="auto"/>
                    <w:bottom w:val="single" w:sz="4" w:space="0" w:color="auto"/>
                    <w:right w:val="single" w:sz="4" w:space="0" w:color="auto"/>
                  </w:tcBorders>
                  <w:hideMark/>
                </w:tcPr>
                <w:p w14:paraId="1C873BA2" w14:textId="77777777" w:rsidR="00E76BFE" w:rsidRDefault="00E76BFE" w:rsidP="00E76BFE">
                  <w:pPr>
                    <w:pStyle w:val="TAL"/>
                  </w:pPr>
                  <w:r>
                    <w:t>Indicates whether the current time source is traceable to the GNSS and represented by values “Yes” or “No”.</w:t>
                  </w:r>
                </w:p>
              </w:tc>
            </w:tr>
            <w:tr w:rsidR="00E76BFE" w14:paraId="33EFDAED"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39F583EF" w14:textId="77777777" w:rsidR="00E76BFE" w:rsidRDefault="00E76BFE" w:rsidP="00E76BFE">
                  <w:pPr>
                    <w:pStyle w:val="TAL"/>
                  </w:pPr>
                  <w:r>
                    <w:t>&gt;&gt; Traceable to UTC</w:t>
                  </w:r>
                </w:p>
              </w:tc>
              <w:tc>
                <w:tcPr>
                  <w:tcW w:w="6765" w:type="dxa"/>
                  <w:tcBorders>
                    <w:top w:val="single" w:sz="4" w:space="0" w:color="auto"/>
                    <w:left w:val="single" w:sz="4" w:space="0" w:color="auto"/>
                    <w:bottom w:val="single" w:sz="4" w:space="0" w:color="auto"/>
                    <w:right w:val="single" w:sz="4" w:space="0" w:color="auto"/>
                  </w:tcBorders>
                  <w:hideMark/>
                </w:tcPr>
                <w:p w14:paraId="1AD336F3" w14:textId="77777777" w:rsidR="00E76BFE" w:rsidRDefault="00E76BFE" w:rsidP="00E76BFE">
                  <w:pPr>
                    <w:pStyle w:val="TAL"/>
                  </w:pPr>
                  <w:r>
                    <w:t>Indicates whether the current time source is traceable to the UTC and represented by values “Yes” or “No”.</w:t>
                  </w:r>
                </w:p>
              </w:tc>
            </w:tr>
            <w:tr w:rsidR="00E76BFE" w14:paraId="4CA002B8"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13AE76FD" w14:textId="77777777" w:rsidR="00E76BFE" w:rsidRDefault="00E76BFE" w:rsidP="00E76BFE">
                  <w:pPr>
                    <w:pStyle w:val="TAL"/>
                  </w:pPr>
                  <w:r>
                    <w:t>&gt;&gt; Frequency stability</w:t>
                  </w:r>
                </w:p>
              </w:tc>
              <w:tc>
                <w:tcPr>
                  <w:tcW w:w="6765" w:type="dxa"/>
                  <w:tcBorders>
                    <w:top w:val="single" w:sz="4" w:space="0" w:color="auto"/>
                    <w:left w:val="single" w:sz="4" w:space="0" w:color="auto"/>
                    <w:bottom w:val="single" w:sz="4" w:space="0" w:color="auto"/>
                    <w:right w:val="single" w:sz="4" w:space="0" w:color="auto"/>
                  </w:tcBorders>
                  <w:hideMark/>
                </w:tcPr>
                <w:p w14:paraId="271786ED" w14:textId="77777777" w:rsidR="00E76BFE" w:rsidRDefault="00E76BFE" w:rsidP="00E76BFE">
                  <w:pPr>
                    <w:pStyle w:val="TAL"/>
                  </w:pPr>
                  <w:r>
                    <w:t>Describes the estimate of the variation of the local clock when it is not synchronized to another source (NOTE 2).</w:t>
                  </w:r>
                </w:p>
              </w:tc>
            </w:tr>
            <w:tr w:rsidR="00E76BFE" w14:paraId="5FC66E59"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319537C5" w14:textId="77777777" w:rsidR="00E76BFE" w:rsidRDefault="00E76BFE" w:rsidP="00E76BFE">
                  <w:pPr>
                    <w:pStyle w:val="TAL"/>
                  </w:pPr>
                  <w:r>
                    <w:t>&gt;&gt; Clock Accuracy</w:t>
                  </w:r>
                </w:p>
              </w:tc>
              <w:tc>
                <w:tcPr>
                  <w:tcW w:w="6765" w:type="dxa"/>
                  <w:tcBorders>
                    <w:top w:val="single" w:sz="4" w:space="0" w:color="auto"/>
                    <w:left w:val="single" w:sz="4" w:space="0" w:color="auto"/>
                    <w:bottom w:val="single" w:sz="4" w:space="0" w:color="auto"/>
                    <w:right w:val="single" w:sz="4" w:space="0" w:color="auto"/>
                  </w:tcBorders>
                  <w:hideMark/>
                </w:tcPr>
                <w:p w14:paraId="44893BC3" w14:textId="77777777" w:rsidR="00E76BFE" w:rsidRDefault="00E76BFE" w:rsidP="00E76BFE">
                  <w:pPr>
                    <w:pStyle w:val="TAL"/>
                  </w:pPr>
                  <w:r>
                    <w:t>Describes the mean in ns over an ensemble of measurements of the time between the clock under test and a reference clock (NOTE 3).</w:t>
                  </w:r>
                </w:p>
              </w:tc>
            </w:tr>
            <w:tr w:rsidR="00E76BFE" w14:paraId="01DEDFB0" w14:textId="77777777" w:rsidTr="000D517E">
              <w:tc>
                <w:tcPr>
                  <w:tcW w:w="2864" w:type="dxa"/>
                  <w:tcBorders>
                    <w:top w:val="single" w:sz="4" w:space="0" w:color="auto"/>
                    <w:left w:val="single" w:sz="4" w:space="0" w:color="auto"/>
                    <w:bottom w:val="single" w:sz="4" w:space="0" w:color="auto"/>
                    <w:right w:val="single" w:sz="4" w:space="0" w:color="auto"/>
                  </w:tcBorders>
                  <w:hideMark/>
                </w:tcPr>
                <w:p w14:paraId="5A84233F" w14:textId="77777777" w:rsidR="00E76BFE" w:rsidRDefault="00E76BFE" w:rsidP="00E76BFE">
                  <w:pPr>
                    <w:pStyle w:val="TAL"/>
                  </w:pPr>
                  <w:r>
                    <w:t>Parent time source</w:t>
                  </w:r>
                </w:p>
              </w:tc>
              <w:tc>
                <w:tcPr>
                  <w:tcW w:w="6765" w:type="dxa"/>
                  <w:tcBorders>
                    <w:top w:val="single" w:sz="4" w:space="0" w:color="auto"/>
                    <w:left w:val="single" w:sz="4" w:space="0" w:color="auto"/>
                    <w:bottom w:val="single" w:sz="4" w:space="0" w:color="auto"/>
                    <w:right w:val="single" w:sz="4" w:space="0" w:color="auto"/>
                  </w:tcBorders>
                  <w:hideMark/>
                </w:tcPr>
                <w:p w14:paraId="1A491CB4" w14:textId="77777777" w:rsidR="00E76BFE" w:rsidRDefault="00E76BFE" w:rsidP="00E76BFE">
                  <w:pPr>
                    <w:pStyle w:val="TAL"/>
                  </w:pPr>
                  <w:r>
                    <w:t>Describes the primary source the node is currently using, represented by the values "SyncE", "PTP", "GNSS", "atomic clock", "terrestrial radio", "serial time code", "NTP", "hand_set", "other".</w:t>
                  </w:r>
                </w:p>
              </w:tc>
            </w:tr>
            <w:tr w:rsidR="00E76BFE" w14:paraId="09E3B4D2" w14:textId="77777777" w:rsidTr="000D517E">
              <w:tc>
                <w:tcPr>
                  <w:tcW w:w="9629" w:type="dxa"/>
                  <w:gridSpan w:val="2"/>
                  <w:tcBorders>
                    <w:top w:val="single" w:sz="4" w:space="0" w:color="auto"/>
                    <w:left w:val="single" w:sz="4" w:space="0" w:color="auto"/>
                    <w:bottom w:val="single" w:sz="4" w:space="0" w:color="auto"/>
                    <w:right w:val="single" w:sz="4" w:space="0" w:color="auto"/>
                  </w:tcBorders>
                  <w:hideMark/>
                </w:tcPr>
                <w:p w14:paraId="5E38228D" w14:textId="77777777" w:rsidR="00E76BFE" w:rsidRDefault="00E76BFE" w:rsidP="00E76BFE">
                  <w:pPr>
                    <w:pStyle w:val="TAN"/>
                  </w:pPr>
                  <w:r>
                    <w:t>NOTE 1:</w:t>
                  </w:r>
                  <w:r>
                    <w:tab/>
                    <w:t>Clock is in the "Locked", "Holdover", or "Freerun" mode, as defined in ITU</w:t>
                  </w:r>
                  <w:r>
                    <w:noBreakHyphen/>
                    <w:t>T G.810 [164].</w:t>
                  </w:r>
                </w:p>
                <w:p w14:paraId="2A925D3C" w14:textId="77777777" w:rsidR="00E76BFE" w:rsidRDefault="00E76BFE" w:rsidP="00E76BFE">
                  <w:pPr>
                    <w:pStyle w:val="TAN"/>
                  </w:pPr>
                  <w:r>
                    <w:t xml:space="preserve">NOTE 2: </w:t>
                  </w:r>
                  <w:r>
                    <w:tab/>
                    <w:t>Frequency stability is estimated in a similar manner as for offsetScaledLogVariance attribute defined in clause 7.6.3.5 of IEEE Std 1588 [126].</w:t>
                  </w:r>
                </w:p>
                <w:p w14:paraId="4C0F8164" w14:textId="77777777" w:rsidR="00E76BFE" w:rsidRDefault="00E76BFE" w:rsidP="00E76BFE">
                  <w:pPr>
                    <w:pStyle w:val="TAN"/>
                  </w:pPr>
                  <w:r>
                    <w:t xml:space="preserve">NOTE 3: </w:t>
                  </w:r>
                  <w:r>
                    <w:tab/>
                    <w:t>Clock accuracy measurement considers accuracy up to gNB antenna and RAN internal process.</w:t>
                  </w:r>
                </w:p>
              </w:tc>
            </w:tr>
          </w:tbl>
          <w:p w14:paraId="7F9C8772" w14:textId="6061D89C" w:rsidR="00E76BFE" w:rsidRDefault="00E76BFE" w:rsidP="00E76BFE"/>
          <w:p w14:paraId="03C32378" w14:textId="703456C8" w:rsidR="00E76BFE" w:rsidRDefault="00E76BFE" w:rsidP="00E76BFE">
            <w:pPr>
              <w:rPr>
                <w:lang w:eastAsia="zh-CN"/>
              </w:rPr>
            </w:pPr>
            <w:r>
              <w:rPr>
                <w:lang w:eastAsia="zh-CN"/>
              </w:rPr>
              <w:t>…</w:t>
            </w:r>
          </w:p>
          <w:p w14:paraId="3305123B" w14:textId="77777777" w:rsidR="00E76BFE" w:rsidRDefault="00E76BFE" w:rsidP="00E76BFE">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649937F9" w14:textId="77777777" w:rsidR="00E76BFE" w:rsidRDefault="00E76BFE" w:rsidP="00E76BFE">
            <w:pPr>
              <w:pStyle w:val="B1"/>
            </w:pPr>
            <w:r>
              <w:t>-</w:t>
            </w:r>
            <w:r>
              <w:tab/>
              <w:t xml:space="preserve">Clock quality detail level. It indicates whether and which clock quality information to provide to the UE and can take one of the following values: </w:t>
            </w:r>
            <w:r w:rsidRPr="00404C78">
              <w:rPr>
                <w:highlight w:val="cyan"/>
              </w:rPr>
              <w:t>clock quality metrics or acceptable/not acceptable indication</w:t>
            </w:r>
            <w:r>
              <w:t>.</w:t>
            </w:r>
          </w:p>
          <w:p w14:paraId="650543CA" w14:textId="77777777" w:rsidR="00E76BFE" w:rsidRDefault="00E76BFE" w:rsidP="00E76BFE">
            <w:pPr>
              <w:pStyle w:val="B1"/>
            </w:pPr>
            <w:r>
              <w:t>-</w:t>
            </w:r>
            <w:r>
              <w:tab/>
              <w:t xml:space="preserve">If the clock quality detail level </w:t>
            </w:r>
            <w:r w:rsidRPr="00404C78">
              <w:rPr>
                <w:highlight w:val="cyan"/>
              </w:rPr>
              <w:t>equals "clock quality metrics"</w:t>
            </w:r>
            <w:r>
              <w:t xml:space="preserve">, the NG-RAN provides clock quality metrics to the UE that reflect its current timing synchronization status. i.e. one or more of the following information elements: </w:t>
            </w:r>
            <w:r w:rsidRPr="00404C78">
              <w:rPr>
                <w:highlight w:val="cyan"/>
              </w:rPr>
              <w:t>clock accuracy, traceability to UTC and to GNSS, frequency stability, parent time source, synchronization state as defined in Table 5.27.1.12-1</w:t>
            </w:r>
            <w:r>
              <w:t>. NG-RAN is locally configured which of the clock quality metrics supported by NG-RAN are provided to UE(s).</w:t>
            </w:r>
          </w:p>
          <w:p w14:paraId="5B5950E1" w14:textId="150E4B0C" w:rsidR="00E76BFE" w:rsidRPr="00E76BFE" w:rsidRDefault="00E76BFE" w:rsidP="00E76BFE">
            <w:pPr>
              <w:pStyle w:val="B1"/>
            </w:pPr>
            <w:r>
              <w:t>-</w:t>
            </w:r>
            <w:r>
              <w:tab/>
              <w:t xml:space="preserve">If the clock quality detail level </w:t>
            </w:r>
            <w:r w:rsidRPr="00404C78">
              <w:rPr>
                <w:highlight w:val="cyan"/>
              </w:rPr>
              <w:t>equals "acceptable/not acceptable indication"</w:t>
            </w:r>
            <w:r>
              <w:t xml:space="preserve">, </w:t>
            </w:r>
            <w:r w:rsidRPr="00404C78">
              <w:rPr>
                <w:highlight w:val="cyan"/>
              </w:rPr>
              <w:t>clock quality acceptance criteria for the UE</w:t>
            </w:r>
            <w:r>
              <w:t>.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tc>
      </w:tr>
    </w:tbl>
    <w:p w14:paraId="7AAFB700" w14:textId="0673031A" w:rsidR="00E76BFE" w:rsidRDefault="00E76BFE" w:rsidP="007B0C56">
      <w:pPr>
        <w:rPr>
          <w:lang w:val="en-GB" w:eastAsia="zh-CN"/>
        </w:rPr>
      </w:pPr>
    </w:p>
    <w:p w14:paraId="72B61BD0" w14:textId="77777777" w:rsidR="00AB77AC" w:rsidRDefault="00486195" w:rsidP="007B0C56">
      <w:r>
        <w:rPr>
          <w:lang w:val="en-GB" w:eastAsia="zh-CN"/>
        </w:rPr>
        <w:t>According to</w:t>
      </w:r>
      <w:r w:rsidR="00404C78">
        <w:rPr>
          <w:lang w:val="en-GB" w:eastAsia="zh-CN"/>
        </w:rPr>
        <w:t xml:space="preserve"> SA2 TS, gNB signals to the UE with either </w:t>
      </w:r>
      <w:r w:rsidR="00404C78" w:rsidRPr="00404C78">
        <w:rPr>
          <w:lang w:val="en-GB" w:eastAsia="zh-CN"/>
        </w:rPr>
        <w:t>clock quality metrics or acceptable/not acceptable indication</w:t>
      </w:r>
      <w:r w:rsidR="00404C78">
        <w:rPr>
          <w:lang w:val="en-GB" w:eastAsia="zh-CN"/>
        </w:rPr>
        <w:t xml:space="preserve">. </w:t>
      </w:r>
      <w:r w:rsidR="00184495">
        <w:rPr>
          <w:lang w:val="en-GB" w:eastAsia="zh-CN"/>
        </w:rPr>
        <w:t>In the former case, gNB provides</w:t>
      </w:r>
      <w:r w:rsidR="00184495">
        <w:t xml:space="preserve"> </w:t>
      </w:r>
      <w:r w:rsidR="00184495" w:rsidRPr="00184495">
        <w:t xml:space="preserve">clock accuracy, traceability to UTC and to GNSS, frequency stability, parent time source, synchronization state as defined in </w:t>
      </w:r>
      <w:r w:rsidR="00184495">
        <w:t xml:space="preserve">TS 23.501 </w:t>
      </w:r>
      <w:r w:rsidR="00184495" w:rsidRPr="00184495">
        <w:t>Table 5.27.1.12-1</w:t>
      </w:r>
      <w:r w:rsidR="00184495">
        <w:t>. In the latter case, gNB simply signals “acceptable” / “not acceptable”.</w:t>
      </w:r>
      <w:r w:rsidR="00592CDE">
        <w:t xml:space="preserve"> </w:t>
      </w:r>
    </w:p>
    <w:p w14:paraId="6A50F2FF" w14:textId="045E852B" w:rsidR="003E7686" w:rsidRDefault="00AB77AC" w:rsidP="00AE6AF6">
      <w:r>
        <w:t>From SA2 TS, it can be seen that the signalling for clock quality information in NG</w:t>
      </w:r>
      <w:r>
        <w:rPr>
          <w:rFonts w:hint="eastAsia"/>
          <w:lang w:eastAsia="zh-CN"/>
        </w:rPr>
        <w:t>AP</w:t>
      </w:r>
      <w:r>
        <w:t xml:space="preserve"> protocol between AMF and gNB (as specified in RAN3 TS 38.413) and the RRC sig</w:t>
      </w:r>
      <w:r w:rsidR="0006668D">
        <w:t>n</w:t>
      </w:r>
      <w:r>
        <w:t>a</w:t>
      </w:r>
      <w:r w:rsidR="0006668D">
        <w:t>l</w:t>
      </w:r>
      <w:r>
        <w:t xml:space="preserve">ling are almost the same. </w:t>
      </w:r>
      <w:r w:rsidR="003E7686">
        <w:t>The main diff</w:t>
      </w:r>
      <w:r w:rsidR="00C510CC">
        <w:t xml:space="preserve">erence </w:t>
      </w:r>
      <w:r w:rsidR="001D00BA">
        <w:t>i</w:t>
      </w:r>
      <w:r w:rsidR="00C510CC">
        <w:t>s that if the clock quality detail l</w:t>
      </w:r>
      <w:r w:rsidR="00C510CC" w:rsidRPr="00C510CC">
        <w:t>evel equals "acceptable/not acceptable indication"</w:t>
      </w:r>
      <w:r w:rsidR="00C510CC">
        <w:t xml:space="preserve">, </w:t>
      </w:r>
      <w:r w:rsidR="008A1A02">
        <w:t xml:space="preserve">clock quality acceptance </w:t>
      </w:r>
      <w:r w:rsidR="008A1A02" w:rsidRPr="008A1A02">
        <w:rPr>
          <w:i/>
          <w:iCs/>
        </w:rPr>
        <w:t>indication</w:t>
      </w:r>
      <w:r w:rsidR="008A1A02">
        <w:t xml:space="preserve"> (“acceptable” / </w:t>
      </w:r>
      <w:r w:rsidR="008A1A02">
        <w:lastRenderedPageBreak/>
        <w:t xml:space="preserve">“not acceptable”) is </w:t>
      </w:r>
      <w:r w:rsidR="00675854">
        <w:t xml:space="preserve">signalled </w:t>
      </w:r>
      <w:r w:rsidR="008A1A02">
        <w:t xml:space="preserve">in RRC signalling, while clock quality acceptance </w:t>
      </w:r>
      <w:r w:rsidR="008A1A02" w:rsidRPr="004802BE">
        <w:rPr>
          <w:i/>
          <w:iCs/>
        </w:rPr>
        <w:t>criteria</w:t>
      </w:r>
      <w:r w:rsidR="008A1A02">
        <w:t xml:space="preserve"> is </w:t>
      </w:r>
      <w:r w:rsidR="00675854">
        <w:t>signalled</w:t>
      </w:r>
      <w:r w:rsidR="008A1A02">
        <w:t xml:space="preserve"> in NGAP sig</w:t>
      </w:r>
      <w:r w:rsidR="004802BE">
        <w:t>n</w:t>
      </w:r>
      <w:r w:rsidR="008A1A02">
        <w:t>alling.</w:t>
      </w:r>
    </w:p>
    <w:p w14:paraId="61240930" w14:textId="18E294D3" w:rsidR="000A5130" w:rsidRDefault="000A5130" w:rsidP="00AE6AF6">
      <w:bookmarkStart w:id="4" w:name="Obs_ClockAcceptanc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833476">
        <w:rPr>
          <w:b/>
          <w:noProof/>
          <w:lang w:eastAsia="ko-KR"/>
        </w:rPr>
        <w:t>2</w:t>
      </w:r>
      <w:r>
        <w:rPr>
          <w:b/>
          <w:lang w:eastAsia="ko-KR"/>
        </w:rPr>
        <w:fldChar w:fldCharType="end"/>
      </w:r>
      <w:r w:rsidRPr="00A06DC8">
        <w:rPr>
          <w:lang w:eastAsia="zh-CN"/>
        </w:rPr>
        <w:t xml:space="preserve">: </w:t>
      </w:r>
      <w:r>
        <w:t xml:space="preserve">The main difference between RRC signalling and NGAP signalling for clock quality information is that clock quality acceptance </w:t>
      </w:r>
      <w:r w:rsidRPr="008A1A02">
        <w:rPr>
          <w:i/>
          <w:iCs/>
        </w:rPr>
        <w:t>indication</w:t>
      </w:r>
      <w:r>
        <w:t xml:space="preserve"> (“acceptable” / “not acceptable”) is </w:t>
      </w:r>
      <w:r w:rsidR="00675854">
        <w:t>signalled</w:t>
      </w:r>
      <w:r>
        <w:t xml:space="preserve"> in RRC signalling, while clock quality acceptance </w:t>
      </w:r>
      <w:r w:rsidRPr="004802BE">
        <w:rPr>
          <w:i/>
          <w:iCs/>
        </w:rPr>
        <w:t>criteria</w:t>
      </w:r>
      <w:r>
        <w:t xml:space="preserve"> is </w:t>
      </w:r>
      <w:r w:rsidR="00675854">
        <w:t>signalled</w:t>
      </w:r>
      <w:r>
        <w:t xml:space="preserve"> in NGAP signalling.</w:t>
      </w:r>
      <w:bookmarkEnd w:id="4"/>
    </w:p>
    <w:p w14:paraId="5F0786CA" w14:textId="7BC11479" w:rsidR="00AE6AF6" w:rsidRDefault="00FC0848" w:rsidP="00AE6AF6">
      <w:r>
        <w:t xml:space="preserve">RAN3 </w:t>
      </w:r>
      <w:r w:rsidR="000422CF">
        <w:t xml:space="preserve">has </w:t>
      </w:r>
      <w:r>
        <w:t>already start</w:t>
      </w:r>
      <w:r w:rsidR="000422CF">
        <w:t>ed</w:t>
      </w:r>
      <w:r>
        <w:t xml:space="preserve"> the related work, and has endorsed baseline CRs</w:t>
      </w:r>
      <w:r w:rsidR="005C66E6">
        <w:t xml:space="preserve"> (</w:t>
      </w:r>
      <w:r>
        <w:t xml:space="preserve">e.g. </w:t>
      </w:r>
      <w:hyperlink r:id="rId12" w:history="1">
        <w:r w:rsidRPr="001249E2">
          <w:rPr>
            <w:rStyle w:val="af1"/>
          </w:rPr>
          <w:t>R3-232551</w:t>
        </w:r>
      </w:hyperlink>
      <w:r>
        <w:t xml:space="preserve"> for CR to TS 38.4</w:t>
      </w:r>
      <w:r w:rsidR="00CC6BF4">
        <w:t>1</w:t>
      </w:r>
      <w:r>
        <w:t>3</w:t>
      </w:r>
      <w:r w:rsidR="005C66E6">
        <w:t xml:space="preserve">) and further agreed TPs (e.g. </w:t>
      </w:r>
      <w:hyperlink r:id="rId13" w:history="1">
        <w:r w:rsidR="005C66E6" w:rsidRPr="001249E2">
          <w:rPr>
            <w:rStyle w:val="af1"/>
          </w:rPr>
          <w:t>R3-233477</w:t>
        </w:r>
      </w:hyperlink>
      <w:r w:rsidR="005C66E6">
        <w:t xml:space="preserve"> for </w:t>
      </w:r>
      <w:r w:rsidR="008F2052">
        <w:t>TP</w:t>
      </w:r>
      <w:r w:rsidR="005C66E6">
        <w:t xml:space="preserve"> to TS 38.413)</w:t>
      </w:r>
      <w:r>
        <w:t xml:space="preserve">. </w:t>
      </w:r>
      <w:r w:rsidR="00254431">
        <w:t>RAN2-related agreements</w:t>
      </w:r>
      <w:r w:rsidR="003548D8">
        <w:t xml:space="preserve"> from the CR/TP</w:t>
      </w:r>
      <w:r w:rsidR="00254431">
        <w:t xml:space="preserve"> are as follows:</w:t>
      </w:r>
    </w:p>
    <w:p w14:paraId="7BC4350C" w14:textId="3133FCC7" w:rsidR="00294630" w:rsidRDefault="00294630" w:rsidP="00AE6AF6"/>
    <w:p w14:paraId="568CBB4C" w14:textId="77777777" w:rsidR="00294630" w:rsidRDefault="00294630" w:rsidP="00294630">
      <w:pPr>
        <w:pStyle w:val="4"/>
        <w:numPr>
          <w:ilvl w:val="0"/>
          <w:numId w:val="0"/>
        </w:numPr>
        <w:ind w:leftChars="300" w:left="600"/>
      </w:pPr>
      <w:r>
        <w:t>9.3.1.x1</w:t>
      </w:r>
      <w:r>
        <w:tab/>
        <w:t>Clock Quality Reporting Control Information</w:t>
      </w:r>
    </w:p>
    <w:p w14:paraId="6FFA3BE2" w14:textId="77777777" w:rsidR="00294630" w:rsidRDefault="00294630" w:rsidP="00294630">
      <w:pPr>
        <w:ind w:leftChars="300" w:left="600"/>
      </w:pPr>
      <w:r>
        <w:t xml:space="preserve">This IE indicates the clock quality reporting control information as defined in TS 23.501 [9]. </w:t>
      </w:r>
    </w:p>
    <w:tbl>
      <w:tblPr>
        <w:tblW w:w="8893"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1977"/>
      </w:tblGrid>
      <w:tr w:rsidR="00294630" w14:paraId="291CBF80" w14:textId="77777777" w:rsidTr="00A4449F">
        <w:tc>
          <w:tcPr>
            <w:tcW w:w="2551" w:type="dxa"/>
          </w:tcPr>
          <w:p w14:paraId="6DD82ECE" w14:textId="77777777" w:rsidR="00294630" w:rsidRDefault="00294630" w:rsidP="00FD700E">
            <w:pPr>
              <w:pStyle w:val="TAH"/>
              <w:rPr>
                <w:rFonts w:cs="Arial"/>
                <w:lang w:eastAsia="ja-JP"/>
              </w:rPr>
            </w:pPr>
            <w:r>
              <w:rPr>
                <w:rFonts w:cs="Arial"/>
                <w:lang w:eastAsia="ja-JP"/>
              </w:rPr>
              <w:t>IE/Group Name</w:t>
            </w:r>
          </w:p>
        </w:tc>
        <w:tc>
          <w:tcPr>
            <w:tcW w:w="1020" w:type="dxa"/>
          </w:tcPr>
          <w:p w14:paraId="19888FA5" w14:textId="77777777" w:rsidR="00294630" w:rsidRDefault="00294630" w:rsidP="00FD700E">
            <w:pPr>
              <w:pStyle w:val="TAH"/>
              <w:rPr>
                <w:rFonts w:cs="Arial"/>
                <w:lang w:eastAsia="ja-JP"/>
              </w:rPr>
            </w:pPr>
            <w:r>
              <w:rPr>
                <w:rFonts w:cs="Arial"/>
                <w:lang w:eastAsia="ja-JP"/>
              </w:rPr>
              <w:t>Presence</w:t>
            </w:r>
          </w:p>
        </w:tc>
        <w:tc>
          <w:tcPr>
            <w:tcW w:w="1474" w:type="dxa"/>
          </w:tcPr>
          <w:p w14:paraId="26FB7BB1" w14:textId="77777777" w:rsidR="00294630" w:rsidRDefault="00294630" w:rsidP="00FD700E">
            <w:pPr>
              <w:pStyle w:val="TAH"/>
              <w:rPr>
                <w:rFonts w:cs="Arial"/>
                <w:lang w:eastAsia="ja-JP"/>
              </w:rPr>
            </w:pPr>
            <w:r>
              <w:rPr>
                <w:rFonts w:cs="Arial"/>
                <w:lang w:eastAsia="ja-JP"/>
              </w:rPr>
              <w:t>Range</w:t>
            </w:r>
          </w:p>
        </w:tc>
        <w:tc>
          <w:tcPr>
            <w:tcW w:w="1871" w:type="dxa"/>
          </w:tcPr>
          <w:p w14:paraId="18C50B79" w14:textId="77777777" w:rsidR="00294630" w:rsidRDefault="00294630" w:rsidP="00FD700E">
            <w:pPr>
              <w:pStyle w:val="TAH"/>
              <w:rPr>
                <w:rFonts w:cs="Arial"/>
                <w:lang w:eastAsia="ja-JP"/>
              </w:rPr>
            </w:pPr>
            <w:r>
              <w:rPr>
                <w:rFonts w:cs="Arial"/>
                <w:lang w:eastAsia="ja-JP"/>
              </w:rPr>
              <w:t>IE type and reference</w:t>
            </w:r>
          </w:p>
        </w:tc>
        <w:tc>
          <w:tcPr>
            <w:tcW w:w="1977" w:type="dxa"/>
          </w:tcPr>
          <w:p w14:paraId="5A55D016" w14:textId="77777777" w:rsidR="00294630" w:rsidRDefault="00294630" w:rsidP="00FD700E">
            <w:pPr>
              <w:pStyle w:val="TAH"/>
              <w:rPr>
                <w:rFonts w:cs="Arial"/>
                <w:lang w:eastAsia="ja-JP"/>
              </w:rPr>
            </w:pPr>
            <w:r>
              <w:rPr>
                <w:rFonts w:cs="Arial"/>
                <w:lang w:eastAsia="ja-JP"/>
              </w:rPr>
              <w:t>Semantics description</w:t>
            </w:r>
          </w:p>
        </w:tc>
      </w:tr>
      <w:tr w:rsidR="00294630" w14:paraId="3C7BADF9" w14:textId="77777777" w:rsidTr="00A4449F">
        <w:tc>
          <w:tcPr>
            <w:tcW w:w="2551" w:type="dxa"/>
          </w:tcPr>
          <w:p w14:paraId="4EEB4D5E" w14:textId="77777777" w:rsidR="00294630" w:rsidRDefault="00294630" w:rsidP="00FD700E">
            <w:pPr>
              <w:pStyle w:val="TAL"/>
              <w:rPr>
                <w:rFonts w:cs="Arial"/>
                <w:lang w:eastAsia="ja-JP"/>
              </w:rPr>
            </w:pPr>
            <w:r>
              <w:rPr>
                <w:rFonts w:cs="Arial"/>
                <w:lang w:eastAsia="ja-JP"/>
              </w:rPr>
              <w:t xml:space="preserve">CHOICE </w:t>
            </w:r>
            <w:r>
              <w:rPr>
                <w:rFonts w:cs="Arial"/>
                <w:i/>
                <w:iCs/>
                <w:lang w:eastAsia="ja-JP"/>
              </w:rPr>
              <w:t>Clock Quality Detail Level</w:t>
            </w:r>
          </w:p>
        </w:tc>
        <w:tc>
          <w:tcPr>
            <w:tcW w:w="1020" w:type="dxa"/>
          </w:tcPr>
          <w:p w14:paraId="3403EE02" w14:textId="77777777" w:rsidR="00294630" w:rsidRDefault="00294630" w:rsidP="00FD700E">
            <w:pPr>
              <w:pStyle w:val="TAL"/>
              <w:rPr>
                <w:rFonts w:cs="Arial"/>
                <w:lang w:eastAsia="ja-JP"/>
              </w:rPr>
            </w:pPr>
            <w:r>
              <w:rPr>
                <w:rFonts w:cs="Arial"/>
                <w:lang w:eastAsia="ja-JP"/>
              </w:rPr>
              <w:t>M</w:t>
            </w:r>
          </w:p>
        </w:tc>
        <w:tc>
          <w:tcPr>
            <w:tcW w:w="1474" w:type="dxa"/>
          </w:tcPr>
          <w:p w14:paraId="15CE9AEC" w14:textId="77777777" w:rsidR="00294630" w:rsidRDefault="00294630" w:rsidP="00FD700E">
            <w:pPr>
              <w:pStyle w:val="TAL"/>
              <w:rPr>
                <w:i/>
                <w:lang w:eastAsia="ja-JP"/>
              </w:rPr>
            </w:pPr>
          </w:p>
        </w:tc>
        <w:tc>
          <w:tcPr>
            <w:tcW w:w="1871" w:type="dxa"/>
          </w:tcPr>
          <w:p w14:paraId="3219FB32" w14:textId="77777777" w:rsidR="00294630" w:rsidRDefault="00294630" w:rsidP="00FD700E">
            <w:pPr>
              <w:pStyle w:val="TAL"/>
              <w:rPr>
                <w:rFonts w:cs="Arial"/>
                <w:lang w:eastAsia="ja-JP"/>
              </w:rPr>
            </w:pPr>
          </w:p>
        </w:tc>
        <w:tc>
          <w:tcPr>
            <w:tcW w:w="1977" w:type="dxa"/>
          </w:tcPr>
          <w:p w14:paraId="29C66E21" w14:textId="77777777" w:rsidR="00294630" w:rsidRDefault="00294630" w:rsidP="00FD700E">
            <w:pPr>
              <w:pStyle w:val="TAL"/>
              <w:rPr>
                <w:rFonts w:cs="Arial"/>
                <w:lang w:eastAsia="ja-JP"/>
              </w:rPr>
            </w:pPr>
          </w:p>
        </w:tc>
      </w:tr>
      <w:tr w:rsidR="00294630" w14:paraId="5C140CD5" w14:textId="77777777" w:rsidTr="00A4449F">
        <w:tc>
          <w:tcPr>
            <w:tcW w:w="2551" w:type="dxa"/>
          </w:tcPr>
          <w:p w14:paraId="6FCDF5F5" w14:textId="77777777" w:rsidR="00294630" w:rsidRDefault="00294630" w:rsidP="00FD700E">
            <w:pPr>
              <w:pStyle w:val="TAL"/>
              <w:ind w:left="86"/>
              <w:rPr>
                <w:rFonts w:cs="Arial"/>
                <w:lang w:eastAsia="ja-JP"/>
              </w:rPr>
            </w:pPr>
            <w:r>
              <w:rPr>
                <w:rFonts w:cs="Arial"/>
                <w:lang w:eastAsia="ja-JP"/>
              </w:rPr>
              <w:t>&gt;</w:t>
            </w:r>
            <w:r>
              <w:rPr>
                <w:rFonts w:eastAsia="Batang" w:cs="Arial"/>
                <w:i/>
                <w:lang w:eastAsia="ja-JP"/>
              </w:rPr>
              <w:t>clock quality</w:t>
            </w:r>
            <w:r>
              <w:rPr>
                <w:rFonts w:cs="Arial"/>
                <w:i/>
                <w:iCs/>
                <w:lang w:eastAsia="ja-JP"/>
              </w:rPr>
              <w:t xml:space="preserve"> metrics</w:t>
            </w:r>
          </w:p>
        </w:tc>
        <w:tc>
          <w:tcPr>
            <w:tcW w:w="1020" w:type="dxa"/>
          </w:tcPr>
          <w:p w14:paraId="4B61A34D" w14:textId="77777777" w:rsidR="00294630" w:rsidRDefault="00294630" w:rsidP="00FD700E">
            <w:pPr>
              <w:pStyle w:val="TAL"/>
              <w:rPr>
                <w:rFonts w:cs="Arial"/>
                <w:lang w:eastAsia="ja-JP"/>
              </w:rPr>
            </w:pPr>
          </w:p>
        </w:tc>
        <w:tc>
          <w:tcPr>
            <w:tcW w:w="1474" w:type="dxa"/>
          </w:tcPr>
          <w:p w14:paraId="7BC29F01" w14:textId="77777777" w:rsidR="00294630" w:rsidRDefault="00294630" w:rsidP="00FD700E">
            <w:pPr>
              <w:pStyle w:val="TAL"/>
              <w:rPr>
                <w:i/>
                <w:lang w:eastAsia="ja-JP"/>
              </w:rPr>
            </w:pPr>
          </w:p>
        </w:tc>
        <w:tc>
          <w:tcPr>
            <w:tcW w:w="1871" w:type="dxa"/>
          </w:tcPr>
          <w:p w14:paraId="745AE7FD" w14:textId="77777777" w:rsidR="00294630" w:rsidRDefault="00294630" w:rsidP="00FD700E">
            <w:pPr>
              <w:pStyle w:val="TAL"/>
              <w:rPr>
                <w:rFonts w:cs="Arial"/>
                <w:lang w:eastAsia="ja-JP"/>
              </w:rPr>
            </w:pPr>
          </w:p>
        </w:tc>
        <w:tc>
          <w:tcPr>
            <w:tcW w:w="1977" w:type="dxa"/>
          </w:tcPr>
          <w:p w14:paraId="5E82D436" w14:textId="77777777" w:rsidR="00294630" w:rsidRDefault="00294630" w:rsidP="00FD700E">
            <w:pPr>
              <w:pStyle w:val="TAL"/>
              <w:rPr>
                <w:rFonts w:cs="Arial"/>
                <w:lang w:eastAsia="ja-JP"/>
              </w:rPr>
            </w:pPr>
          </w:p>
        </w:tc>
      </w:tr>
      <w:tr w:rsidR="00294630" w:rsidRPr="00A4449F" w14:paraId="244840DD" w14:textId="77777777" w:rsidTr="00A4449F">
        <w:tc>
          <w:tcPr>
            <w:tcW w:w="2551" w:type="dxa"/>
          </w:tcPr>
          <w:p w14:paraId="083D32D4" w14:textId="77777777" w:rsidR="00294630" w:rsidRPr="00A4449F" w:rsidRDefault="00294630" w:rsidP="00FD700E">
            <w:pPr>
              <w:pStyle w:val="TAL"/>
              <w:ind w:left="162"/>
              <w:rPr>
                <w:rFonts w:cs="Arial"/>
                <w:lang w:eastAsia="ja-JP"/>
              </w:rPr>
            </w:pPr>
            <w:r w:rsidRPr="00A4449F">
              <w:rPr>
                <w:rFonts w:cs="Arial"/>
                <w:lang w:eastAsia="ko-KR"/>
              </w:rPr>
              <w:t>&gt;&gt;[FFS]</w:t>
            </w:r>
          </w:p>
        </w:tc>
        <w:tc>
          <w:tcPr>
            <w:tcW w:w="1020" w:type="dxa"/>
          </w:tcPr>
          <w:p w14:paraId="2ED3B4A0" w14:textId="77777777" w:rsidR="00294630" w:rsidRPr="00A4449F" w:rsidRDefault="00294630" w:rsidP="00FD700E">
            <w:pPr>
              <w:pStyle w:val="TAL"/>
              <w:rPr>
                <w:rFonts w:cs="Arial"/>
                <w:lang w:eastAsia="ja-JP"/>
              </w:rPr>
            </w:pPr>
          </w:p>
        </w:tc>
        <w:tc>
          <w:tcPr>
            <w:tcW w:w="1474" w:type="dxa"/>
          </w:tcPr>
          <w:p w14:paraId="0AC52E27" w14:textId="77777777" w:rsidR="00294630" w:rsidRPr="00A4449F" w:rsidRDefault="00294630" w:rsidP="00FD700E">
            <w:pPr>
              <w:pStyle w:val="TAL"/>
              <w:rPr>
                <w:i/>
                <w:lang w:eastAsia="ja-JP"/>
              </w:rPr>
            </w:pPr>
          </w:p>
        </w:tc>
        <w:tc>
          <w:tcPr>
            <w:tcW w:w="1871" w:type="dxa"/>
          </w:tcPr>
          <w:p w14:paraId="49884158" w14:textId="77777777" w:rsidR="00294630" w:rsidRPr="00A4449F" w:rsidRDefault="00294630" w:rsidP="00FD700E">
            <w:pPr>
              <w:pStyle w:val="TAL"/>
              <w:rPr>
                <w:rFonts w:cs="Arial"/>
                <w:lang w:eastAsia="ja-JP"/>
              </w:rPr>
            </w:pPr>
          </w:p>
        </w:tc>
        <w:tc>
          <w:tcPr>
            <w:tcW w:w="1977" w:type="dxa"/>
          </w:tcPr>
          <w:p w14:paraId="0B3FA922" w14:textId="77777777" w:rsidR="00294630" w:rsidRPr="00A4449F" w:rsidRDefault="00294630" w:rsidP="00FD700E">
            <w:pPr>
              <w:pStyle w:val="TAL"/>
              <w:rPr>
                <w:rFonts w:cs="Arial"/>
                <w:lang w:eastAsia="ja-JP"/>
              </w:rPr>
            </w:pPr>
          </w:p>
        </w:tc>
      </w:tr>
      <w:tr w:rsidR="00294630" w:rsidRPr="00A4449F" w14:paraId="4E79AA6F" w14:textId="77777777" w:rsidTr="00A4449F">
        <w:tc>
          <w:tcPr>
            <w:tcW w:w="2551" w:type="dxa"/>
          </w:tcPr>
          <w:p w14:paraId="02ED2B04" w14:textId="77777777" w:rsidR="00294630" w:rsidRPr="00A4449F" w:rsidRDefault="00294630" w:rsidP="00FD700E">
            <w:pPr>
              <w:pStyle w:val="TAL"/>
              <w:ind w:left="86"/>
              <w:rPr>
                <w:rFonts w:cs="Arial"/>
                <w:lang w:eastAsia="ja-JP"/>
              </w:rPr>
            </w:pPr>
            <w:r w:rsidRPr="00A4449F">
              <w:rPr>
                <w:rFonts w:cs="Arial"/>
                <w:lang w:eastAsia="ja-JP"/>
              </w:rPr>
              <w:t>&gt;</w:t>
            </w:r>
            <w:r w:rsidRPr="00A4449F">
              <w:rPr>
                <w:rFonts w:eastAsia="Batang" w:cs="Arial"/>
                <w:i/>
                <w:lang w:eastAsia="ja-JP"/>
              </w:rPr>
              <w:t xml:space="preserve">acceptance </w:t>
            </w:r>
            <w:r w:rsidRPr="00A4449F">
              <w:rPr>
                <w:rFonts w:cs="Arial"/>
                <w:i/>
                <w:iCs/>
                <w:lang w:eastAsia="ja-JP"/>
              </w:rPr>
              <w:t>indication</w:t>
            </w:r>
          </w:p>
        </w:tc>
        <w:tc>
          <w:tcPr>
            <w:tcW w:w="1020" w:type="dxa"/>
          </w:tcPr>
          <w:p w14:paraId="5F97EBED" w14:textId="77777777" w:rsidR="00294630" w:rsidRPr="00A4449F" w:rsidRDefault="00294630" w:rsidP="00FD700E">
            <w:pPr>
              <w:pStyle w:val="TAL"/>
              <w:rPr>
                <w:rFonts w:cs="Arial"/>
                <w:lang w:eastAsia="ja-JP"/>
              </w:rPr>
            </w:pPr>
          </w:p>
        </w:tc>
        <w:tc>
          <w:tcPr>
            <w:tcW w:w="1474" w:type="dxa"/>
          </w:tcPr>
          <w:p w14:paraId="6242DB22" w14:textId="77777777" w:rsidR="00294630" w:rsidRPr="00A4449F" w:rsidRDefault="00294630" w:rsidP="00FD700E">
            <w:pPr>
              <w:pStyle w:val="TAL"/>
              <w:rPr>
                <w:i/>
                <w:lang w:eastAsia="ja-JP"/>
              </w:rPr>
            </w:pPr>
          </w:p>
        </w:tc>
        <w:tc>
          <w:tcPr>
            <w:tcW w:w="1871" w:type="dxa"/>
          </w:tcPr>
          <w:p w14:paraId="39DD97BF" w14:textId="77777777" w:rsidR="00294630" w:rsidRPr="00A4449F" w:rsidRDefault="00294630" w:rsidP="00FD700E">
            <w:pPr>
              <w:pStyle w:val="TAL"/>
              <w:rPr>
                <w:rFonts w:cs="Arial"/>
                <w:lang w:eastAsia="ja-JP"/>
              </w:rPr>
            </w:pPr>
          </w:p>
        </w:tc>
        <w:tc>
          <w:tcPr>
            <w:tcW w:w="1977" w:type="dxa"/>
          </w:tcPr>
          <w:p w14:paraId="05133F8D" w14:textId="77777777" w:rsidR="00294630" w:rsidRPr="00A4449F" w:rsidRDefault="00294630" w:rsidP="00FD700E">
            <w:pPr>
              <w:pStyle w:val="TAL"/>
              <w:rPr>
                <w:rFonts w:cs="Arial"/>
                <w:lang w:eastAsia="ja-JP"/>
              </w:rPr>
            </w:pPr>
          </w:p>
        </w:tc>
      </w:tr>
      <w:tr w:rsidR="00294630" w:rsidRPr="00A4449F" w14:paraId="35A34D21" w14:textId="77777777" w:rsidTr="00A4449F">
        <w:tc>
          <w:tcPr>
            <w:tcW w:w="2551" w:type="dxa"/>
          </w:tcPr>
          <w:p w14:paraId="2C8C5697" w14:textId="77777777" w:rsidR="00294630" w:rsidRPr="00A4449F" w:rsidRDefault="00294630" w:rsidP="00FD700E">
            <w:pPr>
              <w:pStyle w:val="TAL"/>
              <w:ind w:left="162"/>
              <w:rPr>
                <w:rFonts w:cs="Arial"/>
                <w:lang w:eastAsia="ja-JP"/>
              </w:rPr>
            </w:pPr>
            <w:r w:rsidRPr="00A4449F">
              <w:rPr>
                <w:rFonts w:cs="Arial"/>
                <w:lang w:eastAsia="ko-KR"/>
              </w:rPr>
              <w:t>&gt;&gt;Clock Quality Acceptance Criteria</w:t>
            </w:r>
          </w:p>
        </w:tc>
        <w:tc>
          <w:tcPr>
            <w:tcW w:w="1020" w:type="dxa"/>
          </w:tcPr>
          <w:p w14:paraId="1EE2B8C6" w14:textId="77777777" w:rsidR="00294630" w:rsidRPr="00A4449F" w:rsidRDefault="00294630" w:rsidP="00FD700E">
            <w:pPr>
              <w:pStyle w:val="TAL"/>
              <w:rPr>
                <w:rFonts w:cs="Arial"/>
                <w:lang w:eastAsia="ja-JP"/>
              </w:rPr>
            </w:pPr>
            <w:r w:rsidRPr="00A4449F">
              <w:rPr>
                <w:rFonts w:cs="Arial"/>
                <w:lang w:eastAsia="ja-JP"/>
              </w:rPr>
              <w:t>M</w:t>
            </w:r>
          </w:p>
        </w:tc>
        <w:tc>
          <w:tcPr>
            <w:tcW w:w="1474" w:type="dxa"/>
          </w:tcPr>
          <w:p w14:paraId="7AD73634" w14:textId="77777777" w:rsidR="00294630" w:rsidRPr="00A4449F" w:rsidRDefault="00294630" w:rsidP="00FD700E">
            <w:pPr>
              <w:pStyle w:val="TAL"/>
              <w:rPr>
                <w:i/>
                <w:lang w:eastAsia="ja-JP"/>
              </w:rPr>
            </w:pPr>
          </w:p>
        </w:tc>
        <w:tc>
          <w:tcPr>
            <w:tcW w:w="1871" w:type="dxa"/>
          </w:tcPr>
          <w:p w14:paraId="2D476486" w14:textId="77777777" w:rsidR="00294630" w:rsidRPr="00A4449F" w:rsidRDefault="00294630" w:rsidP="00FD700E">
            <w:pPr>
              <w:pStyle w:val="TAL"/>
              <w:rPr>
                <w:rFonts w:cs="Arial"/>
                <w:lang w:eastAsia="ja-JP"/>
              </w:rPr>
            </w:pPr>
            <w:r w:rsidRPr="00A4449F">
              <w:rPr>
                <w:rFonts w:cs="Arial"/>
                <w:lang w:eastAsia="ja-JP"/>
              </w:rPr>
              <w:t>9.3.1.x2</w:t>
            </w:r>
          </w:p>
        </w:tc>
        <w:tc>
          <w:tcPr>
            <w:tcW w:w="1977" w:type="dxa"/>
          </w:tcPr>
          <w:p w14:paraId="26E8376E" w14:textId="77777777" w:rsidR="00294630" w:rsidRPr="00A4449F" w:rsidRDefault="00294630" w:rsidP="00FD700E">
            <w:pPr>
              <w:pStyle w:val="TAL"/>
              <w:rPr>
                <w:rFonts w:cs="Arial"/>
                <w:lang w:eastAsia="ja-JP"/>
              </w:rPr>
            </w:pPr>
          </w:p>
        </w:tc>
      </w:tr>
    </w:tbl>
    <w:p w14:paraId="54D2C07B" w14:textId="77777777" w:rsidR="00294630" w:rsidRPr="00A4449F" w:rsidRDefault="00294630" w:rsidP="00294630"/>
    <w:p w14:paraId="342F1230" w14:textId="77777777" w:rsidR="00294630" w:rsidRPr="00A4449F" w:rsidRDefault="00294630" w:rsidP="00294630">
      <w:pPr>
        <w:pStyle w:val="4"/>
        <w:numPr>
          <w:ilvl w:val="0"/>
          <w:numId w:val="0"/>
        </w:numPr>
        <w:ind w:leftChars="300" w:left="600"/>
      </w:pPr>
      <w:r w:rsidRPr="00A4449F">
        <w:t>9.3.1.x2</w:t>
      </w:r>
      <w:r w:rsidRPr="00A4449F">
        <w:tab/>
        <w:t>Clock Quality Acceptance Criteria</w:t>
      </w:r>
    </w:p>
    <w:p w14:paraId="0CD99DAC" w14:textId="77777777" w:rsidR="00294630" w:rsidRPr="00A4449F" w:rsidRDefault="00294630" w:rsidP="00294630">
      <w:pPr>
        <w:ind w:leftChars="300" w:left="600"/>
      </w:pPr>
      <w:r w:rsidRPr="00A4449F">
        <w:t xml:space="preserve">This IE indicates the clock quality acceptance criteria as defined in TS 23.501 [9]. </w:t>
      </w:r>
    </w:p>
    <w:tbl>
      <w:tblPr>
        <w:tblW w:w="8900"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1984"/>
      </w:tblGrid>
      <w:tr w:rsidR="00294630" w:rsidRPr="00A4449F" w14:paraId="31535D7B" w14:textId="77777777" w:rsidTr="00A4449F">
        <w:tc>
          <w:tcPr>
            <w:tcW w:w="2551" w:type="dxa"/>
          </w:tcPr>
          <w:p w14:paraId="138287FC" w14:textId="77777777" w:rsidR="00294630" w:rsidRPr="00A4449F" w:rsidRDefault="00294630" w:rsidP="00FD700E">
            <w:pPr>
              <w:pStyle w:val="TAH"/>
              <w:rPr>
                <w:rFonts w:cs="Arial"/>
                <w:lang w:eastAsia="ja-JP"/>
              </w:rPr>
            </w:pPr>
            <w:r w:rsidRPr="00A4449F">
              <w:rPr>
                <w:rFonts w:cs="Arial"/>
                <w:lang w:eastAsia="ja-JP"/>
              </w:rPr>
              <w:t>IE/Group Name</w:t>
            </w:r>
          </w:p>
        </w:tc>
        <w:tc>
          <w:tcPr>
            <w:tcW w:w="1020" w:type="dxa"/>
          </w:tcPr>
          <w:p w14:paraId="11A78061" w14:textId="77777777" w:rsidR="00294630" w:rsidRPr="00A4449F" w:rsidRDefault="00294630" w:rsidP="00FD700E">
            <w:pPr>
              <w:pStyle w:val="TAH"/>
              <w:rPr>
                <w:rFonts w:cs="Arial"/>
                <w:lang w:eastAsia="ja-JP"/>
              </w:rPr>
            </w:pPr>
            <w:r w:rsidRPr="00A4449F">
              <w:rPr>
                <w:rFonts w:cs="Arial"/>
                <w:lang w:eastAsia="ja-JP"/>
              </w:rPr>
              <w:t>Presence</w:t>
            </w:r>
          </w:p>
        </w:tc>
        <w:tc>
          <w:tcPr>
            <w:tcW w:w="1474" w:type="dxa"/>
          </w:tcPr>
          <w:p w14:paraId="61F4B4B2" w14:textId="77777777" w:rsidR="00294630" w:rsidRPr="00A4449F" w:rsidRDefault="00294630" w:rsidP="00FD700E">
            <w:pPr>
              <w:pStyle w:val="TAH"/>
              <w:rPr>
                <w:rFonts w:cs="Arial"/>
                <w:lang w:eastAsia="ja-JP"/>
              </w:rPr>
            </w:pPr>
            <w:r w:rsidRPr="00A4449F">
              <w:rPr>
                <w:rFonts w:cs="Arial"/>
                <w:lang w:eastAsia="ja-JP"/>
              </w:rPr>
              <w:t>Range</w:t>
            </w:r>
          </w:p>
        </w:tc>
        <w:tc>
          <w:tcPr>
            <w:tcW w:w="1871" w:type="dxa"/>
          </w:tcPr>
          <w:p w14:paraId="03C4F7FF" w14:textId="77777777" w:rsidR="00294630" w:rsidRPr="00A4449F" w:rsidRDefault="00294630" w:rsidP="00FD700E">
            <w:pPr>
              <w:pStyle w:val="TAH"/>
              <w:rPr>
                <w:rFonts w:cs="Arial"/>
                <w:lang w:eastAsia="ja-JP"/>
              </w:rPr>
            </w:pPr>
            <w:r w:rsidRPr="00A4449F">
              <w:rPr>
                <w:rFonts w:cs="Arial"/>
                <w:lang w:eastAsia="ja-JP"/>
              </w:rPr>
              <w:t>IE type and reference</w:t>
            </w:r>
          </w:p>
        </w:tc>
        <w:tc>
          <w:tcPr>
            <w:tcW w:w="1984" w:type="dxa"/>
          </w:tcPr>
          <w:p w14:paraId="366A9142" w14:textId="77777777" w:rsidR="00294630" w:rsidRPr="00A4449F" w:rsidRDefault="00294630" w:rsidP="00FD700E">
            <w:pPr>
              <w:pStyle w:val="TAH"/>
              <w:rPr>
                <w:rFonts w:cs="Arial"/>
                <w:lang w:eastAsia="ja-JP"/>
              </w:rPr>
            </w:pPr>
            <w:r w:rsidRPr="00A4449F">
              <w:rPr>
                <w:rFonts w:cs="Arial"/>
                <w:lang w:eastAsia="ja-JP"/>
              </w:rPr>
              <w:t>Semantics description</w:t>
            </w:r>
          </w:p>
        </w:tc>
      </w:tr>
      <w:tr w:rsidR="00294630" w:rsidRPr="00A4449F" w14:paraId="39E9AB2A" w14:textId="77777777" w:rsidTr="00A4449F">
        <w:tc>
          <w:tcPr>
            <w:tcW w:w="2551" w:type="dxa"/>
          </w:tcPr>
          <w:p w14:paraId="6635FC9E" w14:textId="77777777" w:rsidR="00294630" w:rsidRPr="00A4449F" w:rsidRDefault="00294630" w:rsidP="00FD700E">
            <w:pPr>
              <w:pStyle w:val="TAL"/>
              <w:rPr>
                <w:rFonts w:cs="Arial"/>
                <w:lang w:eastAsia="ja-JP"/>
              </w:rPr>
            </w:pPr>
            <w:r w:rsidRPr="00A4449F">
              <w:rPr>
                <w:rFonts w:cs="Arial"/>
                <w:lang w:eastAsia="ja-JP"/>
              </w:rPr>
              <w:t>[FFS]</w:t>
            </w:r>
          </w:p>
        </w:tc>
        <w:tc>
          <w:tcPr>
            <w:tcW w:w="1020" w:type="dxa"/>
          </w:tcPr>
          <w:p w14:paraId="4029176F" w14:textId="77777777" w:rsidR="00294630" w:rsidRPr="00A4449F" w:rsidRDefault="00294630" w:rsidP="00FD700E">
            <w:pPr>
              <w:pStyle w:val="TAL"/>
              <w:rPr>
                <w:rFonts w:cs="Arial"/>
                <w:lang w:eastAsia="ja-JP"/>
              </w:rPr>
            </w:pPr>
          </w:p>
        </w:tc>
        <w:tc>
          <w:tcPr>
            <w:tcW w:w="1474" w:type="dxa"/>
          </w:tcPr>
          <w:p w14:paraId="0374D598" w14:textId="77777777" w:rsidR="00294630" w:rsidRPr="00A4449F" w:rsidRDefault="00294630" w:rsidP="00FD700E">
            <w:pPr>
              <w:pStyle w:val="TAL"/>
              <w:rPr>
                <w:i/>
                <w:lang w:eastAsia="ja-JP"/>
              </w:rPr>
            </w:pPr>
          </w:p>
        </w:tc>
        <w:tc>
          <w:tcPr>
            <w:tcW w:w="1871" w:type="dxa"/>
          </w:tcPr>
          <w:p w14:paraId="3432DAA6" w14:textId="77777777" w:rsidR="00294630" w:rsidRPr="00A4449F" w:rsidRDefault="00294630" w:rsidP="00FD700E">
            <w:pPr>
              <w:pStyle w:val="TAL"/>
              <w:rPr>
                <w:rFonts w:cs="Arial"/>
                <w:lang w:eastAsia="ja-JP"/>
              </w:rPr>
            </w:pPr>
          </w:p>
        </w:tc>
        <w:tc>
          <w:tcPr>
            <w:tcW w:w="1984" w:type="dxa"/>
          </w:tcPr>
          <w:p w14:paraId="1DFACF26" w14:textId="77777777" w:rsidR="00294630" w:rsidRPr="00A4449F" w:rsidRDefault="00294630" w:rsidP="00FD700E">
            <w:pPr>
              <w:pStyle w:val="TAL"/>
              <w:rPr>
                <w:rFonts w:cs="Arial"/>
                <w:lang w:eastAsia="ja-JP"/>
              </w:rPr>
            </w:pPr>
          </w:p>
        </w:tc>
      </w:tr>
    </w:tbl>
    <w:p w14:paraId="32753C08" w14:textId="77777777" w:rsidR="00294630" w:rsidRPr="00A4449F" w:rsidRDefault="00294630" w:rsidP="00AE6AF6"/>
    <w:p w14:paraId="3482CD8F" w14:textId="77777777" w:rsidR="00294630" w:rsidRDefault="00294630" w:rsidP="00294630">
      <w:pPr>
        <w:pStyle w:val="4"/>
        <w:numPr>
          <w:ilvl w:val="0"/>
          <w:numId w:val="0"/>
        </w:numPr>
        <w:ind w:leftChars="300" w:left="600"/>
      </w:pPr>
      <w:r w:rsidRPr="00A4449F">
        <w:t>9.3.1.x3</w:t>
      </w:r>
      <w:r w:rsidRPr="00A4449F">
        <w:tab/>
        <w:t>RAN Timing Syn</w:t>
      </w:r>
      <w:r>
        <w:t>chronisation Status Information</w:t>
      </w:r>
    </w:p>
    <w:p w14:paraId="1914AAD6" w14:textId="77777777" w:rsidR="00294630" w:rsidRDefault="00294630" w:rsidP="00294630">
      <w:pPr>
        <w:ind w:leftChars="300" w:left="600"/>
      </w:pPr>
      <w:r>
        <w:t xml:space="preserve">This IE indicates the RAN timing synchronisation status information provided towards the AMF as defined in TS 23.501 [9]. </w:t>
      </w:r>
    </w:p>
    <w:p w14:paraId="48EA9CF2" w14:textId="77777777" w:rsidR="00294630" w:rsidRPr="00102849" w:rsidRDefault="00294630" w:rsidP="00294630">
      <w:pPr>
        <w:pStyle w:val="EditorsNote"/>
        <w:ind w:leftChars="442" w:left="1735"/>
        <w:rPr>
          <w:color w:val="auto"/>
        </w:rPr>
      </w:pPr>
      <w:r w:rsidRPr="00102849">
        <w:rPr>
          <w:color w:val="auto"/>
        </w:rPr>
        <w:t>Editor’s Note: The non-UE associated NGAP procedure(s) used to convey this IE towards the AMF is FFS.</w:t>
      </w:r>
    </w:p>
    <w:p w14:paraId="6B93DB82" w14:textId="77777777" w:rsidR="00294630" w:rsidRPr="00102849" w:rsidRDefault="00294630" w:rsidP="00294630">
      <w:pPr>
        <w:pStyle w:val="EditorsNote"/>
        <w:ind w:leftChars="442" w:left="1735"/>
        <w:rPr>
          <w:color w:val="auto"/>
        </w:rPr>
      </w:pPr>
      <w:r w:rsidRPr="00102849">
        <w:rPr>
          <w:color w:val="auto"/>
        </w:rPr>
        <w:t>Editor’s Note: This IE may be further refined based on SA2 and RAN3 progress.</w:t>
      </w:r>
    </w:p>
    <w:tbl>
      <w:tblPr>
        <w:tblW w:w="8893"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1977"/>
      </w:tblGrid>
      <w:tr w:rsidR="00294630" w14:paraId="574A4811" w14:textId="77777777" w:rsidTr="00A4449F">
        <w:tc>
          <w:tcPr>
            <w:tcW w:w="2551" w:type="dxa"/>
          </w:tcPr>
          <w:p w14:paraId="22590423" w14:textId="77777777" w:rsidR="00294630" w:rsidRDefault="00294630" w:rsidP="00FD700E">
            <w:pPr>
              <w:pStyle w:val="TAH"/>
              <w:rPr>
                <w:rFonts w:cs="Arial"/>
                <w:lang w:eastAsia="ja-JP"/>
              </w:rPr>
            </w:pPr>
            <w:r>
              <w:rPr>
                <w:rFonts w:cs="Arial"/>
                <w:lang w:eastAsia="ja-JP"/>
              </w:rPr>
              <w:lastRenderedPageBreak/>
              <w:t>IE/Group Name</w:t>
            </w:r>
          </w:p>
        </w:tc>
        <w:tc>
          <w:tcPr>
            <w:tcW w:w="1020" w:type="dxa"/>
          </w:tcPr>
          <w:p w14:paraId="4C007A92" w14:textId="77777777" w:rsidR="00294630" w:rsidRDefault="00294630" w:rsidP="00FD700E">
            <w:pPr>
              <w:pStyle w:val="TAH"/>
              <w:rPr>
                <w:rFonts w:cs="Arial"/>
                <w:lang w:eastAsia="ja-JP"/>
              </w:rPr>
            </w:pPr>
            <w:r>
              <w:rPr>
                <w:rFonts w:cs="Arial"/>
                <w:lang w:eastAsia="ja-JP"/>
              </w:rPr>
              <w:t>Presence</w:t>
            </w:r>
          </w:p>
        </w:tc>
        <w:tc>
          <w:tcPr>
            <w:tcW w:w="1474" w:type="dxa"/>
          </w:tcPr>
          <w:p w14:paraId="496B144C" w14:textId="77777777" w:rsidR="00294630" w:rsidRDefault="00294630" w:rsidP="00FD700E">
            <w:pPr>
              <w:pStyle w:val="TAH"/>
              <w:rPr>
                <w:rFonts w:cs="Arial"/>
                <w:lang w:eastAsia="ja-JP"/>
              </w:rPr>
            </w:pPr>
            <w:r>
              <w:rPr>
                <w:rFonts w:cs="Arial"/>
                <w:lang w:eastAsia="ja-JP"/>
              </w:rPr>
              <w:t>Range</w:t>
            </w:r>
          </w:p>
        </w:tc>
        <w:tc>
          <w:tcPr>
            <w:tcW w:w="1871" w:type="dxa"/>
          </w:tcPr>
          <w:p w14:paraId="2BF6789C" w14:textId="77777777" w:rsidR="00294630" w:rsidRDefault="00294630" w:rsidP="00FD700E">
            <w:pPr>
              <w:pStyle w:val="TAH"/>
              <w:rPr>
                <w:rFonts w:cs="Arial"/>
                <w:lang w:eastAsia="ja-JP"/>
              </w:rPr>
            </w:pPr>
            <w:r>
              <w:rPr>
                <w:rFonts w:cs="Arial"/>
                <w:lang w:eastAsia="ja-JP"/>
              </w:rPr>
              <w:t>IE type and reference</w:t>
            </w:r>
          </w:p>
        </w:tc>
        <w:tc>
          <w:tcPr>
            <w:tcW w:w="1977" w:type="dxa"/>
          </w:tcPr>
          <w:p w14:paraId="297DB9B6" w14:textId="77777777" w:rsidR="00294630" w:rsidRDefault="00294630" w:rsidP="00FD700E">
            <w:pPr>
              <w:pStyle w:val="TAH"/>
              <w:rPr>
                <w:rFonts w:cs="Arial"/>
                <w:lang w:eastAsia="ja-JP"/>
              </w:rPr>
            </w:pPr>
            <w:r>
              <w:rPr>
                <w:rFonts w:cs="Arial"/>
                <w:lang w:eastAsia="ja-JP"/>
              </w:rPr>
              <w:t>Semantics description</w:t>
            </w:r>
          </w:p>
        </w:tc>
      </w:tr>
      <w:tr w:rsidR="00294630" w14:paraId="4474499B" w14:textId="77777777" w:rsidTr="00A4449F">
        <w:tc>
          <w:tcPr>
            <w:tcW w:w="2551" w:type="dxa"/>
          </w:tcPr>
          <w:p w14:paraId="57BBA2EB" w14:textId="77777777" w:rsidR="00294630" w:rsidRDefault="00294630" w:rsidP="00FD700E">
            <w:pPr>
              <w:pStyle w:val="TAL"/>
              <w:rPr>
                <w:rFonts w:cs="Arial"/>
                <w:lang w:eastAsia="ja-JP"/>
              </w:rPr>
            </w:pPr>
            <w:r>
              <w:rPr>
                <w:rFonts w:cs="Arial"/>
                <w:lang w:eastAsia="ja-JP"/>
              </w:rPr>
              <w:t>Synchronisation State</w:t>
            </w:r>
          </w:p>
        </w:tc>
        <w:tc>
          <w:tcPr>
            <w:tcW w:w="1020" w:type="dxa"/>
          </w:tcPr>
          <w:p w14:paraId="5465FD0B" w14:textId="77777777" w:rsidR="00294630" w:rsidRDefault="00294630" w:rsidP="00FD700E">
            <w:pPr>
              <w:pStyle w:val="TAL"/>
              <w:rPr>
                <w:rFonts w:cs="Arial"/>
                <w:lang w:eastAsia="ja-JP"/>
              </w:rPr>
            </w:pPr>
            <w:r>
              <w:rPr>
                <w:rFonts w:cs="Arial"/>
                <w:lang w:eastAsia="ja-JP"/>
              </w:rPr>
              <w:t>O</w:t>
            </w:r>
          </w:p>
        </w:tc>
        <w:tc>
          <w:tcPr>
            <w:tcW w:w="1474" w:type="dxa"/>
          </w:tcPr>
          <w:p w14:paraId="67A96982" w14:textId="77777777" w:rsidR="00294630" w:rsidRDefault="00294630" w:rsidP="00FD700E">
            <w:pPr>
              <w:pStyle w:val="TAL"/>
              <w:rPr>
                <w:i/>
                <w:lang w:eastAsia="ja-JP"/>
              </w:rPr>
            </w:pPr>
          </w:p>
        </w:tc>
        <w:tc>
          <w:tcPr>
            <w:tcW w:w="1871" w:type="dxa"/>
          </w:tcPr>
          <w:p w14:paraId="69418A3F" w14:textId="77777777" w:rsidR="00294630" w:rsidRDefault="00294630" w:rsidP="00FD700E">
            <w:pPr>
              <w:pStyle w:val="TAL"/>
              <w:rPr>
                <w:rFonts w:cs="Arial"/>
                <w:lang w:eastAsia="ja-JP"/>
              </w:rPr>
            </w:pPr>
            <w:r>
              <w:rPr>
                <w:rFonts w:cs="Arial"/>
                <w:lang w:eastAsia="ja-JP"/>
              </w:rPr>
              <w:t>ENUMERATED (locked, holdover, freeRun, …)</w:t>
            </w:r>
          </w:p>
        </w:tc>
        <w:tc>
          <w:tcPr>
            <w:tcW w:w="1977" w:type="dxa"/>
          </w:tcPr>
          <w:p w14:paraId="126193EB" w14:textId="77777777" w:rsidR="00294630" w:rsidRDefault="00294630" w:rsidP="00FD700E">
            <w:pPr>
              <w:pStyle w:val="TAL"/>
              <w:rPr>
                <w:rFonts w:cs="Arial"/>
                <w:lang w:eastAsia="ja-JP"/>
              </w:rPr>
            </w:pPr>
          </w:p>
        </w:tc>
      </w:tr>
      <w:tr w:rsidR="00294630" w14:paraId="6C81C572" w14:textId="77777777" w:rsidTr="00A4449F">
        <w:tc>
          <w:tcPr>
            <w:tcW w:w="2551" w:type="dxa"/>
          </w:tcPr>
          <w:p w14:paraId="3C3891BB" w14:textId="77777777" w:rsidR="00294630" w:rsidRDefault="00294630" w:rsidP="00FD700E">
            <w:pPr>
              <w:pStyle w:val="TAL"/>
              <w:rPr>
                <w:rFonts w:cs="Arial"/>
                <w:lang w:eastAsia="ja-JP"/>
              </w:rPr>
            </w:pPr>
            <w:r>
              <w:rPr>
                <w:rFonts w:cs="Arial"/>
                <w:lang w:eastAsia="ja-JP"/>
              </w:rPr>
              <w:t>Traceable to UTC</w:t>
            </w:r>
          </w:p>
        </w:tc>
        <w:tc>
          <w:tcPr>
            <w:tcW w:w="1020" w:type="dxa"/>
          </w:tcPr>
          <w:p w14:paraId="613B8547" w14:textId="77777777" w:rsidR="00294630" w:rsidRDefault="00294630" w:rsidP="00FD700E">
            <w:pPr>
              <w:pStyle w:val="TAL"/>
              <w:rPr>
                <w:rFonts w:cs="Arial"/>
                <w:lang w:eastAsia="ja-JP"/>
              </w:rPr>
            </w:pPr>
            <w:r>
              <w:rPr>
                <w:rFonts w:cs="Arial"/>
                <w:lang w:eastAsia="ja-JP"/>
              </w:rPr>
              <w:t>O</w:t>
            </w:r>
          </w:p>
        </w:tc>
        <w:tc>
          <w:tcPr>
            <w:tcW w:w="1474" w:type="dxa"/>
          </w:tcPr>
          <w:p w14:paraId="4374E689" w14:textId="77777777" w:rsidR="00294630" w:rsidRDefault="00294630" w:rsidP="00FD700E">
            <w:pPr>
              <w:pStyle w:val="TAL"/>
              <w:rPr>
                <w:i/>
                <w:lang w:eastAsia="ja-JP"/>
              </w:rPr>
            </w:pPr>
          </w:p>
        </w:tc>
        <w:tc>
          <w:tcPr>
            <w:tcW w:w="1871" w:type="dxa"/>
          </w:tcPr>
          <w:p w14:paraId="76BCE544" w14:textId="77777777" w:rsidR="00294630" w:rsidRDefault="00294630" w:rsidP="00FD700E">
            <w:pPr>
              <w:pStyle w:val="TAL"/>
              <w:rPr>
                <w:rFonts w:cs="Arial"/>
                <w:lang w:eastAsia="ja-JP"/>
              </w:rPr>
            </w:pPr>
            <w:r>
              <w:rPr>
                <w:rFonts w:cs="Arial"/>
                <w:lang w:eastAsia="ja-JP"/>
              </w:rPr>
              <w:t>ENUMERATED (true, false, …)</w:t>
            </w:r>
          </w:p>
        </w:tc>
        <w:tc>
          <w:tcPr>
            <w:tcW w:w="1977" w:type="dxa"/>
          </w:tcPr>
          <w:p w14:paraId="47B45731" w14:textId="77777777" w:rsidR="00294630" w:rsidRDefault="00294630" w:rsidP="00FD700E">
            <w:pPr>
              <w:pStyle w:val="TAL"/>
              <w:rPr>
                <w:rFonts w:cs="Arial"/>
                <w:lang w:eastAsia="ja-JP"/>
              </w:rPr>
            </w:pPr>
          </w:p>
        </w:tc>
      </w:tr>
      <w:tr w:rsidR="00294630" w14:paraId="2175C40B" w14:textId="77777777" w:rsidTr="00A4449F">
        <w:tc>
          <w:tcPr>
            <w:tcW w:w="2551" w:type="dxa"/>
          </w:tcPr>
          <w:p w14:paraId="49808DAA" w14:textId="77777777" w:rsidR="00294630" w:rsidRDefault="00294630" w:rsidP="00FD700E">
            <w:pPr>
              <w:pStyle w:val="TAL"/>
              <w:rPr>
                <w:rFonts w:cs="Arial"/>
                <w:lang w:eastAsia="ja-JP"/>
              </w:rPr>
            </w:pPr>
            <w:r>
              <w:rPr>
                <w:rFonts w:cs="Arial"/>
                <w:lang w:eastAsia="ja-JP"/>
              </w:rPr>
              <w:t>Traceable to GNSS</w:t>
            </w:r>
          </w:p>
        </w:tc>
        <w:tc>
          <w:tcPr>
            <w:tcW w:w="1020" w:type="dxa"/>
          </w:tcPr>
          <w:p w14:paraId="63C79849" w14:textId="77777777" w:rsidR="00294630" w:rsidRDefault="00294630" w:rsidP="00FD700E">
            <w:pPr>
              <w:pStyle w:val="TAL"/>
              <w:rPr>
                <w:rFonts w:cs="Arial"/>
                <w:lang w:eastAsia="ja-JP"/>
              </w:rPr>
            </w:pPr>
            <w:r>
              <w:rPr>
                <w:rFonts w:cs="Arial"/>
                <w:lang w:eastAsia="ja-JP"/>
              </w:rPr>
              <w:t>O</w:t>
            </w:r>
          </w:p>
        </w:tc>
        <w:tc>
          <w:tcPr>
            <w:tcW w:w="1474" w:type="dxa"/>
          </w:tcPr>
          <w:p w14:paraId="7B2A0713" w14:textId="77777777" w:rsidR="00294630" w:rsidRDefault="00294630" w:rsidP="00FD700E">
            <w:pPr>
              <w:pStyle w:val="TAL"/>
              <w:rPr>
                <w:i/>
                <w:lang w:eastAsia="ja-JP"/>
              </w:rPr>
            </w:pPr>
          </w:p>
        </w:tc>
        <w:tc>
          <w:tcPr>
            <w:tcW w:w="1871" w:type="dxa"/>
          </w:tcPr>
          <w:p w14:paraId="165E6CF3" w14:textId="77777777" w:rsidR="00294630" w:rsidRDefault="00294630" w:rsidP="00FD700E">
            <w:pPr>
              <w:pStyle w:val="TAL"/>
              <w:rPr>
                <w:rFonts w:cs="Arial"/>
                <w:lang w:eastAsia="ja-JP"/>
              </w:rPr>
            </w:pPr>
            <w:r>
              <w:rPr>
                <w:rFonts w:cs="Arial"/>
                <w:lang w:eastAsia="ja-JP"/>
              </w:rPr>
              <w:t>ENUMERATED (true, false, …)</w:t>
            </w:r>
          </w:p>
        </w:tc>
        <w:tc>
          <w:tcPr>
            <w:tcW w:w="1977" w:type="dxa"/>
          </w:tcPr>
          <w:p w14:paraId="3F86624C" w14:textId="77777777" w:rsidR="00294630" w:rsidRDefault="00294630" w:rsidP="00FD700E">
            <w:pPr>
              <w:pStyle w:val="TAL"/>
              <w:rPr>
                <w:rFonts w:cs="Arial"/>
                <w:lang w:eastAsia="ja-JP"/>
              </w:rPr>
            </w:pPr>
          </w:p>
        </w:tc>
      </w:tr>
      <w:tr w:rsidR="00294630" w14:paraId="3C231A79" w14:textId="77777777" w:rsidTr="00A4449F">
        <w:tc>
          <w:tcPr>
            <w:tcW w:w="2551" w:type="dxa"/>
          </w:tcPr>
          <w:p w14:paraId="3DEEA9F2" w14:textId="77777777" w:rsidR="00294630" w:rsidRDefault="00294630" w:rsidP="00FD700E">
            <w:pPr>
              <w:pStyle w:val="TAL"/>
              <w:rPr>
                <w:rFonts w:cs="Arial"/>
                <w:lang w:eastAsia="ja-JP"/>
              </w:rPr>
            </w:pPr>
            <w:r>
              <w:rPr>
                <w:rFonts w:cs="Arial"/>
                <w:lang w:eastAsia="ja-JP"/>
              </w:rPr>
              <w:t>Clock Frequency Stability</w:t>
            </w:r>
          </w:p>
        </w:tc>
        <w:tc>
          <w:tcPr>
            <w:tcW w:w="1020" w:type="dxa"/>
          </w:tcPr>
          <w:p w14:paraId="07FA7B7D" w14:textId="77777777" w:rsidR="00294630" w:rsidRDefault="00294630" w:rsidP="00FD700E">
            <w:pPr>
              <w:pStyle w:val="TAL"/>
              <w:rPr>
                <w:rFonts w:cs="Arial"/>
                <w:lang w:eastAsia="ja-JP"/>
              </w:rPr>
            </w:pPr>
            <w:r>
              <w:rPr>
                <w:rFonts w:cs="Arial"/>
                <w:lang w:eastAsia="ja-JP"/>
              </w:rPr>
              <w:t>O</w:t>
            </w:r>
          </w:p>
        </w:tc>
        <w:tc>
          <w:tcPr>
            <w:tcW w:w="1474" w:type="dxa"/>
          </w:tcPr>
          <w:p w14:paraId="2F602455" w14:textId="77777777" w:rsidR="00294630" w:rsidRDefault="00294630" w:rsidP="00FD700E">
            <w:pPr>
              <w:pStyle w:val="TAL"/>
              <w:rPr>
                <w:i/>
                <w:lang w:eastAsia="ja-JP"/>
              </w:rPr>
            </w:pPr>
          </w:p>
        </w:tc>
        <w:tc>
          <w:tcPr>
            <w:tcW w:w="1871" w:type="dxa"/>
          </w:tcPr>
          <w:p w14:paraId="165E9404" w14:textId="71ED3489" w:rsidR="00294630" w:rsidRDefault="00294630" w:rsidP="00FD700E">
            <w:pPr>
              <w:pStyle w:val="TAL"/>
              <w:rPr>
                <w:rFonts w:cs="Arial"/>
                <w:lang w:eastAsia="ja-JP"/>
              </w:rPr>
            </w:pPr>
            <w:r>
              <w:rPr>
                <w:rFonts w:eastAsiaTheme="minorEastAsia" w:cs="Arial"/>
                <w:lang w:eastAsia="zh-CN"/>
              </w:rPr>
              <w:t>BIT STRING (SIZE (16))</w:t>
            </w:r>
          </w:p>
        </w:tc>
        <w:tc>
          <w:tcPr>
            <w:tcW w:w="1977" w:type="dxa"/>
          </w:tcPr>
          <w:p w14:paraId="45612DB4" w14:textId="77777777" w:rsidR="00294630" w:rsidRDefault="00294630" w:rsidP="00FD700E">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p>
        </w:tc>
      </w:tr>
      <w:tr w:rsidR="00294630" w14:paraId="2BA36567" w14:textId="77777777" w:rsidTr="00A4449F">
        <w:tc>
          <w:tcPr>
            <w:tcW w:w="2551" w:type="dxa"/>
          </w:tcPr>
          <w:p w14:paraId="29BB63C2" w14:textId="77777777" w:rsidR="00294630" w:rsidRDefault="00294630" w:rsidP="00FD700E">
            <w:pPr>
              <w:pStyle w:val="TAL"/>
              <w:rPr>
                <w:rFonts w:cs="Arial"/>
                <w:lang w:eastAsia="ja-JP"/>
              </w:rPr>
            </w:pPr>
            <w:r>
              <w:rPr>
                <w:rFonts w:cs="Arial"/>
                <w:lang w:eastAsia="ja-JP"/>
              </w:rPr>
              <w:t>Clock Accuracy</w:t>
            </w:r>
          </w:p>
        </w:tc>
        <w:tc>
          <w:tcPr>
            <w:tcW w:w="1020" w:type="dxa"/>
          </w:tcPr>
          <w:p w14:paraId="14EECE1D" w14:textId="77777777" w:rsidR="00294630" w:rsidRDefault="00294630" w:rsidP="00FD700E">
            <w:pPr>
              <w:pStyle w:val="TAL"/>
              <w:rPr>
                <w:rFonts w:cs="Arial"/>
                <w:lang w:eastAsia="ja-JP"/>
              </w:rPr>
            </w:pPr>
            <w:r>
              <w:rPr>
                <w:rFonts w:cs="Arial"/>
                <w:lang w:eastAsia="ja-JP"/>
              </w:rPr>
              <w:t>O</w:t>
            </w:r>
          </w:p>
        </w:tc>
        <w:tc>
          <w:tcPr>
            <w:tcW w:w="1474" w:type="dxa"/>
          </w:tcPr>
          <w:p w14:paraId="2865F0B3" w14:textId="77777777" w:rsidR="00294630" w:rsidRDefault="00294630" w:rsidP="00FD700E">
            <w:pPr>
              <w:pStyle w:val="TAL"/>
              <w:rPr>
                <w:i/>
                <w:lang w:eastAsia="ja-JP"/>
              </w:rPr>
            </w:pPr>
          </w:p>
        </w:tc>
        <w:tc>
          <w:tcPr>
            <w:tcW w:w="1871" w:type="dxa"/>
          </w:tcPr>
          <w:p w14:paraId="69CFC569" w14:textId="77777777" w:rsidR="00294630" w:rsidRDefault="00294630" w:rsidP="00FD700E">
            <w:pPr>
              <w:pStyle w:val="TAL"/>
              <w:rPr>
                <w:rFonts w:cs="Arial"/>
                <w:lang w:eastAsia="ja-JP"/>
              </w:rPr>
            </w:pPr>
            <w:r>
              <w:rPr>
                <w:rFonts w:cs="Arial"/>
                <w:lang w:eastAsia="ja-JP"/>
              </w:rPr>
              <w:t>9.3.1.x5</w:t>
            </w:r>
          </w:p>
        </w:tc>
        <w:tc>
          <w:tcPr>
            <w:tcW w:w="1977" w:type="dxa"/>
          </w:tcPr>
          <w:p w14:paraId="62D54ACC" w14:textId="77777777" w:rsidR="00294630" w:rsidRDefault="00294630" w:rsidP="00FD700E">
            <w:pPr>
              <w:pStyle w:val="TAL"/>
              <w:rPr>
                <w:rFonts w:cs="Arial"/>
                <w:lang w:eastAsia="ja-JP"/>
              </w:rPr>
            </w:pPr>
          </w:p>
        </w:tc>
      </w:tr>
      <w:tr w:rsidR="00294630" w14:paraId="3DB90552" w14:textId="77777777" w:rsidTr="00A4449F">
        <w:tc>
          <w:tcPr>
            <w:tcW w:w="2551" w:type="dxa"/>
          </w:tcPr>
          <w:p w14:paraId="3675EC79" w14:textId="34054E3A" w:rsidR="00294630" w:rsidRDefault="00294630" w:rsidP="00FD700E">
            <w:pPr>
              <w:pStyle w:val="TAL"/>
              <w:rPr>
                <w:rFonts w:cs="Arial"/>
                <w:lang w:eastAsia="ja-JP"/>
              </w:rPr>
            </w:pPr>
            <w:r>
              <w:rPr>
                <w:rFonts w:cs="Arial"/>
                <w:lang w:eastAsia="ja-JP"/>
              </w:rPr>
              <w:t>Parent Time Source</w:t>
            </w:r>
          </w:p>
        </w:tc>
        <w:tc>
          <w:tcPr>
            <w:tcW w:w="1020" w:type="dxa"/>
          </w:tcPr>
          <w:p w14:paraId="64FD9F71" w14:textId="77777777" w:rsidR="00294630" w:rsidRDefault="00294630" w:rsidP="00FD700E">
            <w:pPr>
              <w:pStyle w:val="TAL"/>
              <w:rPr>
                <w:rFonts w:cs="Arial"/>
                <w:lang w:eastAsia="ja-JP"/>
              </w:rPr>
            </w:pPr>
            <w:r>
              <w:rPr>
                <w:rFonts w:cs="Arial"/>
                <w:lang w:eastAsia="ja-JP"/>
              </w:rPr>
              <w:t>O</w:t>
            </w:r>
          </w:p>
        </w:tc>
        <w:tc>
          <w:tcPr>
            <w:tcW w:w="1474" w:type="dxa"/>
          </w:tcPr>
          <w:p w14:paraId="70DAA8CF" w14:textId="77777777" w:rsidR="00294630" w:rsidRDefault="00294630" w:rsidP="00FD700E">
            <w:pPr>
              <w:pStyle w:val="TAL"/>
              <w:rPr>
                <w:i/>
                <w:lang w:eastAsia="ja-JP"/>
              </w:rPr>
            </w:pPr>
          </w:p>
        </w:tc>
        <w:tc>
          <w:tcPr>
            <w:tcW w:w="1871" w:type="dxa"/>
          </w:tcPr>
          <w:p w14:paraId="0F8B0995" w14:textId="77777777" w:rsidR="00294630" w:rsidRDefault="00294630" w:rsidP="00FD700E">
            <w:pPr>
              <w:pStyle w:val="TAL"/>
              <w:rPr>
                <w:rFonts w:cs="Arial"/>
                <w:lang w:eastAsia="ja-JP"/>
              </w:rPr>
            </w:pPr>
            <w:r>
              <w:rPr>
                <w:rFonts w:cs="Arial"/>
                <w:lang w:eastAsia="ja-JP"/>
              </w:rPr>
              <w:t>ENUMERATED (syncE, pTP, gNSS, atomicClock, terrestrialRadio, serialTimeCode, nTP, handSet, other, …)</w:t>
            </w:r>
          </w:p>
        </w:tc>
        <w:tc>
          <w:tcPr>
            <w:tcW w:w="1977" w:type="dxa"/>
          </w:tcPr>
          <w:p w14:paraId="63FB60AF" w14:textId="77777777" w:rsidR="00294630" w:rsidRDefault="00294630" w:rsidP="00FD700E">
            <w:pPr>
              <w:pStyle w:val="TAL"/>
              <w:rPr>
                <w:rFonts w:cs="Arial"/>
                <w:lang w:eastAsia="ja-JP"/>
              </w:rPr>
            </w:pPr>
          </w:p>
        </w:tc>
      </w:tr>
    </w:tbl>
    <w:p w14:paraId="5A257D16" w14:textId="4A621E98" w:rsidR="00C839B5" w:rsidRPr="00A4449F" w:rsidRDefault="00C839B5" w:rsidP="00C839B5">
      <w:pPr>
        <w:pStyle w:val="4"/>
        <w:numPr>
          <w:ilvl w:val="0"/>
          <w:numId w:val="0"/>
        </w:numPr>
        <w:ind w:leftChars="300" w:left="600"/>
      </w:pPr>
      <w:r>
        <w:t>9.</w:t>
      </w:r>
      <w:r w:rsidRPr="00A4449F">
        <w:t>3.1.x5</w:t>
      </w:r>
      <w:r w:rsidRPr="00A4449F">
        <w:tab/>
        <w:t>Clock Accuracy</w:t>
      </w:r>
    </w:p>
    <w:p w14:paraId="6B3C9AD2" w14:textId="77777777" w:rsidR="00C839B5" w:rsidRPr="00A4449F" w:rsidRDefault="00C839B5" w:rsidP="00C839B5">
      <w:pPr>
        <w:ind w:leftChars="300" w:left="600"/>
      </w:pPr>
      <w:r w:rsidRPr="00A4449F">
        <w:t xml:space="preserve">This IE indicates the clock accuracy as defined in TS 23.501 [9]. </w:t>
      </w:r>
    </w:p>
    <w:tbl>
      <w:tblPr>
        <w:tblW w:w="8900"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1984"/>
      </w:tblGrid>
      <w:tr w:rsidR="00C839B5" w:rsidRPr="00A4449F" w14:paraId="0FAE3769" w14:textId="77777777" w:rsidTr="00A4449F">
        <w:tc>
          <w:tcPr>
            <w:tcW w:w="2551" w:type="dxa"/>
          </w:tcPr>
          <w:p w14:paraId="0F0C555D" w14:textId="77777777" w:rsidR="00C839B5" w:rsidRPr="00A4449F" w:rsidRDefault="00C839B5" w:rsidP="00FD700E">
            <w:pPr>
              <w:pStyle w:val="TAH"/>
              <w:rPr>
                <w:rFonts w:cs="Arial"/>
                <w:lang w:eastAsia="ja-JP"/>
              </w:rPr>
            </w:pPr>
            <w:r w:rsidRPr="00A4449F">
              <w:rPr>
                <w:rFonts w:cs="Arial"/>
                <w:lang w:eastAsia="ja-JP"/>
              </w:rPr>
              <w:t>IE/Group Name</w:t>
            </w:r>
          </w:p>
        </w:tc>
        <w:tc>
          <w:tcPr>
            <w:tcW w:w="1020" w:type="dxa"/>
          </w:tcPr>
          <w:p w14:paraId="673399FD" w14:textId="77777777" w:rsidR="00C839B5" w:rsidRPr="00A4449F" w:rsidRDefault="00C839B5" w:rsidP="00FD700E">
            <w:pPr>
              <w:pStyle w:val="TAH"/>
              <w:rPr>
                <w:rFonts w:cs="Arial"/>
                <w:lang w:eastAsia="ja-JP"/>
              </w:rPr>
            </w:pPr>
            <w:r w:rsidRPr="00A4449F">
              <w:rPr>
                <w:rFonts w:cs="Arial"/>
                <w:lang w:eastAsia="ja-JP"/>
              </w:rPr>
              <w:t>Presence</w:t>
            </w:r>
          </w:p>
        </w:tc>
        <w:tc>
          <w:tcPr>
            <w:tcW w:w="1474" w:type="dxa"/>
          </w:tcPr>
          <w:p w14:paraId="41A76A82" w14:textId="77777777" w:rsidR="00C839B5" w:rsidRPr="00A4449F" w:rsidRDefault="00C839B5" w:rsidP="00FD700E">
            <w:pPr>
              <w:pStyle w:val="TAH"/>
              <w:rPr>
                <w:rFonts w:cs="Arial"/>
                <w:lang w:eastAsia="ja-JP"/>
              </w:rPr>
            </w:pPr>
            <w:r w:rsidRPr="00A4449F">
              <w:rPr>
                <w:rFonts w:cs="Arial"/>
                <w:lang w:eastAsia="ja-JP"/>
              </w:rPr>
              <w:t>Range</w:t>
            </w:r>
          </w:p>
        </w:tc>
        <w:tc>
          <w:tcPr>
            <w:tcW w:w="1871" w:type="dxa"/>
          </w:tcPr>
          <w:p w14:paraId="4EADD0C5" w14:textId="77777777" w:rsidR="00C839B5" w:rsidRPr="00A4449F" w:rsidRDefault="00C839B5" w:rsidP="00FD700E">
            <w:pPr>
              <w:pStyle w:val="TAH"/>
              <w:rPr>
                <w:rFonts w:cs="Arial"/>
                <w:lang w:eastAsia="ja-JP"/>
              </w:rPr>
            </w:pPr>
            <w:r w:rsidRPr="00A4449F">
              <w:rPr>
                <w:rFonts w:cs="Arial"/>
                <w:lang w:eastAsia="ja-JP"/>
              </w:rPr>
              <w:t>IE type and reference</w:t>
            </w:r>
          </w:p>
        </w:tc>
        <w:tc>
          <w:tcPr>
            <w:tcW w:w="1984" w:type="dxa"/>
          </w:tcPr>
          <w:p w14:paraId="7D2F03B5" w14:textId="77777777" w:rsidR="00C839B5" w:rsidRPr="00A4449F" w:rsidRDefault="00C839B5" w:rsidP="00FD700E">
            <w:pPr>
              <w:pStyle w:val="TAH"/>
              <w:rPr>
                <w:rFonts w:cs="Arial"/>
                <w:lang w:eastAsia="ja-JP"/>
              </w:rPr>
            </w:pPr>
            <w:r w:rsidRPr="00A4449F">
              <w:rPr>
                <w:rFonts w:cs="Arial"/>
                <w:lang w:eastAsia="ja-JP"/>
              </w:rPr>
              <w:t>Semantics description</w:t>
            </w:r>
          </w:p>
        </w:tc>
      </w:tr>
      <w:tr w:rsidR="00C839B5" w:rsidRPr="00A4449F" w14:paraId="34A93A02" w14:textId="77777777" w:rsidTr="00A4449F">
        <w:tc>
          <w:tcPr>
            <w:tcW w:w="2551" w:type="dxa"/>
          </w:tcPr>
          <w:p w14:paraId="299065FA" w14:textId="77777777" w:rsidR="00C839B5" w:rsidRPr="00A4449F" w:rsidRDefault="00C839B5" w:rsidP="00FD700E">
            <w:pPr>
              <w:pStyle w:val="TAL"/>
              <w:rPr>
                <w:rFonts w:cs="Arial"/>
                <w:lang w:eastAsia="ja-JP"/>
              </w:rPr>
            </w:pPr>
            <w:r w:rsidRPr="00A4449F">
              <w:rPr>
                <w:rFonts w:cs="Arial"/>
                <w:lang w:eastAsia="ja-JP"/>
              </w:rPr>
              <w:t xml:space="preserve">CHOICE </w:t>
            </w:r>
            <w:r w:rsidRPr="00A4449F">
              <w:rPr>
                <w:rFonts w:cs="Arial"/>
                <w:i/>
                <w:iCs/>
                <w:lang w:eastAsia="ja-JP"/>
              </w:rPr>
              <w:t>Clock Accuracy</w:t>
            </w:r>
          </w:p>
        </w:tc>
        <w:tc>
          <w:tcPr>
            <w:tcW w:w="1020" w:type="dxa"/>
          </w:tcPr>
          <w:p w14:paraId="23A4EF74" w14:textId="77777777" w:rsidR="00C839B5" w:rsidRPr="00A4449F" w:rsidRDefault="00C839B5" w:rsidP="00FD700E">
            <w:pPr>
              <w:pStyle w:val="TAL"/>
              <w:rPr>
                <w:rFonts w:cs="Arial"/>
                <w:lang w:eastAsia="ja-JP"/>
              </w:rPr>
            </w:pPr>
            <w:r w:rsidRPr="00A4449F">
              <w:rPr>
                <w:rFonts w:cs="Arial"/>
                <w:lang w:eastAsia="ja-JP"/>
              </w:rPr>
              <w:t>M</w:t>
            </w:r>
          </w:p>
        </w:tc>
        <w:tc>
          <w:tcPr>
            <w:tcW w:w="1474" w:type="dxa"/>
          </w:tcPr>
          <w:p w14:paraId="0983017F" w14:textId="77777777" w:rsidR="00C839B5" w:rsidRPr="00A4449F" w:rsidRDefault="00C839B5" w:rsidP="00FD700E">
            <w:pPr>
              <w:pStyle w:val="TAL"/>
              <w:rPr>
                <w:i/>
                <w:lang w:eastAsia="ja-JP"/>
              </w:rPr>
            </w:pPr>
          </w:p>
        </w:tc>
        <w:tc>
          <w:tcPr>
            <w:tcW w:w="1871" w:type="dxa"/>
          </w:tcPr>
          <w:p w14:paraId="01DD1C23" w14:textId="77777777" w:rsidR="00C839B5" w:rsidRPr="00A4449F" w:rsidRDefault="00C839B5" w:rsidP="00FD700E">
            <w:pPr>
              <w:pStyle w:val="TAL"/>
              <w:rPr>
                <w:rFonts w:cs="Arial"/>
                <w:lang w:eastAsia="ja-JP"/>
              </w:rPr>
            </w:pPr>
          </w:p>
        </w:tc>
        <w:tc>
          <w:tcPr>
            <w:tcW w:w="1984" w:type="dxa"/>
          </w:tcPr>
          <w:p w14:paraId="1A8D2AA2" w14:textId="77777777" w:rsidR="00C839B5" w:rsidRPr="00A4449F" w:rsidRDefault="00C839B5" w:rsidP="00FD700E">
            <w:pPr>
              <w:pStyle w:val="TAL"/>
              <w:rPr>
                <w:rFonts w:cs="Arial"/>
                <w:lang w:eastAsia="ja-JP"/>
              </w:rPr>
            </w:pPr>
          </w:p>
        </w:tc>
      </w:tr>
      <w:tr w:rsidR="00C839B5" w:rsidRPr="00A4449F" w14:paraId="04212417" w14:textId="77777777" w:rsidTr="00A4449F">
        <w:tc>
          <w:tcPr>
            <w:tcW w:w="2551" w:type="dxa"/>
          </w:tcPr>
          <w:p w14:paraId="5B232F33" w14:textId="77777777" w:rsidR="00C839B5" w:rsidRPr="00A4449F" w:rsidRDefault="00C839B5" w:rsidP="00FD700E">
            <w:pPr>
              <w:pStyle w:val="TAL"/>
              <w:ind w:left="86"/>
              <w:rPr>
                <w:rFonts w:cs="Arial"/>
                <w:lang w:eastAsia="ja-JP"/>
              </w:rPr>
            </w:pPr>
            <w:r w:rsidRPr="00A4449F">
              <w:rPr>
                <w:rFonts w:cs="Arial"/>
                <w:lang w:eastAsia="ja-JP"/>
              </w:rPr>
              <w:t>&gt;</w:t>
            </w:r>
            <w:r w:rsidRPr="00A4449F">
              <w:rPr>
                <w:rFonts w:cs="Arial"/>
                <w:i/>
                <w:iCs/>
                <w:lang w:eastAsia="ja-JP"/>
              </w:rPr>
              <w:t>choice1</w:t>
            </w:r>
          </w:p>
        </w:tc>
        <w:tc>
          <w:tcPr>
            <w:tcW w:w="1020" w:type="dxa"/>
          </w:tcPr>
          <w:p w14:paraId="6FD69483" w14:textId="77777777" w:rsidR="00C839B5" w:rsidRPr="00A4449F" w:rsidRDefault="00C839B5" w:rsidP="00FD700E">
            <w:pPr>
              <w:pStyle w:val="TAL"/>
              <w:rPr>
                <w:rFonts w:cs="Arial"/>
                <w:lang w:eastAsia="ja-JP"/>
              </w:rPr>
            </w:pPr>
          </w:p>
        </w:tc>
        <w:tc>
          <w:tcPr>
            <w:tcW w:w="1474" w:type="dxa"/>
          </w:tcPr>
          <w:p w14:paraId="160C4F64" w14:textId="77777777" w:rsidR="00C839B5" w:rsidRPr="00A4449F" w:rsidRDefault="00C839B5" w:rsidP="00FD700E">
            <w:pPr>
              <w:pStyle w:val="TAL"/>
              <w:rPr>
                <w:i/>
                <w:lang w:eastAsia="ja-JP"/>
              </w:rPr>
            </w:pPr>
          </w:p>
        </w:tc>
        <w:tc>
          <w:tcPr>
            <w:tcW w:w="1871" w:type="dxa"/>
          </w:tcPr>
          <w:p w14:paraId="714E7515" w14:textId="77777777" w:rsidR="00C839B5" w:rsidRPr="00A4449F" w:rsidRDefault="00C839B5" w:rsidP="00FD700E">
            <w:pPr>
              <w:pStyle w:val="TAL"/>
              <w:rPr>
                <w:rFonts w:cs="Arial"/>
                <w:lang w:eastAsia="ja-JP"/>
              </w:rPr>
            </w:pPr>
          </w:p>
        </w:tc>
        <w:tc>
          <w:tcPr>
            <w:tcW w:w="1984" w:type="dxa"/>
          </w:tcPr>
          <w:p w14:paraId="69EEAAF3" w14:textId="77777777" w:rsidR="00C839B5" w:rsidRPr="00A4449F" w:rsidRDefault="00C839B5" w:rsidP="00FD700E">
            <w:pPr>
              <w:pStyle w:val="TAL"/>
              <w:rPr>
                <w:rFonts w:cs="Arial"/>
                <w:lang w:eastAsia="ja-JP"/>
              </w:rPr>
            </w:pPr>
          </w:p>
        </w:tc>
      </w:tr>
      <w:tr w:rsidR="00C839B5" w14:paraId="4E073EF5" w14:textId="77777777" w:rsidTr="00A4449F">
        <w:tc>
          <w:tcPr>
            <w:tcW w:w="2551" w:type="dxa"/>
          </w:tcPr>
          <w:p w14:paraId="06724AD8" w14:textId="77777777" w:rsidR="00C839B5" w:rsidRDefault="00C839B5" w:rsidP="00FD700E">
            <w:pPr>
              <w:pStyle w:val="TAL"/>
              <w:ind w:left="173"/>
              <w:rPr>
                <w:rFonts w:cs="Arial"/>
                <w:lang w:eastAsia="ja-JP"/>
              </w:rPr>
            </w:pPr>
            <w:r w:rsidRPr="00A4449F">
              <w:rPr>
                <w:rFonts w:cs="Arial"/>
                <w:lang w:eastAsia="ja-JP"/>
              </w:rPr>
              <w:t>&gt;&gt;[FFS]</w:t>
            </w:r>
          </w:p>
        </w:tc>
        <w:tc>
          <w:tcPr>
            <w:tcW w:w="1020" w:type="dxa"/>
          </w:tcPr>
          <w:p w14:paraId="69ADF4B1" w14:textId="77777777" w:rsidR="00C839B5" w:rsidRDefault="00C839B5" w:rsidP="00FD700E">
            <w:pPr>
              <w:pStyle w:val="TAL"/>
              <w:rPr>
                <w:rFonts w:cs="Arial"/>
                <w:lang w:eastAsia="ja-JP"/>
              </w:rPr>
            </w:pPr>
          </w:p>
        </w:tc>
        <w:tc>
          <w:tcPr>
            <w:tcW w:w="1474" w:type="dxa"/>
          </w:tcPr>
          <w:p w14:paraId="51911B4B" w14:textId="77777777" w:rsidR="00C839B5" w:rsidRDefault="00C839B5" w:rsidP="00FD700E">
            <w:pPr>
              <w:pStyle w:val="TAL"/>
              <w:rPr>
                <w:i/>
                <w:lang w:eastAsia="ja-JP"/>
              </w:rPr>
            </w:pPr>
          </w:p>
        </w:tc>
        <w:tc>
          <w:tcPr>
            <w:tcW w:w="1871" w:type="dxa"/>
          </w:tcPr>
          <w:p w14:paraId="46D0E2CA" w14:textId="77777777" w:rsidR="00C839B5" w:rsidRDefault="00C839B5" w:rsidP="00FD700E">
            <w:pPr>
              <w:pStyle w:val="TAL"/>
              <w:rPr>
                <w:rFonts w:cs="Arial"/>
                <w:lang w:eastAsia="ja-JP"/>
              </w:rPr>
            </w:pPr>
          </w:p>
        </w:tc>
        <w:tc>
          <w:tcPr>
            <w:tcW w:w="1984" w:type="dxa"/>
          </w:tcPr>
          <w:p w14:paraId="5699315A" w14:textId="77777777" w:rsidR="00C839B5" w:rsidRDefault="00C839B5" w:rsidP="00FD700E">
            <w:pPr>
              <w:pStyle w:val="TAL"/>
              <w:rPr>
                <w:rFonts w:cs="Arial"/>
                <w:lang w:eastAsia="ja-JP"/>
              </w:rPr>
            </w:pPr>
          </w:p>
        </w:tc>
      </w:tr>
    </w:tbl>
    <w:p w14:paraId="0707211D" w14:textId="77777777" w:rsidR="00C839B5" w:rsidRDefault="00C839B5" w:rsidP="00C839B5"/>
    <w:p w14:paraId="378DFC6C" w14:textId="77777777" w:rsidR="00C839B5" w:rsidRPr="00102849" w:rsidRDefault="00C839B5" w:rsidP="001D22E2">
      <w:pPr>
        <w:pStyle w:val="EditorsNote"/>
        <w:ind w:left="1420"/>
        <w:rPr>
          <w:b/>
          <w:color w:val="auto"/>
        </w:rPr>
      </w:pPr>
      <w:r w:rsidRPr="00102849">
        <w:rPr>
          <w:color w:val="auto"/>
        </w:rPr>
        <w:t xml:space="preserve">Editor’s Note: Encoding of the </w:t>
      </w:r>
      <w:r w:rsidRPr="00102849">
        <w:rPr>
          <w:i/>
          <w:iCs/>
          <w:color w:val="auto"/>
        </w:rPr>
        <w:t>Clock Accuracy</w:t>
      </w:r>
      <w:r w:rsidRPr="00102849">
        <w:rPr>
          <w:color w:val="auto"/>
        </w:rPr>
        <w:t xml:space="preserve"> IE is to be decided by RAN3 and should allow for different RAN implementations (e.g., CHOICE structure). Details FFS.</w:t>
      </w:r>
    </w:p>
    <w:p w14:paraId="525314B9" w14:textId="34C487D4" w:rsidR="00236E22" w:rsidRDefault="001249E2" w:rsidP="007B0C56">
      <w:pPr>
        <w:rPr>
          <w:lang w:val="x-none" w:eastAsia="zh-CN"/>
        </w:rPr>
      </w:pPr>
      <w:r>
        <w:t xml:space="preserve">The main open issue in RAN3 is </w:t>
      </w:r>
      <w:r w:rsidR="00236E22">
        <w:t xml:space="preserve">the signalling of </w:t>
      </w:r>
      <w:r w:rsidR="00A91143">
        <w:t>c</w:t>
      </w:r>
      <w:r w:rsidR="00236E22">
        <w:t xml:space="preserve">lock </w:t>
      </w:r>
      <w:r w:rsidR="00A91143">
        <w:t>a</w:t>
      </w:r>
      <w:r w:rsidR="00236E22">
        <w:t xml:space="preserve">ccuracy, as from the </w:t>
      </w:r>
      <w:r w:rsidR="00C839B5">
        <w:t xml:space="preserve">above </w:t>
      </w:r>
      <w:r w:rsidR="00236E22">
        <w:t>Editor’s note</w:t>
      </w:r>
      <w:r w:rsidR="00236E22" w:rsidRPr="00236E22">
        <w:t>.</w:t>
      </w:r>
      <w:r w:rsidR="00E25082">
        <w:t xml:space="preserve"> </w:t>
      </w:r>
      <w:r w:rsidR="00236E22">
        <w:rPr>
          <w:rFonts w:hint="eastAsia"/>
          <w:lang w:val="x-none" w:eastAsia="zh-CN"/>
        </w:rPr>
        <w:t>T</w:t>
      </w:r>
      <w:r w:rsidR="00236E22">
        <w:rPr>
          <w:lang w:val="x-none" w:eastAsia="zh-CN"/>
        </w:rPr>
        <w:t xml:space="preserve">o avoid duplicated work in RAN2, RAN2 </w:t>
      </w:r>
      <w:r w:rsidR="00E25082">
        <w:rPr>
          <w:lang w:val="x-none" w:eastAsia="zh-CN"/>
        </w:rPr>
        <w:t>can</w:t>
      </w:r>
      <w:r w:rsidR="00236E22">
        <w:rPr>
          <w:lang w:val="x-none" w:eastAsia="zh-CN"/>
        </w:rPr>
        <w:t xml:space="preserve"> wait for RAN3’s progress</w:t>
      </w:r>
      <w:r w:rsidR="00E25082">
        <w:rPr>
          <w:lang w:val="x-none" w:eastAsia="zh-CN"/>
        </w:rPr>
        <w:t xml:space="preserve"> regarding signaling of </w:t>
      </w:r>
      <w:r w:rsidR="00D86280">
        <w:t>clock accuracy</w:t>
      </w:r>
      <w:r w:rsidR="00D86280">
        <w:rPr>
          <w:lang w:val="x-none" w:eastAsia="zh-CN"/>
        </w:rPr>
        <w:t>.</w:t>
      </w:r>
    </w:p>
    <w:p w14:paraId="3FE9B7B2" w14:textId="4AF7C7DE" w:rsidR="000B03BF" w:rsidRDefault="00404C78" w:rsidP="007B0C56">
      <w:pPr>
        <w:rPr>
          <w:lang w:val="en-GB" w:eastAsia="zh-CN"/>
        </w:rPr>
      </w:pPr>
      <w:bookmarkStart w:id="5" w:name="Proposal_ClockQual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33476">
        <w:rPr>
          <w:b/>
          <w:noProof/>
          <w:lang w:eastAsia="ko-KR"/>
        </w:rPr>
        <w:t>3</w:t>
      </w:r>
      <w:r>
        <w:rPr>
          <w:b/>
          <w:lang w:eastAsia="ko-KR"/>
        </w:rPr>
        <w:fldChar w:fldCharType="end"/>
      </w:r>
      <w:r w:rsidRPr="006F0B89">
        <w:rPr>
          <w:lang w:eastAsia="zh-CN"/>
        </w:rPr>
        <w:t xml:space="preserve">: </w:t>
      </w:r>
      <w:r w:rsidR="00236E22">
        <w:rPr>
          <w:lang w:eastAsia="zh-CN"/>
        </w:rPr>
        <w:t>For RRC signalling</w:t>
      </w:r>
      <w:r w:rsidR="006109F9">
        <w:rPr>
          <w:lang w:eastAsia="zh-CN"/>
        </w:rPr>
        <w:t xml:space="preserve"> of clock quality information i</w:t>
      </w:r>
      <w:r>
        <w:rPr>
          <w:lang w:eastAsia="zh-CN"/>
        </w:rPr>
        <w:t xml:space="preserve">n </w:t>
      </w:r>
      <w:r w:rsidRPr="00404C78">
        <w:rPr>
          <w:i/>
          <w:iCs/>
        </w:rPr>
        <w:t>DLInformationTransfer</w:t>
      </w:r>
      <w:r>
        <w:rPr>
          <w:lang w:eastAsia="zh-CN"/>
        </w:rPr>
        <w:t xml:space="preserve"> message, </w:t>
      </w:r>
      <w:r w:rsidR="000B03BF">
        <w:rPr>
          <w:lang w:eastAsia="zh-CN"/>
        </w:rPr>
        <w:t>a CHOICE structure</w:t>
      </w:r>
      <w:r w:rsidR="00EC4E46">
        <w:rPr>
          <w:lang w:eastAsia="zh-CN"/>
        </w:rPr>
        <w:t xml:space="preserve"> is used to signal</w:t>
      </w:r>
      <w:r w:rsidR="000B03BF">
        <w:rPr>
          <w:lang w:eastAsia="zh-CN"/>
        </w:rPr>
        <w:t xml:space="preserve"> </w:t>
      </w:r>
      <w:r w:rsidR="000B03BF" w:rsidRPr="00404C78">
        <w:rPr>
          <w:lang w:val="en-GB" w:eastAsia="zh-CN"/>
        </w:rPr>
        <w:t xml:space="preserve">clock quality metrics </w:t>
      </w:r>
      <w:r w:rsidR="000B03BF">
        <w:rPr>
          <w:lang w:val="en-GB" w:eastAsia="zh-CN"/>
        </w:rPr>
        <w:t>and</w:t>
      </w:r>
      <w:r w:rsidR="000B03BF" w:rsidRPr="00404C78">
        <w:rPr>
          <w:lang w:val="en-GB" w:eastAsia="zh-CN"/>
        </w:rPr>
        <w:t xml:space="preserve"> </w:t>
      </w:r>
      <w:r w:rsidR="000B03BF">
        <w:rPr>
          <w:lang w:val="en-GB" w:eastAsia="zh-CN"/>
        </w:rPr>
        <w:t xml:space="preserve">clock quality </w:t>
      </w:r>
      <w:r w:rsidR="000B03BF" w:rsidRPr="00404C78">
        <w:rPr>
          <w:lang w:val="en-GB" w:eastAsia="zh-CN"/>
        </w:rPr>
        <w:t>accepta</w:t>
      </w:r>
      <w:r w:rsidR="000B03BF">
        <w:rPr>
          <w:lang w:val="en-GB" w:eastAsia="zh-CN"/>
        </w:rPr>
        <w:t>nce</w:t>
      </w:r>
      <w:r w:rsidR="000B03BF" w:rsidRPr="00404C78">
        <w:rPr>
          <w:lang w:val="en-GB" w:eastAsia="zh-CN"/>
        </w:rPr>
        <w:t xml:space="preserve"> indication</w:t>
      </w:r>
      <w:r w:rsidR="000B03BF">
        <w:rPr>
          <w:lang w:val="en-GB" w:eastAsia="zh-CN"/>
        </w:rPr>
        <w:t xml:space="preserve"> </w:t>
      </w:r>
      <w:r w:rsidR="00592035">
        <w:rPr>
          <w:lang w:val="en-GB" w:eastAsia="zh-CN"/>
        </w:rPr>
        <w:t xml:space="preserve">(which is signalled as </w:t>
      </w:r>
      <w:r w:rsidR="00592035">
        <w:t>“acceptable” / “not acceptable”</w:t>
      </w:r>
      <w:r w:rsidR="00592035">
        <w:rPr>
          <w:lang w:val="en-GB" w:eastAsia="zh-CN"/>
        </w:rPr>
        <w:t>)</w:t>
      </w:r>
      <w:r w:rsidR="000B03BF">
        <w:rPr>
          <w:lang w:val="en-GB" w:eastAsia="zh-CN"/>
        </w:rPr>
        <w:t>.</w:t>
      </w:r>
      <w:bookmarkEnd w:id="5"/>
      <w:r w:rsidR="00592035">
        <w:rPr>
          <w:lang w:val="en-GB" w:eastAsia="zh-CN"/>
        </w:rPr>
        <w:t xml:space="preserve"> </w:t>
      </w:r>
    </w:p>
    <w:p w14:paraId="3A44E200" w14:textId="179F6884" w:rsidR="00965ED3" w:rsidRDefault="00965ED3" w:rsidP="00965ED3">
      <w:bookmarkStart w:id="6" w:name="Proposal_ClockMetr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33476">
        <w:rPr>
          <w:b/>
          <w:noProof/>
          <w:lang w:eastAsia="ko-KR"/>
        </w:rPr>
        <w:t>4</w:t>
      </w:r>
      <w:r>
        <w:rPr>
          <w:b/>
          <w:lang w:eastAsia="ko-KR"/>
        </w:rPr>
        <w:fldChar w:fldCharType="end"/>
      </w:r>
      <w:r w:rsidRPr="006F0B89">
        <w:rPr>
          <w:lang w:eastAsia="zh-CN"/>
        </w:rPr>
        <w:t xml:space="preserve">: </w:t>
      </w:r>
      <w:r>
        <w:rPr>
          <w:lang w:eastAsia="zh-CN"/>
        </w:rPr>
        <w:t>C</w:t>
      </w:r>
      <w:r w:rsidRPr="00404C78">
        <w:rPr>
          <w:lang w:val="en-GB" w:eastAsia="zh-CN"/>
        </w:rPr>
        <w:t>lock quality metrics</w:t>
      </w:r>
      <w:r>
        <w:rPr>
          <w:lang w:val="en-GB" w:eastAsia="zh-CN"/>
        </w:rPr>
        <w:t xml:space="preserve"> include the information of </w:t>
      </w:r>
      <w:r w:rsidRPr="00184495">
        <w:t>clock accuracy, traceability to UTC and to GNSS, frequency stability, parent time source, synchronization state</w:t>
      </w:r>
      <w:r w:rsidR="00930B41">
        <w:t>,</w:t>
      </w:r>
      <w:r w:rsidRPr="00184495">
        <w:t xml:space="preserve"> as defined </w:t>
      </w:r>
      <w:r>
        <w:t xml:space="preserve">by SA2 and RAN3. </w:t>
      </w:r>
      <w:r>
        <w:rPr>
          <w:lang w:val="x-none" w:eastAsia="zh-CN"/>
        </w:rPr>
        <w:t xml:space="preserve">RAN2 </w:t>
      </w:r>
      <w:r w:rsidR="00D86280">
        <w:rPr>
          <w:lang w:val="x-none" w:eastAsia="zh-CN"/>
        </w:rPr>
        <w:t xml:space="preserve">can </w:t>
      </w:r>
      <w:r>
        <w:rPr>
          <w:lang w:val="x-none" w:eastAsia="zh-CN"/>
        </w:rPr>
        <w:t xml:space="preserve">wait for RAN3’s progress regarding signaling of </w:t>
      </w:r>
      <w:r>
        <w:t>clock accuracy</w:t>
      </w:r>
      <w:r>
        <w:rPr>
          <w:lang w:val="x-none" w:eastAsia="zh-CN"/>
        </w:rPr>
        <w:t>.</w:t>
      </w:r>
      <w:bookmarkEnd w:id="6"/>
      <w:r>
        <w:t xml:space="preserve">  </w:t>
      </w:r>
    </w:p>
    <w:p w14:paraId="32F37CB2" w14:textId="77777777" w:rsidR="0034111C" w:rsidRPr="003233F5" w:rsidRDefault="00EE7FA7" w:rsidP="00D03902">
      <w:pPr>
        <w:pStyle w:val="1"/>
        <w:rPr>
          <w:lang w:val="en-US"/>
        </w:rPr>
      </w:pPr>
      <w:r w:rsidRPr="003233F5">
        <w:rPr>
          <w:lang w:val="en-US"/>
        </w:rPr>
        <w:t>Conclusion</w:t>
      </w:r>
    </w:p>
    <w:p w14:paraId="395B397C" w14:textId="5DECA910"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81163F">
        <w:rPr>
          <w:lang w:eastAsia="zh-CN"/>
        </w:rPr>
        <w:t xml:space="preserve">remaining issues of </w:t>
      </w:r>
      <w:r w:rsidR="00657C78" w:rsidRPr="00657C78">
        <w:rPr>
          <w:lang w:eastAsia="zh-CN"/>
        </w:rPr>
        <w:t>5GS network timing synchronization status and reporting</w:t>
      </w:r>
      <w:r w:rsidR="005943AC">
        <w:rPr>
          <w:lang w:eastAsia="zh-CN"/>
        </w:rPr>
        <w:t>, and</w:t>
      </w:r>
      <w:r>
        <w:rPr>
          <w:lang w:eastAsia="ko-KR"/>
        </w:rPr>
        <w:t xml:space="preserve"> </w:t>
      </w:r>
      <w:r w:rsidR="00F8776B">
        <w:rPr>
          <w:lang w:eastAsia="ko-KR"/>
        </w:rPr>
        <w:t>have the following observation</w:t>
      </w:r>
      <w:r w:rsidR="0069650C">
        <w:rPr>
          <w:lang w:eastAsia="ko-KR"/>
        </w:rPr>
        <w:t>s</w:t>
      </w:r>
      <w:r w:rsidR="00F8776B">
        <w:rPr>
          <w:lang w:eastAsia="ko-KR"/>
        </w:rPr>
        <w:t>:</w:t>
      </w:r>
    </w:p>
    <w:p w14:paraId="05D73AAB" w14:textId="2AE563F9" w:rsidR="00A6002D" w:rsidRDefault="00A6002D" w:rsidP="00584A2A">
      <w:pPr>
        <w:rPr>
          <w:lang w:eastAsia="ko-KR"/>
        </w:rPr>
      </w:pPr>
      <w:r>
        <w:rPr>
          <w:lang w:eastAsia="ko-KR"/>
        </w:rPr>
        <w:fldChar w:fldCharType="begin"/>
      </w:r>
      <w:r>
        <w:rPr>
          <w:lang w:eastAsia="ko-KR"/>
        </w:rPr>
        <w:instrText xml:space="preserve"> REF Obs_AC \h </w:instrText>
      </w:r>
      <w:r>
        <w:rPr>
          <w:lang w:eastAsia="ko-KR"/>
        </w:rPr>
      </w:r>
      <w:r>
        <w:rPr>
          <w:lang w:eastAsia="ko-KR"/>
        </w:rPr>
        <w:fldChar w:fldCharType="separate"/>
      </w:r>
      <w:r w:rsidR="00833476">
        <w:rPr>
          <w:b/>
          <w:lang w:eastAsia="ko-KR"/>
        </w:rPr>
        <w:t xml:space="preserve">Observation </w:t>
      </w:r>
      <w:r w:rsidR="00833476">
        <w:rPr>
          <w:b/>
          <w:noProof/>
          <w:lang w:eastAsia="ko-KR"/>
        </w:rPr>
        <w:t>1</w:t>
      </w:r>
      <w:r w:rsidR="00833476" w:rsidRPr="00A06DC8">
        <w:rPr>
          <w:lang w:eastAsia="zh-CN"/>
        </w:rPr>
        <w:t xml:space="preserve">: </w:t>
      </w:r>
      <w:r w:rsidR="00833476" w:rsidRPr="008A341E">
        <w:rPr>
          <w:lang w:eastAsia="zh-CN"/>
        </w:rPr>
        <w:t>In RRC connection establishment</w:t>
      </w:r>
      <w:r w:rsidR="00833476">
        <w:rPr>
          <w:lang w:eastAsia="zh-CN"/>
        </w:rPr>
        <w:t xml:space="preserve"> and resume</w:t>
      </w:r>
      <w:r w:rsidR="00833476" w:rsidRPr="008A341E">
        <w:rPr>
          <w:lang w:eastAsia="zh-CN"/>
        </w:rPr>
        <w:t xml:space="preserve"> procedure, as long as the Access Category information is provided by upper layers, there is no need to mention the detailed</w:t>
      </w:r>
      <w:r w:rsidR="00833476">
        <w:rPr>
          <w:lang w:eastAsia="zh-CN"/>
        </w:rPr>
        <w:t xml:space="preserve"> value of</w:t>
      </w:r>
      <w:r w:rsidR="00833476" w:rsidRPr="008A341E">
        <w:rPr>
          <w:lang w:eastAsia="zh-CN"/>
        </w:rPr>
        <w:t xml:space="preserve"> Access Category / </w:t>
      </w:r>
      <w:r w:rsidR="00833476" w:rsidRPr="00DE2F31">
        <w:rPr>
          <w:i/>
          <w:iCs/>
          <w:lang w:eastAsia="zh-CN"/>
        </w:rPr>
        <w:t>establishmentCause</w:t>
      </w:r>
      <w:r w:rsidR="00833476">
        <w:rPr>
          <w:lang w:eastAsia="zh-CN"/>
        </w:rPr>
        <w:t xml:space="preserve"> / </w:t>
      </w:r>
      <w:r w:rsidR="00833476" w:rsidRPr="00DE2F31">
        <w:rPr>
          <w:i/>
          <w:iCs/>
          <w:lang w:eastAsia="zh-CN"/>
        </w:rPr>
        <w:t>resumeCause</w:t>
      </w:r>
      <w:r w:rsidR="00833476" w:rsidRPr="008A341E">
        <w:rPr>
          <w:lang w:eastAsia="zh-CN"/>
        </w:rPr>
        <w:t xml:space="preserve"> (e.g. </w:t>
      </w:r>
      <w:r w:rsidR="00833476" w:rsidRPr="00390A14">
        <w:rPr>
          <w:i/>
          <w:iCs/>
          <w:lang w:eastAsia="zh-CN"/>
        </w:rPr>
        <w:t>mo-Signalling</w:t>
      </w:r>
      <w:r w:rsidR="00833476" w:rsidRPr="008A341E">
        <w:rPr>
          <w:lang w:eastAsia="zh-CN"/>
        </w:rPr>
        <w:t>) in RRC specification</w:t>
      </w:r>
      <w:r w:rsidR="00833476" w:rsidRPr="00A06DC8">
        <w:rPr>
          <w:lang w:eastAsia="zh-CN"/>
        </w:rPr>
        <w:t>.</w:t>
      </w:r>
      <w:r>
        <w:rPr>
          <w:lang w:eastAsia="ko-KR"/>
        </w:rPr>
        <w:fldChar w:fldCharType="end"/>
      </w:r>
    </w:p>
    <w:p w14:paraId="6C3ADDFF" w14:textId="6263BC68" w:rsidR="00AB2966" w:rsidRDefault="00AB2966" w:rsidP="00584A2A">
      <w:pPr>
        <w:rPr>
          <w:lang w:eastAsia="ko-KR"/>
        </w:rPr>
      </w:pPr>
      <w:r>
        <w:rPr>
          <w:lang w:eastAsia="ko-KR"/>
        </w:rPr>
        <w:fldChar w:fldCharType="begin"/>
      </w:r>
      <w:r>
        <w:rPr>
          <w:lang w:eastAsia="ko-KR"/>
        </w:rPr>
        <w:instrText xml:space="preserve"> REF Obs_ClockAcceptance \h </w:instrText>
      </w:r>
      <w:r>
        <w:rPr>
          <w:lang w:eastAsia="ko-KR"/>
        </w:rPr>
      </w:r>
      <w:r>
        <w:rPr>
          <w:lang w:eastAsia="ko-KR"/>
        </w:rPr>
        <w:fldChar w:fldCharType="separate"/>
      </w:r>
      <w:r w:rsidR="00833476">
        <w:rPr>
          <w:b/>
          <w:lang w:eastAsia="ko-KR"/>
        </w:rPr>
        <w:t xml:space="preserve">Observation </w:t>
      </w:r>
      <w:r w:rsidR="00833476">
        <w:rPr>
          <w:b/>
          <w:noProof/>
          <w:lang w:eastAsia="ko-KR"/>
        </w:rPr>
        <w:t>2</w:t>
      </w:r>
      <w:r w:rsidR="00833476" w:rsidRPr="00A06DC8">
        <w:rPr>
          <w:lang w:eastAsia="zh-CN"/>
        </w:rPr>
        <w:t xml:space="preserve">: </w:t>
      </w:r>
      <w:r w:rsidR="00833476">
        <w:t xml:space="preserve">The main difference between RRC signalling and NGAP signalling for clock quality information is that clock quality acceptance </w:t>
      </w:r>
      <w:r w:rsidR="00833476" w:rsidRPr="008A1A02">
        <w:rPr>
          <w:i/>
          <w:iCs/>
        </w:rPr>
        <w:t>indication</w:t>
      </w:r>
      <w:r w:rsidR="00833476">
        <w:t xml:space="preserve"> (“acceptable” / “not acceptable”) is signalled in RRC signalling, while clock quality acceptance </w:t>
      </w:r>
      <w:r w:rsidR="00833476" w:rsidRPr="004802BE">
        <w:rPr>
          <w:i/>
          <w:iCs/>
        </w:rPr>
        <w:t>criteria</w:t>
      </w:r>
      <w:r w:rsidR="00833476">
        <w:t xml:space="preserve"> is signalled in NGAP signalling.</w:t>
      </w:r>
      <w:r>
        <w:rPr>
          <w:lang w:eastAsia="ko-KR"/>
        </w:rPr>
        <w:fldChar w:fldCharType="end"/>
      </w:r>
    </w:p>
    <w:p w14:paraId="1D7FD764" w14:textId="1EE9B163" w:rsidR="00BF69D3" w:rsidRDefault="00F8776B" w:rsidP="00584A2A">
      <w:pPr>
        <w:rPr>
          <w:lang w:eastAsia="ko-KR"/>
        </w:rPr>
      </w:pPr>
      <w:r>
        <w:rPr>
          <w:lang w:eastAsia="ko-KR"/>
        </w:rPr>
        <w:t xml:space="preserve">We </w:t>
      </w:r>
      <w:r w:rsidR="00584A2A">
        <w:rPr>
          <w:lang w:eastAsia="ko-KR"/>
        </w:rPr>
        <w:t>propose the following:</w:t>
      </w:r>
    </w:p>
    <w:p w14:paraId="0646D672" w14:textId="4156195B" w:rsidR="00A6002D" w:rsidRDefault="00A6002D" w:rsidP="00584A2A">
      <w:pPr>
        <w:rPr>
          <w:lang w:eastAsia="ko-KR"/>
        </w:rPr>
      </w:pPr>
      <w:r>
        <w:rPr>
          <w:lang w:eastAsia="ko-KR"/>
        </w:rPr>
        <w:fldChar w:fldCharType="begin"/>
      </w:r>
      <w:r>
        <w:rPr>
          <w:lang w:eastAsia="ko-KR"/>
        </w:rPr>
        <w:instrText xml:space="preserve"> REF Proposal_UAC \h </w:instrText>
      </w:r>
      <w:r>
        <w:rPr>
          <w:lang w:eastAsia="ko-KR"/>
        </w:rPr>
      </w:r>
      <w:r>
        <w:rPr>
          <w:lang w:eastAsia="ko-KR"/>
        </w:rPr>
        <w:fldChar w:fldCharType="separate"/>
      </w:r>
      <w:r w:rsidR="00833476">
        <w:rPr>
          <w:b/>
          <w:lang w:eastAsia="ko-KR"/>
        </w:rPr>
        <w:t xml:space="preserve">Proposal </w:t>
      </w:r>
      <w:r w:rsidR="00833476">
        <w:rPr>
          <w:b/>
          <w:noProof/>
          <w:lang w:eastAsia="ko-KR"/>
        </w:rPr>
        <w:t>1</w:t>
      </w:r>
      <w:r w:rsidR="00833476" w:rsidRPr="006F0B89">
        <w:rPr>
          <w:lang w:eastAsia="zh-CN"/>
        </w:rPr>
        <w:t xml:space="preserve">: </w:t>
      </w:r>
      <w:r w:rsidR="00833476">
        <w:rPr>
          <w:lang w:eastAsia="zh-CN"/>
        </w:rPr>
        <w:t xml:space="preserve">RAN2 confirms that existing </w:t>
      </w:r>
      <w:r w:rsidR="00833476" w:rsidRPr="00D3059C">
        <w:rPr>
          <w:lang w:eastAsia="zh-CN"/>
        </w:rPr>
        <w:t>Access Category 3 (MO_sig)</w:t>
      </w:r>
      <w:r w:rsidR="00833476">
        <w:rPr>
          <w:lang w:eastAsia="zh-CN"/>
        </w:rPr>
        <w:t xml:space="preserve"> is used to retrieve clock quality information, and the Access Category information is provided by NAS layer. No RAN2 specification impact is foreseen</w:t>
      </w:r>
      <w:r w:rsidR="00833476" w:rsidRPr="006F0B89">
        <w:rPr>
          <w:lang w:eastAsia="zh-CN"/>
        </w:rPr>
        <w:t>.</w:t>
      </w:r>
      <w:r>
        <w:rPr>
          <w:lang w:eastAsia="ko-KR"/>
        </w:rPr>
        <w:fldChar w:fldCharType="end"/>
      </w:r>
    </w:p>
    <w:p w14:paraId="72DD55FE" w14:textId="698F9107" w:rsidR="008C3919" w:rsidRDefault="008C3919" w:rsidP="00584A2A">
      <w:pPr>
        <w:rPr>
          <w:lang w:eastAsia="ko-KR"/>
        </w:rPr>
      </w:pPr>
      <w:r>
        <w:rPr>
          <w:lang w:eastAsia="ko-KR"/>
        </w:rPr>
        <w:lastRenderedPageBreak/>
        <w:fldChar w:fldCharType="begin"/>
      </w:r>
      <w:r>
        <w:rPr>
          <w:lang w:eastAsia="ko-KR"/>
        </w:rPr>
        <w:instrText xml:space="preserve"> REF Proposal_EventID \h </w:instrText>
      </w:r>
      <w:r>
        <w:rPr>
          <w:lang w:eastAsia="ko-KR"/>
        </w:rPr>
      </w:r>
      <w:r>
        <w:rPr>
          <w:lang w:eastAsia="ko-KR"/>
        </w:rPr>
        <w:fldChar w:fldCharType="separate"/>
      </w:r>
      <w:r w:rsidR="00833476">
        <w:rPr>
          <w:b/>
          <w:lang w:eastAsia="ko-KR"/>
        </w:rPr>
        <w:t xml:space="preserve">Proposal </w:t>
      </w:r>
      <w:r w:rsidR="00833476">
        <w:rPr>
          <w:b/>
          <w:noProof/>
          <w:lang w:eastAsia="ko-KR"/>
        </w:rPr>
        <w:t>2</w:t>
      </w:r>
      <w:r w:rsidR="00833476" w:rsidRPr="006F0B89">
        <w:rPr>
          <w:lang w:eastAsia="zh-CN"/>
        </w:rPr>
        <w:t xml:space="preserve">: </w:t>
      </w:r>
      <w:r w:rsidR="00833476">
        <w:rPr>
          <w:lang w:eastAsia="zh-CN"/>
        </w:rPr>
        <w:t>The gNB supporting clock synchronization status always broadcasts e</w:t>
      </w:r>
      <w:r w:rsidR="00833476">
        <w:rPr>
          <w:rFonts w:hint="eastAsia"/>
          <w:lang w:eastAsia="zh-CN"/>
        </w:rPr>
        <w:t>vent</w:t>
      </w:r>
      <w:r w:rsidR="00833476">
        <w:rPr>
          <w:lang w:eastAsia="zh-CN"/>
        </w:rPr>
        <w:t xml:space="preserve"> ID in SIB9</w:t>
      </w:r>
      <w:r w:rsidR="00833476" w:rsidRPr="006F0B89">
        <w:rPr>
          <w:lang w:eastAsia="zh-CN"/>
        </w:rPr>
        <w:t>.</w:t>
      </w:r>
      <w:r>
        <w:rPr>
          <w:lang w:eastAsia="ko-KR"/>
        </w:rPr>
        <w:fldChar w:fldCharType="end"/>
      </w:r>
    </w:p>
    <w:p w14:paraId="7E115B71" w14:textId="1E6AE9CF" w:rsidR="00592035" w:rsidRDefault="008C3919" w:rsidP="00584A2A">
      <w:pPr>
        <w:rPr>
          <w:lang w:eastAsia="ko-KR"/>
        </w:rPr>
      </w:pPr>
      <w:r>
        <w:rPr>
          <w:lang w:eastAsia="ko-KR"/>
        </w:rPr>
        <w:fldChar w:fldCharType="begin"/>
      </w:r>
      <w:r>
        <w:rPr>
          <w:lang w:eastAsia="ko-KR"/>
        </w:rPr>
        <w:instrText xml:space="preserve"> REF Proposal_ClockQuality \h </w:instrText>
      </w:r>
      <w:r>
        <w:rPr>
          <w:lang w:eastAsia="ko-KR"/>
        </w:rPr>
      </w:r>
      <w:r>
        <w:rPr>
          <w:lang w:eastAsia="ko-KR"/>
        </w:rPr>
        <w:fldChar w:fldCharType="separate"/>
      </w:r>
      <w:r w:rsidR="00833476">
        <w:rPr>
          <w:b/>
          <w:lang w:eastAsia="ko-KR"/>
        </w:rPr>
        <w:t xml:space="preserve">Proposal </w:t>
      </w:r>
      <w:r w:rsidR="00833476">
        <w:rPr>
          <w:b/>
          <w:noProof/>
          <w:lang w:eastAsia="ko-KR"/>
        </w:rPr>
        <w:t>3</w:t>
      </w:r>
      <w:r w:rsidR="00833476" w:rsidRPr="006F0B89">
        <w:rPr>
          <w:lang w:eastAsia="zh-CN"/>
        </w:rPr>
        <w:t xml:space="preserve">: </w:t>
      </w:r>
      <w:r w:rsidR="00833476">
        <w:rPr>
          <w:lang w:eastAsia="zh-CN"/>
        </w:rPr>
        <w:t xml:space="preserve">For RRC signalling of clock quality information in </w:t>
      </w:r>
      <w:r w:rsidR="00833476" w:rsidRPr="00404C78">
        <w:rPr>
          <w:i/>
          <w:iCs/>
        </w:rPr>
        <w:t>DLInformationTransfer</w:t>
      </w:r>
      <w:r w:rsidR="00833476">
        <w:rPr>
          <w:lang w:eastAsia="zh-CN"/>
        </w:rPr>
        <w:t xml:space="preserve"> message, a CHOICE structure is used to signal </w:t>
      </w:r>
      <w:r w:rsidR="00833476" w:rsidRPr="00404C78">
        <w:rPr>
          <w:lang w:val="en-GB" w:eastAsia="zh-CN"/>
        </w:rPr>
        <w:t xml:space="preserve">clock quality metrics </w:t>
      </w:r>
      <w:r w:rsidR="00833476">
        <w:rPr>
          <w:lang w:val="en-GB" w:eastAsia="zh-CN"/>
        </w:rPr>
        <w:t>and</w:t>
      </w:r>
      <w:r w:rsidR="00833476" w:rsidRPr="00404C78">
        <w:rPr>
          <w:lang w:val="en-GB" w:eastAsia="zh-CN"/>
        </w:rPr>
        <w:t xml:space="preserve"> </w:t>
      </w:r>
      <w:r w:rsidR="00833476">
        <w:rPr>
          <w:lang w:val="en-GB" w:eastAsia="zh-CN"/>
        </w:rPr>
        <w:t xml:space="preserve">clock quality </w:t>
      </w:r>
      <w:r w:rsidR="00833476" w:rsidRPr="00404C78">
        <w:rPr>
          <w:lang w:val="en-GB" w:eastAsia="zh-CN"/>
        </w:rPr>
        <w:t>accepta</w:t>
      </w:r>
      <w:r w:rsidR="00833476">
        <w:rPr>
          <w:lang w:val="en-GB" w:eastAsia="zh-CN"/>
        </w:rPr>
        <w:t>nce</w:t>
      </w:r>
      <w:r w:rsidR="00833476" w:rsidRPr="00404C78">
        <w:rPr>
          <w:lang w:val="en-GB" w:eastAsia="zh-CN"/>
        </w:rPr>
        <w:t xml:space="preserve"> indication</w:t>
      </w:r>
      <w:r w:rsidR="00833476">
        <w:rPr>
          <w:lang w:val="en-GB" w:eastAsia="zh-CN"/>
        </w:rPr>
        <w:t xml:space="preserve"> (which is signalled as </w:t>
      </w:r>
      <w:r w:rsidR="00833476">
        <w:t>“acceptable” / “not acceptable”</w:t>
      </w:r>
      <w:r w:rsidR="00833476">
        <w:rPr>
          <w:lang w:val="en-GB" w:eastAsia="zh-CN"/>
        </w:rPr>
        <w:t>).</w:t>
      </w:r>
      <w:r>
        <w:rPr>
          <w:lang w:eastAsia="ko-KR"/>
        </w:rPr>
        <w:fldChar w:fldCharType="end"/>
      </w:r>
    </w:p>
    <w:p w14:paraId="27859093" w14:textId="733F5687" w:rsidR="008C3919" w:rsidRDefault="00592035" w:rsidP="00584A2A">
      <w:pPr>
        <w:rPr>
          <w:lang w:eastAsia="ko-KR"/>
        </w:rPr>
      </w:pPr>
      <w:r>
        <w:rPr>
          <w:lang w:eastAsia="ko-KR"/>
        </w:rPr>
        <w:fldChar w:fldCharType="begin"/>
      </w:r>
      <w:r>
        <w:rPr>
          <w:lang w:eastAsia="ko-KR"/>
        </w:rPr>
        <w:instrText xml:space="preserve"> REF Proposal_ClockMetric \h </w:instrText>
      </w:r>
      <w:r>
        <w:rPr>
          <w:lang w:eastAsia="ko-KR"/>
        </w:rPr>
      </w:r>
      <w:r>
        <w:rPr>
          <w:lang w:eastAsia="ko-KR"/>
        </w:rPr>
        <w:fldChar w:fldCharType="separate"/>
      </w:r>
      <w:r w:rsidR="00833476">
        <w:rPr>
          <w:b/>
          <w:lang w:eastAsia="ko-KR"/>
        </w:rPr>
        <w:t xml:space="preserve">Proposal </w:t>
      </w:r>
      <w:r w:rsidR="00833476">
        <w:rPr>
          <w:b/>
          <w:noProof/>
          <w:lang w:eastAsia="ko-KR"/>
        </w:rPr>
        <w:t>4</w:t>
      </w:r>
      <w:r w:rsidR="00833476" w:rsidRPr="006F0B89">
        <w:rPr>
          <w:lang w:eastAsia="zh-CN"/>
        </w:rPr>
        <w:t xml:space="preserve">: </w:t>
      </w:r>
      <w:r w:rsidR="00833476">
        <w:rPr>
          <w:lang w:eastAsia="zh-CN"/>
        </w:rPr>
        <w:t>C</w:t>
      </w:r>
      <w:r w:rsidR="00833476" w:rsidRPr="00404C78">
        <w:rPr>
          <w:lang w:val="en-GB" w:eastAsia="zh-CN"/>
        </w:rPr>
        <w:t>lock quality metrics</w:t>
      </w:r>
      <w:r w:rsidR="00833476">
        <w:rPr>
          <w:lang w:val="en-GB" w:eastAsia="zh-CN"/>
        </w:rPr>
        <w:t xml:space="preserve"> include the information of </w:t>
      </w:r>
      <w:r w:rsidR="00833476" w:rsidRPr="00184495">
        <w:t>clock accuracy, traceability to UTC and to GNSS, frequency stability, parent time source, synchronization state</w:t>
      </w:r>
      <w:r w:rsidR="00833476">
        <w:t>,</w:t>
      </w:r>
      <w:r w:rsidR="00833476" w:rsidRPr="00184495">
        <w:t xml:space="preserve"> as defined </w:t>
      </w:r>
      <w:r w:rsidR="00833476">
        <w:t xml:space="preserve">by SA2 and RAN3. </w:t>
      </w:r>
      <w:r w:rsidR="00833476">
        <w:rPr>
          <w:lang w:val="x-none" w:eastAsia="zh-CN"/>
        </w:rPr>
        <w:t xml:space="preserve">RAN2 can wait for RAN3’s progress regarding signaling of </w:t>
      </w:r>
      <w:r w:rsidR="00833476">
        <w:t>clock accuracy</w:t>
      </w:r>
      <w:r w:rsidR="00833476">
        <w:rPr>
          <w:lang w:val="x-none" w:eastAsia="zh-CN"/>
        </w:rPr>
        <w:t>.</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71C37863" w14:textId="5B14907F" w:rsidR="005B14BB" w:rsidRDefault="00C84DB0" w:rsidP="001D3278">
      <w:pPr>
        <w:rPr>
          <w:lang w:eastAsia="ko-KR"/>
        </w:rPr>
      </w:pPr>
      <w:bookmarkStart w:id="7" w:name="Ref_RAN2_LS"/>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33476">
        <w:rPr>
          <w:noProof/>
        </w:rPr>
        <w:t>1</w:t>
      </w:r>
      <w:r w:rsidRPr="00F13C4F">
        <w:rPr>
          <w:noProof/>
        </w:rPr>
        <w:fldChar w:fldCharType="end"/>
      </w:r>
      <w:r w:rsidRPr="00F13C4F">
        <w:rPr>
          <w:lang w:eastAsia="zh-CN"/>
        </w:rPr>
        <w:t>]</w:t>
      </w:r>
      <w:bookmarkEnd w:id="7"/>
      <w:r w:rsidRPr="00F13C4F">
        <w:rPr>
          <w:lang w:eastAsia="zh-CN"/>
        </w:rPr>
        <w:t xml:space="preserve"> </w:t>
      </w:r>
      <w:r w:rsidR="00FC17B3" w:rsidRPr="002010A7">
        <w:rPr>
          <w:bCs/>
        </w:rPr>
        <w:t>R2-2302106</w:t>
      </w:r>
      <w:r w:rsidR="00FC17B3">
        <w:rPr>
          <w:lang w:eastAsia="ko-KR"/>
        </w:rPr>
        <w:t>, RAN2 LS, “</w:t>
      </w:r>
      <w:r w:rsidR="00FD0167" w:rsidRPr="00FD0167">
        <w:rPr>
          <w:lang w:eastAsia="ko-KR"/>
        </w:rPr>
        <w:t>Reply LS on Proposed method for Time Synchronization status reporting to UE(s)</w:t>
      </w:r>
      <w:r w:rsidR="00FC17B3">
        <w:rPr>
          <w:lang w:eastAsia="ko-KR"/>
        </w:rPr>
        <w:t>”</w:t>
      </w:r>
    </w:p>
    <w:p w14:paraId="646FF924" w14:textId="089E9410" w:rsidR="003A09FD" w:rsidRDefault="003A09FD" w:rsidP="003A09FD">
      <w:pPr>
        <w:rPr>
          <w:lang w:eastAsia="ko-KR"/>
        </w:rPr>
      </w:pPr>
      <w:bookmarkStart w:id="8" w:name="Ref_CT1_LS"/>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33476">
        <w:rPr>
          <w:noProof/>
        </w:rPr>
        <w:t>2</w:t>
      </w:r>
      <w:r w:rsidRPr="00F13C4F">
        <w:rPr>
          <w:noProof/>
        </w:rPr>
        <w:fldChar w:fldCharType="end"/>
      </w:r>
      <w:r w:rsidRPr="00F13C4F">
        <w:rPr>
          <w:lang w:eastAsia="zh-CN"/>
        </w:rPr>
        <w:t>]</w:t>
      </w:r>
      <w:bookmarkEnd w:id="8"/>
      <w:r w:rsidRPr="00F13C4F">
        <w:rPr>
          <w:lang w:eastAsia="zh-CN"/>
        </w:rPr>
        <w:t xml:space="preserve"> </w:t>
      </w:r>
      <w:r w:rsidRPr="002010A7">
        <w:rPr>
          <w:bCs/>
        </w:rPr>
        <w:t>R2-230</w:t>
      </w:r>
      <w:r w:rsidR="0021113C" w:rsidRPr="002010A7">
        <w:rPr>
          <w:bCs/>
        </w:rPr>
        <w:t>4605</w:t>
      </w:r>
      <w:r>
        <w:rPr>
          <w:lang w:eastAsia="ko-KR"/>
        </w:rPr>
        <w:t xml:space="preserve">, </w:t>
      </w:r>
      <w:r w:rsidR="002010A7">
        <w:rPr>
          <w:lang w:eastAsia="ko-KR"/>
        </w:rPr>
        <w:t xml:space="preserve">CT1 </w:t>
      </w:r>
      <w:r>
        <w:rPr>
          <w:lang w:eastAsia="ko-KR"/>
        </w:rPr>
        <w:t>LS, “</w:t>
      </w:r>
      <w:r w:rsidR="00CE577E" w:rsidRPr="00CE577E">
        <w:rPr>
          <w:lang w:eastAsia="ko-KR"/>
        </w:rPr>
        <w:t>Response to Reply LS on Proposed method for Time Synchronization status reporting to UE(s)</w:t>
      </w:r>
      <w:r>
        <w:rPr>
          <w:lang w:eastAsia="ko-KR"/>
        </w:rPr>
        <w:t>”</w:t>
      </w:r>
    </w:p>
    <w:p w14:paraId="75D450F6" w14:textId="71CA4F83" w:rsidR="00E839F7" w:rsidRDefault="00E839F7" w:rsidP="00E839F7">
      <w:pPr>
        <w:rPr>
          <w:lang w:eastAsia="ko-KR"/>
        </w:rPr>
      </w:pPr>
      <w:bookmarkStart w:id="9" w:name="Ref_SA1_LS"/>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33476">
        <w:rPr>
          <w:noProof/>
        </w:rPr>
        <w:t>3</w:t>
      </w:r>
      <w:r w:rsidRPr="00F13C4F">
        <w:rPr>
          <w:noProof/>
        </w:rPr>
        <w:fldChar w:fldCharType="end"/>
      </w:r>
      <w:r w:rsidRPr="00F13C4F">
        <w:rPr>
          <w:lang w:eastAsia="zh-CN"/>
        </w:rPr>
        <w:t>]</w:t>
      </w:r>
      <w:bookmarkEnd w:id="9"/>
      <w:r w:rsidRPr="00F13C4F">
        <w:rPr>
          <w:lang w:eastAsia="zh-CN"/>
        </w:rPr>
        <w:t xml:space="preserve"> </w:t>
      </w:r>
      <w:r w:rsidRPr="002010A7">
        <w:rPr>
          <w:bCs/>
        </w:rPr>
        <w:t>R2-230</w:t>
      </w:r>
      <w:r>
        <w:rPr>
          <w:bCs/>
        </w:rPr>
        <w:t>7051</w:t>
      </w:r>
      <w:r>
        <w:rPr>
          <w:lang w:eastAsia="ko-KR"/>
        </w:rPr>
        <w:t>, SA1 LS, “</w:t>
      </w:r>
      <w:r w:rsidR="00B030BF" w:rsidRPr="00B030BF">
        <w:rPr>
          <w:lang w:eastAsia="ko-KR"/>
        </w:rPr>
        <w:t>Response to Reply LS on Proposed method for Time Synchronization status reporting to UE(s)</w:t>
      </w:r>
      <w:r>
        <w:rPr>
          <w:lang w:eastAsia="ko-KR"/>
        </w:rPr>
        <w:t>”</w:t>
      </w:r>
    </w:p>
    <w:p w14:paraId="74846658" w14:textId="77777777" w:rsidR="003A09FD" w:rsidRPr="0050772F" w:rsidRDefault="003A09FD" w:rsidP="001D3278"/>
    <w:sectPr w:rsidR="003A09FD"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017B4" w14:textId="77777777" w:rsidR="00FE4D58" w:rsidRDefault="00FE4D58">
      <w:r>
        <w:separator/>
      </w:r>
    </w:p>
  </w:endnote>
  <w:endnote w:type="continuationSeparator" w:id="0">
    <w:p w14:paraId="2BA9A67F" w14:textId="77777777" w:rsidR="00FE4D58" w:rsidRDefault="00FE4D58">
      <w:r>
        <w:continuationSeparator/>
      </w:r>
    </w:p>
  </w:endnote>
  <w:endnote w:type="continuationNotice" w:id="1">
    <w:p w14:paraId="0ED24AD4" w14:textId="77777777" w:rsidR="00FE4D58" w:rsidRDefault="00FE4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1CDCA" w14:textId="77777777" w:rsidR="00FE4D58" w:rsidRDefault="00FE4D58">
      <w:r>
        <w:separator/>
      </w:r>
    </w:p>
  </w:footnote>
  <w:footnote w:type="continuationSeparator" w:id="0">
    <w:p w14:paraId="513367D5" w14:textId="77777777" w:rsidR="00FE4D58" w:rsidRDefault="00FE4D58">
      <w:r>
        <w:continuationSeparator/>
      </w:r>
    </w:p>
  </w:footnote>
  <w:footnote w:type="continuationNotice" w:id="1">
    <w:p w14:paraId="30422062" w14:textId="77777777" w:rsidR="00FE4D58" w:rsidRDefault="00FE4D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3249"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E80E58"/>
    <w:multiLevelType w:val="hybridMultilevel"/>
    <w:tmpl w:val="E08C1E44"/>
    <w:lvl w:ilvl="0" w:tplc="40090017">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DB417B"/>
    <w:multiLevelType w:val="multilevel"/>
    <w:tmpl w:val="44DB417B"/>
    <w:lvl w:ilvl="0">
      <w:start w:val="1"/>
      <w:numFmt w:val="decimal"/>
      <w:pStyle w:val="20"/>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9E01CB0"/>
    <w:multiLevelType w:val="hybridMultilevel"/>
    <w:tmpl w:val="53C2B42E"/>
    <w:lvl w:ilvl="0" w:tplc="302C71D4">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6830C97"/>
    <w:multiLevelType w:val="hybridMultilevel"/>
    <w:tmpl w:val="91A63744"/>
    <w:lvl w:ilvl="0" w:tplc="0F80EB7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16"/>
  </w:num>
  <w:num w:numId="4">
    <w:abstractNumId w:val="14"/>
  </w:num>
  <w:num w:numId="5">
    <w:abstractNumId w:val="0"/>
  </w:num>
  <w:num w:numId="6">
    <w:abstractNumId w:val="1"/>
  </w:num>
  <w:num w:numId="7">
    <w:abstractNumId w:val="7"/>
  </w:num>
  <w:num w:numId="8">
    <w:abstractNumId w:val="12"/>
  </w:num>
  <w:num w:numId="9">
    <w:abstractNumId w:val="11"/>
  </w:num>
  <w:num w:numId="10">
    <w:abstractNumId w:val="8"/>
  </w:num>
  <w:num w:numId="11">
    <w:abstractNumId w:val="4"/>
  </w:num>
  <w:num w:numId="12">
    <w:abstractNumId w:val="19"/>
  </w:num>
  <w:num w:numId="13">
    <w:abstractNumId w:val="6"/>
  </w:num>
  <w:num w:numId="14">
    <w:abstractNumId w:val="9"/>
  </w:num>
  <w:num w:numId="15">
    <w:abstractNumId w:val="17"/>
  </w:num>
  <w:num w:numId="16">
    <w:abstractNumId w:val="3"/>
  </w:num>
  <w:num w:numId="17">
    <w:abstractNumId w:val="5"/>
  </w:num>
  <w:num w:numId="18">
    <w:abstractNumId w:val="13"/>
    <w:lvlOverride w:ilvl="0">
      <w:startOverride w:val="1"/>
    </w:lvlOverride>
  </w:num>
  <w:num w:numId="19">
    <w:abstractNumId w:val="18"/>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9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5FE8"/>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4A3"/>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CF"/>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222"/>
    <w:rsid w:val="0005254C"/>
    <w:rsid w:val="00052878"/>
    <w:rsid w:val="000528A2"/>
    <w:rsid w:val="00052978"/>
    <w:rsid w:val="00052C56"/>
    <w:rsid w:val="00052F2E"/>
    <w:rsid w:val="00053482"/>
    <w:rsid w:val="000538A9"/>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68D"/>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0"/>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130"/>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3BF"/>
    <w:rsid w:val="000B0456"/>
    <w:rsid w:val="000B0B08"/>
    <w:rsid w:val="000B0B96"/>
    <w:rsid w:val="000B0D9A"/>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2F"/>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49"/>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1A"/>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E2"/>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5A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9C4"/>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74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495"/>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69E"/>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43D"/>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0BA"/>
    <w:rsid w:val="001D04CF"/>
    <w:rsid w:val="001D09AF"/>
    <w:rsid w:val="001D0CBC"/>
    <w:rsid w:val="001D0D9B"/>
    <w:rsid w:val="001D131C"/>
    <w:rsid w:val="001D1394"/>
    <w:rsid w:val="001D154F"/>
    <w:rsid w:val="001D1C0A"/>
    <w:rsid w:val="001D22E2"/>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A65"/>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0A7"/>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3C"/>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086"/>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63B"/>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146"/>
    <w:rsid w:val="002333BB"/>
    <w:rsid w:val="00233459"/>
    <w:rsid w:val="002338DF"/>
    <w:rsid w:val="00233C27"/>
    <w:rsid w:val="00233E9E"/>
    <w:rsid w:val="00233F43"/>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6E22"/>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AD7"/>
    <w:rsid w:val="00253B68"/>
    <w:rsid w:val="00253C6B"/>
    <w:rsid w:val="00254431"/>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5EF1"/>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341"/>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619"/>
    <w:rsid w:val="0028783F"/>
    <w:rsid w:val="00287D95"/>
    <w:rsid w:val="00287FC8"/>
    <w:rsid w:val="00287FF6"/>
    <w:rsid w:val="00290207"/>
    <w:rsid w:val="002903C9"/>
    <w:rsid w:val="00290912"/>
    <w:rsid w:val="00290C8A"/>
    <w:rsid w:val="00290F5B"/>
    <w:rsid w:val="00290FCC"/>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414"/>
    <w:rsid w:val="0029355E"/>
    <w:rsid w:val="00293B11"/>
    <w:rsid w:val="00293BA4"/>
    <w:rsid w:val="00293D6A"/>
    <w:rsid w:val="0029407D"/>
    <w:rsid w:val="00294272"/>
    <w:rsid w:val="002942A2"/>
    <w:rsid w:val="00294533"/>
    <w:rsid w:val="00294630"/>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8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65E"/>
    <w:rsid w:val="002E09D9"/>
    <w:rsid w:val="002E09F2"/>
    <w:rsid w:val="002E0ED6"/>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DC"/>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B53"/>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D49"/>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30"/>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49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8D8"/>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249"/>
    <w:rsid w:val="00365462"/>
    <w:rsid w:val="003658AA"/>
    <w:rsid w:val="0036594A"/>
    <w:rsid w:val="00365ABD"/>
    <w:rsid w:val="00365D36"/>
    <w:rsid w:val="00365D6A"/>
    <w:rsid w:val="00365DF4"/>
    <w:rsid w:val="0036601C"/>
    <w:rsid w:val="00366695"/>
    <w:rsid w:val="003667D7"/>
    <w:rsid w:val="003669F2"/>
    <w:rsid w:val="00366C74"/>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F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4"/>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9FD"/>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C2"/>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2BE"/>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8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9E4"/>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4C78"/>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2C9"/>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961"/>
    <w:rsid w:val="00434CED"/>
    <w:rsid w:val="0043557C"/>
    <w:rsid w:val="00435700"/>
    <w:rsid w:val="00435A15"/>
    <w:rsid w:val="00435AFE"/>
    <w:rsid w:val="00435C2F"/>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BDC"/>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2BE"/>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44"/>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9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97CB4"/>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1C9"/>
    <w:rsid w:val="004C1222"/>
    <w:rsid w:val="004C1530"/>
    <w:rsid w:val="004C15A0"/>
    <w:rsid w:val="004C1648"/>
    <w:rsid w:val="004C1904"/>
    <w:rsid w:val="004C1A5C"/>
    <w:rsid w:val="004C1B63"/>
    <w:rsid w:val="004C1D35"/>
    <w:rsid w:val="004C1E39"/>
    <w:rsid w:val="004C1EE6"/>
    <w:rsid w:val="004C20B8"/>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971"/>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5F89"/>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88"/>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78D"/>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4C"/>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BA9"/>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4FCE"/>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0E0"/>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035"/>
    <w:rsid w:val="005921EB"/>
    <w:rsid w:val="00592244"/>
    <w:rsid w:val="0059229B"/>
    <w:rsid w:val="0059264B"/>
    <w:rsid w:val="0059265A"/>
    <w:rsid w:val="0059285C"/>
    <w:rsid w:val="00592B26"/>
    <w:rsid w:val="00592CDE"/>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B05"/>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4D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3E3"/>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6E6"/>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34"/>
    <w:rsid w:val="005D3850"/>
    <w:rsid w:val="005D38FD"/>
    <w:rsid w:val="005D3C49"/>
    <w:rsid w:val="005D3D7A"/>
    <w:rsid w:val="005D3EAC"/>
    <w:rsid w:val="005D40BD"/>
    <w:rsid w:val="005D44D0"/>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549"/>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CD3"/>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9F9"/>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D56"/>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6C99"/>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78"/>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54"/>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50C"/>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0FA9"/>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2EB"/>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105"/>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E09"/>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05C"/>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4AB"/>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7EE"/>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3B0"/>
    <w:rsid w:val="00743518"/>
    <w:rsid w:val="00743554"/>
    <w:rsid w:val="0074369A"/>
    <w:rsid w:val="00743820"/>
    <w:rsid w:val="007438A9"/>
    <w:rsid w:val="00743BF4"/>
    <w:rsid w:val="00743EB4"/>
    <w:rsid w:val="00743F39"/>
    <w:rsid w:val="00744124"/>
    <w:rsid w:val="00744153"/>
    <w:rsid w:val="00744177"/>
    <w:rsid w:val="007441DE"/>
    <w:rsid w:val="007445C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388"/>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3FB"/>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EE"/>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56"/>
    <w:rsid w:val="007B0CB7"/>
    <w:rsid w:val="007B0D48"/>
    <w:rsid w:val="007B1261"/>
    <w:rsid w:val="007B13EB"/>
    <w:rsid w:val="007B19A2"/>
    <w:rsid w:val="007B1C1E"/>
    <w:rsid w:val="007B1D16"/>
    <w:rsid w:val="007B1EB3"/>
    <w:rsid w:val="007B213B"/>
    <w:rsid w:val="007B21E3"/>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58A"/>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D3"/>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EB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63F"/>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4B1"/>
    <w:rsid w:val="008265D4"/>
    <w:rsid w:val="00826678"/>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76"/>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365"/>
    <w:rsid w:val="00857410"/>
    <w:rsid w:val="008574F2"/>
    <w:rsid w:val="0085779B"/>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5C0"/>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06"/>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02"/>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1E"/>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19"/>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1D0"/>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4"/>
    <w:rsid w:val="008F083E"/>
    <w:rsid w:val="008F0B52"/>
    <w:rsid w:val="008F0BEE"/>
    <w:rsid w:val="008F0C52"/>
    <w:rsid w:val="008F1090"/>
    <w:rsid w:val="008F124D"/>
    <w:rsid w:val="008F130D"/>
    <w:rsid w:val="008F14E3"/>
    <w:rsid w:val="008F17FC"/>
    <w:rsid w:val="008F2048"/>
    <w:rsid w:val="008F2052"/>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647"/>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41"/>
    <w:rsid w:val="00930DFA"/>
    <w:rsid w:val="00931265"/>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5EF"/>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D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36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69A"/>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CC7"/>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977"/>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CFC"/>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20B"/>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918"/>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49F"/>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953"/>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2D"/>
    <w:rsid w:val="00A6005F"/>
    <w:rsid w:val="00A60227"/>
    <w:rsid w:val="00A60D89"/>
    <w:rsid w:val="00A60E92"/>
    <w:rsid w:val="00A60FD1"/>
    <w:rsid w:val="00A6143D"/>
    <w:rsid w:val="00A6146A"/>
    <w:rsid w:val="00A6160E"/>
    <w:rsid w:val="00A61F74"/>
    <w:rsid w:val="00A620E0"/>
    <w:rsid w:val="00A6221D"/>
    <w:rsid w:val="00A624DD"/>
    <w:rsid w:val="00A62582"/>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0DB"/>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143"/>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3E2"/>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66"/>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60"/>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AC"/>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AF6"/>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0BF"/>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BB2"/>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8DE"/>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29E"/>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7F6"/>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CC"/>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8F9"/>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8E9"/>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9B5"/>
    <w:rsid w:val="00C83CB4"/>
    <w:rsid w:val="00C83F13"/>
    <w:rsid w:val="00C842A7"/>
    <w:rsid w:val="00C84338"/>
    <w:rsid w:val="00C84877"/>
    <w:rsid w:val="00C84948"/>
    <w:rsid w:val="00C84A32"/>
    <w:rsid w:val="00C84B77"/>
    <w:rsid w:val="00C84BAB"/>
    <w:rsid w:val="00C84D3A"/>
    <w:rsid w:val="00C84DB0"/>
    <w:rsid w:val="00C8522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932"/>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BF4"/>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1C4F"/>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77E"/>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9C"/>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44"/>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4DE"/>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FA7"/>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80"/>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28A"/>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9"/>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D19"/>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31"/>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82"/>
    <w:rsid w:val="00E250D9"/>
    <w:rsid w:val="00E25469"/>
    <w:rsid w:val="00E25685"/>
    <w:rsid w:val="00E256C2"/>
    <w:rsid w:val="00E2586F"/>
    <w:rsid w:val="00E25B0B"/>
    <w:rsid w:val="00E25C02"/>
    <w:rsid w:val="00E25D0B"/>
    <w:rsid w:val="00E25DD6"/>
    <w:rsid w:val="00E25E75"/>
    <w:rsid w:val="00E26096"/>
    <w:rsid w:val="00E261E1"/>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1A6"/>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3A6"/>
    <w:rsid w:val="00E664E3"/>
    <w:rsid w:val="00E6686B"/>
    <w:rsid w:val="00E6695E"/>
    <w:rsid w:val="00E66B3E"/>
    <w:rsid w:val="00E66F4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432"/>
    <w:rsid w:val="00E766ED"/>
    <w:rsid w:val="00E76793"/>
    <w:rsid w:val="00E76805"/>
    <w:rsid w:val="00E7686B"/>
    <w:rsid w:val="00E76BF8"/>
    <w:rsid w:val="00E76BFE"/>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9F7"/>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90"/>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E46"/>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8E"/>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222"/>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16"/>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867"/>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6E"/>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3A"/>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848"/>
    <w:rsid w:val="00FC097C"/>
    <w:rsid w:val="00FC0E5F"/>
    <w:rsid w:val="00FC1112"/>
    <w:rsid w:val="00FC11CC"/>
    <w:rsid w:val="00FC1593"/>
    <w:rsid w:val="00FC17B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167"/>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6BB"/>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5E"/>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2A"/>
    <w:rsid w:val="00FE4D58"/>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69E"/>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1"/>
    <w:uiPriority w:val="9"/>
    <w:qFormat/>
    <w:rsid w:val="004D00AA"/>
    <w:pPr>
      <w:numPr>
        <w:ilvl w:val="1"/>
      </w:numPr>
      <w:pBdr>
        <w:top w:val="none" w:sz="0" w:space="0" w:color="auto"/>
      </w:pBdr>
      <w:spacing w:before="180"/>
      <w:ind w:left="4667"/>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2">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0">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5"/>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1">
    <w:name w:val="标题 2 字符"/>
    <w:aliases w:val="H2 字符,h2 字符,DO NOT USE_h2 字符,h21 字符,Heading 2 3GPP 字符,Style 21 字符"/>
    <w:link w:val="2"/>
    <w:uiPriority w:val="9"/>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qFormat/>
    <w:rsid w:val="00CD491B"/>
    <w:pPr>
      <w:numPr>
        <w:numId w:val="10"/>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ACTION">
    <w:name w:val="ACTION"/>
    <w:basedOn w:val="a"/>
    <w:rsid w:val="00233F4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lang w:val="en-GB"/>
    </w:rPr>
  </w:style>
  <w:style w:type="character" w:customStyle="1" w:styleId="EditorsNoteChar">
    <w:name w:val="Editor's Note Char"/>
    <w:aliases w:val="EN Char"/>
    <w:link w:val="EditorsNote"/>
    <w:qFormat/>
    <w:rsid w:val="00233146"/>
    <w:rPr>
      <w:rFonts w:ascii="Times New Roman" w:hAnsi="Times New Roman"/>
      <w:color w:val="FF0000"/>
      <w:lang w:val="x-none" w:eastAsia="en-US"/>
    </w:rPr>
  </w:style>
  <w:style w:type="paragraph" w:customStyle="1" w:styleId="Observation">
    <w:name w:val="Observation"/>
    <w:basedOn w:val="Proposal"/>
    <w:qFormat/>
    <w:rsid w:val="00273341"/>
    <w:pPr>
      <w:numPr>
        <w:numId w:val="18"/>
      </w:numPr>
    </w:pPr>
    <w:rPr>
      <w:rFonts w:eastAsia="Times New Roman"/>
      <w:lang w:eastAsia="ja-JP"/>
    </w:rPr>
  </w:style>
  <w:style w:type="character" w:customStyle="1" w:styleId="NOZchn">
    <w:name w:val="NO Zchn"/>
    <w:rsid w:val="000C342F"/>
  </w:style>
  <w:style w:type="paragraph" w:customStyle="1" w:styleId="20">
    <w:name w:val="编号2"/>
    <w:basedOn w:val="a"/>
    <w:qFormat/>
    <w:rsid w:val="00294630"/>
    <w:pPr>
      <w:numPr>
        <w:numId w:val="20"/>
      </w:numPr>
      <w:tabs>
        <w:tab w:val="clear" w:pos="840"/>
        <w:tab w:val="left" w:pos="704"/>
      </w:tabs>
      <w:overflowPunct/>
      <w:autoSpaceDE/>
      <w:autoSpaceDN/>
      <w:adjustRightInd/>
      <w:ind w:left="704" w:hanging="420"/>
      <w:textAlignment w:val="auto"/>
    </w:pPr>
    <w:rPr>
      <w:lang w:val="en-GB" w:eastAsia="zh-CN"/>
    </w:rPr>
  </w:style>
  <w:style w:type="character" w:customStyle="1" w:styleId="TAHChar">
    <w:name w:val="TAH Char"/>
    <w:qFormat/>
    <w:rsid w:val="002946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4813145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20/Docs/R3-23347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20/Docs/R3-23255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385</TotalTime>
  <Pages>7</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 Zhang</cp:lastModifiedBy>
  <cp:revision>327</cp:revision>
  <cp:lastPrinted>2004-04-14T09:17:00Z</cp:lastPrinted>
  <dcterms:created xsi:type="dcterms:W3CDTF">2023-07-21T06:15:00Z</dcterms:created>
  <dcterms:modified xsi:type="dcterms:W3CDTF">2023-08-11T08:17:00Z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