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76631F39"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03C5">
        <w:rPr>
          <w:noProof w:val="0"/>
          <w:sz w:val="24"/>
          <w:szCs w:val="24"/>
        </w:rPr>
        <w:t>3</w:t>
      </w:r>
      <w:r>
        <w:tab/>
      </w:r>
      <w:r w:rsidRPr="259C95C1">
        <w:rPr>
          <w:noProof w:val="0"/>
          <w:sz w:val="24"/>
          <w:szCs w:val="24"/>
        </w:rPr>
        <w:t>R2-</w:t>
      </w:r>
      <w:r w:rsidR="00C46702" w:rsidRPr="259C95C1">
        <w:rPr>
          <w:noProof w:val="0"/>
          <w:sz w:val="24"/>
          <w:szCs w:val="24"/>
        </w:rPr>
        <w:t>2</w:t>
      </w:r>
      <w:r w:rsidR="00C46702">
        <w:rPr>
          <w:noProof w:val="0"/>
          <w:sz w:val="24"/>
          <w:szCs w:val="24"/>
        </w:rPr>
        <w:t>30</w:t>
      </w:r>
      <w:r w:rsidR="00E0129D">
        <w:rPr>
          <w:noProof w:val="0"/>
          <w:sz w:val="24"/>
          <w:szCs w:val="24"/>
        </w:rPr>
        <w:t>7775</w:t>
      </w:r>
    </w:p>
    <w:p w14:paraId="4B842E3B" w14:textId="74757E5B" w:rsidR="00AA1181" w:rsidRPr="00904CC3" w:rsidRDefault="00132F6D" w:rsidP="005F4A9A">
      <w:pPr>
        <w:pStyle w:val="Header"/>
        <w:tabs>
          <w:tab w:val="right" w:pos="9639"/>
        </w:tabs>
        <w:jc w:val="both"/>
        <w:rPr>
          <w:rFonts w:eastAsia="SimSun"/>
          <w:bCs/>
          <w:sz w:val="24"/>
          <w:szCs w:val="24"/>
          <w:lang w:eastAsia="zh-CN"/>
        </w:rPr>
      </w:pPr>
      <w:r>
        <w:rPr>
          <w:rFonts w:eastAsia="SimSun"/>
          <w:bCs/>
          <w:sz w:val="24"/>
          <w:szCs w:val="24"/>
          <w:lang w:eastAsia="zh-CN"/>
        </w:rPr>
        <w:t>Toulouse,France</w:t>
      </w:r>
      <w:r w:rsidR="00E56E29" w:rsidRPr="00A36F5F">
        <w:rPr>
          <w:rFonts w:eastAsia="SimSun"/>
          <w:bCs/>
          <w:sz w:val="24"/>
          <w:szCs w:val="24"/>
          <w:lang w:eastAsia="zh-CN"/>
        </w:rPr>
        <w:t xml:space="preserve"> </w:t>
      </w:r>
      <w:r w:rsidR="002D7CD7">
        <w:rPr>
          <w:rFonts w:eastAsia="SimSun"/>
          <w:bCs/>
          <w:sz w:val="24"/>
          <w:szCs w:val="24"/>
          <w:lang w:eastAsia="zh-CN"/>
        </w:rPr>
        <w:t>1</w:t>
      </w:r>
      <w:r w:rsidR="00E56E29">
        <w:rPr>
          <w:rFonts w:eastAsia="SimSun"/>
          <w:bCs/>
          <w:sz w:val="24"/>
          <w:szCs w:val="24"/>
          <w:lang w:eastAsia="zh-CN"/>
        </w:rPr>
        <w:t>7</w:t>
      </w:r>
      <w:r w:rsidR="00E56E29" w:rsidRPr="005C7CD5">
        <w:rPr>
          <w:rFonts w:eastAsia="SimSun"/>
          <w:bCs/>
          <w:sz w:val="24"/>
          <w:szCs w:val="24"/>
          <w:lang w:eastAsia="zh-CN"/>
        </w:rPr>
        <w:t xml:space="preserve"> </w:t>
      </w:r>
      <w:r w:rsidR="002D7CD7">
        <w:rPr>
          <w:rFonts w:eastAsia="SimSun"/>
          <w:bCs/>
          <w:sz w:val="24"/>
          <w:szCs w:val="24"/>
          <w:lang w:eastAsia="zh-CN"/>
        </w:rPr>
        <w:t>April</w:t>
      </w:r>
      <w:r w:rsidR="00E56E29">
        <w:rPr>
          <w:rFonts w:eastAsia="SimSun"/>
          <w:bCs/>
          <w:sz w:val="24"/>
          <w:szCs w:val="24"/>
          <w:lang w:eastAsia="zh-CN"/>
        </w:rPr>
        <w:t xml:space="preserve"> </w:t>
      </w:r>
      <w:r w:rsidR="00E56E29" w:rsidRPr="005C7CD5">
        <w:rPr>
          <w:rFonts w:eastAsia="SimSun"/>
          <w:bCs/>
          <w:sz w:val="24"/>
          <w:szCs w:val="24"/>
          <w:lang w:eastAsia="zh-CN"/>
        </w:rPr>
        <w:t xml:space="preserve">– </w:t>
      </w:r>
      <w:r w:rsidR="002D7CD7">
        <w:rPr>
          <w:rFonts w:eastAsia="SimSun"/>
          <w:bCs/>
          <w:sz w:val="24"/>
          <w:szCs w:val="24"/>
          <w:lang w:eastAsia="zh-CN"/>
        </w:rPr>
        <w:t>27</w:t>
      </w:r>
      <w:r w:rsidR="00E56E29" w:rsidRPr="005C7CD5">
        <w:rPr>
          <w:rFonts w:eastAsia="SimSun"/>
          <w:bCs/>
          <w:sz w:val="24"/>
          <w:szCs w:val="24"/>
          <w:lang w:eastAsia="zh-CN"/>
        </w:rPr>
        <w:t xml:space="preserve"> </w:t>
      </w:r>
      <w:r w:rsidR="002D7CD7">
        <w:rPr>
          <w:rFonts w:eastAsia="SimSun"/>
          <w:bCs/>
          <w:sz w:val="24"/>
          <w:szCs w:val="24"/>
          <w:lang w:eastAsia="zh-CN"/>
        </w:rPr>
        <w:t>April</w:t>
      </w:r>
      <w:r w:rsidR="00E56E29" w:rsidRPr="005C7CD5">
        <w:rPr>
          <w:rFonts w:eastAsia="SimSun"/>
          <w:bCs/>
          <w:sz w:val="24"/>
          <w:szCs w:val="24"/>
          <w:lang w:eastAsia="zh-CN"/>
        </w:rPr>
        <w:t xml:space="preserve"> 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11510063"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452E4E53"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D437A7" w:rsidRPr="00D437A7">
        <w:rPr>
          <w:rFonts w:ascii="Arial" w:hAnsi="Arial" w:cs="Arial"/>
          <w:b/>
          <w:bCs/>
          <w:sz w:val="24"/>
        </w:rPr>
        <w:t>Additional aspects for Dual TX/RX MUSIM Operation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155216E7" w14:textId="2EBEADC9" w:rsidR="00324212" w:rsidRDefault="00324212" w:rsidP="009E32BF">
      <w:pPr>
        <w:pStyle w:val="Agreement"/>
        <w:numPr>
          <w:ilvl w:val="0"/>
          <w:numId w:val="0"/>
        </w:numPr>
        <w:tabs>
          <w:tab w:val="clear" w:pos="1780"/>
        </w:tabs>
        <w:rPr>
          <w:highlight w:val="yellow"/>
        </w:rPr>
      </w:pPr>
    </w:p>
    <w:p w14:paraId="0A929412" w14:textId="77777777" w:rsidR="009E32BF" w:rsidRDefault="009E32BF" w:rsidP="009E32BF">
      <w:pPr>
        <w:pStyle w:val="Doc-text2"/>
        <w:ind w:left="0" w:firstLine="0"/>
      </w:pPr>
      <w:r w:rsidRPr="009E32BF">
        <w:t>In this discussion</w:t>
      </w:r>
      <w:r>
        <w:t>,</w:t>
      </w:r>
      <w:r w:rsidRPr="009E32BF">
        <w:t xml:space="preserve"> we analyze the additional issues related for Dual TX/RX MUSIM operation over the basic solution related to capability restriction.</w:t>
      </w:r>
      <w:r>
        <w:t xml:space="preserve"> </w:t>
      </w:r>
    </w:p>
    <w:p w14:paraId="744EDFC3" w14:textId="2C385BDB" w:rsidR="009E32BF" w:rsidRDefault="009E32BF" w:rsidP="009E32BF">
      <w:pPr>
        <w:pStyle w:val="Doc-text2"/>
        <w:numPr>
          <w:ilvl w:val="1"/>
          <w:numId w:val="20"/>
        </w:numPr>
      </w:pPr>
      <w:r>
        <w:t>We analyze the potential enhancements possible  that minimize the data interruption for Dua TX/RX MUSIM operation in section 2.1 -2.3.</w:t>
      </w:r>
    </w:p>
    <w:p w14:paraId="25985FCE" w14:textId="0928BB9A" w:rsidR="009E32BF" w:rsidRDefault="009E32BF" w:rsidP="009E32BF">
      <w:pPr>
        <w:pStyle w:val="Doc-text2"/>
        <w:numPr>
          <w:ilvl w:val="1"/>
          <w:numId w:val="20"/>
        </w:numPr>
      </w:pPr>
      <w:r>
        <w:t xml:space="preserve">In section 2.4 we propose alternative means to minimise the signalling overhead/delay for removal of restriction for dual-connectivity scenario. </w:t>
      </w:r>
    </w:p>
    <w:p w14:paraId="06DE5E20" w14:textId="66BAC011" w:rsidR="009E32BF" w:rsidRPr="009E32BF" w:rsidRDefault="009E32BF" w:rsidP="009E32BF">
      <w:pPr>
        <w:pStyle w:val="Doc-text2"/>
        <w:numPr>
          <w:ilvl w:val="1"/>
          <w:numId w:val="20"/>
        </w:numPr>
      </w:pPr>
      <w:r>
        <w:t>Interworking of capability restriction for mobility enhancements features is discussed in section 2.5</w:t>
      </w:r>
    </w:p>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5BB65BF7" w14:textId="77777777" w:rsidR="000D3938" w:rsidRDefault="000D3938" w:rsidP="000D3938">
      <w:pPr>
        <w:spacing w:line="259" w:lineRule="auto"/>
        <w:jc w:val="both"/>
      </w:pPr>
      <w:r>
        <w:t>In addition to reducing the capability related to CA and DC for the MUSIM operation of Dual TX/RX UE, it is important to consider some additional scenarios for Dual TX/RX that will be beneficial for the better performance of UE in both NWs. In this contribution we discuss on these additional scenarios that are also important to consider after finalising the basic solution related to the primary scenarios.</w:t>
      </w:r>
    </w:p>
    <w:p w14:paraId="7DF2F46F" w14:textId="77777777" w:rsidR="000D3938" w:rsidRDefault="000D3938" w:rsidP="000D3938">
      <w:pPr>
        <w:rPr>
          <w:rStyle w:val="Heading3Char"/>
        </w:rPr>
      </w:pPr>
      <w:r>
        <w:rPr>
          <w:rStyle w:val="Heading3Char"/>
        </w:rPr>
        <w:t xml:space="preserve">2.1 </w:t>
      </w:r>
      <w:r w:rsidRPr="00034B15">
        <w:rPr>
          <w:rStyle w:val="Heading3Char"/>
        </w:rPr>
        <w:t>CG-specific MUSIM Gap configuration for Dual TX/RX UE</w:t>
      </w:r>
    </w:p>
    <w:p w14:paraId="6C984121" w14:textId="22B40AD3" w:rsidR="000D3938" w:rsidRDefault="000D3938" w:rsidP="000D3938">
      <w:pPr>
        <w:spacing w:line="259" w:lineRule="auto"/>
        <w:jc w:val="both"/>
      </w:pPr>
      <w:r>
        <w:t xml:space="preserve">In Rel-17, the MUSIM gaps are common to both cell groups of dual connectivity and it is configured only via MCG. This is not optimum for dual connectivity operation where both CGs </w:t>
      </w:r>
      <w:r w:rsidR="00D26DAB">
        <w:t xml:space="preserve"> will avoid</w:t>
      </w:r>
      <w:r>
        <w:t xml:space="preserve"> scheduling during the gaps. For Dual TX/RX capable UE operating with Dual connectivity at NW-A, gaps for idle mode operations at NW-B are needed in only one of the receivers. So the MUSIM gap preference signaling procedure of Rel-17 can be extended to allow CG-specific UAI for UE capable of Dual TX/RX.</w:t>
      </w:r>
    </w:p>
    <w:p w14:paraId="2807841A" w14:textId="77777777" w:rsidR="000D3938" w:rsidRDefault="000D3938" w:rsidP="000D3938">
      <w:pPr>
        <w:spacing w:line="259" w:lineRule="auto"/>
        <w:jc w:val="both"/>
        <w:rPr>
          <w:b/>
          <w:bCs/>
        </w:rPr>
      </w:pPr>
      <w:r>
        <w:rPr>
          <w:b/>
          <w:bCs/>
        </w:rPr>
        <w:t>Proposal</w:t>
      </w:r>
      <w:r w:rsidRPr="00DF04FC">
        <w:rPr>
          <w:b/>
          <w:bCs/>
        </w:rPr>
        <w:t xml:space="preserve"> 1: </w:t>
      </w:r>
      <w:r>
        <w:rPr>
          <w:b/>
          <w:bCs/>
        </w:rPr>
        <w:t>Cell-Group specific Gap preference and configuration are allowed for Dual TX/RX UE in Rel-18</w:t>
      </w:r>
      <w:r w:rsidRPr="00DF04FC">
        <w:rPr>
          <w:b/>
          <w:bCs/>
        </w:rPr>
        <w:t>.</w:t>
      </w:r>
    </w:p>
    <w:p w14:paraId="78758EE6" w14:textId="474E22BE" w:rsidR="001C0B29" w:rsidRPr="007042A3" w:rsidRDefault="001C0B29" w:rsidP="001C0B29">
      <w:pPr>
        <w:pStyle w:val="Heading2"/>
        <w:rPr>
          <w:sz w:val="28"/>
        </w:rPr>
      </w:pPr>
      <w:r w:rsidRPr="00034B15">
        <w:rPr>
          <w:rStyle w:val="Heading3Char"/>
        </w:rPr>
        <w:lastRenderedPageBreak/>
        <w:t>2.</w:t>
      </w:r>
      <w:r>
        <w:rPr>
          <w:rStyle w:val="Heading3Char"/>
        </w:rPr>
        <w:t>2</w:t>
      </w:r>
      <w:r w:rsidRPr="00034B15">
        <w:rPr>
          <w:rStyle w:val="Heading3Char"/>
        </w:rPr>
        <w:t xml:space="preserve"> </w:t>
      </w:r>
      <w:r>
        <w:rPr>
          <w:rStyle w:val="Heading3Char"/>
        </w:rPr>
        <w:t>Capability sharing for MUSIM operation in C-DRX operation</w:t>
      </w:r>
    </w:p>
    <w:p w14:paraId="50F8078A" w14:textId="07673E46" w:rsidR="001C0B29" w:rsidRDefault="001C0B29" w:rsidP="001C0B29">
      <w:pPr>
        <w:spacing w:line="259" w:lineRule="auto"/>
        <w:jc w:val="both"/>
      </w:pPr>
      <w:r>
        <w:t xml:space="preserve">For Dual TX/RX capable UE operating with Dual connectivity at NW-A with </w:t>
      </w:r>
      <w:r w:rsidRPr="00B876A8">
        <w:t>C-DRX active in SCG</w:t>
      </w:r>
      <w:r>
        <w:t>, the TX/RX resources assigned for SCG are not occupied or not used during the C-DRX off duration. It is possible to share the TX/RX for NW-B RRC connection during this DRX off-cycle. In this case the UE need not release the SCG at NW-A to start the RRC connection at NW-B. Instead the UE may provide assistance information for ON duration that should be configured for the MUSIM operation.  If NW-B can adapt its scheduling according to the assistance information the dual RRC connection will be possible in this scenario without capability reduction signalling procedure.</w:t>
      </w:r>
    </w:p>
    <w:p w14:paraId="564607E2" w14:textId="395A63F9" w:rsidR="001C0B29" w:rsidRDefault="001C0B29" w:rsidP="001C0B29">
      <w:pPr>
        <w:spacing w:line="259" w:lineRule="auto"/>
        <w:jc w:val="both"/>
        <w:rPr>
          <w:b/>
          <w:bCs/>
        </w:rPr>
      </w:pPr>
      <w:r>
        <w:rPr>
          <w:b/>
          <w:bCs/>
        </w:rPr>
        <w:t>Proposal</w:t>
      </w:r>
      <w:r w:rsidRPr="00DF04FC">
        <w:rPr>
          <w:b/>
          <w:bCs/>
        </w:rPr>
        <w:t xml:space="preserve"> </w:t>
      </w:r>
      <w:r>
        <w:rPr>
          <w:b/>
          <w:bCs/>
        </w:rPr>
        <w:t>2</w:t>
      </w:r>
      <w:r w:rsidRPr="00DF04FC">
        <w:rPr>
          <w:b/>
          <w:bCs/>
        </w:rPr>
        <w:t xml:space="preserve">: </w:t>
      </w:r>
      <w:r>
        <w:rPr>
          <w:b/>
          <w:bCs/>
        </w:rPr>
        <w:t xml:space="preserve"> For NW-A Dual connectivity operation with C-DRX, </w:t>
      </w:r>
      <w:r w:rsidR="00E0129D">
        <w:rPr>
          <w:b/>
          <w:bCs/>
        </w:rPr>
        <w:t xml:space="preserve">the </w:t>
      </w:r>
      <w:r>
        <w:rPr>
          <w:b/>
          <w:bCs/>
        </w:rPr>
        <w:t xml:space="preserve">establishment of RRC connection at NW-B without </w:t>
      </w:r>
      <w:r w:rsidR="00E0129D">
        <w:rPr>
          <w:b/>
          <w:bCs/>
        </w:rPr>
        <w:t xml:space="preserve">the </w:t>
      </w:r>
      <w:r>
        <w:rPr>
          <w:b/>
          <w:bCs/>
        </w:rPr>
        <w:t xml:space="preserve">release of SCG </w:t>
      </w:r>
      <w:r w:rsidR="00E93B82">
        <w:rPr>
          <w:b/>
          <w:bCs/>
        </w:rPr>
        <w:t xml:space="preserve">is considered instead of SCG Release.  FFS additional information </w:t>
      </w:r>
      <w:r w:rsidR="00E0129D">
        <w:rPr>
          <w:b/>
          <w:bCs/>
        </w:rPr>
        <w:t xml:space="preserve">is </w:t>
      </w:r>
      <w:r w:rsidR="00E93B82">
        <w:rPr>
          <w:b/>
          <w:bCs/>
        </w:rPr>
        <w:t xml:space="preserve">included in </w:t>
      </w:r>
      <w:r w:rsidR="00E0129D">
        <w:rPr>
          <w:b/>
          <w:bCs/>
        </w:rPr>
        <w:t xml:space="preserve">the </w:t>
      </w:r>
      <w:r w:rsidR="00E93B82">
        <w:rPr>
          <w:b/>
          <w:bCs/>
        </w:rPr>
        <w:t>RRC message at NW-B to enable resource sharing using C-DRX gaps.</w:t>
      </w:r>
    </w:p>
    <w:p w14:paraId="0FC5D0D2" w14:textId="5BBA0F29" w:rsidR="00E93B82" w:rsidRDefault="00E93B82" w:rsidP="001C0B29">
      <w:pPr>
        <w:spacing w:line="259" w:lineRule="auto"/>
        <w:jc w:val="both"/>
      </w:pPr>
      <w:r>
        <w:t xml:space="preserve">When UE is operating with DC in NW-A and C-DRX is configured at least for SCG the UE need not release the RRC connection if the UE wants to start small data transmission without RRC connection setup. Because the SDT can be completed within C-DRX off-cycle without impacting ongoing scheduling at NW-A.  It is upto UE implementation to decide on the right time to start SDT without releasing any resource at NW-A based on the pending RRM measurements needed for C-DRX operation. In this case the UE implementation may reject the fallback to RRC connection from SDT as it may require </w:t>
      </w:r>
      <w:r w:rsidR="00E0129D">
        <w:t xml:space="preserve">the </w:t>
      </w:r>
      <w:r>
        <w:t xml:space="preserve">release of SCG at NW-A. </w:t>
      </w:r>
    </w:p>
    <w:p w14:paraId="2ED69096" w14:textId="5AB1B401" w:rsidR="001C0B29" w:rsidRDefault="00E93B82" w:rsidP="000D3938">
      <w:pPr>
        <w:spacing w:line="259" w:lineRule="auto"/>
        <w:jc w:val="both"/>
        <w:rPr>
          <w:b/>
          <w:bCs/>
        </w:rPr>
      </w:pPr>
      <w:r>
        <w:rPr>
          <w:b/>
          <w:bCs/>
        </w:rPr>
        <w:t>Proposal</w:t>
      </w:r>
      <w:r w:rsidRPr="00DF04FC">
        <w:rPr>
          <w:b/>
          <w:bCs/>
        </w:rPr>
        <w:t xml:space="preserve"> </w:t>
      </w:r>
      <w:r>
        <w:rPr>
          <w:b/>
          <w:bCs/>
        </w:rPr>
        <w:t>3</w:t>
      </w:r>
      <w:r w:rsidRPr="00DF04FC">
        <w:rPr>
          <w:b/>
          <w:bCs/>
        </w:rPr>
        <w:t xml:space="preserve">: </w:t>
      </w:r>
      <w:r>
        <w:rPr>
          <w:b/>
          <w:bCs/>
        </w:rPr>
        <w:t xml:space="preserve"> Small Data Transmission at NW-B should be allowed in NW-B without triggering UAI to release the </w:t>
      </w:r>
      <w:r w:rsidR="00E0129D">
        <w:rPr>
          <w:b/>
          <w:bCs/>
        </w:rPr>
        <w:t>cell group</w:t>
      </w:r>
      <w:r>
        <w:rPr>
          <w:b/>
          <w:bCs/>
        </w:rPr>
        <w:t xml:space="preserve"> at NW-A depending on the gaps available to complete the SDT.</w:t>
      </w:r>
    </w:p>
    <w:p w14:paraId="4363AFB0" w14:textId="2C527213" w:rsidR="000D3938" w:rsidRPr="00034B15" w:rsidRDefault="000D3938" w:rsidP="000D3938">
      <w:pPr>
        <w:pStyle w:val="Heading2"/>
        <w:rPr>
          <w:rStyle w:val="Heading3Char"/>
        </w:rPr>
      </w:pPr>
      <w:r w:rsidRPr="00034B15">
        <w:rPr>
          <w:rStyle w:val="Heading3Char"/>
        </w:rPr>
        <w:t>2.</w:t>
      </w:r>
      <w:r w:rsidR="00DA2D79">
        <w:rPr>
          <w:rStyle w:val="Heading3Char"/>
        </w:rPr>
        <w:t>3</w:t>
      </w:r>
      <w:r w:rsidRPr="00034B15">
        <w:rPr>
          <w:rStyle w:val="Heading3Char"/>
        </w:rPr>
        <w:t xml:space="preserve"> </w:t>
      </w:r>
      <w:bookmarkStart w:id="1" w:name="_Hlk141708692"/>
      <w:r>
        <w:rPr>
          <w:rStyle w:val="Heading3Char"/>
        </w:rPr>
        <w:t>Carrier-Specific</w:t>
      </w:r>
      <w:r w:rsidRPr="00034B15">
        <w:rPr>
          <w:rStyle w:val="Heading3Char"/>
        </w:rPr>
        <w:t xml:space="preserve"> </w:t>
      </w:r>
      <w:r>
        <w:rPr>
          <w:rStyle w:val="Heading3Char"/>
        </w:rPr>
        <w:t>Gaps for capability sharing</w:t>
      </w:r>
      <w:bookmarkEnd w:id="1"/>
    </w:p>
    <w:p w14:paraId="6257CF66" w14:textId="77777777" w:rsidR="000D3938" w:rsidRDefault="000D3938" w:rsidP="000D3938">
      <w:pPr>
        <w:spacing w:line="259" w:lineRule="auto"/>
        <w:jc w:val="both"/>
      </w:pPr>
      <w:r>
        <w:t xml:space="preserve">In Rel-17, for any access attempt for data transmission either the RRC connection setup at NW-B or the RRC connection at NW-A has to be released via MUSIM leave assistance information. After completion of the activity at NW-B, the UE should set up an RRC connection or resume the connection at NW-A depending on the state at the release of RRC connection.  For RRC connection with NW-B that exists for short time, such as NAS signaling procedure, RNA update or small data transmission, the signaling procedure at NW-A is high and also the network needs to release and re-establish the resources leading to higher interruption for NW-A performance. The aperiodic gaps introduced in Rel-17 is too short to complete such a short signaling procedure. </w:t>
      </w:r>
    </w:p>
    <w:p w14:paraId="5DBC5B70" w14:textId="77777777" w:rsidR="000D3938" w:rsidRDefault="000D3938" w:rsidP="000D3938">
      <w:pPr>
        <w:spacing w:line="259" w:lineRule="auto"/>
        <w:jc w:val="both"/>
        <w:rPr>
          <w:b/>
          <w:bCs/>
        </w:rPr>
      </w:pPr>
      <w:r w:rsidRPr="00DF04FC">
        <w:rPr>
          <w:b/>
          <w:bCs/>
        </w:rPr>
        <w:t xml:space="preserve">Observation 1: For short RRC connection or SDT at </w:t>
      </w:r>
      <w:r>
        <w:rPr>
          <w:b/>
          <w:bCs/>
        </w:rPr>
        <w:t>NW</w:t>
      </w:r>
      <w:r w:rsidRPr="00DF04FC">
        <w:rPr>
          <w:b/>
          <w:bCs/>
        </w:rPr>
        <w:t xml:space="preserve">-B, </w:t>
      </w:r>
      <w:r>
        <w:rPr>
          <w:b/>
          <w:bCs/>
        </w:rPr>
        <w:t xml:space="preserve">the </w:t>
      </w:r>
      <w:r w:rsidRPr="00DF04FC">
        <w:rPr>
          <w:b/>
          <w:bCs/>
        </w:rPr>
        <w:t xml:space="preserve">Rel-17 MUSIM switching mechanism is not </w:t>
      </w:r>
      <w:r>
        <w:rPr>
          <w:b/>
          <w:bCs/>
        </w:rPr>
        <w:t>optimized</w:t>
      </w:r>
      <w:r w:rsidRPr="00DF04FC">
        <w:rPr>
          <w:b/>
          <w:bCs/>
        </w:rPr>
        <w:t xml:space="preserve"> for </w:t>
      </w:r>
      <w:r>
        <w:rPr>
          <w:b/>
          <w:bCs/>
        </w:rPr>
        <w:t>signaling</w:t>
      </w:r>
      <w:r w:rsidRPr="00DF04FC">
        <w:rPr>
          <w:b/>
          <w:bCs/>
        </w:rPr>
        <w:t xml:space="preserve"> overhead and data interruption performance at N</w:t>
      </w:r>
      <w:r>
        <w:rPr>
          <w:b/>
          <w:bCs/>
        </w:rPr>
        <w:t>W</w:t>
      </w:r>
      <w:r w:rsidRPr="00DF04FC">
        <w:rPr>
          <w:b/>
          <w:bCs/>
        </w:rPr>
        <w:t>-A.</w:t>
      </w:r>
    </w:p>
    <w:p w14:paraId="1E0CBA4C" w14:textId="77777777" w:rsidR="000D3938" w:rsidRDefault="000D3938" w:rsidP="000D3938">
      <w:pPr>
        <w:spacing w:line="259" w:lineRule="auto"/>
        <w:jc w:val="both"/>
      </w:pPr>
      <w:r>
        <w:t xml:space="preserve">One of the objectives of Rel-18 WID is to define a switching procedure to release secondary cells or secondary cell groups at NW-A for starting RRC connection in NW-B. If the activity at NW-B is very short as described above, there will be a need to have two RRC procedures to release secondary cells and restore or add them back to the connection.  This also leads to a longer time at NW-A to resume back to its original resource situation prior to restriction due to multiple procedures involved. </w:t>
      </w:r>
    </w:p>
    <w:p w14:paraId="6953AA95" w14:textId="77777777" w:rsidR="000D3938" w:rsidRDefault="000D3938" w:rsidP="000D3938">
      <w:pPr>
        <w:spacing w:line="259" w:lineRule="auto"/>
        <w:jc w:val="both"/>
      </w:pPr>
      <w:r w:rsidRPr="00DF04FC">
        <w:rPr>
          <w:b/>
          <w:bCs/>
        </w:rPr>
        <w:t xml:space="preserve">Observation </w:t>
      </w:r>
      <w:r>
        <w:rPr>
          <w:b/>
          <w:bCs/>
        </w:rPr>
        <w:t>2</w:t>
      </w:r>
      <w:r w:rsidRPr="00DF04FC">
        <w:rPr>
          <w:b/>
          <w:bCs/>
        </w:rPr>
        <w:t xml:space="preserve">: </w:t>
      </w:r>
      <w:r>
        <w:rPr>
          <w:b/>
          <w:bCs/>
        </w:rPr>
        <w:t>Release of secondary cells /cell groups at NW-A and adding them back via RRC procedure for short RRC connection at NW-B will result in signaling overhead and longer interruption time than the actual duration of NW-B activity</w:t>
      </w:r>
      <w:r w:rsidRPr="00DF04FC">
        <w:rPr>
          <w:b/>
          <w:bCs/>
        </w:rPr>
        <w:t>.</w:t>
      </w:r>
    </w:p>
    <w:p w14:paraId="49C40014" w14:textId="77777777" w:rsidR="000D3938" w:rsidRDefault="000D3938" w:rsidP="000D3938">
      <w:pPr>
        <w:spacing w:line="259" w:lineRule="auto"/>
        <w:jc w:val="both"/>
      </w:pPr>
      <w:r>
        <w:t xml:space="preserve">For this scenario, a new aperiodic gap specific to the secondary cell where the MUSIM UE wants the NW-A to suspend its activity can be introduced in UAI.  This aperiodic gap for capability sharing is different from the aperiodic gap in Rel-17 where the receiver is switched between NW-A and NW-B. Moreover, during this Rel-18 aperiodic gap, UE can operate simultaneously with NW-A and NW-B using a separate receiver. Only the number of secondary cells is reduced in NW-A during this gap. </w:t>
      </w:r>
    </w:p>
    <w:p w14:paraId="7F43D2F5" w14:textId="0C47DCC8" w:rsidR="000D3938" w:rsidRDefault="000D3938" w:rsidP="000D3938">
      <w:pPr>
        <w:spacing w:line="259" w:lineRule="auto"/>
        <w:jc w:val="both"/>
        <w:rPr>
          <w:b/>
          <w:bCs/>
        </w:rPr>
      </w:pPr>
      <w:r>
        <w:rPr>
          <w:b/>
          <w:bCs/>
        </w:rPr>
        <w:t xml:space="preserve">Proposal </w:t>
      </w:r>
      <w:r w:rsidR="00D26DAB">
        <w:rPr>
          <w:b/>
          <w:bCs/>
        </w:rPr>
        <w:t>4</w:t>
      </w:r>
      <w:r>
        <w:rPr>
          <w:b/>
          <w:bCs/>
        </w:rPr>
        <w:t>: RAN2 to consider defining an aperiodic gap for ‘suspension of secondary-cell /secondary cell group’ for short activity (e.g short signaling, SDT) at NW-B whose maximum duration is known to UE.</w:t>
      </w:r>
    </w:p>
    <w:p w14:paraId="6800FD15" w14:textId="6E537103" w:rsidR="000D3938" w:rsidRDefault="000D3938" w:rsidP="000D3938">
      <w:pPr>
        <w:spacing w:line="259" w:lineRule="auto"/>
        <w:jc w:val="both"/>
      </w:pPr>
      <w:r>
        <w:t xml:space="preserve">In some scenarios, both USIM operations may need the full capability for the RRC connection. In such scenarios, the UE can support this MUSIM operation if the UE can switch the complete UE capability across the two USIM operations in time shared manner. For this time-shared operation, the UE may need to negotiate the gap configuration for capability sharing. These gaps are different from the Rel-17 MUSIM gap where there is a need to switch the RX from one NW to other NW. For Rel-18 MUSIM scenario with capability sharing, the UE can continue with TX/RX in both USIM without </w:t>
      </w:r>
      <w:r>
        <w:lastRenderedPageBreak/>
        <w:t>any switching of TX/RX between NW and instead</w:t>
      </w:r>
      <w:r w:rsidR="00E0129D">
        <w:t>,</w:t>
      </w:r>
      <w:r>
        <w:t xml:space="preserve"> it needs to create gap for NW operation to allow the capability to be used by other NW.</w:t>
      </w:r>
    </w:p>
    <w:p w14:paraId="08FA070B" w14:textId="579DC843" w:rsidR="000D3938" w:rsidRDefault="000D3938" w:rsidP="000D3938">
      <w:pPr>
        <w:spacing w:line="259" w:lineRule="auto"/>
        <w:jc w:val="both"/>
        <w:rPr>
          <w:b/>
          <w:bCs/>
        </w:rPr>
      </w:pPr>
      <w:r>
        <w:rPr>
          <w:b/>
          <w:bCs/>
        </w:rPr>
        <w:t xml:space="preserve">Proposal </w:t>
      </w:r>
      <w:r w:rsidR="00D26DAB">
        <w:rPr>
          <w:b/>
          <w:bCs/>
        </w:rPr>
        <w:t>5</w:t>
      </w:r>
      <w:r>
        <w:rPr>
          <w:b/>
          <w:bCs/>
        </w:rPr>
        <w:t xml:space="preserve">: RAN2 to consider periodic gaps for capability sharing for Rel-18 MUSIM operation which does not require </w:t>
      </w:r>
      <w:r w:rsidR="00E0129D">
        <w:rPr>
          <w:b/>
          <w:bCs/>
        </w:rPr>
        <w:t>capability restriction and removal of restrictions</w:t>
      </w:r>
      <w:r>
        <w:rPr>
          <w:b/>
          <w:bCs/>
        </w:rPr>
        <w:t xml:space="preserve"> across NW.</w:t>
      </w:r>
    </w:p>
    <w:p w14:paraId="5C3C7A83" w14:textId="781AFD9B" w:rsidR="00DA2D79" w:rsidRDefault="00DA2D79" w:rsidP="00DA2D79">
      <w:pPr>
        <w:pStyle w:val="Heading2"/>
      </w:pPr>
      <w:r w:rsidRPr="00034B15">
        <w:rPr>
          <w:rStyle w:val="Heading3Char"/>
        </w:rPr>
        <w:t>2.</w:t>
      </w:r>
      <w:r>
        <w:rPr>
          <w:rStyle w:val="Heading3Char"/>
        </w:rPr>
        <w:t>4</w:t>
      </w:r>
      <w:r w:rsidRPr="00034B15">
        <w:rPr>
          <w:rStyle w:val="Heading3Char"/>
        </w:rPr>
        <w:t xml:space="preserve"> </w:t>
      </w:r>
      <w:r>
        <w:rPr>
          <w:rStyle w:val="Heading3Char"/>
        </w:rPr>
        <w:t>Conditional configuration for CPA for fast reconfiguration of DC</w:t>
      </w:r>
      <w:r w:rsidR="00C97B42">
        <w:rPr>
          <w:rStyle w:val="Heading3Char"/>
        </w:rPr>
        <w:t xml:space="preserve"> for MUSIM operation</w:t>
      </w:r>
    </w:p>
    <w:p w14:paraId="043B14AB" w14:textId="0C7ED1FF" w:rsidR="00E93B82" w:rsidRDefault="00E93B82" w:rsidP="00E93B82">
      <w:r>
        <w:t xml:space="preserve">For short RRC connection scenario at NW-B it is preferred to deactivate the secondary cells or </w:t>
      </w:r>
      <w:r w:rsidR="00E0129D">
        <w:t>secondary cell groups</w:t>
      </w:r>
      <w:r>
        <w:t xml:space="preserve"> at NW-A instead of explicit release of resources. Because additional RRC </w:t>
      </w:r>
      <w:r w:rsidR="00E0129D">
        <w:t>signaling</w:t>
      </w:r>
      <w:r>
        <w:t xml:space="preserve"> would be required to add the secondary cells /</w:t>
      </w:r>
      <w:r w:rsidR="00E0129D">
        <w:t>cell groups</w:t>
      </w:r>
      <w:r>
        <w:t xml:space="preserve"> followed by activation to resume the NW-A operation to its earlier capacity. </w:t>
      </w:r>
      <w:r w:rsidR="00667BBB">
        <w:t xml:space="preserve"> Due to additional complexity involved in UE maintaining the configurations beyond the actual capability and also need to modify RRM requirements related to the deactivated state for MUSIM operation there was no consensus to support the deactivated resources for MUSIM operation.  </w:t>
      </w:r>
    </w:p>
    <w:p w14:paraId="2C4C5A0D" w14:textId="78C4374F" w:rsidR="00667BBB" w:rsidRDefault="00667BBB" w:rsidP="00E93B82">
      <w:r>
        <w:t>The problem associated</w:t>
      </w:r>
      <w:r w:rsidR="00BE3847">
        <w:t xml:space="preserve"> with </w:t>
      </w:r>
      <w:r w:rsidR="00E0129D">
        <w:t xml:space="preserve">the </w:t>
      </w:r>
      <w:r w:rsidR="00BE3847">
        <w:t xml:space="preserve">release and addition of SCG at NW-A for short RRC connection at NW-B can be mitigated if the UE includes </w:t>
      </w:r>
      <w:r w:rsidR="005426CA">
        <w:t xml:space="preserve">an </w:t>
      </w:r>
      <w:r w:rsidR="00BE3847">
        <w:t xml:space="preserve">additional indication in UAI for </w:t>
      </w:r>
      <w:r w:rsidR="005426CA">
        <w:t xml:space="preserve">the </w:t>
      </w:r>
      <w:r w:rsidR="00BE3847">
        <w:t xml:space="preserve">release of cell-group for fast-activation of SCG. Based on this indication NW-A can prepare CPA configuration when it triggers SCG release in response to UAI for SCG-release. The execution condition related to this CPA configuration is not evaluated at NW-A until </w:t>
      </w:r>
      <w:r w:rsidR="00187D2E">
        <w:t xml:space="preserve">the UE returns to NW-A after </w:t>
      </w:r>
      <w:r w:rsidR="00E0129D">
        <w:t xml:space="preserve">the </w:t>
      </w:r>
      <w:r w:rsidR="00187D2E">
        <w:t xml:space="preserve">release of </w:t>
      </w:r>
      <w:r w:rsidR="005426CA">
        <w:t xml:space="preserve">the </w:t>
      </w:r>
      <w:r w:rsidR="00187D2E">
        <w:t>RRC connection at NW-B.  On release of RRC connection at NW-B UE resume evaluation for CPA and complete the SCG addition without additional RRC signalling procedure.</w:t>
      </w:r>
    </w:p>
    <w:p w14:paraId="37116635" w14:textId="07E22356" w:rsidR="00187D2E" w:rsidRDefault="00187D2E" w:rsidP="00187D2E">
      <w:pPr>
        <w:spacing w:line="259" w:lineRule="auto"/>
        <w:jc w:val="both"/>
        <w:rPr>
          <w:b/>
          <w:bCs/>
        </w:rPr>
      </w:pPr>
      <w:r>
        <w:rPr>
          <w:b/>
          <w:bCs/>
        </w:rPr>
        <w:t xml:space="preserve">Proposal </w:t>
      </w:r>
      <w:r w:rsidR="00D26DAB">
        <w:rPr>
          <w:b/>
          <w:bCs/>
        </w:rPr>
        <w:t>6</w:t>
      </w:r>
      <w:r>
        <w:rPr>
          <w:b/>
          <w:bCs/>
        </w:rPr>
        <w:t xml:space="preserve">: UAI for Cell-Group Release includes additional information </w:t>
      </w:r>
      <w:r w:rsidR="00E0129D">
        <w:rPr>
          <w:b/>
          <w:bCs/>
        </w:rPr>
        <w:t>on the purpose/cause that can be used by NW-A on whether to maintain resources for return after NW-B activity.</w:t>
      </w:r>
    </w:p>
    <w:p w14:paraId="55A609CE" w14:textId="02640EC7" w:rsidR="00187D2E" w:rsidRDefault="00187D2E" w:rsidP="00187D2E">
      <w:pPr>
        <w:spacing w:line="259" w:lineRule="auto"/>
        <w:jc w:val="both"/>
        <w:rPr>
          <w:b/>
          <w:bCs/>
        </w:rPr>
      </w:pPr>
      <w:r>
        <w:rPr>
          <w:b/>
          <w:bCs/>
        </w:rPr>
        <w:t xml:space="preserve">Observation 3A: As per </w:t>
      </w:r>
      <w:r w:rsidR="00E0129D">
        <w:rPr>
          <w:b/>
          <w:bCs/>
        </w:rPr>
        <w:t xml:space="preserve">the </w:t>
      </w:r>
      <w:r>
        <w:rPr>
          <w:b/>
          <w:bCs/>
        </w:rPr>
        <w:t xml:space="preserve">current specification, It is possible to include conditional configuration for CPA in the RRC Reconfiguration that indicates </w:t>
      </w:r>
      <w:r w:rsidR="00E0129D">
        <w:rPr>
          <w:b/>
          <w:bCs/>
        </w:rPr>
        <w:t xml:space="preserve">the </w:t>
      </w:r>
      <w:r>
        <w:rPr>
          <w:b/>
          <w:bCs/>
        </w:rPr>
        <w:t>release of SCG for MUSIM operation.</w:t>
      </w:r>
    </w:p>
    <w:p w14:paraId="5D24F3CD" w14:textId="3E2E65AF" w:rsidR="00DA2D79" w:rsidRDefault="00187D2E" w:rsidP="005426CA">
      <w:pPr>
        <w:spacing w:line="259" w:lineRule="auto"/>
        <w:jc w:val="both"/>
      </w:pPr>
      <w:r>
        <w:rPr>
          <w:b/>
          <w:bCs/>
        </w:rPr>
        <w:t xml:space="preserve">Proposal </w:t>
      </w:r>
      <w:r w:rsidR="00D26DAB">
        <w:rPr>
          <w:b/>
          <w:bCs/>
        </w:rPr>
        <w:t>7</w:t>
      </w:r>
      <w:r>
        <w:rPr>
          <w:b/>
          <w:bCs/>
        </w:rPr>
        <w:t xml:space="preserve">: </w:t>
      </w:r>
      <w:r w:rsidR="00D26DAB">
        <w:rPr>
          <w:b/>
          <w:bCs/>
        </w:rPr>
        <w:t>For CPA configuration included in the RRC Reconfiguration that releases SCG for MUSIM operation the evaluation is postponed until UE returns.</w:t>
      </w:r>
    </w:p>
    <w:p w14:paraId="4CA149F6" w14:textId="5A5F88E1" w:rsidR="001C0B29" w:rsidRPr="005426CA" w:rsidRDefault="005426CA" w:rsidP="005426CA">
      <w:pPr>
        <w:pStyle w:val="Heading2"/>
        <w:rPr>
          <w:rStyle w:val="Heading3Char"/>
        </w:rPr>
      </w:pPr>
      <w:r w:rsidRPr="005426CA">
        <w:rPr>
          <w:rStyle w:val="Heading3Char"/>
        </w:rPr>
        <w:t xml:space="preserve">2.5 </w:t>
      </w:r>
      <w:r w:rsidR="001C0B29" w:rsidRPr="005426CA">
        <w:rPr>
          <w:rStyle w:val="Heading3Char"/>
        </w:rPr>
        <w:t xml:space="preserve">Impact of </w:t>
      </w:r>
      <w:r w:rsidR="00DA2D79" w:rsidRPr="005426CA">
        <w:rPr>
          <w:rStyle w:val="Heading3Char"/>
        </w:rPr>
        <w:t>temporary capability restrictions on Mobility Enhancement Features</w:t>
      </w:r>
    </w:p>
    <w:p w14:paraId="629F3A8E" w14:textId="77777777" w:rsidR="001C0B29" w:rsidRDefault="001C0B29" w:rsidP="001C0B29">
      <w:pPr>
        <w:spacing w:line="259" w:lineRule="auto"/>
        <w:jc w:val="both"/>
      </w:pPr>
      <w:r>
        <w:t xml:space="preserve">For CHO or CPAC, the UE stores conditional configuration to be applied when a specific measurement condition is met. When the UE is starting RRC connection at NW-B the UE only considers the current configuration and trigger UAI for the release of resources if it is needed for NW-B operation. If the check does not include the conditional configurations stored for later execution which is under evaluation, there will be a mismatch of configuration for CHO/CPAC execution and lead to mobility failure. </w:t>
      </w:r>
    </w:p>
    <w:p w14:paraId="119651C6" w14:textId="77777777" w:rsidR="001C0B29" w:rsidRDefault="001C0B29" w:rsidP="001C0B29">
      <w:pPr>
        <w:spacing w:line="259" w:lineRule="auto"/>
        <w:jc w:val="both"/>
      </w:pPr>
      <w:r>
        <w:rPr>
          <w:b/>
          <w:bCs/>
        </w:rPr>
        <w:t>Observation 4: Starting of RRC connection at NW-B when UE has stored conditional configuration may result in mobility failure if these configurations are not considered in the capability restriction check.</w:t>
      </w:r>
    </w:p>
    <w:p w14:paraId="4ECBD9E4" w14:textId="4F7269A1" w:rsidR="001C0B29" w:rsidRDefault="001C0B29" w:rsidP="001C0B29">
      <w:pPr>
        <w:spacing w:line="259" w:lineRule="auto"/>
        <w:jc w:val="both"/>
      </w:pPr>
      <w:r>
        <w:rPr>
          <w:b/>
          <w:bCs/>
        </w:rPr>
        <w:t xml:space="preserve">Proposal </w:t>
      </w:r>
      <w:r w:rsidR="005426CA">
        <w:rPr>
          <w:b/>
          <w:bCs/>
        </w:rPr>
        <w:t>8</w:t>
      </w:r>
      <w:r>
        <w:rPr>
          <w:b/>
          <w:bCs/>
        </w:rPr>
        <w:t xml:space="preserve">: </w:t>
      </w:r>
      <w:r w:rsidR="005426CA">
        <w:rPr>
          <w:b/>
          <w:bCs/>
        </w:rPr>
        <w:t xml:space="preserve">RAN2 </w:t>
      </w:r>
      <w:r>
        <w:rPr>
          <w:b/>
          <w:bCs/>
        </w:rPr>
        <w:t xml:space="preserve">to </w:t>
      </w:r>
      <w:r w:rsidR="005426CA">
        <w:rPr>
          <w:b/>
          <w:bCs/>
        </w:rPr>
        <w:t>discuss</w:t>
      </w:r>
      <w:r w:rsidR="0057569A">
        <w:rPr>
          <w:b/>
          <w:bCs/>
        </w:rPr>
        <w:t xml:space="preserve"> the impact to conditional configurations when UAI for temporary capability restriction is triggered.</w:t>
      </w:r>
    </w:p>
    <w:p w14:paraId="7D72EC2C" w14:textId="77777777" w:rsidR="001C0B29" w:rsidRDefault="001C0B29" w:rsidP="001C0B29">
      <w:pPr>
        <w:spacing w:line="259" w:lineRule="auto"/>
        <w:jc w:val="both"/>
      </w:pPr>
      <w:r>
        <w:t>UE capable of DAPS will require all the radio layers for both source and target cells to be active for a short duration during mobility to minimize the interruption. The DAPS operation will require all the dual TX/RX resources dedicated to one of the NW operations for MUSIM UE. In such cases how the RRC configuration containing DAPS activation is handled at MUSIM UE needs to be analyzed to ensure that mobility performance is not impacted at NW-A.</w:t>
      </w:r>
    </w:p>
    <w:p w14:paraId="3CDB46DA" w14:textId="2437289A" w:rsidR="001C0B29" w:rsidRDefault="001C0B29" w:rsidP="001C0B29">
      <w:pPr>
        <w:spacing w:line="259" w:lineRule="auto"/>
        <w:jc w:val="both"/>
      </w:pPr>
      <w:r>
        <w:rPr>
          <w:b/>
          <w:bCs/>
        </w:rPr>
        <w:t xml:space="preserve">Proposal </w:t>
      </w:r>
      <w:r w:rsidR="005426CA">
        <w:rPr>
          <w:b/>
          <w:bCs/>
        </w:rPr>
        <w:t>9</w:t>
      </w:r>
      <w:r>
        <w:rPr>
          <w:b/>
          <w:bCs/>
        </w:rPr>
        <w:t>: RAN2 to study the impact to DAPS configuration from Rel-18 MUSIM capability restriction.</w:t>
      </w:r>
    </w:p>
    <w:p w14:paraId="50F8C61D" w14:textId="77777777" w:rsidR="000D3938" w:rsidRDefault="000D3938" w:rsidP="000D3938">
      <w:pPr>
        <w:spacing w:line="259" w:lineRule="auto"/>
        <w:jc w:val="both"/>
        <w:rPr>
          <w:rStyle w:val="Heading3Char"/>
          <w:rFonts w:ascii="Times New Roman" w:hAnsi="Times New Roman"/>
          <w:sz w:val="20"/>
        </w:rPr>
      </w:pPr>
    </w:p>
    <w:p w14:paraId="6482954F" w14:textId="77777777" w:rsidR="00737573" w:rsidRPr="00C15685" w:rsidRDefault="00737573" w:rsidP="000D3938">
      <w:pPr>
        <w:spacing w:line="259" w:lineRule="auto"/>
        <w:jc w:val="both"/>
        <w:rPr>
          <w:rStyle w:val="Heading3Char"/>
          <w:rFonts w:ascii="Times New Roman" w:hAnsi="Times New Roman"/>
          <w:sz w:val="20"/>
        </w:rPr>
      </w:pPr>
    </w:p>
    <w:p w14:paraId="69B7B8E6" w14:textId="7DEBD104" w:rsidR="009339CB" w:rsidRDefault="008F2100">
      <w:pPr>
        <w:pStyle w:val="Heading1"/>
        <w:jc w:val="both"/>
      </w:pPr>
      <w:r>
        <w:lastRenderedPageBreak/>
        <w:t>3</w:t>
      </w:r>
      <w:r w:rsidR="009339CB" w:rsidRPr="006E13D1">
        <w:tab/>
      </w:r>
      <w:r w:rsidR="009339CB">
        <w:t>Conclusion</w:t>
      </w:r>
    </w:p>
    <w:p w14:paraId="1CCC9545" w14:textId="407FC755" w:rsidR="00737573" w:rsidRPr="00737573" w:rsidRDefault="00737573" w:rsidP="00737573">
      <w:r>
        <w:t>We analyzed the additional issues and enhancements possible for Dual TX/RX MUSIM operation over the basic signaling aspects and interworking impacts with mobility features in this paper. Following Proposals and observations are made based on the analysis.</w:t>
      </w:r>
    </w:p>
    <w:p w14:paraId="05643516" w14:textId="1A587F5D" w:rsidR="00737573" w:rsidRPr="00737573" w:rsidRDefault="00737573" w:rsidP="00737573">
      <w:pPr>
        <w:spacing w:line="259" w:lineRule="auto"/>
        <w:jc w:val="both"/>
        <w:rPr>
          <w:b/>
          <w:bCs/>
          <w:u w:val="single"/>
        </w:rPr>
      </w:pPr>
      <w:r w:rsidRPr="00737573">
        <w:rPr>
          <w:b/>
          <w:bCs/>
          <w:u w:val="single"/>
        </w:rPr>
        <w:t>MUSIM Gap Configuration for Dual TX/RX UE</w:t>
      </w:r>
    </w:p>
    <w:p w14:paraId="37993AD1" w14:textId="34719B6B" w:rsidR="00737573" w:rsidRDefault="00737573" w:rsidP="00737573">
      <w:pPr>
        <w:spacing w:line="259" w:lineRule="auto"/>
        <w:jc w:val="both"/>
        <w:rPr>
          <w:b/>
          <w:bCs/>
        </w:rPr>
      </w:pPr>
      <w:r>
        <w:rPr>
          <w:b/>
          <w:bCs/>
        </w:rPr>
        <w:t>Proposal</w:t>
      </w:r>
      <w:r w:rsidRPr="00DF04FC">
        <w:rPr>
          <w:b/>
          <w:bCs/>
        </w:rPr>
        <w:t xml:space="preserve"> 1: </w:t>
      </w:r>
      <w:r>
        <w:rPr>
          <w:b/>
          <w:bCs/>
        </w:rPr>
        <w:t>Cell-Group specific Gap preference and configuration are allowed for Dual TX/RX UE in Rel-18</w:t>
      </w:r>
      <w:r w:rsidRPr="00DF04FC">
        <w:rPr>
          <w:b/>
          <w:bCs/>
        </w:rPr>
        <w:t>.</w:t>
      </w:r>
    </w:p>
    <w:p w14:paraId="5A1B5C1B" w14:textId="540FB4E5" w:rsidR="00737573" w:rsidRPr="00737573" w:rsidRDefault="00737573" w:rsidP="00737573">
      <w:pPr>
        <w:spacing w:line="259" w:lineRule="auto"/>
        <w:jc w:val="both"/>
        <w:rPr>
          <w:b/>
          <w:bCs/>
          <w:u w:val="single"/>
        </w:rPr>
      </w:pPr>
      <w:r w:rsidRPr="00737573">
        <w:rPr>
          <w:b/>
          <w:bCs/>
          <w:u w:val="single"/>
        </w:rPr>
        <w:t xml:space="preserve">C-DRX gaps for Capability </w:t>
      </w:r>
      <w:r>
        <w:rPr>
          <w:b/>
          <w:bCs/>
          <w:u w:val="single"/>
        </w:rPr>
        <w:t>S</w:t>
      </w:r>
      <w:r w:rsidRPr="00737573">
        <w:rPr>
          <w:b/>
          <w:bCs/>
          <w:u w:val="single"/>
        </w:rPr>
        <w:t>haring</w:t>
      </w:r>
    </w:p>
    <w:p w14:paraId="0C723E38" w14:textId="7DE52076" w:rsidR="00737573" w:rsidRDefault="00737573" w:rsidP="00737573">
      <w:pPr>
        <w:spacing w:line="259" w:lineRule="auto"/>
        <w:jc w:val="both"/>
        <w:rPr>
          <w:b/>
          <w:bCs/>
        </w:rPr>
      </w:pPr>
      <w:r>
        <w:rPr>
          <w:b/>
          <w:bCs/>
        </w:rPr>
        <w:t>Proposal</w:t>
      </w:r>
      <w:r w:rsidRPr="00DF04FC">
        <w:rPr>
          <w:b/>
          <w:bCs/>
        </w:rPr>
        <w:t xml:space="preserve"> </w:t>
      </w:r>
      <w:r>
        <w:rPr>
          <w:b/>
          <w:bCs/>
        </w:rPr>
        <w:t>2</w:t>
      </w:r>
      <w:r w:rsidRPr="00DF04FC">
        <w:rPr>
          <w:b/>
          <w:bCs/>
        </w:rPr>
        <w:t xml:space="preserve">: </w:t>
      </w:r>
      <w:r>
        <w:rPr>
          <w:b/>
          <w:bCs/>
        </w:rPr>
        <w:t xml:space="preserve"> For NW-A Dual connectivity operation with C-DRX, the establishment of RRC connection at NW-B without the release of SCG is considered instead of SCG Release.  FFS additional information is included in the RRC message at NW-B to enable resource sharing using C-DRX gaps.</w:t>
      </w:r>
    </w:p>
    <w:p w14:paraId="15C9991A" w14:textId="77777777" w:rsidR="00737573" w:rsidRDefault="00737573" w:rsidP="00737573">
      <w:pPr>
        <w:spacing w:line="259" w:lineRule="auto"/>
        <w:jc w:val="both"/>
        <w:rPr>
          <w:b/>
          <w:bCs/>
        </w:rPr>
      </w:pPr>
      <w:r>
        <w:rPr>
          <w:b/>
          <w:bCs/>
        </w:rPr>
        <w:t>Proposal</w:t>
      </w:r>
      <w:r w:rsidRPr="00DF04FC">
        <w:rPr>
          <w:b/>
          <w:bCs/>
        </w:rPr>
        <w:t xml:space="preserve"> </w:t>
      </w:r>
      <w:r>
        <w:rPr>
          <w:b/>
          <w:bCs/>
        </w:rPr>
        <w:t>3</w:t>
      </w:r>
      <w:r w:rsidRPr="00DF04FC">
        <w:rPr>
          <w:b/>
          <w:bCs/>
        </w:rPr>
        <w:t xml:space="preserve">: </w:t>
      </w:r>
      <w:r>
        <w:rPr>
          <w:b/>
          <w:bCs/>
        </w:rPr>
        <w:t xml:space="preserve"> Small Data Transmission at NW-B should be allowed in NW-B without triggering UAI to release the cell group at NW-A depending on the gaps available to complete the SDT.</w:t>
      </w:r>
    </w:p>
    <w:p w14:paraId="312A3635" w14:textId="2FDBA52C" w:rsidR="00737573" w:rsidRPr="00737573" w:rsidRDefault="00737573" w:rsidP="00737573">
      <w:pPr>
        <w:spacing w:line="259" w:lineRule="auto"/>
        <w:jc w:val="both"/>
        <w:rPr>
          <w:b/>
          <w:bCs/>
          <w:u w:val="single"/>
        </w:rPr>
      </w:pPr>
      <w:r w:rsidRPr="00737573">
        <w:rPr>
          <w:b/>
          <w:bCs/>
          <w:u w:val="single"/>
        </w:rPr>
        <w:t xml:space="preserve">Gaps for Capability </w:t>
      </w:r>
      <w:r w:rsidR="00B70630">
        <w:rPr>
          <w:b/>
          <w:bCs/>
          <w:u w:val="single"/>
        </w:rPr>
        <w:t>Sharing</w:t>
      </w:r>
      <w:r w:rsidRPr="00737573">
        <w:rPr>
          <w:b/>
          <w:bCs/>
          <w:u w:val="single"/>
        </w:rPr>
        <w:t xml:space="preserve"> </w:t>
      </w:r>
    </w:p>
    <w:p w14:paraId="72033B1B" w14:textId="77777777" w:rsidR="00737573" w:rsidRPr="00A06E4E" w:rsidRDefault="00737573" w:rsidP="00737573">
      <w:pPr>
        <w:spacing w:line="259" w:lineRule="auto"/>
        <w:ind w:left="284"/>
        <w:jc w:val="both"/>
        <w:rPr>
          <w:i/>
          <w:iCs/>
        </w:rPr>
      </w:pPr>
      <w:r w:rsidRPr="00A06E4E">
        <w:rPr>
          <w:i/>
          <w:iCs/>
        </w:rPr>
        <w:t>Observation 1: For short RRC connection or SDT at NW-B, the Rel-17 MUSIM switching mechanism is not optimized for signaling overhead and data interruption performance at NW-A.</w:t>
      </w:r>
    </w:p>
    <w:p w14:paraId="00FF71A6" w14:textId="77777777" w:rsidR="00737573" w:rsidRPr="00A06E4E" w:rsidRDefault="00737573" w:rsidP="00737573">
      <w:pPr>
        <w:spacing w:line="259" w:lineRule="auto"/>
        <w:ind w:left="284"/>
        <w:jc w:val="both"/>
        <w:rPr>
          <w:i/>
          <w:iCs/>
        </w:rPr>
      </w:pPr>
      <w:r w:rsidRPr="00A06E4E">
        <w:rPr>
          <w:i/>
          <w:iCs/>
        </w:rPr>
        <w:t>Observation 2: Release of secondary cells /cell groups at NW-A and adding them back via RRC procedure for short RRC connection at NW-B will result in signaling overhead and longer interruption time than the actual duration of NW-B activity.</w:t>
      </w:r>
    </w:p>
    <w:p w14:paraId="62B7A413" w14:textId="77777777" w:rsidR="00737573" w:rsidRDefault="00737573" w:rsidP="00737573">
      <w:pPr>
        <w:spacing w:line="259" w:lineRule="auto"/>
        <w:jc w:val="both"/>
        <w:rPr>
          <w:b/>
          <w:bCs/>
        </w:rPr>
      </w:pPr>
      <w:r>
        <w:rPr>
          <w:b/>
          <w:bCs/>
        </w:rPr>
        <w:t>Proposal 4: RAN2 to consider defining an aperiodic gap for ‘suspension of secondary-cell /secondary cell group’ for short activity (e.g short signaling, SDT) at NW-B whose maximum duration is known to UE.</w:t>
      </w:r>
    </w:p>
    <w:p w14:paraId="3A1E64A4" w14:textId="77777777" w:rsidR="00737573" w:rsidRDefault="00737573" w:rsidP="00737573">
      <w:pPr>
        <w:spacing w:line="259" w:lineRule="auto"/>
        <w:jc w:val="both"/>
        <w:rPr>
          <w:b/>
          <w:bCs/>
        </w:rPr>
      </w:pPr>
      <w:r>
        <w:rPr>
          <w:b/>
          <w:bCs/>
        </w:rPr>
        <w:t>Proposal 5: RAN2 to consider periodic gaps for capability sharing for Rel-18 MUSIM operation which does not require capability restriction and removal of restrictions across NW.</w:t>
      </w:r>
    </w:p>
    <w:p w14:paraId="2A7E3EFD" w14:textId="77777777" w:rsidR="00737573" w:rsidRDefault="00737573" w:rsidP="00737573">
      <w:pPr>
        <w:spacing w:line="259" w:lineRule="auto"/>
        <w:jc w:val="both"/>
        <w:rPr>
          <w:b/>
          <w:bCs/>
        </w:rPr>
      </w:pPr>
    </w:p>
    <w:p w14:paraId="411A4D27" w14:textId="2FF0F09E" w:rsidR="00737573" w:rsidRPr="00737573" w:rsidRDefault="00737573" w:rsidP="00737573">
      <w:pPr>
        <w:spacing w:line="259" w:lineRule="auto"/>
        <w:jc w:val="both"/>
        <w:rPr>
          <w:b/>
          <w:bCs/>
          <w:i/>
          <w:iCs/>
          <w:u w:val="single"/>
        </w:rPr>
      </w:pPr>
      <w:r w:rsidRPr="00737573">
        <w:rPr>
          <w:b/>
          <w:bCs/>
          <w:i/>
          <w:iCs/>
          <w:u w:val="single"/>
        </w:rPr>
        <w:t xml:space="preserve">Restoring of Dual Connectivity after restriction removal </w:t>
      </w:r>
    </w:p>
    <w:p w14:paraId="3B07B08F" w14:textId="76DB9DEE" w:rsidR="00737573" w:rsidRDefault="00737573" w:rsidP="00737573">
      <w:pPr>
        <w:spacing w:line="259" w:lineRule="auto"/>
        <w:jc w:val="both"/>
        <w:rPr>
          <w:b/>
          <w:bCs/>
        </w:rPr>
      </w:pPr>
      <w:r>
        <w:rPr>
          <w:b/>
          <w:bCs/>
        </w:rPr>
        <w:t xml:space="preserve">Proposal 6: UAI for Cell-Group Release includes additional information on the purpose/cause that can be used by NW-A on whether to </w:t>
      </w:r>
      <w:r w:rsidR="00A37A68">
        <w:rPr>
          <w:b/>
          <w:bCs/>
        </w:rPr>
        <w:t>conditionally configure SCG</w:t>
      </w:r>
      <w:r>
        <w:rPr>
          <w:b/>
          <w:bCs/>
        </w:rPr>
        <w:t xml:space="preserve"> for return after NW-B activity.</w:t>
      </w:r>
    </w:p>
    <w:p w14:paraId="310D34A4" w14:textId="3B6E6FD7" w:rsidR="00737573" w:rsidRPr="00A06E4E" w:rsidRDefault="00737573" w:rsidP="00737573">
      <w:pPr>
        <w:spacing w:line="259" w:lineRule="auto"/>
        <w:ind w:left="284"/>
        <w:jc w:val="both"/>
        <w:rPr>
          <w:i/>
          <w:iCs/>
        </w:rPr>
      </w:pPr>
      <w:r w:rsidRPr="00A06E4E">
        <w:rPr>
          <w:i/>
          <w:iCs/>
        </w:rPr>
        <w:t>Observation 3: As per the current specification, It is possible to include conditional configuration for CPA in the RRC Reconfiguration that indicates the release of SCG for MUSIM operation.</w:t>
      </w:r>
    </w:p>
    <w:p w14:paraId="62A9577C" w14:textId="77777777" w:rsidR="00737573" w:rsidRDefault="00737573" w:rsidP="00737573">
      <w:pPr>
        <w:spacing w:line="259" w:lineRule="auto"/>
        <w:jc w:val="both"/>
      </w:pPr>
      <w:r>
        <w:rPr>
          <w:b/>
          <w:bCs/>
        </w:rPr>
        <w:t>Proposal 7: For CPA configuration included in the RRC Reconfiguration that releases SCG for MUSIM operation the evaluation is postponed until UE returns.</w:t>
      </w:r>
    </w:p>
    <w:p w14:paraId="586B5CAE" w14:textId="77777777" w:rsidR="00737573" w:rsidRDefault="00737573" w:rsidP="00737573">
      <w:pPr>
        <w:spacing w:line="259" w:lineRule="auto"/>
        <w:jc w:val="both"/>
        <w:rPr>
          <w:i/>
          <w:iCs/>
        </w:rPr>
      </w:pPr>
    </w:p>
    <w:p w14:paraId="13C30BF3" w14:textId="755349AA" w:rsidR="00737573" w:rsidRPr="00737573" w:rsidRDefault="00737573" w:rsidP="00737573">
      <w:pPr>
        <w:spacing w:line="259" w:lineRule="auto"/>
        <w:jc w:val="both"/>
        <w:rPr>
          <w:b/>
          <w:bCs/>
          <w:i/>
          <w:iCs/>
          <w:u w:val="single"/>
        </w:rPr>
      </w:pPr>
      <w:r w:rsidRPr="00737573">
        <w:rPr>
          <w:b/>
          <w:bCs/>
          <w:i/>
          <w:iCs/>
          <w:u w:val="single"/>
        </w:rPr>
        <w:t>Mobility Enhancements Interworking</w:t>
      </w:r>
    </w:p>
    <w:p w14:paraId="158E1D12" w14:textId="29CF60D8" w:rsidR="00737573" w:rsidRPr="00A06E4E" w:rsidRDefault="00737573" w:rsidP="00737573">
      <w:pPr>
        <w:spacing w:line="259" w:lineRule="auto"/>
        <w:ind w:left="284"/>
        <w:jc w:val="both"/>
        <w:rPr>
          <w:i/>
          <w:iCs/>
        </w:rPr>
      </w:pPr>
      <w:r w:rsidRPr="00A06E4E">
        <w:rPr>
          <w:i/>
          <w:iCs/>
        </w:rPr>
        <w:t>Observation 4: Starting of RRC connection at NW-B when UE has stored conditional configuration may result in mobility failure if these configurations are not considered in the capability restriction check.</w:t>
      </w:r>
    </w:p>
    <w:p w14:paraId="07FDFA08" w14:textId="77777777" w:rsidR="00737573" w:rsidRDefault="00737573" w:rsidP="00737573">
      <w:pPr>
        <w:spacing w:line="259" w:lineRule="auto"/>
        <w:jc w:val="both"/>
      </w:pPr>
      <w:r>
        <w:rPr>
          <w:b/>
          <w:bCs/>
        </w:rPr>
        <w:t>Proposal 8: RAN2 to discuss the impact to conditional configurations when UAI for temporary capability restriction is triggered.</w:t>
      </w:r>
    </w:p>
    <w:p w14:paraId="7D83B5F0" w14:textId="77777777" w:rsidR="00737573" w:rsidRDefault="00737573" w:rsidP="00737573">
      <w:pPr>
        <w:spacing w:line="259" w:lineRule="auto"/>
        <w:jc w:val="both"/>
      </w:pPr>
      <w:r>
        <w:rPr>
          <w:b/>
          <w:bCs/>
        </w:rPr>
        <w:t>Proposal 9: RAN2 to study the impact to DAPS configuration from Rel-18 MUSIM capability restriction.</w:t>
      </w:r>
    </w:p>
    <w:p w14:paraId="0196FC3F" w14:textId="2F3D4632" w:rsidR="00116291" w:rsidRDefault="00116291" w:rsidP="00116291">
      <w:pPr>
        <w:jc w:val="both"/>
        <w:rPr>
          <w:b/>
          <w:bCs/>
        </w:rPr>
      </w:pPr>
    </w:p>
    <w:p w14:paraId="259EEE34" w14:textId="77777777" w:rsidR="009339CB" w:rsidRPr="00CD4C7B" w:rsidRDefault="009339CB">
      <w:pPr>
        <w:jc w:val="both"/>
      </w:pPr>
    </w:p>
    <w:p w14:paraId="21A1BE37" w14:textId="77777777" w:rsidR="002F4C92" w:rsidRPr="006E13D1" w:rsidRDefault="002F4C92">
      <w:pPr>
        <w:pStyle w:val="Heading1"/>
        <w:jc w:val="both"/>
      </w:pPr>
      <w:r>
        <w:lastRenderedPageBreak/>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B2CA0" w14:textId="77777777" w:rsidR="00B81057" w:rsidRDefault="00B81057">
      <w:r>
        <w:separator/>
      </w:r>
    </w:p>
  </w:endnote>
  <w:endnote w:type="continuationSeparator" w:id="0">
    <w:p w14:paraId="6FFEAE2A" w14:textId="77777777" w:rsidR="00B81057" w:rsidRDefault="00B81057">
      <w:r>
        <w:continuationSeparator/>
      </w:r>
    </w:p>
  </w:endnote>
  <w:endnote w:type="continuationNotice" w:id="1">
    <w:p w14:paraId="11FAC84B" w14:textId="77777777" w:rsidR="00B81057" w:rsidRDefault="00B8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2DE1D" w14:textId="77777777" w:rsidR="00B81057" w:rsidRDefault="00B81057">
      <w:r>
        <w:separator/>
      </w:r>
    </w:p>
  </w:footnote>
  <w:footnote w:type="continuationSeparator" w:id="0">
    <w:p w14:paraId="086945E6" w14:textId="77777777" w:rsidR="00B81057" w:rsidRDefault="00B81057">
      <w:r>
        <w:continuationSeparator/>
      </w:r>
    </w:p>
  </w:footnote>
  <w:footnote w:type="continuationNotice" w:id="1">
    <w:p w14:paraId="496FCD79" w14:textId="77777777" w:rsidR="00B81057" w:rsidRDefault="00B810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3156B31"/>
    <w:multiLevelType w:val="hybridMultilevel"/>
    <w:tmpl w:val="2C58AC0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7"/>
  </w:num>
  <w:num w:numId="5" w16cid:durableId="497574631">
    <w:abstractNumId w:val="6"/>
  </w:num>
  <w:num w:numId="6" w16cid:durableId="379331546">
    <w:abstractNumId w:val="9"/>
  </w:num>
  <w:num w:numId="7" w16cid:durableId="871185673">
    <w:abstractNumId w:val="10"/>
  </w:num>
  <w:num w:numId="8" w16cid:durableId="545602999">
    <w:abstractNumId w:val="15"/>
  </w:num>
  <w:num w:numId="9" w16cid:durableId="1745106084">
    <w:abstractNumId w:val="8"/>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1"/>
  </w:num>
  <w:num w:numId="16" w16cid:durableId="753161931">
    <w:abstractNumId w:val="4"/>
  </w:num>
  <w:num w:numId="17" w16cid:durableId="1127620560">
    <w:abstractNumId w:val="15"/>
  </w:num>
  <w:num w:numId="18" w16cid:durableId="871769424">
    <w:abstractNumId w:val="5"/>
  </w:num>
  <w:num w:numId="19" w16cid:durableId="953094445">
    <w:abstractNumId w:val="3"/>
  </w:num>
  <w:num w:numId="20" w16cid:durableId="21004437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3397"/>
    <w:rsid w:val="00040095"/>
    <w:rsid w:val="00050BA0"/>
    <w:rsid w:val="00054F62"/>
    <w:rsid w:val="00057B59"/>
    <w:rsid w:val="00063954"/>
    <w:rsid w:val="000646AE"/>
    <w:rsid w:val="00064D6F"/>
    <w:rsid w:val="00065268"/>
    <w:rsid w:val="00066A50"/>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3938"/>
    <w:rsid w:val="000D58AB"/>
    <w:rsid w:val="000E1071"/>
    <w:rsid w:val="000E1C7B"/>
    <w:rsid w:val="000E37CD"/>
    <w:rsid w:val="000E7E83"/>
    <w:rsid w:val="000F07DD"/>
    <w:rsid w:val="000F2E63"/>
    <w:rsid w:val="000F7C19"/>
    <w:rsid w:val="00112F1A"/>
    <w:rsid w:val="00116291"/>
    <w:rsid w:val="001173E7"/>
    <w:rsid w:val="00123C43"/>
    <w:rsid w:val="00132F6D"/>
    <w:rsid w:val="00136B78"/>
    <w:rsid w:val="0014006C"/>
    <w:rsid w:val="00144160"/>
    <w:rsid w:val="00145075"/>
    <w:rsid w:val="00150D0F"/>
    <w:rsid w:val="00156E1D"/>
    <w:rsid w:val="001679C1"/>
    <w:rsid w:val="0017259C"/>
    <w:rsid w:val="00172F72"/>
    <w:rsid w:val="001741A0"/>
    <w:rsid w:val="00175FA0"/>
    <w:rsid w:val="001770C9"/>
    <w:rsid w:val="00187D2E"/>
    <w:rsid w:val="00194CD0"/>
    <w:rsid w:val="0019506C"/>
    <w:rsid w:val="001A1D2D"/>
    <w:rsid w:val="001A40C2"/>
    <w:rsid w:val="001A7971"/>
    <w:rsid w:val="001B49C9"/>
    <w:rsid w:val="001B6333"/>
    <w:rsid w:val="001C0B29"/>
    <w:rsid w:val="001C168B"/>
    <w:rsid w:val="001C23F4"/>
    <w:rsid w:val="001C4B8D"/>
    <w:rsid w:val="001C4F79"/>
    <w:rsid w:val="001C7156"/>
    <w:rsid w:val="001D52A7"/>
    <w:rsid w:val="001D562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76AE9"/>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15E47"/>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C10AC"/>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2454"/>
    <w:rsid w:val="00534079"/>
    <w:rsid w:val="00534DA0"/>
    <w:rsid w:val="00536D5A"/>
    <w:rsid w:val="005426CA"/>
    <w:rsid w:val="005439C5"/>
    <w:rsid w:val="00543E6C"/>
    <w:rsid w:val="00544FA7"/>
    <w:rsid w:val="00554E9C"/>
    <w:rsid w:val="00557C56"/>
    <w:rsid w:val="005603C5"/>
    <w:rsid w:val="00565087"/>
    <w:rsid w:val="0056573F"/>
    <w:rsid w:val="00571279"/>
    <w:rsid w:val="0057569A"/>
    <w:rsid w:val="00584E12"/>
    <w:rsid w:val="005A49C6"/>
    <w:rsid w:val="005C46DD"/>
    <w:rsid w:val="005C4945"/>
    <w:rsid w:val="005C50AB"/>
    <w:rsid w:val="005C766E"/>
    <w:rsid w:val="005C7CD5"/>
    <w:rsid w:val="005D1EB6"/>
    <w:rsid w:val="005D44A3"/>
    <w:rsid w:val="005D5338"/>
    <w:rsid w:val="005E0730"/>
    <w:rsid w:val="005F14D9"/>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67BBB"/>
    <w:rsid w:val="00674388"/>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37573"/>
    <w:rsid w:val="00741337"/>
    <w:rsid w:val="00744E76"/>
    <w:rsid w:val="007529EC"/>
    <w:rsid w:val="00753BDC"/>
    <w:rsid w:val="007575A8"/>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32BF"/>
    <w:rsid w:val="009E45DD"/>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37A68"/>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81"/>
    <w:rsid w:val="00AA1553"/>
    <w:rsid w:val="00AA7F95"/>
    <w:rsid w:val="00AB36FA"/>
    <w:rsid w:val="00AC5F97"/>
    <w:rsid w:val="00AE0411"/>
    <w:rsid w:val="00AF20B1"/>
    <w:rsid w:val="00AF6827"/>
    <w:rsid w:val="00B044C8"/>
    <w:rsid w:val="00B04F23"/>
    <w:rsid w:val="00B05380"/>
    <w:rsid w:val="00B05962"/>
    <w:rsid w:val="00B135A3"/>
    <w:rsid w:val="00B15449"/>
    <w:rsid w:val="00B16C2F"/>
    <w:rsid w:val="00B2659B"/>
    <w:rsid w:val="00B27303"/>
    <w:rsid w:val="00B300F6"/>
    <w:rsid w:val="00B42186"/>
    <w:rsid w:val="00B422C3"/>
    <w:rsid w:val="00B47FD1"/>
    <w:rsid w:val="00B5024B"/>
    <w:rsid w:val="00B516BB"/>
    <w:rsid w:val="00B534D1"/>
    <w:rsid w:val="00B57600"/>
    <w:rsid w:val="00B70630"/>
    <w:rsid w:val="00B7538C"/>
    <w:rsid w:val="00B77927"/>
    <w:rsid w:val="00B81057"/>
    <w:rsid w:val="00B819E0"/>
    <w:rsid w:val="00B8225C"/>
    <w:rsid w:val="00B83588"/>
    <w:rsid w:val="00B84DB2"/>
    <w:rsid w:val="00B94C8D"/>
    <w:rsid w:val="00B951DB"/>
    <w:rsid w:val="00B964B8"/>
    <w:rsid w:val="00BA3D1B"/>
    <w:rsid w:val="00BA433F"/>
    <w:rsid w:val="00BA5F55"/>
    <w:rsid w:val="00BA69E9"/>
    <w:rsid w:val="00BB5136"/>
    <w:rsid w:val="00BB5406"/>
    <w:rsid w:val="00BC3555"/>
    <w:rsid w:val="00BC57CA"/>
    <w:rsid w:val="00BD05CE"/>
    <w:rsid w:val="00BD35E0"/>
    <w:rsid w:val="00BD611B"/>
    <w:rsid w:val="00BE3847"/>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97B42"/>
    <w:rsid w:val="00CA1AA0"/>
    <w:rsid w:val="00CA3D0C"/>
    <w:rsid w:val="00CA3E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5F13"/>
    <w:rsid w:val="00D26DAB"/>
    <w:rsid w:val="00D26E86"/>
    <w:rsid w:val="00D31B08"/>
    <w:rsid w:val="00D3298D"/>
    <w:rsid w:val="00D33BE3"/>
    <w:rsid w:val="00D348A9"/>
    <w:rsid w:val="00D34C84"/>
    <w:rsid w:val="00D3728B"/>
    <w:rsid w:val="00D3792D"/>
    <w:rsid w:val="00D41BFC"/>
    <w:rsid w:val="00D4224D"/>
    <w:rsid w:val="00D437A7"/>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2D79"/>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F2BE7"/>
    <w:rsid w:val="00E00696"/>
    <w:rsid w:val="00E0129D"/>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3B82"/>
    <w:rsid w:val="00E95657"/>
    <w:rsid w:val="00EA66C9"/>
    <w:rsid w:val="00EB1AD9"/>
    <w:rsid w:val="00EB45F7"/>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BC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13D769AC"/>
    <w:rsid w:val="259C95C1"/>
    <w:rsid w:val="3C29EE58"/>
    <w:rsid w:val="3F26467E"/>
    <w:rsid w:val="42AF6CF4"/>
    <w:rsid w:val="475DF55B"/>
    <w:rsid w:val="507FA88E"/>
    <w:rsid w:val="776F1C27"/>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F74044-3890-4761-B84D-B998A6B5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7" ma:contentTypeDescription="Create a new document." ma:contentTypeScope="" ma:versionID="4c02c679e8ecaa9f6ec8f1610a47c35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bd36c51f69d53ccc9ad3a3913ed8f39a"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5AIRPNAIUNRU-592008100-1549</_dlc_DocId>
    <_dlc_DocIdUrl xmlns="71c5aaf6-e6ce-465b-b873-5148d2a4c105">
      <Url>https://nokia.sharepoint.com/sites/c5g/projects/Devices/_layouts/15/DocIdRedir.aspx?ID=5AIRPNAIUNRU-592008100-1549</Url>
      <Description>5AIRPNAIUNRU-592008100-1549</Description>
    </_dlc_DocIdUrl>
  </documentManagement>
</p:properties>
</file>

<file path=customXml/itemProps1.xml><?xml version="1.0" encoding="utf-8"?>
<ds:datastoreItem xmlns:ds="http://schemas.openxmlformats.org/officeDocument/2006/customXml" ds:itemID="{FA057D8D-9ABD-40F5-ABF2-6F070C5D1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735C5-D6B0-4002-BA90-5444CA212281}">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2138</Words>
  <Characters>12190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7</cp:revision>
  <dcterms:created xsi:type="dcterms:W3CDTF">2023-08-11T04:24:00Z</dcterms:created>
  <dcterms:modified xsi:type="dcterms:W3CDTF">2023-08-11T07:50:00Z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0x01010056E2C5DC0683EC4DB954915FACCF4C18</vt:lpwstr>
  </property>
  <property fmtid="{D5CDD505-2E9C-101B-9397-08002B2CF9AE}" pid="3" name="_dlc_DocIdItemGuid">
    <vt:lpwstr>3c69ca01-3e73-4ab7-8302-21cc7cc3a51d</vt:lpwstr>
  </property>
  <property fmtid="{D5CDD505-2E9C-101B-9397-08002B2CF9AE}" pid="4" name="GrammarlyDocumentId">
    <vt:lpwstr>3b4618ed07e16e33d9d6d8dabe7d489397678145f452ba4b6d48efc47bddf27c</vt:lpwstr>
  </property>
</Properties>
</file>