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4E646" w14:textId="2B733D3C" w:rsidR="00562086" w:rsidRPr="00562086" w:rsidRDefault="00562086" w:rsidP="00562086">
      <w:pPr>
        <w:pStyle w:val="Header"/>
        <w:tabs>
          <w:tab w:val="right" w:pos="9639"/>
        </w:tabs>
        <w:rPr>
          <w:rFonts w:cs="Arial"/>
          <w:bCs/>
          <w:noProof w:val="0"/>
          <w:sz w:val="24"/>
          <w:szCs w:val="24"/>
        </w:rPr>
      </w:pPr>
      <w:r w:rsidRPr="00562086">
        <w:rPr>
          <w:rFonts w:cs="Arial"/>
          <w:bCs/>
          <w:noProof w:val="0"/>
          <w:sz w:val="24"/>
          <w:szCs w:val="24"/>
        </w:rPr>
        <w:t>3GPP TSG RAN WG2 Meeting #12</w:t>
      </w:r>
      <w:r w:rsidR="00F52511">
        <w:rPr>
          <w:rFonts w:cs="Arial"/>
          <w:bCs/>
          <w:noProof w:val="0"/>
          <w:sz w:val="24"/>
          <w:szCs w:val="24"/>
        </w:rPr>
        <w:t>3</w:t>
      </w:r>
      <w:r w:rsidRPr="00562086">
        <w:rPr>
          <w:rFonts w:cs="Arial"/>
          <w:bCs/>
          <w:noProof w:val="0"/>
          <w:sz w:val="24"/>
          <w:szCs w:val="24"/>
        </w:rPr>
        <w:t xml:space="preserve">                </w:t>
      </w:r>
      <w:r>
        <w:rPr>
          <w:rFonts w:cs="Arial"/>
          <w:bCs/>
          <w:noProof w:val="0"/>
          <w:sz w:val="24"/>
          <w:szCs w:val="24"/>
        </w:rPr>
        <w:tab/>
      </w:r>
      <w:r w:rsidR="00590ECE" w:rsidRPr="00590ECE">
        <w:rPr>
          <w:rFonts w:cs="Arial"/>
          <w:bCs/>
          <w:noProof w:val="0"/>
          <w:sz w:val="24"/>
          <w:szCs w:val="24"/>
        </w:rPr>
        <w:t>R2-2307601</w:t>
      </w:r>
      <w:r w:rsidRPr="00562086">
        <w:rPr>
          <w:rFonts w:cs="Arial"/>
          <w:bCs/>
          <w:noProof w:val="0"/>
          <w:sz w:val="24"/>
          <w:szCs w:val="24"/>
        </w:rPr>
        <w:t xml:space="preserve">               </w:t>
      </w:r>
      <w:r>
        <w:rPr>
          <w:rFonts w:cs="Arial"/>
          <w:bCs/>
          <w:noProof w:val="0"/>
          <w:sz w:val="24"/>
          <w:szCs w:val="24"/>
        </w:rPr>
        <w:t xml:space="preserve">            </w:t>
      </w:r>
    </w:p>
    <w:p w14:paraId="5FB5BBB0" w14:textId="0E347B82" w:rsidR="00E83075" w:rsidRPr="00360EB2" w:rsidRDefault="00F52511" w:rsidP="00562086">
      <w:pPr>
        <w:pStyle w:val="Header"/>
        <w:tabs>
          <w:tab w:val="right" w:pos="9639"/>
        </w:tabs>
        <w:rPr>
          <w:rFonts w:cs="Arial"/>
          <w:bCs/>
          <w:sz w:val="24"/>
          <w:szCs w:val="24"/>
          <w:lang w:eastAsia="zh-CN"/>
        </w:rPr>
      </w:pPr>
      <w:r>
        <w:rPr>
          <w:rFonts w:cs="Arial"/>
          <w:bCs/>
          <w:noProof w:val="0"/>
          <w:sz w:val="24"/>
          <w:szCs w:val="24"/>
        </w:rPr>
        <w:t>Toulouse</w:t>
      </w:r>
      <w:r w:rsidR="00562086" w:rsidRPr="00562086">
        <w:rPr>
          <w:rFonts w:cs="Arial"/>
          <w:bCs/>
          <w:noProof w:val="0"/>
          <w:sz w:val="24"/>
          <w:szCs w:val="24"/>
        </w:rPr>
        <w:t xml:space="preserve">, </w:t>
      </w:r>
      <w:r>
        <w:rPr>
          <w:rFonts w:cs="Arial"/>
          <w:bCs/>
          <w:noProof w:val="0"/>
          <w:sz w:val="24"/>
          <w:szCs w:val="24"/>
        </w:rPr>
        <w:t>France</w:t>
      </w:r>
      <w:r w:rsidR="00562086" w:rsidRPr="00562086">
        <w:rPr>
          <w:rFonts w:cs="Arial"/>
          <w:bCs/>
          <w:noProof w:val="0"/>
          <w:sz w:val="24"/>
          <w:szCs w:val="24"/>
        </w:rPr>
        <w:t xml:space="preserve">, </w:t>
      </w:r>
      <w:r>
        <w:rPr>
          <w:rFonts w:cs="Arial"/>
          <w:bCs/>
          <w:noProof w:val="0"/>
          <w:sz w:val="24"/>
          <w:szCs w:val="24"/>
        </w:rPr>
        <w:t xml:space="preserve">August </w:t>
      </w:r>
      <w:r w:rsidR="00562086" w:rsidRPr="00562086">
        <w:rPr>
          <w:rFonts w:cs="Arial"/>
          <w:bCs/>
          <w:noProof w:val="0"/>
          <w:sz w:val="24"/>
          <w:szCs w:val="24"/>
        </w:rPr>
        <w:t>2</w:t>
      </w:r>
      <w:r>
        <w:rPr>
          <w:rFonts w:cs="Arial"/>
          <w:bCs/>
          <w:noProof w:val="0"/>
          <w:sz w:val="24"/>
          <w:szCs w:val="24"/>
        </w:rPr>
        <w:t>1</w:t>
      </w:r>
      <w:r w:rsidR="00562086" w:rsidRPr="00562086">
        <w:rPr>
          <w:rFonts w:cs="Arial"/>
          <w:bCs/>
          <w:noProof w:val="0"/>
          <w:sz w:val="24"/>
          <w:szCs w:val="24"/>
        </w:rPr>
        <w:t>-2</w:t>
      </w:r>
      <w:r>
        <w:rPr>
          <w:rFonts w:cs="Arial"/>
          <w:bCs/>
          <w:noProof w:val="0"/>
          <w:sz w:val="24"/>
          <w:szCs w:val="24"/>
        </w:rPr>
        <w:t>5</w:t>
      </w:r>
      <w:r w:rsidR="00562086" w:rsidRPr="00562086">
        <w:rPr>
          <w:rFonts w:cs="Arial"/>
          <w:bCs/>
          <w:noProof w:val="0"/>
          <w:sz w:val="24"/>
          <w:szCs w:val="24"/>
        </w:rPr>
        <w:t xml:space="preserve">, 2023                                                                            </w:t>
      </w:r>
    </w:p>
    <w:p w14:paraId="59EE3045" w14:textId="77777777" w:rsidR="00E83075" w:rsidRPr="00360EB2" w:rsidRDefault="00E83075" w:rsidP="00E83075">
      <w:pPr>
        <w:pStyle w:val="Header"/>
        <w:rPr>
          <w:rFonts w:cs="Arial"/>
          <w:bCs/>
          <w:noProof w:val="0"/>
          <w:sz w:val="24"/>
        </w:rPr>
      </w:pPr>
    </w:p>
    <w:p w14:paraId="28E7D930" w14:textId="43399A7E" w:rsidR="00E83075" w:rsidRPr="00360EB2" w:rsidRDefault="00E83075" w:rsidP="00E83075">
      <w:pPr>
        <w:pStyle w:val="CRCoverPage"/>
        <w:tabs>
          <w:tab w:val="left" w:pos="1985"/>
        </w:tabs>
        <w:rPr>
          <w:rFonts w:cs="Arial"/>
          <w:b/>
          <w:bCs/>
          <w:sz w:val="24"/>
        </w:rPr>
      </w:pPr>
      <w:r w:rsidRPr="00360EB2">
        <w:rPr>
          <w:rFonts w:cs="Arial"/>
          <w:b/>
          <w:bCs/>
          <w:sz w:val="24"/>
        </w:rPr>
        <w:t>Agenda item:</w:t>
      </w:r>
      <w:r w:rsidRPr="00360EB2">
        <w:rPr>
          <w:rFonts w:cs="Arial"/>
          <w:b/>
          <w:bCs/>
          <w:sz w:val="24"/>
        </w:rPr>
        <w:tab/>
        <w:t>7.7.3</w:t>
      </w:r>
    </w:p>
    <w:p w14:paraId="6183D3C3" w14:textId="77777777" w:rsidR="00E83075" w:rsidRPr="00C1149C" w:rsidRDefault="00E83075" w:rsidP="00C1149C">
      <w:pPr>
        <w:pStyle w:val="CRCoverPage"/>
        <w:tabs>
          <w:tab w:val="left" w:pos="1985"/>
        </w:tabs>
        <w:rPr>
          <w:rFonts w:cs="Arial"/>
          <w:b/>
          <w:bCs/>
          <w:sz w:val="24"/>
        </w:rPr>
      </w:pPr>
      <w:r w:rsidRPr="00C1149C">
        <w:rPr>
          <w:rFonts w:cs="Arial"/>
          <w:b/>
          <w:bCs/>
          <w:sz w:val="24"/>
        </w:rPr>
        <w:t>Source:</w:t>
      </w:r>
      <w:r w:rsidRPr="00C1149C">
        <w:rPr>
          <w:rFonts w:cs="Arial"/>
          <w:b/>
          <w:bCs/>
          <w:sz w:val="24"/>
        </w:rPr>
        <w:tab/>
        <w:t>Samsung</w:t>
      </w:r>
    </w:p>
    <w:p w14:paraId="195FCB11" w14:textId="6A7F2262" w:rsidR="00E83075" w:rsidRPr="00C1149C" w:rsidRDefault="00E83075" w:rsidP="00C1149C">
      <w:pPr>
        <w:pStyle w:val="CRCoverPage"/>
        <w:tabs>
          <w:tab w:val="left" w:pos="1985"/>
        </w:tabs>
        <w:rPr>
          <w:rFonts w:cs="Arial"/>
          <w:b/>
          <w:bCs/>
          <w:sz w:val="24"/>
        </w:rPr>
      </w:pPr>
      <w:r w:rsidRPr="00C1149C">
        <w:rPr>
          <w:rFonts w:cs="Arial"/>
          <w:b/>
          <w:bCs/>
          <w:sz w:val="24"/>
        </w:rPr>
        <w:t>Title:</w:t>
      </w:r>
      <w:r w:rsidRPr="00C1149C">
        <w:rPr>
          <w:rFonts w:cs="Arial"/>
          <w:b/>
          <w:bCs/>
          <w:sz w:val="24"/>
        </w:rPr>
        <w:tab/>
      </w:r>
      <w:r w:rsidR="00460C98">
        <w:rPr>
          <w:rFonts w:cs="Arial"/>
          <w:b/>
          <w:bCs/>
          <w:sz w:val="24"/>
        </w:rPr>
        <w:t>UE support of N</w:t>
      </w:r>
      <w:r w:rsidR="007F25E8">
        <w:rPr>
          <w:rFonts w:cs="Arial"/>
          <w:b/>
          <w:bCs/>
          <w:sz w:val="24"/>
        </w:rPr>
        <w:t>etwork Verified UE Location</w:t>
      </w:r>
      <w:r w:rsidR="00590ECE">
        <w:rPr>
          <w:rFonts w:cs="Arial"/>
          <w:b/>
          <w:bCs/>
          <w:sz w:val="24"/>
        </w:rPr>
        <w:t xml:space="preserve"> Feature </w:t>
      </w:r>
    </w:p>
    <w:p w14:paraId="0AFDFBE2" w14:textId="4CC655F5" w:rsidR="00E83075" w:rsidRPr="00C1149C" w:rsidRDefault="00E83075" w:rsidP="00C1149C">
      <w:pPr>
        <w:pStyle w:val="CRCoverPage"/>
        <w:tabs>
          <w:tab w:val="left" w:pos="1985"/>
        </w:tabs>
        <w:rPr>
          <w:rFonts w:cs="Arial"/>
          <w:b/>
          <w:bCs/>
          <w:sz w:val="24"/>
        </w:rPr>
      </w:pPr>
      <w:r w:rsidRPr="00360EB2">
        <w:rPr>
          <w:rFonts w:cs="Arial"/>
          <w:b/>
          <w:bCs/>
          <w:sz w:val="24"/>
        </w:rPr>
        <w:t>WID/SID:</w:t>
      </w:r>
      <w:r w:rsidRPr="00360EB2">
        <w:rPr>
          <w:rFonts w:cs="Arial"/>
          <w:b/>
          <w:bCs/>
          <w:sz w:val="24"/>
        </w:rPr>
        <w:tab/>
        <w:t xml:space="preserve">NR_NTN_enh-Core </w:t>
      </w:r>
    </w:p>
    <w:p w14:paraId="568AB158" w14:textId="4CB4C320" w:rsidR="006A7D40" w:rsidRPr="00360EB2" w:rsidRDefault="00E83075" w:rsidP="00C1149C">
      <w:pPr>
        <w:pStyle w:val="CRCoverPage"/>
        <w:tabs>
          <w:tab w:val="left" w:pos="1985"/>
        </w:tabs>
        <w:rPr>
          <w:rFonts w:cs="Arial"/>
          <w:b/>
          <w:bCs/>
          <w:sz w:val="24"/>
        </w:rPr>
      </w:pPr>
      <w:r w:rsidRPr="00C1149C">
        <w:rPr>
          <w:rFonts w:cs="Arial"/>
          <w:b/>
          <w:bCs/>
          <w:sz w:val="24"/>
        </w:rPr>
        <w:t>Document for:</w:t>
      </w:r>
      <w:r w:rsidRPr="00C1149C">
        <w:rPr>
          <w:rFonts w:cs="Arial"/>
          <w:b/>
          <w:bCs/>
          <w:sz w:val="24"/>
        </w:rPr>
        <w:tab/>
        <w:t>Discussion and Decision</w:t>
      </w:r>
    </w:p>
    <w:p w14:paraId="21C25E61" w14:textId="77777777" w:rsidR="007C01FF" w:rsidRPr="00245471" w:rsidRDefault="006A7D40" w:rsidP="00EB4337">
      <w:pPr>
        <w:pStyle w:val="Heading1"/>
        <w:rPr>
          <w:b/>
          <w:sz w:val="32"/>
        </w:rPr>
      </w:pPr>
      <w:r w:rsidRPr="00245471">
        <w:rPr>
          <w:b/>
          <w:sz w:val="32"/>
        </w:rPr>
        <w:t>Introduction</w:t>
      </w:r>
    </w:p>
    <w:p w14:paraId="193B73E1" w14:textId="0D5624D3" w:rsidR="00803823" w:rsidRDefault="000B11C9" w:rsidP="00F0508A">
      <w:pPr>
        <w:spacing w:after="180"/>
        <w:rPr>
          <w:rFonts w:ascii="Arial" w:eastAsiaTheme="minorEastAsia" w:hAnsi="Arial" w:cs="Arial"/>
          <w:sz w:val="20"/>
          <w:szCs w:val="20"/>
          <w:lang w:val="en-US" w:eastAsia="ko-KR"/>
        </w:rPr>
      </w:pPr>
      <w:r>
        <w:rPr>
          <w:rFonts w:ascii="Arial" w:eastAsiaTheme="minorEastAsia" w:hAnsi="Arial" w:cs="Arial"/>
          <w:sz w:val="20"/>
          <w:szCs w:val="20"/>
          <w:lang w:val="en-US" w:eastAsia="ko-KR"/>
        </w:rPr>
        <w:t>In RAN</w:t>
      </w:r>
      <w:r w:rsidR="005879CA">
        <w:rPr>
          <w:rFonts w:ascii="Arial" w:eastAsiaTheme="minorEastAsia" w:hAnsi="Arial" w:cs="Arial"/>
          <w:sz w:val="20"/>
          <w:szCs w:val="20"/>
          <w:lang w:val="en-US" w:eastAsia="ko-KR"/>
        </w:rPr>
        <w:t>2#12</w:t>
      </w:r>
      <w:r w:rsidR="00FD679E">
        <w:rPr>
          <w:rFonts w:ascii="Arial" w:eastAsiaTheme="minorEastAsia" w:hAnsi="Arial" w:cs="Arial"/>
          <w:sz w:val="20"/>
          <w:szCs w:val="20"/>
          <w:lang w:val="en-US" w:eastAsia="ko-KR"/>
        </w:rPr>
        <w:t>2</w:t>
      </w:r>
      <w:r w:rsidR="005879CA">
        <w:rPr>
          <w:rFonts w:ascii="Arial" w:eastAsiaTheme="minorEastAsia" w:hAnsi="Arial" w:cs="Arial"/>
          <w:sz w:val="20"/>
          <w:szCs w:val="20"/>
          <w:lang w:val="en-US" w:eastAsia="ko-KR"/>
        </w:rPr>
        <w:t xml:space="preserve"> meeting</w:t>
      </w:r>
      <w:r>
        <w:rPr>
          <w:rFonts w:ascii="Arial" w:eastAsiaTheme="minorEastAsia" w:hAnsi="Arial" w:cs="Arial"/>
          <w:sz w:val="20"/>
          <w:szCs w:val="20"/>
          <w:lang w:val="en-US" w:eastAsia="ko-KR"/>
        </w:rPr>
        <w:t>, RAN</w:t>
      </w:r>
      <w:r w:rsidR="005879CA">
        <w:rPr>
          <w:rFonts w:ascii="Arial" w:eastAsiaTheme="minorEastAsia" w:hAnsi="Arial" w:cs="Arial"/>
          <w:sz w:val="20"/>
          <w:szCs w:val="20"/>
          <w:lang w:val="en-US" w:eastAsia="ko-KR"/>
        </w:rPr>
        <w:t xml:space="preserve">2 </w:t>
      </w:r>
      <w:r w:rsidR="00FD679E">
        <w:rPr>
          <w:rFonts w:ascii="Arial" w:eastAsiaTheme="minorEastAsia" w:hAnsi="Arial" w:cs="Arial"/>
          <w:sz w:val="20"/>
          <w:szCs w:val="20"/>
          <w:lang w:val="en-US" w:eastAsia="ko-KR"/>
        </w:rPr>
        <w:t xml:space="preserve">briefly </w:t>
      </w:r>
      <w:r w:rsidR="001E036F">
        <w:rPr>
          <w:rFonts w:ascii="Arial" w:eastAsiaTheme="minorEastAsia" w:hAnsi="Arial" w:cs="Arial"/>
          <w:sz w:val="20"/>
          <w:szCs w:val="20"/>
          <w:lang w:val="en-US" w:eastAsia="ko-KR"/>
        </w:rPr>
        <w:t xml:space="preserve">discussed </w:t>
      </w:r>
      <w:r w:rsidR="00AD0F6C">
        <w:rPr>
          <w:rFonts w:ascii="Arial" w:eastAsiaTheme="minorEastAsia" w:hAnsi="Arial" w:cs="Arial"/>
          <w:sz w:val="20"/>
          <w:szCs w:val="20"/>
          <w:lang w:val="en-US" w:eastAsia="ko-KR"/>
        </w:rPr>
        <w:t xml:space="preserve">whether the </w:t>
      </w:r>
      <w:r w:rsidR="00FD679E">
        <w:rPr>
          <w:rFonts w:ascii="Arial" w:eastAsiaTheme="minorEastAsia" w:hAnsi="Arial" w:cs="Arial"/>
          <w:sz w:val="20"/>
          <w:szCs w:val="20"/>
          <w:lang w:val="en-US" w:eastAsia="ko-KR"/>
        </w:rPr>
        <w:t>new feature of UE location verification would require defining additional UE behavior. RAN</w:t>
      </w:r>
      <w:r w:rsidR="001F0F1A">
        <w:rPr>
          <w:rFonts w:ascii="Arial" w:eastAsiaTheme="minorEastAsia" w:hAnsi="Arial" w:cs="Arial"/>
          <w:sz w:val="20"/>
          <w:szCs w:val="20"/>
          <w:lang w:val="en-US" w:eastAsia="ko-KR"/>
        </w:rPr>
        <w:t>2</w:t>
      </w:r>
      <w:r w:rsidR="00FD679E">
        <w:rPr>
          <w:rFonts w:ascii="Arial" w:eastAsiaTheme="minorEastAsia" w:hAnsi="Arial" w:cs="Arial"/>
          <w:sz w:val="20"/>
          <w:szCs w:val="20"/>
          <w:lang w:val="en-US" w:eastAsia="ko-KR"/>
        </w:rPr>
        <w:t xml:space="preserve"> agreed the following</w:t>
      </w:r>
      <w:r w:rsidR="00EA64AF">
        <w:rPr>
          <w:rFonts w:ascii="Arial" w:eastAsiaTheme="minorEastAsia" w:hAnsi="Arial" w:cs="Arial"/>
          <w:sz w:val="20"/>
          <w:szCs w:val="20"/>
          <w:lang w:val="en-US" w:eastAsia="ko-KR"/>
        </w:rPr>
        <w:t xml:space="preserve"> [1]</w:t>
      </w:r>
      <w:r w:rsidR="00566275">
        <w:rPr>
          <w:rFonts w:ascii="Arial" w:eastAsiaTheme="minorEastAsia" w:hAnsi="Arial" w:cs="Arial"/>
          <w:sz w:val="20"/>
          <w:szCs w:val="20"/>
          <w:lang w:val="en-US" w:eastAsia="ko-KR"/>
        </w:rPr>
        <w:t>:</w:t>
      </w:r>
    </w:p>
    <w:tbl>
      <w:tblPr>
        <w:tblStyle w:val="TableGrid"/>
        <w:tblW w:w="0" w:type="auto"/>
        <w:tblLook w:val="04A0" w:firstRow="1" w:lastRow="0" w:firstColumn="1" w:lastColumn="0" w:noHBand="0" w:noVBand="1"/>
      </w:tblPr>
      <w:tblGrid>
        <w:gridCol w:w="9016"/>
      </w:tblGrid>
      <w:tr w:rsidR="00803823" w14:paraId="55EDF0A1" w14:textId="77777777" w:rsidTr="00803823">
        <w:tc>
          <w:tcPr>
            <w:tcW w:w="9016" w:type="dxa"/>
          </w:tcPr>
          <w:p w14:paraId="107299DA" w14:textId="77777777" w:rsidR="00FD679E" w:rsidRPr="00FD679E" w:rsidRDefault="00FD679E" w:rsidP="00FD679E">
            <w:pPr>
              <w:spacing w:after="180"/>
              <w:rPr>
                <w:rFonts w:ascii="Arial" w:eastAsiaTheme="minorEastAsia" w:hAnsi="Arial" w:cs="Arial"/>
                <w:sz w:val="20"/>
                <w:szCs w:val="20"/>
                <w:lang w:eastAsia="ko-KR"/>
              </w:rPr>
            </w:pPr>
            <w:r w:rsidRPr="00FD679E">
              <w:rPr>
                <w:rFonts w:ascii="Arial" w:eastAsiaTheme="minorEastAsia" w:hAnsi="Arial" w:cs="Arial"/>
                <w:sz w:val="20"/>
                <w:szCs w:val="20"/>
                <w:lang w:eastAsia="ko-KR"/>
              </w:rPr>
              <w:t xml:space="preserve">Working Assumption: </w:t>
            </w:r>
          </w:p>
          <w:p w14:paraId="0DA389E6" w14:textId="7282C1F1" w:rsidR="00803823" w:rsidRPr="00FD679E" w:rsidRDefault="00FD679E" w:rsidP="00FD679E">
            <w:pPr>
              <w:pStyle w:val="ListParagraph"/>
              <w:numPr>
                <w:ilvl w:val="0"/>
                <w:numId w:val="31"/>
              </w:numPr>
              <w:spacing w:after="180"/>
              <w:ind w:leftChars="0"/>
              <w:rPr>
                <w:rFonts w:ascii="Arial" w:eastAsiaTheme="minorEastAsia" w:hAnsi="Arial" w:cs="Arial"/>
                <w:sz w:val="20"/>
                <w:szCs w:val="20"/>
                <w:lang w:eastAsia="ko-KR"/>
              </w:rPr>
            </w:pPr>
            <w:r w:rsidRPr="00FD679E">
              <w:rPr>
                <w:rFonts w:ascii="Arial" w:eastAsiaTheme="minorEastAsia" w:hAnsi="Arial" w:cs="Arial"/>
                <w:sz w:val="20"/>
                <w:szCs w:val="20"/>
                <w:lang w:eastAsia="ko-KR"/>
              </w:rPr>
              <w:t xml:space="preserve">A Rel-18 UE capability is needed for indicating whether UE supports the feature of network verified UE location in NR NTN network </w:t>
            </w:r>
          </w:p>
        </w:tc>
      </w:tr>
    </w:tbl>
    <w:p w14:paraId="32B559A6" w14:textId="77777777" w:rsidR="00E909DF" w:rsidRDefault="00E909DF" w:rsidP="00815042">
      <w:pPr>
        <w:spacing w:after="180"/>
        <w:rPr>
          <w:rFonts w:ascii="Arial" w:eastAsiaTheme="minorEastAsia" w:hAnsi="Arial" w:cs="Arial"/>
          <w:sz w:val="20"/>
          <w:szCs w:val="20"/>
          <w:lang w:val="en-US" w:eastAsia="ko-KR"/>
        </w:rPr>
      </w:pPr>
    </w:p>
    <w:p w14:paraId="770F22C9" w14:textId="4F0EA844" w:rsidR="00DE1E5E" w:rsidRPr="00DE1E5E" w:rsidRDefault="00F71793" w:rsidP="00FD679E">
      <w:pPr>
        <w:spacing w:after="180"/>
        <w:rPr>
          <w:rFonts w:ascii="Arial" w:hAnsi="Arial" w:cs="Arial"/>
          <w:sz w:val="20"/>
          <w:szCs w:val="20"/>
          <w:lang w:eastAsia="zh-CN"/>
        </w:rPr>
      </w:pPr>
      <w:r w:rsidRPr="00205CF0">
        <w:rPr>
          <w:rFonts w:ascii="Arial" w:eastAsiaTheme="minorEastAsia" w:hAnsi="Arial" w:cs="Arial"/>
          <w:sz w:val="20"/>
          <w:szCs w:val="20"/>
          <w:lang w:val="en-US" w:eastAsia="ko-KR"/>
        </w:rPr>
        <w:t xml:space="preserve">In this contribution, we </w:t>
      </w:r>
      <w:r w:rsidR="00FD679E">
        <w:rPr>
          <w:rFonts w:ascii="Arial" w:eastAsiaTheme="minorEastAsia" w:hAnsi="Arial" w:cs="Arial"/>
          <w:sz w:val="20"/>
          <w:szCs w:val="20"/>
          <w:lang w:val="en-US" w:eastAsia="ko-KR"/>
        </w:rPr>
        <w:t xml:space="preserve">further </w:t>
      </w:r>
      <w:r w:rsidRPr="00205CF0">
        <w:rPr>
          <w:rFonts w:ascii="Arial" w:eastAsiaTheme="minorEastAsia" w:hAnsi="Arial" w:cs="Arial"/>
          <w:sz w:val="20"/>
          <w:szCs w:val="20"/>
          <w:lang w:val="en-US" w:eastAsia="ko-KR"/>
        </w:rPr>
        <w:t>discuss</w:t>
      </w:r>
      <w:r w:rsidR="006A0D67" w:rsidRPr="00205CF0">
        <w:rPr>
          <w:rFonts w:ascii="Arial" w:hAnsi="Arial" w:cs="Arial"/>
          <w:sz w:val="20"/>
          <w:szCs w:val="20"/>
        </w:rPr>
        <w:t xml:space="preserve"> </w:t>
      </w:r>
      <w:r w:rsidR="00970D03">
        <w:rPr>
          <w:rFonts w:ascii="Arial" w:hAnsi="Arial" w:cs="Arial"/>
          <w:sz w:val="20"/>
          <w:szCs w:val="20"/>
        </w:rPr>
        <w:t xml:space="preserve">one of the main </w:t>
      </w:r>
      <w:r w:rsidR="00544073" w:rsidRPr="00205CF0">
        <w:rPr>
          <w:rFonts w:ascii="Arial" w:hAnsi="Arial" w:cs="Arial"/>
          <w:sz w:val="20"/>
          <w:szCs w:val="20"/>
        </w:rPr>
        <w:t xml:space="preserve">remaining </w:t>
      </w:r>
      <w:r w:rsidR="00FD679E">
        <w:rPr>
          <w:rFonts w:ascii="Arial" w:hAnsi="Arial" w:cs="Arial"/>
          <w:sz w:val="20"/>
          <w:szCs w:val="20"/>
        </w:rPr>
        <w:t xml:space="preserve">open </w:t>
      </w:r>
      <w:r w:rsidR="00970D03">
        <w:rPr>
          <w:rFonts w:ascii="Arial" w:hAnsi="Arial" w:cs="Arial"/>
          <w:sz w:val="20"/>
          <w:szCs w:val="20"/>
        </w:rPr>
        <w:t xml:space="preserve">point on </w:t>
      </w:r>
      <w:r w:rsidR="00B140A0">
        <w:rPr>
          <w:rFonts w:ascii="Arial" w:hAnsi="Arial" w:cs="Arial"/>
          <w:sz w:val="20"/>
          <w:szCs w:val="20"/>
          <w:lang w:eastAsia="zh-CN"/>
        </w:rPr>
        <w:t xml:space="preserve">location </w:t>
      </w:r>
      <w:r w:rsidR="00DE1E5E" w:rsidRPr="00DE1E5E">
        <w:rPr>
          <w:rFonts w:ascii="Arial" w:hAnsi="Arial" w:cs="Arial"/>
          <w:sz w:val="20"/>
          <w:szCs w:val="20"/>
          <w:lang w:eastAsia="zh-CN"/>
        </w:rPr>
        <w:t>verif</w:t>
      </w:r>
      <w:r w:rsidR="00C11A29">
        <w:rPr>
          <w:rFonts w:ascii="Arial" w:hAnsi="Arial" w:cs="Arial"/>
          <w:sz w:val="20"/>
          <w:szCs w:val="20"/>
          <w:lang w:eastAsia="zh-CN"/>
        </w:rPr>
        <w:t>ication</w:t>
      </w:r>
      <w:r w:rsidR="00970D03">
        <w:rPr>
          <w:rFonts w:ascii="Arial" w:hAnsi="Arial" w:cs="Arial"/>
          <w:sz w:val="20"/>
          <w:szCs w:val="20"/>
          <w:lang w:eastAsia="zh-CN"/>
        </w:rPr>
        <w:t>:</w:t>
      </w:r>
    </w:p>
    <w:p w14:paraId="322E5681" w14:textId="40858BE8" w:rsidR="00C34179" w:rsidRPr="00DE1E5E" w:rsidRDefault="00B140A0" w:rsidP="00C93462">
      <w:pPr>
        <w:pStyle w:val="ListParagraph"/>
        <w:numPr>
          <w:ilvl w:val="0"/>
          <w:numId w:val="42"/>
        </w:numPr>
        <w:spacing w:after="180"/>
        <w:ind w:leftChars="0"/>
        <w:rPr>
          <w:rFonts w:ascii="Arial" w:hAnsi="Arial" w:cs="Arial"/>
          <w:sz w:val="20"/>
          <w:szCs w:val="20"/>
          <w:lang w:eastAsia="zh-CN"/>
        </w:rPr>
      </w:pPr>
      <w:r>
        <w:rPr>
          <w:rFonts w:ascii="Arial" w:eastAsiaTheme="minorEastAsia" w:hAnsi="Arial" w:cs="Arial"/>
          <w:sz w:val="20"/>
          <w:szCs w:val="20"/>
          <w:lang w:val="en-US" w:eastAsia="ko-KR"/>
        </w:rPr>
        <w:t xml:space="preserve">Handling of </w:t>
      </w:r>
      <w:r w:rsidR="00C11A29">
        <w:rPr>
          <w:rFonts w:ascii="Arial" w:eastAsiaTheme="minorEastAsia" w:hAnsi="Arial" w:cs="Arial"/>
          <w:sz w:val="20"/>
          <w:szCs w:val="20"/>
          <w:lang w:val="en-US" w:eastAsia="ko-KR"/>
        </w:rPr>
        <w:t>a</w:t>
      </w:r>
      <w:r w:rsidR="0083562F">
        <w:rPr>
          <w:rFonts w:ascii="Arial" w:eastAsiaTheme="minorEastAsia" w:hAnsi="Arial" w:cs="Arial"/>
          <w:sz w:val="20"/>
          <w:szCs w:val="20"/>
          <w:lang w:val="en-US" w:eastAsia="ko-KR"/>
        </w:rPr>
        <w:t>n</w:t>
      </w:r>
      <w:r w:rsidR="00C11A29">
        <w:rPr>
          <w:rFonts w:ascii="Arial" w:eastAsiaTheme="minorEastAsia" w:hAnsi="Arial" w:cs="Arial"/>
          <w:sz w:val="20"/>
          <w:szCs w:val="20"/>
          <w:lang w:val="en-US" w:eastAsia="ko-KR"/>
        </w:rPr>
        <w:t xml:space="preserve"> </w:t>
      </w:r>
      <w:r w:rsidR="00544073" w:rsidRPr="00C34179">
        <w:rPr>
          <w:rFonts w:ascii="Arial" w:eastAsiaTheme="minorEastAsia" w:hAnsi="Arial" w:cs="Arial"/>
          <w:sz w:val="20"/>
          <w:szCs w:val="20"/>
          <w:lang w:val="en-US" w:eastAsia="ko-KR"/>
        </w:rPr>
        <w:t xml:space="preserve">NTN </w:t>
      </w:r>
      <w:r w:rsidR="006A0D67" w:rsidRPr="00C34179">
        <w:rPr>
          <w:rFonts w:ascii="Arial" w:eastAsiaTheme="minorEastAsia" w:hAnsi="Arial" w:cs="Arial"/>
          <w:sz w:val="20"/>
          <w:szCs w:val="20"/>
          <w:lang w:val="en-US" w:eastAsia="ko-KR"/>
        </w:rPr>
        <w:t>UE that do</w:t>
      </w:r>
      <w:r w:rsidR="00C11A29">
        <w:rPr>
          <w:rFonts w:ascii="Arial" w:eastAsiaTheme="minorEastAsia" w:hAnsi="Arial" w:cs="Arial"/>
          <w:sz w:val="20"/>
          <w:szCs w:val="20"/>
          <w:lang w:val="en-US" w:eastAsia="ko-KR"/>
        </w:rPr>
        <w:t>es</w:t>
      </w:r>
      <w:r w:rsidR="006A0D67" w:rsidRPr="00C34179">
        <w:rPr>
          <w:rFonts w:ascii="Arial" w:eastAsiaTheme="minorEastAsia" w:hAnsi="Arial" w:cs="Arial"/>
          <w:sz w:val="20"/>
          <w:szCs w:val="20"/>
          <w:lang w:val="en-US" w:eastAsia="ko-KR"/>
        </w:rPr>
        <w:t xml:space="preserve"> not support location verification.</w:t>
      </w:r>
    </w:p>
    <w:p w14:paraId="59D70614" w14:textId="77777777" w:rsidR="00353CAB" w:rsidRPr="000C6058" w:rsidRDefault="00353CAB" w:rsidP="00353CAB">
      <w:pPr>
        <w:pStyle w:val="Heading1"/>
        <w:rPr>
          <w:b/>
          <w:sz w:val="32"/>
        </w:rPr>
      </w:pPr>
      <w:r w:rsidRPr="000C6058">
        <w:rPr>
          <w:b/>
          <w:sz w:val="32"/>
        </w:rPr>
        <w:t>Discussion</w:t>
      </w:r>
    </w:p>
    <w:p w14:paraId="71CA48FD" w14:textId="73947AE3" w:rsidR="00985DA0" w:rsidRPr="00B140A0" w:rsidRDefault="00B140A0" w:rsidP="00985DA0">
      <w:pPr>
        <w:pStyle w:val="Heading2"/>
        <w:spacing w:after="180"/>
        <w:ind w:left="669" w:hanging="578"/>
        <w:rPr>
          <w:lang w:eastAsia="ko-KR"/>
        </w:rPr>
      </w:pPr>
      <w:r w:rsidRPr="00B140A0">
        <w:rPr>
          <w:rFonts w:eastAsiaTheme="minorEastAsia"/>
          <w:lang w:eastAsia="ko-KR"/>
        </w:rPr>
        <w:t>Handling of NTN UE that does not support location verification</w:t>
      </w:r>
      <w:r w:rsidR="00985DA0" w:rsidRPr="00B140A0">
        <w:rPr>
          <w:lang w:eastAsia="ko-KR"/>
        </w:rPr>
        <w:t>:</w:t>
      </w:r>
    </w:p>
    <w:p w14:paraId="3DBA90C1" w14:textId="1ADCAA9C" w:rsidR="00B140A0" w:rsidRPr="004719B4" w:rsidRDefault="000313CA" w:rsidP="00B140A0">
      <w:pPr>
        <w:spacing w:after="180"/>
        <w:rPr>
          <w:rFonts w:ascii="Arial" w:hAnsi="Arial" w:cs="Arial"/>
          <w:sz w:val="20"/>
          <w:szCs w:val="20"/>
          <w:lang w:eastAsia="zh-CN"/>
        </w:rPr>
      </w:pPr>
      <w:r>
        <w:rPr>
          <w:rFonts w:ascii="Arial" w:hAnsi="Arial" w:cs="Arial"/>
          <w:sz w:val="20"/>
          <w:szCs w:val="20"/>
          <w:lang w:eastAsia="zh-CN"/>
        </w:rPr>
        <w:t xml:space="preserve">According to the </w:t>
      </w:r>
      <w:r w:rsidR="00B140A0">
        <w:rPr>
          <w:rFonts w:ascii="Arial" w:hAnsi="Arial" w:cs="Arial"/>
          <w:sz w:val="20"/>
          <w:szCs w:val="20"/>
          <w:lang w:eastAsia="zh-CN"/>
        </w:rPr>
        <w:t xml:space="preserve">revised </w:t>
      </w:r>
      <w:r w:rsidR="00B140A0" w:rsidRPr="004719B4">
        <w:rPr>
          <w:rFonts w:ascii="Arial" w:hAnsi="Arial" w:cs="Arial"/>
          <w:sz w:val="20"/>
          <w:szCs w:val="20"/>
          <w:lang w:eastAsia="zh-CN"/>
        </w:rPr>
        <w:t xml:space="preserve">WID on </w:t>
      </w:r>
      <w:r w:rsidRPr="000313CA">
        <w:rPr>
          <w:rFonts w:ascii="Arial" w:hAnsi="Arial" w:cs="Arial"/>
          <w:sz w:val="20"/>
          <w:szCs w:val="20"/>
          <w:lang w:eastAsia="zh-CN"/>
        </w:rPr>
        <w:t>NR NTN (Non-Terrestrial Networks) enhancements</w:t>
      </w:r>
      <w:r>
        <w:rPr>
          <w:rFonts w:ascii="Arial" w:hAnsi="Arial" w:cs="Arial"/>
          <w:sz w:val="20"/>
          <w:szCs w:val="20"/>
          <w:lang w:eastAsia="zh-CN"/>
        </w:rPr>
        <w:t>, the following are the detailed objectives for N</w:t>
      </w:r>
      <w:r w:rsidR="00B140A0" w:rsidRPr="004719B4">
        <w:rPr>
          <w:rFonts w:ascii="Arial" w:hAnsi="Arial" w:cs="Arial"/>
          <w:sz w:val="20"/>
          <w:szCs w:val="20"/>
          <w:lang w:eastAsia="zh-CN"/>
        </w:rPr>
        <w:t>etwork verifi</w:t>
      </w:r>
      <w:r>
        <w:rPr>
          <w:rFonts w:ascii="Arial" w:hAnsi="Arial" w:cs="Arial"/>
          <w:sz w:val="20"/>
          <w:szCs w:val="20"/>
          <w:lang w:eastAsia="zh-CN"/>
        </w:rPr>
        <w:t xml:space="preserve">ed </w:t>
      </w:r>
      <w:r w:rsidR="00B140A0" w:rsidRPr="004719B4">
        <w:rPr>
          <w:rFonts w:ascii="Arial" w:hAnsi="Arial" w:cs="Arial"/>
          <w:sz w:val="20"/>
          <w:szCs w:val="20"/>
          <w:lang w:eastAsia="zh-CN"/>
        </w:rPr>
        <w:t xml:space="preserve">UE location </w:t>
      </w:r>
      <w:r w:rsidR="00B140A0">
        <w:rPr>
          <w:rFonts w:ascii="Arial" w:hAnsi="Arial" w:cs="Arial"/>
          <w:sz w:val="20"/>
          <w:szCs w:val="20"/>
          <w:lang w:eastAsia="zh-CN"/>
        </w:rPr>
        <w:t>[</w:t>
      </w:r>
      <w:r w:rsidR="00EA64AF">
        <w:rPr>
          <w:rFonts w:ascii="Arial" w:hAnsi="Arial" w:cs="Arial"/>
          <w:sz w:val="20"/>
          <w:szCs w:val="20"/>
          <w:lang w:eastAsia="zh-CN"/>
        </w:rPr>
        <w:t>2</w:t>
      </w:r>
      <w:r w:rsidR="00B140A0">
        <w:rPr>
          <w:rFonts w:ascii="Arial" w:hAnsi="Arial" w:cs="Arial"/>
          <w:sz w:val="20"/>
          <w:szCs w:val="20"/>
          <w:lang w:eastAsia="zh-CN"/>
        </w:rPr>
        <w:t>]</w:t>
      </w:r>
      <w:r w:rsidR="00B140A0" w:rsidRPr="004719B4">
        <w:rPr>
          <w:rFonts w:ascii="Arial" w:hAnsi="Arial" w:cs="Arial"/>
          <w:sz w:val="20"/>
          <w:szCs w:val="20"/>
          <w:lang w:eastAsia="zh-CN"/>
        </w:rPr>
        <w:t>:</w:t>
      </w:r>
    </w:p>
    <w:tbl>
      <w:tblPr>
        <w:tblStyle w:val="TableGrid"/>
        <w:tblW w:w="0" w:type="auto"/>
        <w:tblLook w:val="04A0" w:firstRow="1" w:lastRow="0" w:firstColumn="1" w:lastColumn="0" w:noHBand="0" w:noVBand="1"/>
      </w:tblPr>
      <w:tblGrid>
        <w:gridCol w:w="9016"/>
      </w:tblGrid>
      <w:tr w:rsidR="00B140A0" w14:paraId="4E44DBE2" w14:textId="77777777" w:rsidTr="00F5490A">
        <w:tc>
          <w:tcPr>
            <w:tcW w:w="9016" w:type="dxa"/>
          </w:tcPr>
          <w:p w14:paraId="1C3FE805" w14:textId="77777777" w:rsidR="002D032B" w:rsidRPr="00134B7D" w:rsidRDefault="002D032B" w:rsidP="002D032B">
            <w:pPr>
              <w:rPr>
                <w:bCs/>
              </w:rPr>
            </w:pPr>
            <w:r w:rsidRPr="00134B7D">
              <w:rPr>
                <w:bCs/>
              </w:rPr>
              <w:t>4.1.3</w:t>
            </w:r>
            <w:r w:rsidRPr="00134B7D">
              <w:rPr>
                <w:bCs/>
              </w:rPr>
              <w:tab/>
              <w:t>Network verified UE location</w:t>
            </w:r>
          </w:p>
          <w:p w14:paraId="6422CB2A" w14:textId="77777777" w:rsidR="002D032B" w:rsidRDefault="002D032B" w:rsidP="002D032B">
            <w:pPr>
              <w:rPr>
                <w:bCs/>
                <w:highlight w:val="yellow"/>
              </w:rPr>
            </w:pPr>
          </w:p>
          <w:p w14:paraId="25D8F3E9" w14:textId="77777777" w:rsidR="002D032B" w:rsidRDefault="002D032B" w:rsidP="002D032B">
            <w:pPr>
              <w:rPr>
                <w:bCs/>
              </w:rPr>
            </w:pPr>
            <w:r w:rsidRPr="007A54B6">
              <w:rPr>
                <w:bCs/>
              </w:rPr>
              <w:t xml:space="preserve">Based on RAN1 conclusions of the study phase, RAN to prioritize the specification of necessary </w:t>
            </w:r>
            <w:r w:rsidRPr="002D032B">
              <w:rPr>
                <w:bCs/>
                <w:highlight w:val="yellow"/>
              </w:rPr>
              <w:t>enhancements to multi-RTT to support the network verified UE location in NTN</w:t>
            </w:r>
            <w:r w:rsidRPr="007A54B6">
              <w:rPr>
                <w:bCs/>
              </w:rPr>
              <w:t xml:space="preserve"> assuming a single satellite in view [RAN1, 2, 3, 4]. DL-TDoA methods for verification may be considered as lower priority and if time permits and condition in Note is satisfied.</w:t>
            </w:r>
          </w:p>
          <w:p w14:paraId="0F11E978" w14:textId="77777777" w:rsidR="002D032B" w:rsidRDefault="002D032B" w:rsidP="002D032B">
            <w:pPr>
              <w:rPr>
                <w:bCs/>
              </w:rPr>
            </w:pPr>
          </w:p>
          <w:p w14:paraId="3CF0A169" w14:textId="4C0EF817" w:rsidR="002D032B" w:rsidRPr="007A54B6" w:rsidRDefault="00A90E5D" w:rsidP="002D032B">
            <w:pPr>
              <w:rPr>
                <w:bCs/>
              </w:rPr>
            </w:pPr>
            <w:r>
              <w:rPr>
                <w:bCs/>
              </w:rPr>
              <w:t>[…]</w:t>
            </w:r>
          </w:p>
          <w:p w14:paraId="766CFF46" w14:textId="77777777" w:rsidR="002D032B" w:rsidRPr="007A54B6" w:rsidRDefault="002D032B" w:rsidP="002D032B">
            <w:pPr>
              <w:rPr>
                <w:bCs/>
              </w:rPr>
            </w:pPr>
            <w:r w:rsidRPr="007A54B6">
              <w:rPr>
                <w:bCs/>
              </w:rPr>
              <w:t>Note 5 : The enhancements may be subject to relevant SA WGs (e.g. SA3/SA3-LI) feedbacks on the reliability of UE reports involved</w:t>
            </w:r>
          </w:p>
          <w:p w14:paraId="4E8A213B" w14:textId="77777777" w:rsidR="002D032B" w:rsidRDefault="002D032B" w:rsidP="002D032B">
            <w:pPr>
              <w:rPr>
                <w:bCs/>
              </w:rPr>
            </w:pPr>
            <w:r w:rsidRPr="007A54B6">
              <w:rPr>
                <w:bCs/>
              </w:rPr>
              <w:t>Note 6 : The enhancements should take into account the mirror-image ambiguity</w:t>
            </w:r>
          </w:p>
          <w:p w14:paraId="591E08E8" w14:textId="77777777" w:rsidR="00B140A0" w:rsidRDefault="002D032B" w:rsidP="00226F87">
            <w:pPr>
              <w:rPr>
                <w:bCs/>
              </w:rPr>
            </w:pPr>
            <w:r w:rsidRPr="002D032B">
              <w:rPr>
                <w:bCs/>
                <w:highlight w:val="yellow"/>
              </w:rPr>
              <w:t>Note 7 : Network verified UE location is an optional UE feature</w:t>
            </w:r>
          </w:p>
          <w:p w14:paraId="395007B7" w14:textId="07977988" w:rsidR="00A90E5D" w:rsidRPr="00226F87" w:rsidRDefault="00A90E5D" w:rsidP="00226F87">
            <w:pPr>
              <w:rPr>
                <w:bCs/>
              </w:rPr>
            </w:pPr>
          </w:p>
        </w:tc>
      </w:tr>
    </w:tbl>
    <w:p w14:paraId="42B4563A" w14:textId="1D24F17A" w:rsidR="00B140A0" w:rsidRDefault="00B140A0" w:rsidP="00B140A0">
      <w:pPr>
        <w:spacing w:after="180"/>
        <w:rPr>
          <w:rFonts w:ascii="Arial" w:hAnsi="Arial" w:cs="Arial"/>
          <w:bCs/>
          <w:sz w:val="20"/>
          <w:szCs w:val="20"/>
        </w:rPr>
      </w:pPr>
    </w:p>
    <w:p w14:paraId="2D50861A" w14:textId="49EC79E1" w:rsidR="002D032B" w:rsidRPr="00DF18BB" w:rsidRDefault="002D032B" w:rsidP="00B140A0">
      <w:pPr>
        <w:spacing w:after="180"/>
        <w:rPr>
          <w:rFonts w:ascii="Arial" w:eastAsiaTheme="minorEastAsia" w:hAnsi="Arial" w:cs="Arial"/>
          <w:b/>
          <w:sz w:val="20"/>
          <w:szCs w:val="20"/>
          <w:lang w:val="en-US" w:eastAsia="ko-KR"/>
        </w:rPr>
      </w:pPr>
      <w:r w:rsidRPr="00DF18BB">
        <w:rPr>
          <w:rFonts w:ascii="Arial" w:eastAsiaTheme="minorEastAsia" w:hAnsi="Arial" w:cs="Arial"/>
          <w:b/>
          <w:sz w:val="20"/>
          <w:szCs w:val="20"/>
          <w:lang w:val="en-US" w:eastAsia="ko-KR"/>
        </w:rPr>
        <w:t xml:space="preserve">Observation </w:t>
      </w:r>
      <w:r w:rsidR="00A36B2B">
        <w:rPr>
          <w:rFonts w:ascii="Arial" w:eastAsiaTheme="minorEastAsia" w:hAnsi="Arial" w:cs="Arial"/>
          <w:b/>
          <w:sz w:val="20"/>
          <w:szCs w:val="20"/>
          <w:lang w:val="en-US" w:eastAsia="ko-KR"/>
        </w:rPr>
        <w:t>1</w:t>
      </w:r>
      <w:r w:rsidRPr="00DF18BB">
        <w:rPr>
          <w:rFonts w:ascii="Arial" w:eastAsiaTheme="minorEastAsia" w:hAnsi="Arial" w:cs="Arial"/>
          <w:b/>
          <w:sz w:val="20"/>
          <w:szCs w:val="20"/>
          <w:lang w:val="en-US" w:eastAsia="ko-KR"/>
        </w:rPr>
        <w:t>: RAN1 will work on multi-RTT for performing verification of the UE location</w:t>
      </w:r>
      <w:r w:rsidR="00DF18BB">
        <w:rPr>
          <w:rFonts w:ascii="Arial" w:eastAsiaTheme="minorEastAsia" w:hAnsi="Arial" w:cs="Arial"/>
          <w:b/>
          <w:sz w:val="20"/>
          <w:szCs w:val="20"/>
          <w:lang w:val="en-US" w:eastAsia="ko-KR"/>
        </w:rPr>
        <w:t>.</w:t>
      </w:r>
    </w:p>
    <w:p w14:paraId="03E4215E" w14:textId="4AA5182C" w:rsidR="002D032B" w:rsidRPr="00DF18BB" w:rsidRDefault="002D032B" w:rsidP="00B140A0">
      <w:pPr>
        <w:spacing w:after="180"/>
        <w:rPr>
          <w:rFonts w:ascii="Arial" w:eastAsiaTheme="minorEastAsia" w:hAnsi="Arial" w:cs="Arial"/>
          <w:b/>
          <w:sz w:val="20"/>
          <w:szCs w:val="20"/>
          <w:lang w:val="en-US" w:eastAsia="ko-KR"/>
        </w:rPr>
      </w:pPr>
      <w:r w:rsidRPr="00DF18BB">
        <w:rPr>
          <w:rFonts w:ascii="Arial" w:eastAsiaTheme="minorEastAsia" w:hAnsi="Arial" w:cs="Arial"/>
          <w:b/>
          <w:sz w:val="20"/>
          <w:szCs w:val="20"/>
          <w:lang w:val="en-US" w:eastAsia="ko-KR"/>
        </w:rPr>
        <w:t xml:space="preserve">Observation </w:t>
      </w:r>
      <w:r w:rsidR="00A36B2B">
        <w:rPr>
          <w:rFonts w:ascii="Arial" w:eastAsiaTheme="minorEastAsia" w:hAnsi="Arial" w:cs="Arial"/>
          <w:b/>
          <w:sz w:val="20"/>
          <w:szCs w:val="20"/>
          <w:lang w:val="en-US" w:eastAsia="ko-KR"/>
        </w:rPr>
        <w:t>2</w:t>
      </w:r>
      <w:r w:rsidRPr="00DF18BB">
        <w:rPr>
          <w:rFonts w:ascii="Arial" w:eastAsiaTheme="minorEastAsia" w:hAnsi="Arial" w:cs="Arial"/>
          <w:b/>
          <w:sz w:val="20"/>
          <w:szCs w:val="20"/>
          <w:lang w:val="en-US" w:eastAsia="ko-KR"/>
        </w:rPr>
        <w:t>: the new feature of location verification is an optional UE feature</w:t>
      </w:r>
      <w:r w:rsidR="00DF18BB">
        <w:rPr>
          <w:rFonts w:ascii="Arial" w:eastAsiaTheme="minorEastAsia" w:hAnsi="Arial" w:cs="Arial"/>
          <w:b/>
          <w:sz w:val="20"/>
          <w:szCs w:val="20"/>
          <w:lang w:val="en-US" w:eastAsia="ko-KR"/>
        </w:rPr>
        <w:t>.</w:t>
      </w:r>
    </w:p>
    <w:p w14:paraId="25F01D0E" w14:textId="77777777" w:rsidR="00A90E5D" w:rsidRDefault="00A90E5D" w:rsidP="00850D9A">
      <w:pPr>
        <w:rPr>
          <w:rFonts w:ascii="Arial" w:hAnsi="Arial" w:cs="Arial"/>
          <w:sz w:val="20"/>
          <w:szCs w:val="20"/>
        </w:rPr>
      </w:pPr>
    </w:p>
    <w:p w14:paraId="62168494" w14:textId="16036907" w:rsidR="00163C8D" w:rsidRDefault="00163C8D" w:rsidP="00B140A0">
      <w:pPr>
        <w:overflowPunct w:val="0"/>
        <w:autoSpaceDE w:val="0"/>
        <w:autoSpaceDN w:val="0"/>
        <w:adjustRightInd w:val="0"/>
        <w:spacing w:after="180"/>
        <w:textAlignment w:val="baseline"/>
        <w:rPr>
          <w:rFonts w:ascii="Arial" w:eastAsia="Times New Roman" w:hAnsi="Arial" w:cs="Arial"/>
          <w:b/>
          <w:sz w:val="20"/>
          <w:szCs w:val="20"/>
          <w:lang w:eastAsia="en-US"/>
        </w:rPr>
      </w:pPr>
    </w:p>
    <w:p w14:paraId="33A1157E" w14:textId="1A7D59D6" w:rsidR="009A3998" w:rsidRDefault="009A3998" w:rsidP="009A3998">
      <w:pPr>
        <w:spacing w:after="180"/>
        <w:rPr>
          <w:rFonts w:ascii="Arial" w:eastAsiaTheme="minorEastAsia" w:hAnsi="Arial" w:cs="Arial"/>
          <w:sz w:val="20"/>
          <w:szCs w:val="20"/>
          <w:lang w:val="en-US" w:eastAsia="ko-KR"/>
        </w:rPr>
      </w:pPr>
      <w:r>
        <w:rPr>
          <w:rFonts w:ascii="Arial" w:eastAsiaTheme="minorEastAsia" w:hAnsi="Arial" w:cs="Arial"/>
          <w:sz w:val="20"/>
          <w:szCs w:val="20"/>
          <w:lang w:val="en-US" w:eastAsia="ko-KR"/>
        </w:rPr>
        <w:lastRenderedPageBreak/>
        <w:t xml:space="preserve">In RAN2#122 meeting, RAN2 </w:t>
      </w:r>
      <w:r w:rsidR="00FB3C5D">
        <w:rPr>
          <w:rFonts w:ascii="Arial" w:eastAsiaTheme="minorEastAsia" w:hAnsi="Arial" w:cs="Arial"/>
          <w:sz w:val="20"/>
          <w:szCs w:val="20"/>
          <w:lang w:val="en-US" w:eastAsia="ko-KR"/>
        </w:rPr>
        <w:t>briefly discussed the issue of how to handle UEs that may or may not support the new feature of network verified UE location in NR NTN. The idea is that a certain UE behavior needs to be considered in this case. Eventually, RAN2 agreed the need to introduce a new UE capability to support this new feature [</w:t>
      </w:r>
      <w:r w:rsidR="001F0F1A">
        <w:rPr>
          <w:rFonts w:ascii="Arial" w:eastAsiaTheme="minorEastAsia" w:hAnsi="Arial" w:cs="Arial"/>
          <w:sz w:val="20"/>
          <w:szCs w:val="20"/>
          <w:lang w:val="en-US" w:eastAsia="ko-KR"/>
        </w:rPr>
        <w:t>1</w:t>
      </w:r>
      <w:r w:rsidR="00FB3C5D">
        <w:rPr>
          <w:rFonts w:ascii="Arial" w:eastAsiaTheme="minorEastAsia" w:hAnsi="Arial" w:cs="Arial"/>
          <w:sz w:val="20"/>
          <w:szCs w:val="20"/>
          <w:lang w:val="en-US" w:eastAsia="ko-KR"/>
        </w:rPr>
        <w:t>]:</w:t>
      </w:r>
    </w:p>
    <w:tbl>
      <w:tblPr>
        <w:tblStyle w:val="TableGrid"/>
        <w:tblW w:w="0" w:type="auto"/>
        <w:tblLook w:val="04A0" w:firstRow="1" w:lastRow="0" w:firstColumn="1" w:lastColumn="0" w:noHBand="0" w:noVBand="1"/>
      </w:tblPr>
      <w:tblGrid>
        <w:gridCol w:w="9016"/>
      </w:tblGrid>
      <w:tr w:rsidR="009A3998" w14:paraId="308FED2F" w14:textId="77777777" w:rsidTr="00472EFA">
        <w:tc>
          <w:tcPr>
            <w:tcW w:w="9016" w:type="dxa"/>
          </w:tcPr>
          <w:p w14:paraId="45C25040" w14:textId="77777777" w:rsidR="009A3998" w:rsidRPr="00FD679E" w:rsidRDefault="009A3998" w:rsidP="00472EFA">
            <w:pPr>
              <w:spacing w:after="180"/>
              <w:rPr>
                <w:rFonts w:ascii="Arial" w:eastAsiaTheme="minorEastAsia" w:hAnsi="Arial" w:cs="Arial"/>
                <w:sz w:val="20"/>
                <w:szCs w:val="20"/>
                <w:lang w:eastAsia="ko-KR"/>
              </w:rPr>
            </w:pPr>
            <w:r w:rsidRPr="00FD679E">
              <w:rPr>
                <w:rFonts w:ascii="Arial" w:eastAsiaTheme="minorEastAsia" w:hAnsi="Arial" w:cs="Arial"/>
                <w:sz w:val="20"/>
                <w:szCs w:val="20"/>
                <w:lang w:eastAsia="ko-KR"/>
              </w:rPr>
              <w:t xml:space="preserve">Working Assumption: </w:t>
            </w:r>
          </w:p>
          <w:p w14:paraId="4A8D7A0C" w14:textId="27C0924F" w:rsidR="009A3998" w:rsidRPr="009A3998" w:rsidRDefault="009A3998" w:rsidP="009A3998">
            <w:pPr>
              <w:pStyle w:val="ListParagraph"/>
              <w:numPr>
                <w:ilvl w:val="0"/>
                <w:numId w:val="40"/>
              </w:numPr>
              <w:spacing w:after="180"/>
              <w:ind w:leftChars="0"/>
              <w:rPr>
                <w:rFonts w:ascii="Arial" w:eastAsiaTheme="minorEastAsia" w:hAnsi="Arial" w:cs="Arial"/>
                <w:sz w:val="20"/>
                <w:szCs w:val="20"/>
                <w:lang w:eastAsia="ko-KR"/>
              </w:rPr>
            </w:pPr>
            <w:r w:rsidRPr="009A3998">
              <w:rPr>
                <w:rFonts w:ascii="Arial" w:eastAsiaTheme="minorEastAsia" w:hAnsi="Arial" w:cs="Arial"/>
                <w:sz w:val="20"/>
                <w:szCs w:val="20"/>
                <w:lang w:eastAsia="ko-KR"/>
              </w:rPr>
              <w:t xml:space="preserve">A Rel-18 UE capability is needed for indicating whether UE supports the feature of network verified UE location in NR NTN network </w:t>
            </w:r>
          </w:p>
        </w:tc>
      </w:tr>
    </w:tbl>
    <w:p w14:paraId="1C8B0136" w14:textId="77777777" w:rsidR="009A3998" w:rsidRDefault="009A3998" w:rsidP="009A3998">
      <w:pPr>
        <w:spacing w:after="180"/>
        <w:rPr>
          <w:rFonts w:ascii="Arial" w:eastAsiaTheme="minorEastAsia" w:hAnsi="Arial" w:cs="Arial"/>
          <w:sz w:val="20"/>
          <w:szCs w:val="20"/>
          <w:lang w:val="en-US" w:eastAsia="ko-KR"/>
        </w:rPr>
      </w:pPr>
    </w:p>
    <w:p w14:paraId="671B2B6B" w14:textId="08799CE2" w:rsidR="00E6535E" w:rsidRDefault="00CF64A9" w:rsidP="00FB3C5D">
      <w:pPr>
        <w:spacing w:after="180"/>
        <w:rPr>
          <w:rFonts w:ascii="Arial" w:eastAsiaTheme="minorEastAsia" w:hAnsi="Arial" w:cs="Arial"/>
          <w:sz w:val="20"/>
          <w:szCs w:val="20"/>
          <w:lang w:val="en-US" w:eastAsia="ko-KR"/>
        </w:rPr>
      </w:pPr>
      <w:r>
        <w:rPr>
          <w:rFonts w:ascii="Arial" w:eastAsiaTheme="minorEastAsia" w:hAnsi="Arial" w:cs="Arial"/>
          <w:sz w:val="20"/>
          <w:szCs w:val="20"/>
          <w:lang w:val="en-US" w:eastAsia="ko-KR"/>
        </w:rPr>
        <w:t>The</w:t>
      </w:r>
      <w:r w:rsidR="00FB3C5D">
        <w:rPr>
          <w:rFonts w:ascii="Arial" w:eastAsiaTheme="minorEastAsia" w:hAnsi="Arial" w:cs="Arial"/>
          <w:sz w:val="20"/>
          <w:szCs w:val="20"/>
          <w:lang w:val="en-US" w:eastAsia="ko-KR"/>
        </w:rPr>
        <w:t xml:space="preserve"> </w:t>
      </w:r>
      <w:r w:rsidR="00FB3C5D" w:rsidRPr="00FB3C5D">
        <w:rPr>
          <w:rFonts w:ascii="Arial" w:eastAsiaTheme="minorEastAsia" w:hAnsi="Arial" w:cs="Arial"/>
          <w:sz w:val="20"/>
          <w:szCs w:val="20"/>
          <w:lang w:val="en-US" w:eastAsia="ko-KR"/>
        </w:rPr>
        <w:t xml:space="preserve">Multi-RTT </w:t>
      </w:r>
      <w:r w:rsidR="00FB3C5D">
        <w:rPr>
          <w:rFonts w:ascii="Arial" w:eastAsiaTheme="minorEastAsia" w:hAnsi="Arial" w:cs="Arial"/>
          <w:sz w:val="20"/>
          <w:szCs w:val="20"/>
          <w:lang w:val="en-US" w:eastAsia="ko-KR"/>
        </w:rPr>
        <w:t xml:space="preserve">method that is selected to </w:t>
      </w:r>
      <w:r w:rsidR="00FB3C5D" w:rsidRPr="00FB3C5D">
        <w:rPr>
          <w:rFonts w:ascii="Arial" w:eastAsiaTheme="minorEastAsia" w:hAnsi="Arial" w:cs="Arial"/>
          <w:sz w:val="20"/>
          <w:szCs w:val="20"/>
          <w:lang w:val="en-US" w:eastAsia="ko-KR"/>
        </w:rPr>
        <w:t xml:space="preserve">support the network verified UE location in </w:t>
      </w:r>
      <w:r w:rsidR="00FB3C5D">
        <w:rPr>
          <w:rFonts w:ascii="Arial" w:eastAsiaTheme="minorEastAsia" w:hAnsi="Arial" w:cs="Arial"/>
          <w:sz w:val="20"/>
          <w:szCs w:val="20"/>
          <w:lang w:val="en-US" w:eastAsia="ko-KR"/>
        </w:rPr>
        <w:t xml:space="preserve">NR </w:t>
      </w:r>
      <w:r w:rsidR="00FB3C5D" w:rsidRPr="00FB3C5D">
        <w:rPr>
          <w:rFonts w:ascii="Arial" w:eastAsiaTheme="minorEastAsia" w:hAnsi="Arial" w:cs="Arial"/>
          <w:sz w:val="20"/>
          <w:szCs w:val="20"/>
          <w:lang w:val="en-US" w:eastAsia="ko-KR"/>
        </w:rPr>
        <w:t xml:space="preserve">NTN is an optional </w:t>
      </w:r>
      <w:r w:rsidR="00E6535E">
        <w:rPr>
          <w:rFonts w:ascii="Arial" w:eastAsiaTheme="minorEastAsia" w:hAnsi="Arial" w:cs="Arial"/>
          <w:sz w:val="20"/>
          <w:szCs w:val="20"/>
          <w:lang w:val="en-US" w:eastAsia="ko-KR"/>
        </w:rPr>
        <w:t>method</w:t>
      </w:r>
      <w:r w:rsidR="00E6535E" w:rsidRPr="00FB3C5D">
        <w:rPr>
          <w:rFonts w:ascii="Arial" w:eastAsiaTheme="minorEastAsia" w:hAnsi="Arial" w:cs="Arial"/>
          <w:sz w:val="20"/>
          <w:szCs w:val="20"/>
          <w:lang w:val="en-US" w:eastAsia="ko-KR"/>
        </w:rPr>
        <w:t xml:space="preserve"> </w:t>
      </w:r>
      <w:r w:rsidR="00FB3C5D" w:rsidRPr="00FB3C5D">
        <w:rPr>
          <w:rFonts w:ascii="Arial" w:eastAsiaTheme="minorEastAsia" w:hAnsi="Arial" w:cs="Arial"/>
          <w:sz w:val="20"/>
          <w:szCs w:val="20"/>
          <w:lang w:val="en-US" w:eastAsia="ko-KR"/>
        </w:rPr>
        <w:t>in NR</w:t>
      </w:r>
      <w:r>
        <w:rPr>
          <w:rFonts w:ascii="Arial" w:eastAsiaTheme="minorEastAsia" w:hAnsi="Arial" w:cs="Arial"/>
          <w:sz w:val="20"/>
          <w:szCs w:val="20"/>
          <w:lang w:val="en-US" w:eastAsia="ko-KR"/>
        </w:rPr>
        <w:t>,</w:t>
      </w:r>
      <w:r w:rsidR="00FB3C5D" w:rsidRPr="00FB3C5D">
        <w:rPr>
          <w:rFonts w:ascii="Arial" w:eastAsiaTheme="minorEastAsia" w:hAnsi="Arial" w:cs="Arial"/>
          <w:sz w:val="20"/>
          <w:szCs w:val="20"/>
          <w:lang w:val="en-US" w:eastAsia="ko-KR"/>
        </w:rPr>
        <w:t xml:space="preserve"> introduced in Rel-16 that is not mandatory for a</w:t>
      </w:r>
      <w:r>
        <w:rPr>
          <w:rFonts w:ascii="Arial" w:eastAsiaTheme="minorEastAsia" w:hAnsi="Arial" w:cs="Arial"/>
          <w:sz w:val="20"/>
          <w:szCs w:val="20"/>
          <w:lang w:val="en-US" w:eastAsia="ko-KR"/>
        </w:rPr>
        <w:t xml:space="preserve"> Rel-17 </w:t>
      </w:r>
      <w:r w:rsidR="00FB3C5D" w:rsidRPr="00FB3C5D">
        <w:rPr>
          <w:rFonts w:ascii="Arial" w:eastAsiaTheme="minorEastAsia" w:hAnsi="Arial" w:cs="Arial"/>
          <w:sz w:val="20"/>
          <w:szCs w:val="20"/>
          <w:lang w:val="en-US" w:eastAsia="ko-KR"/>
        </w:rPr>
        <w:t>NR NTN</w:t>
      </w:r>
      <w:r>
        <w:rPr>
          <w:rFonts w:ascii="Arial" w:eastAsiaTheme="minorEastAsia" w:hAnsi="Arial" w:cs="Arial"/>
          <w:sz w:val="20"/>
          <w:szCs w:val="20"/>
          <w:lang w:val="en-US" w:eastAsia="ko-KR"/>
        </w:rPr>
        <w:t xml:space="preserve"> UE</w:t>
      </w:r>
      <w:r w:rsidR="00FB3C5D" w:rsidRPr="00FB3C5D">
        <w:rPr>
          <w:rFonts w:ascii="Arial" w:eastAsiaTheme="minorEastAsia" w:hAnsi="Arial" w:cs="Arial"/>
          <w:sz w:val="20"/>
          <w:szCs w:val="20"/>
          <w:lang w:val="en-US" w:eastAsia="ko-KR"/>
        </w:rPr>
        <w:t xml:space="preserve">. </w:t>
      </w:r>
    </w:p>
    <w:p w14:paraId="5A643285" w14:textId="50A8AE85" w:rsidR="00E6535E" w:rsidRDefault="00FB3C5D" w:rsidP="00FB3C5D">
      <w:pPr>
        <w:spacing w:after="180"/>
        <w:rPr>
          <w:rFonts w:ascii="Arial" w:eastAsiaTheme="minorEastAsia" w:hAnsi="Arial" w:cs="Arial"/>
          <w:sz w:val="20"/>
          <w:szCs w:val="20"/>
          <w:lang w:val="en-US" w:eastAsia="ko-KR"/>
        </w:rPr>
      </w:pPr>
      <w:r>
        <w:rPr>
          <w:rFonts w:ascii="Arial" w:eastAsiaTheme="minorEastAsia" w:hAnsi="Arial" w:cs="Arial"/>
          <w:sz w:val="20"/>
          <w:szCs w:val="20"/>
          <w:lang w:val="en-US" w:eastAsia="ko-KR"/>
        </w:rPr>
        <w:t xml:space="preserve">However, considering the </w:t>
      </w:r>
      <w:r w:rsidRPr="00FB3C5D">
        <w:rPr>
          <w:rFonts w:ascii="Arial" w:eastAsiaTheme="minorEastAsia" w:hAnsi="Arial" w:cs="Arial"/>
          <w:sz w:val="20"/>
          <w:szCs w:val="20"/>
          <w:lang w:val="en-US" w:eastAsia="ko-KR"/>
        </w:rPr>
        <w:t xml:space="preserve">RAN2 </w:t>
      </w:r>
      <w:r>
        <w:rPr>
          <w:rFonts w:ascii="Arial" w:eastAsiaTheme="minorEastAsia" w:hAnsi="Arial" w:cs="Arial"/>
          <w:sz w:val="20"/>
          <w:szCs w:val="20"/>
          <w:lang w:val="en-US" w:eastAsia="ko-KR"/>
        </w:rPr>
        <w:t xml:space="preserve">conclusion on the need for a new Rel-18 UE capability to support </w:t>
      </w:r>
      <w:r w:rsidR="00E6535E">
        <w:rPr>
          <w:rFonts w:ascii="Arial" w:eastAsiaTheme="minorEastAsia" w:hAnsi="Arial" w:cs="Arial"/>
          <w:sz w:val="20"/>
          <w:szCs w:val="20"/>
          <w:lang w:val="en-US" w:eastAsia="ko-KR"/>
        </w:rPr>
        <w:t>the new feature of network verified UE location in NR NTN</w:t>
      </w:r>
      <w:r>
        <w:rPr>
          <w:rFonts w:ascii="Arial" w:eastAsiaTheme="minorEastAsia" w:hAnsi="Arial" w:cs="Arial"/>
          <w:sz w:val="20"/>
          <w:szCs w:val="20"/>
          <w:lang w:val="en-US" w:eastAsia="ko-KR"/>
        </w:rPr>
        <w:t xml:space="preserve">, </w:t>
      </w:r>
      <w:r w:rsidR="00E6535E">
        <w:rPr>
          <w:rFonts w:ascii="Arial" w:eastAsiaTheme="minorEastAsia" w:hAnsi="Arial" w:cs="Arial"/>
          <w:sz w:val="20"/>
          <w:szCs w:val="20"/>
          <w:lang w:val="en-US" w:eastAsia="ko-KR"/>
        </w:rPr>
        <w:t xml:space="preserve">our understanding is </w:t>
      </w:r>
      <w:r>
        <w:rPr>
          <w:rFonts w:ascii="Arial" w:eastAsiaTheme="minorEastAsia" w:hAnsi="Arial" w:cs="Arial"/>
          <w:sz w:val="20"/>
          <w:szCs w:val="20"/>
          <w:lang w:val="en-US" w:eastAsia="ko-KR"/>
        </w:rPr>
        <w:t xml:space="preserve">that </w:t>
      </w:r>
      <w:r w:rsidR="001A5319">
        <w:rPr>
          <w:rFonts w:ascii="Arial" w:eastAsiaTheme="minorEastAsia" w:hAnsi="Arial" w:cs="Arial"/>
          <w:sz w:val="20"/>
          <w:szCs w:val="20"/>
          <w:lang w:val="en-US" w:eastAsia="ko-KR"/>
        </w:rPr>
        <w:t xml:space="preserve">a </w:t>
      </w:r>
      <w:r w:rsidRPr="00FB3C5D">
        <w:rPr>
          <w:rFonts w:ascii="Arial" w:eastAsiaTheme="minorEastAsia" w:hAnsi="Arial" w:cs="Arial"/>
          <w:sz w:val="20"/>
          <w:szCs w:val="20"/>
          <w:lang w:val="en-US" w:eastAsia="ko-KR"/>
        </w:rPr>
        <w:t xml:space="preserve">Rel-18 </w:t>
      </w:r>
      <w:r>
        <w:rPr>
          <w:rFonts w:ascii="Arial" w:eastAsiaTheme="minorEastAsia" w:hAnsi="Arial" w:cs="Arial"/>
          <w:sz w:val="20"/>
          <w:szCs w:val="20"/>
          <w:lang w:val="en-US" w:eastAsia="ko-KR"/>
        </w:rPr>
        <w:t xml:space="preserve">NTN </w:t>
      </w:r>
      <w:r w:rsidRPr="00FB3C5D">
        <w:rPr>
          <w:rFonts w:ascii="Arial" w:eastAsiaTheme="minorEastAsia" w:hAnsi="Arial" w:cs="Arial"/>
          <w:sz w:val="20"/>
          <w:szCs w:val="20"/>
          <w:lang w:val="en-US" w:eastAsia="ko-KR"/>
        </w:rPr>
        <w:t xml:space="preserve">UE </w:t>
      </w:r>
      <w:r w:rsidR="00E6535E">
        <w:rPr>
          <w:rFonts w:ascii="Arial" w:eastAsiaTheme="minorEastAsia" w:hAnsi="Arial" w:cs="Arial"/>
          <w:sz w:val="20"/>
          <w:szCs w:val="20"/>
          <w:lang w:val="en-US" w:eastAsia="ko-KR"/>
        </w:rPr>
        <w:t>need</w:t>
      </w:r>
      <w:r w:rsidR="001A5319">
        <w:rPr>
          <w:rFonts w:ascii="Arial" w:eastAsiaTheme="minorEastAsia" w:hAnsi="Arial" w:cs="Arial"/>
          <w:sz w:val="20"/>
          <w:szCs w:val="20"/>
          <w:lang w:val="en-US" w:eastAsia="ko-KR"/>
        </w:rPr>
        <w:t>s</w:t>
      </w:r>
      <w:r w:rsidR="00E6535E">
        <w:rPr>
          <w:rFonts w:ascii="Arial" w:eastAsiaTheme="minorEastAsia" w:hAnsi="Arial" w:cs="Arial"/>
          <w:sz w:val="20"/>
          <w:szCs w:val="20"/>
          <w:lang w:val="en-US" w:eastAsia="ko-KR"/>
        </w:rPr>
        <w:t xml:space="preserve"> to support the Multi-RTT method before accessing </w:t>
      </w:r>
      <w:r w:rsidRPr="00FB3C5D">
        <w:rPr>
          <w:rFonts w:ascii="Arial" w:eastAsiaTheme="minorEastAsia" w:hAnsi="Arial" w:cs="Arial"/>
          <w:sz w:val="20"/>
          <w:szCs w:val="20"/>
          <w:lang w:val="en-US" w:eastAsia="ko-KR"/>
        </w:rPr>
        <w:t xml:space="preserve">the </w:t>
      </w:r>
      <w:r w:rsidR="00E6535E">
        <w:rPr>
          <w:rFonts w:ascii="Arial" w:eastAsiaTheme="minorEastAsia" w:hAnsi="Arial" w:cs="Arial"/>
          <w:sz w:val="20"/>
          <w:szCs w:val="20"/>
          <w:lang w:val="en-US" w:eastAsia="ko-KR"/>
        </w:rPr>
        <w:t xml:space="preserve">NTN cell. </w:t>
      </w:r>
    </w:p>
    <w:p w14:paraId="1E27C5ED" w14:textId="261F618C" w:rsidR="00E6535E" w:rsidRDefault="00E6535E" w:rsidP="00FB3C5D">
      <w:pPr>
        <w:spacing w:after="180"/>
        <w:rPr>
          <w:rFonts w:ascii="Arial" w:eastAsiaTheme="minorEastAsia" w:hAnsi="Arial" w:cs="Arial"/>
          <w:b/>
          <w:sz w:val="20"/>
          <w:szCs w:val="20"/>
          <w:lang w:val="en-US" w:eastAsia="ko-KR"/>
        </w:rPr>
      </w:pPr>
      <w:r w:rsidRPr="007A575A">
        <w:rPr>
          <w:rFonts w:ascii="Arial" w:eastAsiaTheme="minorEastAsia" w:hAnsi="Arial" w:cs="Arial"/>
          <w:b/>
          <w:sz w:val="20"/>
          <w:szCs w:val="20"/>
          <w:lang w:val="en-US" w:eastAsia="ko-KR"/>
        </w:rPr>
        <w:t>Observation</w:t>
      </w:r>
      <w:r>
        <w:rPr>
          <w:rFonts w:ascii="Arial" w:eastAsiaTheme="minorEastAsia" w:hAnsi="Arial" w:cs="Arial"/>
          <w:b/>
          <w:sz w:val="20"/>
          <w:szCs w:val="20"/>
          <w:lang w:val="en-US" w:eastAsia="ko-KR"/>
        </w:rPr>
        <w:t xml:space="preserve"> 3</w:t>
      </w:r>
      <w:r w:rsidRPr="007A575A">
        <w:rPr>
          <w:rFonts w:ascii="Arial" w:eastAsiaTheme="minorEastAsia" w:hAnsi="Arial" w:cs="Arial"/>
          <w:b/>
          <w:sz w:val="20"/>
          <w:szCs w:val="20"/>
          <w:lang w:val="en-US" w:eastAsia="ko-KR"/>
        </w:rPr>
        <w:t xml:space="preserve">: </w:t>
      </w:r>
      <w:r>
        <w:rPr>
          <w:rFonts w:ascii="Arial" w:eastAsiaTheme="minorEastAsia" w:hAnsi="Arial" w:cs="Arial"/>
          <w:b/>
          <w:sz w:val="20"/>
          <w:szCs w:val="20"/>
          <w:lang w:val="en-US" w:eastAsia="ko-KR"/>
        </w:rPr>
        <w:t xml:space="preserve">A Rel-18 UE should support </w:t>
      </w:r>
      <w:r w:rsidRPr="00E6535E">
        <w:rPr>
          <w:rFonts w:ascii="Arial" w:eastAsiaTheme="minorEastAsia" w:hAnsi="Arial" w:cs="Arial"/>
          <w:b/>
          <w:sz w:val="20"/>
          <w:szCs w:val="20"/>
          <w:lang w:val="en-US" w:eastAsia="ko-KR"/>
        </w:rPr>
        <w:t xml:space="preserve">multi-RTT </w:t>
      </w:r>
      <w:r>
        <w:rPr>
          <w:rFonts w:ascii="Arial" w:eastAsiaTheme="minorEastAsia" w:hAnsi="Arial" w:cs="Arial"/>
          <w:b/>
          <w:sz w:val="20"/>
          <w:szCs w:val="20"/>
          <w:lang w:val="en-US" w:eastAsia="ko-KR"/>
        </w:rPr>
        <w:t xml:space="preserve">as part of its NR NTN capability. </w:t>
      </w:r>
    </w:p>
    <w:p w14:paraId="75D5BF87" w14:textId="17540F8B" w:rsidR="003B11CB" w:rsidRDefault="003B11CB" w:rsidP="003B11CB">
      <w:pPr>
        <w:overflowPunct w:val="0"/>
        <w:autoSpaceDE w:val="0"/>
        <w:autoSpaceDN w:val="0"/>
        <w:adjustRightInd w:val="0"/>
        <w:spacing w:after="180"/>
        <w:textAlignment w:val="baseline"/>
        <w:rPr>
          <w:rFonts w:ascii="Arial" w:eastAsia="Times New Roman" w:hAnsi="Arial" w:cs="Arial"/>
          <w:b/>
          <w:sz w:val="20"/>
          <w:szCs w:val="20"/>
          <w:lang w:eastAsia="en-US"/>
        </w:rPr>
      </w:pPr>
      <w:r>
        <w:rPr>
          <w:rFonts w:ascii="Arial" w:eastAsia="Times New Roman" w:hAnsi="Arial" w:cs="Arial"/>
          <w:b/>
          <w:sz w:val="20"/>
          <w:szCs w:val="20"/>
          <w:lang w:eastAsia="en-US"/>
        </w:rPr>
        <w:t>Proposal 1: RAN2 to change the WA on “</w:t>
      </w:r>
      <w:r w:rsidRPr="003B11CB">
        <w:rPr>
          <w:rFonts w:ascii="Arial" w:eastAsia="Times New Roman" w:hAnsi="Arial" w:cs="Arial"/>
          <w:b/>
          <w:sz w:val="20"/>
          <w:szCs w:val="20"/>
          <w:lang w:eastAsia="en-US"/>
        </w:rPr>
        <w:t>A Rel-18 UE capability is needed for indicating whether UE supports the feature of network verified UE location in NR NTN network</w:t>
      </w:r>
      <w:r>
        <w:rPr>
          <w:rFonts w:ascii="Arial" w:eastAsia="Times New Roman" w:hAnsi="Arial" w:cs="Arial"/>
          <w:b/>
          <w:sz w:val="20"/>
          <w:szCs w:val="20"/>
          <w:lang w:eastAsia="en-US"/>
        </w:rPr>
        <w:t xml:space="preserve">” to a full agreement. </w:t>
      </w:r>
    </w:p>
    <w:p w14:paraId="4EE825DC" w14:textId="69EC0890" w:rsidR="0002018E" w:rsidRDefault="0002018E">
      <w:pPr>
        <w:spacing w:after="180"/>
        <w:rPr>
          <w:rFonts w:ascii="Arial" w:eastAsiaTheme="minorEastAsia" w:hAnsi="Arial" w:cs="Arial"/>
          <w:sz w:val="20"/>
          <w:szCs w:val="20"/>
          <w:lang w:val="en-US" w:eastAsia="ko-KR"/>
        </w:rPr>
      </w:pPr>
      <w:r w:rsidRPr="007A575A">
        <w:rPr>
          <w:rFonts w:ascii="Arial" w:eastAsiaTheme="minorEastAsia" w:hAnsi="Arial" w:cs="Arial"/>
          <w:sz w:val="20"/>
          <w:szCs w:val="20"/>
          <w:lang w:val="en-US" w:eastAsia="ko-KR"/>
        </w:rPr>
        <w:t xml:space="preserve">Coming back to </w:t>
      </w:r>
      <w:r>
        <w:rPr>
          <w:rFonts w:ascii="Arial" w:eastAsiaTheme="minorEastAsia" w:hAnsi="Arial" w:cs="Arial"/>
          <w:sz w:val="20"/>
          <w:szCs w:val="20"/>
          <w:lang w:val="en-US" w:eastAsia="ko-KR"/>
        </w:rPr>
        <w:t xml:space="preserve">the open point on how the network would handle </w:t>
      </w:r>
      <w:r w:rsidR="00073F97">
        <w:rPr>
          <w:rFonts w:ascii="Arial" w:eastAsiaTheme="minorEastAsia" w:hAnsi="Arial" w:cs="Arial"/>
          <w:sz w:val="20"/>
          <w:szCs w:val="20"/>
          <w:lang w:val="en-US" w:eastAsia="ko-KR"/>
        </w:rPr>
        <w:t xml:space="preserve">NTN </w:t>
      </w:r>
      <w:r>
        <w:rPr>
          <w:rFonts w:ascii="Arial" w:eastAsiaTheme="minorEastAsia" w:hAnsi="Arial" w:cs="Arial"/>
          <w:sz w:val="20"/>
          <w:szCs w:val="20"/>
          <w:lang w:val="en-US" w:eastAsia="ko-KR"/>
        </w:rPr>
        <w:t>UEs that do not support the new feature of network verified UE location in NR NTN. In our view, f</w:t>
      </w:r>
      <w:r w:rsidR="00FB3C5D" w:rsidRPr="00FB3C5D">
        <w:rPr>
          <w:rFonts w:ascii="Arial" w:eastAsiaTheme="minorEastAsia" w:hAnsi="Arial" w:cs="Arial"/>
          <w:sz w:val="20"/>
          <w:szCs w:val="20"/>
          <w:lang w:val="en-US" w:eastAsia="ko-KR"/>
        </w:rPr>
        <w:t>or example, the</w:t>
      </w:r>
      <w:r w:rsidR="00073F97">
        <w:rPr>
          <w:rFonts w:ascii="Arial" w:eastAsiaTheme="minorEastAsia" w:hAnsi="Arial" w:cs="Arial"/>
          <w:sz w:val="20"/>
          <w:szCs w:val="20"/>
          <w:lang w:val="en-US" w:eastAsia="ko-KR"/>
        </w:rPr>
        <w:t>re</w:t>
      </w:r>
      <w:r w:rsidR="00FB3C5D" w:rsidRPr="00FB3C5D">
        <w:rPr>
          <w:rFonts w:ascii="Arial" w:eastAsiaTheme="minorEastAsia" w:hAnsi="Arial" w:cs="Arial"/>
          <w:sz w:val="20"/>
          <w:szCs w:val="20"/>
          <w:lang w:val="en-US" w:eastAsia="ko-KR"/>
        </w:rPr>
        <w:t xml:space="preserve"> </w:t>
      </w:r>
      <w:r>
        <w:rPr>
          <w:rFonts w:ascii="Arial" w:eastAsiaTheme="minorEastAsia" w:hAnsi="Arial" w:cs="Arial"/>
          <w:sz w:val="20"/>
          <w:szCs w:val="20"/>
          <w:lang w:val="en-US" w:eastAsia="ko-KR"/>
        </w:rPr>
        <w:t xml:space="preserve">could be </w:t>
      </w:r>
      <w:r w:rsidR="001A5319">
        <w:rPr>
          <w:rFonts w:ascii="Arial" w:eastAsiaTheme="minorEastAsia" w:hAnsi="Arial" w:cs="Arial"/>
          <w:sz w:val="20"/>
          <w:szCs w:val="20"/>
          <w:lang w:val="en-US" w:eastAsia="ko-KR"/>
        </w:rPr>
        <w:t>three</w:t>
      </w:r>
      <w:r>
        <w:rPr>
          <w:rFonts w:ascii="Arial" w:eastAsiaTheme="minorEastAsia" w:hAnsi="Arial" w:cs="Arial"/>
          <w:sz w:val="20"/>
          <w:szCs w:val="20"/>
          <w:lang w:val="en-US" w:eastAsia="ko-KR"/>
        </w:rPr>
        <w:t xml:space="preserve"> options: </w:t>
      </w:r>
    </w:p>
    <w:p w14:paraId="638AABA9" w14:textId="592FE783" w:rsidR="0002018E" w:rsidRDefault="0002018E" w:rsidP="007A575A">
      <w:pPr>
        <w:pStyle w:val="ListParagraph"/>
        <w:numPr>
          <w:ilvl w:val="0"/>
          <w:numId w:val="42"/>
        </w:numPr>
        <w:spacing w:after="180"/>
        <w:ind w:leftChars="0" w:left="470" w:hanging="357"/>
        <w:rPr>
          <w:rFonts w:ascii="Arial" w:eastAsiaTheme="minorEastAsia" w:hAnsi="Arial" w:cs="Arial"/>
          <w:sz w:val="20"/>
          <w:szCs w:val="20"/>
          <w:lang w:val="en-US" w:eastAsia="ko-KR"/>
        </w:rPr>
      </w:pPr>
      <w:r w:rsidRPr="007A575A">
        <w:rPr>
          <w:rFonts w:ascii="Arial" w:eastAsiaTheme="minorEastAsia" w:hAnsi="Arial" w:cs="Arial"/>
          <w:b/>
          <w:sz w:val="20"/>
          <w:szCs w:val="20"/>
          <w:lang w:val="en-US" w:eastAsia="ko-KR"/>
        </w:rPr>
        <w:t>Option 1</w:t>
      </w:r>
      <w:r w:rsidR="00246AFE">
        <w:rPr>
          <w:rFonts w:ascii="Arial" w:eastAsiaTheme="minorEastAsia" w:hAnsi="Arial" w:cs="Arial"/>
          <w:b/>
          <w:sz w:val="20"/>
          <w:szCs w:val="20"/>
          <w:lang w:val="en-US" w:eastAsia="ko-KR"/>
        </w:rPr>
        <w:t xml:space="preserve"> (no UE access to all services)</w:t>
      </w:r>
      <w:r w:rsidRPr="007A575A">
        <w:rPr>
          <w:rFonts w:ascii="Arial" w:eastAsiaTheme="minorEastAsia" w:hAnsi="Arial" w:cs="Arial"/>
          <w:b/>
          <w:sz w:val="20"/>
          <w:szCs w:val="20"/>
          <w:lang w:val="en-US" w:eastAsia="ko-KR"/>
        </w:rPr>
        <w:t>:</w:t>
      </w:r>
      <w:r w:rsidRPr="00073F97">
        <w:rPr>
          <w:rFonts w:ascii="Arial" w:eastAsiaTheme="minorEastAsia" w:hAnsi="Arial" w:cs="Arial"/>
          <w:sz w:val="20"/>
          <w:szCs w:val="20"/>
          <w:lang w:val="en-US" w:eastAsia="ko-KR"/>
        </w:rPr>
        <w:t xml:space="preserve"> </w:t>
      </w:r>
      <w:r w:rsidRPr="007A575A">
        <w:rPr>
          <w:rFonts w:ascii="Arial" w:eastAsiaTheme="minorEastAsia" w:hAnsi="Arial" w:cs="Arial"/>
          <w:sz w:val="20"/>
          <w:szCs w:val="20"/>
          <w:lang w:val="en-US" w:eastAsia="ko-KR"/>
        </w:rPr>
        <w:t xml:space="preserve">the network should not allow </w:t>
      </w:r>
      <w:r w:rsidR="001A5319">
        <w:rPr>
          <w:rFonts w:ascii="Arial" w:eastAsiaTheme="minorEastAsia" w:hAnsi="Arial" w:cs="Arial"/>
          <w:sz w:val="20"/>
          <w:szCs w:val="20"/>
          <w:lang w:val="en-US" w:eastAsia="ko-KR"/>
        </w:rPr>
        <w:t xml:space="preserve">the </w:t>
      </w:r>
      <w:r w:rsidR="00073F97">
        <w:rPr>
          <w:rFonts w:ascii="Arial" w:eastAsiaTheme="minorEastAsia" w:hAnsi="Arial" w:cs="Arial"/>
          <w:sz w:val="20"/>
          <w:szCs w:val="20"/>
          <w:lang w:val="en-US" w:eastAsia="ko-KR"/>
        </w:rPr>
        <w:t xml:space="preserve">UE </w:t>
      </w:r>
      <w:r w:rsidR="001A5319">
        <w:rPr>
          <w:rFonts w:ascii="Arial" w:eastAsiaTheme="minorEastAsia" w:hAnsi="Arial" w:cs="Arial"/>
          <w:sz w:val="20"/>
          <w:szCs w:val="20"/>
          <w:lang w:val="en-US" w:eastAsia="ko-KR"/>
        </w:rPr>
        <w:t xml:space="preserve">to </w:t>
      </w:r>
      <w:r w:rsidR="00073F97">
        <w:rPr>
          <w:rFonts w:ascii="Arial" w:eastAsiaTheme="minorEastAsia" w:hAnsi="Arial" w:cs="Arial"/>
          <w:sz w:val="20"/>
          <w:szCs w:val="20"/>
          <w:lang w:val="en-US" w:eastAsia="ko-KR"/>
        </w:rPr>
        <w:t xml:space="preserve">access all services. </w:t>
      </w:r>
      <w:r w:rsidRPr="007A575A">
        <w:rPr>
          <w:rFonts w:ascii="Arial" w:eastAsiaTheme="minorEastAsia" w:hAnsi="Arial" w:cs="Arial"/>
          <w:sz w:val="20"/>
          <w:szCs w:val="20"/>
          <w:lang w:val="en-US" w:eastAsia="ko-KR"/>
        </w:rPr>
        <w:t xml:space="preserve">This is reasonable considering the understanding in SA2 </w:t>
      </w:r>
      <w:r w:rsidR="001F0F1A">
        <w:rPr>
          <w:rFonts w:ascii="Arial" w:eastAsiaTheme="minorEastAsia" w:hAnsi="Arial" w:cs="Arial"/>
          <w:sz w:val="20"/>
          <w:szCs w:val="20"/>
          <w:lang w:val="en-US" w:eastAsia="ko-KR"/>
        </w:rPr>
        <w:t xml:space="preserve">[3] </w:t>
      </w:r>
      <w:r w:rsidRPr="007A575A">
        <w:rPr>
          <w:rFonts w:ascii="Arial" w:eastAsiaTheme="minorEastAsia" w:hAnsi="Arial" w:cs="Arial"/>
          <w:sz w:val="20"/>
          <w:szCs w:val="20"/>
          <w:lang w:val="en-US" w:eastAsia="ko-KR"/>
        </w:rPr>
        <w:t xml:space="preserve">and RAN3 </w:t>
      </w:r>
      <w:r w:rsidR="001F0F1A">
        <w:rPr>
          <w:rFonts w:ascii="Arial" w:eastAsiaTheme="minorEastAsia" w:hAnsi="Arial" w:cs="Arial"/>
          <w:sz w:val="20"/>
          <w:szCs w:val="20"/>
          <w:lang w:val="en-US" w:eastAsia="ko-KR"/>
        </w:rPr>
        <w:t xml:space="preserve">[4] </w:t>
      </w:r>
      <w:r w:rsidRPr="007A575A">
        <w:rPr>
          <w:rFonts w:ascii="Arial" w:eastAsiaTheme="minorEastAsia" w:hAnsi="Arial" w:cs="Arial"/>
          <w:sz w:val="20"/>
          <w:szCs w:val="20"/>
          <w:lang w:val="en-US" w:eastAsia="ko-KR"/>
        </w:rPr>
        <w:t xml:space="preserve">that allowing </w:t>
      </w:r>
      <w:r w:rsidR="00073F97" w:rsidRPr="007A575A">
        <w:rPr>
          <w:rFonts w:ascii="Arial" w:eastAsiaTheme="minorEastAsia" w:hAnsi="Arial" w:cs="Arial"/>
          <w:sz w:val="20"/>
          <w:szCs w:val="20"/>
          <w:lang w:val="en-US" w:eastAsia="ko-KR"/>
        </w:rPr>
        <w:t xml:space="preserve">the UE to obtain any services before verifying the UE’s reported location, may violate regulatory requirements, if the UE manages to obtain a service at a location in which the UE is not allowed any services. </w:t>
      </w:r>
    </w:p>
    <w:tbl>
      <w:tblPr>
        <w:tblStyle w:val="TableGrid"/>
        <w:tblW w:w="0" w:type="auto"/>
        <w:tblLook w:val="04A0" w:firstRow="1" w:lastRow="0" w:firstColumn="1" w:lastColumn="0" w:noHBand="0" w:noVBand="1"/>
      </w:tblPr>
      <w:tblGrid>
        <w:gridCol w:w="9016"/>
      </w:tblGrid>
      <w:tr w:rsidR="00073F97" w:rsidRPr="00AE2999" w14:paraId="08E74C39" w14:textId="77777777" w:rsidTr="00472EFA">
        <w:tc>
          <w:tcPr>
            <w:tcW w:w="9016" w:type="dxa"/>
          </w:tcPr>
          <w:p w14:paraId="7D6D989E" w14:textId="3C5E36AA" w:rsidR="00073F97" w:rsidRPr="007A575A" w:rsidRDefault="00073F97" w:rsidP="00472EFA">
            <w:pPr>
              <w:rPr>
                <w:rFonts w:ascii="Arial" w:hAnsi="Arial" w:cs="Arial"/>
                <w:b/>
                <w:bCs/>
                <w:sz w:val="20"/>
                <w:u w:val="single"/>
              </w:rPr>
            </w:pPr>
            <w:r w:rsidRPr="007A575A">
              <w:rPr>
                <w:rFonts w:ascii="Arial" w:hAnsi="Arial" w:cs="Arial"/>
                <w:b/>
                <w:bCs/>
                <w:sz w:val="20"/>
                <w:u w:val="single"/>
              </w:rPr>
              <w:t>LS from SA2 [</w:t>
            </w:r>
            <w:r w:rsidR="001F0F1A">
              <w:rPr>
                <w:rFonts w:ascii="Arial" w:hAnsi="Arial" w:cs="Arial"/>
                <w:b/>
                <w:bCs/>
                <w:sz w:val="20"/>
                <w:u w:val="single"/>
              </w:rPr>
              <w:t>3</w:t>
            </w:r>
            <w:r w:rsidRPr="007A575A">
              <w:rPr>
                <w:rFonts w:ascii="Arial" w:hAnsi="Arial" w:cs="Arial"/>
                <w:b/>
                <w:bCs/>
                <w:sz w:val="20"/>
                <w:u w:val="single"/>
              </w:rPr>
              <w:t>]</w:t>
            </w:r>
          </w:p>
          <w:p w14:paraId="42212D82" w14:textId="7644B541" w:rsidR="00073F97" w:rsidRDefault="00073F97" w:rsidP="00472EFA">
            <w:pPr>
              <w:rPr>
                <w:rFonts w:ascii="Arial" w:hAnsi="Arial" w:cs="Arial"/>
                <w:b/>
                <w:bCs/>
                <w:sz w:val="20"/>
              </w:rPr>
            </w:pPr>
            <w:r w:rsidRPr="00AE2999">
              <w:rPr>
                <w:rFonts w:ascii="Arial" w:hAnsi="Arial" w:cs="Arial"/>
                <w:b/>
                <w:bCs/>
                <w:sz w:val="20"/>
              </w:rPr>
              <w:t>Q1 Is there any constraint on the latency (from trigger to result) of the verification procedure?</w:t>
            </w:r>
          </w:p>
          <w:p w14:paraId="44EA8170" w14:textId="77777777" w:rsidR="001F0F1A" w:rsidRPr="00AE2999" w:rsidRDefault="001F0F1A" w:rsidP="00472EFA">
            <w:pPr>
              <w:rPr>
                <w:rFonts w:ascii="Arial" w:hAnsi="Arial" w:cs="Arial"/>
                <w:b/>
                <w:bCs/>
                <w:sz w:val="20"/>
              </w:rPr>
            </w:pPr>
          </w:p>
          <w:p w14:paraId="0DDBA946" w14:textId="77777777" w:rsidR="00073F97" w:rsidRPr="00AE2999" w:rsidRDefault="00073F97" w:rsidP="00472EFA">
            <w:pPr>
              <w:rPr>
                <w:rFonts w:ascii="Arial" w:hAnsi="Arial" w:cs="Arial"/>
                <w:b/>
                <w:bCs/>
                <w:sz w:val="20"/>
              </w:rPr>
            </w:pPr>
            <w:r w:rsidRPr="00AE2999">
              <w:rPr>
                <w:rFonts w:ascii="Arial" w:hAnsi="Arial" w:cs="Arial"/>
                <w:b/>
                <w:bCs/>
                <w:sz w:val="20"/>
              </w:rPr>
              <w:t>Answer:</w:t>
            </w:r>
            <w:r w:rsidRPr="00AE2999">
              <w:rPr>
                <w:rFonts w:ascii="Arial" w:hAnsi="Arial" w:cs="Arial"/>
                <w:b/>
                <w:bCs/>
                <w:sz w:val="20"/>
              </w:rPr>
              <w:tab/>
            </w:r>
          </w:p>
          <w:p w14:paraId="3EF99C20" w14:textId="77777777" w:rsidR="00073F97" w:rsidRPr="00AE2999" w:rsidRDefault="00073F97" w:rsidP="00472EFA">
            <w:pPr>
              <w:rPr>
                <w:sz w:val="20"/>
              </w:rPr>
            </w:pPr>
            <w:r w:rsidRPr="00AE2999">
              <w:rPr>
                <w:rFonts w:ascii="Arial" w:hAnsi="Arial" w:cs="Arial"/>
                <w:sz w:val="20"/>
              </w:rPr>
              <w:t xml:space="preserve">In Release 17 and 18, …. However, a long period of location verification is not preferred because it could interfere with power saving for UEs which need to access a PLMN for only very short periods, </w:t>
            </w:r>
            <w:r w:rsidRPr="00AE2999">
              <w:rPr>
                <w:rFonts w:ascii="Arial" w:hAnsi="Arial" w:cs="Arial"/>
                <w:sz w:val="20"/>
                <w:highlight w:val="cyan"/>
              </w:rPr>
              <w:t>and would allow a UE that was not at an allowed location to obtain service</w:t>
            </w:r>
            <w:r w:rsidRPr="00AE2999">
              <w:rPr>
                <w:rFonts w:ascii="Arial" w:hAnsi="Arial" w:cs="Arial"/>
                <w:sz w:val="20"/>
              </w:rPr>
              <w:t xml:space="preserve"> from the PLMN </w:t>
            </w:r>
            <w:r w:rsidRPr="00AE2999">
              <w:rPr>
                <w:rFonts w:ascii="Arial" w:hAnsi="Arial" w:cs="Arial"/>
                <w:sz w:val="20"/>
                <w:highlight w:val="cyan"/>
              </w:rPr>
              <w:t>that might violate regulatory requirements</w:t>
            </w:r>
            <w:r w:rsidRPr="00AE2999">
              <w:rPr>
                <w:rFonts w:ascii="Arial" w:hAnsi="Arial" w:cs="Arial"/>
                <w:sz w:val="20"/>
              </w:rPr>
              <w:t>. Hence, SA2 requests that location verification be capable of being completed within a period of approximately 1 minute maximum and 30 seconds preferably.</w:t>
            </w:r>
          </w:p>
        </w:tc>
      </w:tr>
    </w:tbl>
    <w:p w14:paraId="0C8DDCBC" w14:textId="2130EBCA" w:rsidR="00073F97" w:rsidRDefault="00073F97" w:rsidP="00073F97">
      <w:pPr>
        <w:spacing w:after="180"/>
        <w:rPr>
          <w:rFonts w:ascii="Arial" w:hAnsi="Arial" w:cs="Arial"/>
          <w:sz w:val="20"/>
          <w:szCs w:val="20"/>
        </w:rPr>
      </w:pPr>
    </w:p>
    <w:tbl>
      <w:tblPr>
        <w:tblStyle w:val="TableGrid"/>
        <w:tblW w:w="0" w:type="auto"/>
        <w:tblLook w:val="04A0" w:firstRow="1" w:lastRow="0" w:firstColumn="1" w:lastColumn="0" w:noHBand="0" w:noVBand="1"/>
      </w:tblPr>
      <w:tblGrid>
        <w:gridCol w:w="9016"/>
      </w:tblGrid>
      <w:tr w:rsidR="00073F97" w14:paraId="29B89A3F" w14:textId="77777777" w:rsidTr="00472EFA">
        <w:tc>
          <w:tcPr>
            <w:tcW w:w="9016" w:type="dxa"/>
          </w:tcPr>
          <w:p w14:paraId="7BC1220D" w14:textId="0563DF51" w:rsidR="00073F97" w:rsidRDefault="00073F97" w:rsidP="00472EFA">
            <w:pPr>
              <w:rPr>
                <w:b/>
                <w:u w:val="single"/>
              </w:rPr>
            </w:pPr>
            <w:r w:rsidRPr="007A575A">
              <w:rPr>
                <w:rFonts w:ascii="Arial" w:hAnsi="Arial" w:cs="Arial"/>
                <w:b/>
                <w:sz w:val="20"/>
                <w:szCs w:val="20"/>
                <w:u w:val="single"/>
              </w:rPr>
              <w:t>RAN3#119bis-e</w:t>
            </w:r>
            <w:r w:rsidRPr="00073F97">
              <w:rPr>
                <w:b/>
                <w:u w:val="single"/>
              </w:rPr>
              <w:t xml:space="preserve"> [</w:t>
            </w:r>
            <w:r w:rsidR="001F0F1A">
              <w:rPr>
                <w:b/>
                <w:u w:val="single"/>
              </w:rPr>
              <w:t>4</w:t>
            </w:r>
            <w:r w:rsidRPr="00073F97">
              <w:rPr>
                <w:b/>
                <w:u w:val="single"/>
              </w:rPr>
              <w:t>]</w:t>
            </w:r>
            <w:r>
              <w:rPr>
                <w:b/>
                <w:u w:val="single"/>
              </w:rPr>
              <w:t>:</w:t>
            </w:r>
          </w:p>
          <w:p w14:paraId="370176A9" w14:textId="77777777" w:rsidR="00073F97" w:rsidRPr="00073F97" w:rsidRDefault="00073F97" w:rsidP="00472EFA">
            <w:pPr>
              <w:rPr>
                <w:b/>
                <w:u w:val="single"/>
              </w:rPr>
            </w:pPr>
          </w:p>
          <w:p w14:paraId="3B444C8D" w14:textId="77777777" w:rsidR="00073F97" w:rsidRDefault="00073F97" w:rsidP="00472EFA">
            <w:pPr>
              <w:rPr>
                <w:b/>
                <w:u w:val="single"/>
              </w:rPr>
            </w:pPr>
            <w:r>
              <w:rPr>
                <w:b/>
                <w:u w:val="single"/>
              </w:rPr>
              <w:t>Moderator’s Summary :</w:t>
            </w:r>
          </w:p>
          <w:p w14:paraId="46399291" w14:textId="77777777" w:rsidR="00073F97" w:rsidRPr="00A32DD6" w:rsidRDefault="00073F97" w:rsidP="00472EFA">
            <w:pPr>
              <w:rPr>
                <w:color w:val="000000"/>
                <w:lang w:eastAsia="zh-CN"/>
              </w:rPr>
            </w:pPr>
            <w:r w:rsidRPr="00A32DD6">
              <w:rPr>
                <w:color w:val="000000"/>
                <w:highlight w:val="yellow"/>
                <w:lang w:eastAsia="zh-CN"/>
              </w:rPr>
              <w:t>Most companies agree</w:t>
            </w:r>
            <w:r w:rsidRPr="008C5080">
              <w:rPr>
                <w:color w:val="000000"/>
                <w:lang w:eastAsia="zh-CN"/>
              </w:rPr>
              <w:t xml:space="preserve"> that </w:t>
            </w:r>
            <w:r w:rsidRPr="00CA6784">
              <w:rPr>
                <w:color w:val="000000"/>
                <w:lang w:eastAsia="zh-CN"/>
              </w:rPr>
              <w:t>if UE location verification is decided and initiated by 5GC</w:t>
            </w:r>
            <w:r>
              <w:rPr>
                <w:color w:val="000000"/>
                <w:lang w:eastAsia="zh-CN"/>
              </w:rPr>
              <w:t xml:space="preserve">, </w:t>
            </w:r>
            <w:r w:rsidRPr="00A32DD6">
              <w:rPr>
                <w:color w:val="000000"/>
                <w:highlight w:val="yellow"/>
                <w:lang w:eastAsia="zh-CN"/>
              </w:rPr>
              <w:t>no services can be provided to the NTN UE until its location has been verified</w:t>
            </w:r>
            <w:r w:rsidRPr="00CA6784">
              <w:rPr>
                <w:color w:val="000000"/>
                <w:lang w:eastAsia="zh-CN"/>
              </w:rPr>
              <w:t xml:space="preserve"> at initial network attach</w:t>
            </w:r>
            <w:r>
              <w:rPr>
                <w:color w:val="000000"/>
                <w:lang w:eastAsia="zh-CN"/>
              </w:rPr>
              <w:t xml:space="preserve">. </w:t>
            </w:r>
            <w:r w:rsidRPr="00A32DD6">
              <w:rPr>
                <w:color w:val="000000"/>
                <w:highlight w:val="yellow"/>
                <w:lang w:eastAsia="zh-CN"/>
              </w:rPr>
              <w:t>Also, many other services if not all</w:t>
            </w:r>
            <w:r w:rsidRPr="00CA6784">
              <w:rPr>
                <w:color w:val="000000"/>
                <w:lang w:eastAsia="zh-CN"/>
              </w:rPr>
              <w:t xml:space="preserve">, e.g, mobility, etc, </w:t>
            </w:r>
            <w:r w:rsidRPr="00A32DD6">
              <w:rPr>
                <w:color w:val="000000"/>
                <w:highlight w:val="yellow"/>
                <w:lang w:eastAsia="zh-CN"/>
              </w:rPr>
              <w:t>should also not be provided to the NTN UE until its location has been verified</w:t>
            </w:r>
            <w:r>
              <w:rPr>
                <w:color w:val="000000"/>
                <w:lang w:eastAsia="zh-CN"/>
              </w:rPr>
              <w:t>. ...</w:t>
            </w:r>
          </w:p>
        </w:tc>
      </w:tr>
    </w:tbl>
    <w:p w14:paraId="2A022700" w14:textId="77777777" w:rsidR="00073F97" w:rsidRDefault="00073F97" w:rsidP="00073F97">
      <w:pPr>
        <w:spacing w:after="180"/>
        <w:rPr>
          <w:rFonts w:ascii="Arial" w:hAnsi="Arial" w:cs="Arial"/>
          <w:sz w:val="20"/>
          <w:szCs w:val="20"/>
        </w:rPr>
      </w:pPr>
    </w:p>
    <w:p w14:paraId="369A5ED3" w14:textId="6E858FBA" w:rsidR="00073F97" w:rsidRDefault="00073F97" w:rsidP="00073F97">
      <w:pPr>
        <w:pStyle w:val="ListParagraph"/>
        <w:numPr>
          <w:ilvl w:val="0"/>
          <w:numId w:val="42"/>
        </w:numPr>
        <w:spacing w:after="180"/>
        <w:ind w:leftChars="0" w:left="470" w:hanging="357"/>
        <w:rPr>
          <w:rFonts w:ascii="Arial" w:eastAsiaTheme="minorEastAsia" w:hAnsi="Arial" w:cs="Arial"/>
          <w:sz w:val="20"/>
          <w:szCs w:val="20"/>
          <w:lang w:val="en-US" w:eastAsia="ko-KR"/>
        </w:rPr>
      </w:pPr>
      <w:r w:rsidRPr="00472EFA">
        <w:rPr>
          <w:rFonts w:ascii="Arial" w:eastAsiaTheme="minorEastAsia" w:hAnsi="Arial" w:cs="Arial"/>
          <w:b/>
          <w:sz w:val="20"/>
          <w:szCs w:val="20"/>
          <w:lang w:val="en-US" w:eastAsia="ko-KR"/>
        </w:rPr>
        <w:t xml:space="preserve">Option </w:t>
      </w:r>
      <w:r>
        <w:rPr>
          <w:rFonts w:ascii="Arial" w:eastAsiaTheme="minorEastAsia" w:hAnsi="Arial" w:cs="Arial"/>
          <w:b/>
          <w:sz w:val="20"/>
          <w:szCs w:val="20"/>
          <w:lang w:val="en-US" w:eastAsia="ko-KR"/>
        </w:rPr>
        <w:t>2</w:t>
      </w:r>
      <w:r w:rsidR="00246AFE">
        <w:rPr>
          <w:rFonts w:ascii="Arial" w:eastAsiaTheme="minorEastAsia" w:hAnsi="Arial" w:cs="Arial"/>
          <w:b/>
          <w:sz w:val="20"/>
          <w:szCs w:val="20"/>
          <w:lang w:val="en-US" w:eastAsia="ko-KR"/>
        </w:rPr>
        <w:t xml:space="preserve"> (UE access to limited services)</w:t>
      </w:r>
      <w:r w:rsidRPr="00472EFA">
        <w:rPr>
          <w:rFonts w:ascii="Arial" w:eastAsiaTheme="minorEastAsia" w:hAnsi="Arial" w:cs="Arial"/>
          <w:b/>
          <w:sz w:val="20"/>
          <w:szCs w:val="20"/>
          <w:lang w:val="en-US" w:eastAsia="ko-KR"/>
        </w:rPr>
        <w:t>:</w:t>
      </w:r>
      <w:r w:rsidRPr="00472EFA">
        <w:rPr>
          <w:rFonts w:ascii="Arial" w:eastAsiaTheme="minorEastAsia" w:hAnsi="Arial" w:cs="Arial"/>
          <w:sz w:val="20"/>
          <w:szCs w:val="20"/>
          <w:lang w:val="en-US" w:eastAsia="ko-KR"/>
        </w:rPr>
        <w:t xml:space="preserve"> the network </w:t>
      </w:r>
      <w:r>
        <w:rPr>
          <w:rFonts w:ascii="Arial" w:eastAsiaTheme="minorEastAsia" w:hAnsi="Arial" w:cs="Arial"/>
          <w:sz w:val="20"/>
          <w:szCs w:val="20"/>
          <w:lang w:val="en-US" w:eastAsia="ko-KR"/>
        </w:rPr>
        <w:t xml:space="preserve">may allow the UE access </w:t>
      </w:r>
      <w:r w:rsidR="00246AFE">
        <w:rPr>
          <w:rFonts w:ascii="Arial" w:eastAsiaTheme="minorEastAsia" w:hAnsi="Arial" w:cs="Arial"/>
          <w:sz w:val="20"/>
          <w:szCs w:val="20"/>
          <w:lang w:val="en-US" w:eastAsia="ko-KR"/>
        </w:rPr>
        <w:t xml:space="preserve">to </w:t>
      </w:r>
      <w:r>
        <w:rPr>
          <w:rFonts w:ascii="Arial" w:eastAsiaTheme="minorEastAsia" w:hAnsi="Arial" w:cs="Arial"/>
          <w:sz w:val="20"/>
          <w:szCs w:val="20"/>
          <w:lang w:val="en-US" w:eastAsia="ko-KR"/>
        </w:rPr>
        <w:t xml:space="preserve">limited services. </w:t>
      </w:r>
    </w:p>
    <w:p w14:paraId="541EAEA0" w14:textId="33AEAB1C" w:rsidR="00073F97" w:rsidRPr="00246AFE" w:rsidRDefault="00073F97" w:rsidP="007A575A">
      <w:pPr>
        <w:pStyle w:val="ListParagraph"/>
        <w:numPr>
          <w:ilvl w:val="0"/>
          <w:numId w:val="42"/>
        </w:numPr>
        <w:spacing w:after="180"/>
        <w:ind w:leftChars="0" w:left="470" w:hanging="357"/>
        <w:rPr>
          <w:rFonts w:ascii="Arial" w:eastAsiaTheme="minorEastAsia" w:hAnsi="Arial" w:cs="Arial"/>
          <w:sz w:val="20"/>
          <w:szCs w:val="20"/>
          <w:lang w:val="en-US" w:eastAsia="ko-KR"/>
        </w:rPr>
      </w:pPr>
      <w:r w:rsidRPr="00246AFE">
        <w:rPr>
          <w:rFonts w:ascii="Arial" w:eastAsiaTheme="minorEastAsia" w:hAnsi="Arial" w:cs="Arial"/>
          <w:b/>
          <w:sz w:val="20"/>
          <w:szCs w:val="20"/>
          <w:lang w:val="en-US" w:eastAsia="ko-KR"/>
        </w:rPr>
        <w:lastRenderedPageBreak/>
        <w:t>Option 3</w:t>
      </w:r>
      <w:r w:rsidR="00246AFE">
        <w:rPr>
          <w:rFonts w:ascii="Arial" w:eastAsiaTheme="minorEastAsia" w:hAnsi="Arial" w:cs="Arial"/>
          <w:b/>
          <w:sz w:val="20"/>
          <w:szCs w:val="20"/>
          <w:lang w:val="en-US" w:eastAsia="ko-KR"/>
        </w:rPr>
        <w:t xml:space="preserve"> (UE access to all services with no restrictions)</w:t>
      </w:r>
      <w:r w:rsidRPr="00246AFE">
        <w:rPr>
          <w:rFonts w:ascii="Arial" w:eastAsiaTheme="minorEastAsia" w:hAnsi="Arial" w:cs="Arial"/>
          <w:b/>
          <w:sz w:val="20"/>
          <w:szCs w:val="20"/>
          <w:lang w:val="en-US" w:eastAsia="ko-KR"/>
        </w:rPr>
        <w:t>:</w:t>
      </w:r>
      <w:r w:rsidRPr="00246AFE">
        <w:rPr>
          <w:rFonts w:ascii="Arial" w:eastAsiaTheme="minorEastAsia" w:hAnsi="Arial" w:cs="Arial"/>
          <w:sz w:val="20"/>
          <w:szCs w:val="20"/>
          <w:lang w:val="en-US" w:eastAsia="ko-KR"/>
        </w:rPr>
        <w:t xml:space="preserve"> the network </w:t>
      </w:r>
      <w:r w:rsidR="001A5319">
        <w:rPr>
          <w:rFonts w:ascii="Arial" w:eastAsiaTheme="minorEastAsia" w:hAnsi="Arial" w:cs="Arial"/>
          <w:sz w:val="20"/>
          <w:szCs w:val="20"/>
          <w:lang w:val="en-US" w:eastAsia="ko-KR"/>
        </w:rPr>
        <w:t xml:space="preserve">may </w:t>
      </w:r>
      <w:r w:rsidRPr="00246AFE">
        <w:rPr>
          <w:rFonts w:ascii="Arial" w:eastAsiaTheme="minorEastAsia" w:hAnsi="Arial" w:cs="Arial"/>
          <w:sz w:val="20"/>
          <w:szCs w:val="20"/>
          <w:lang w:val="en-US" w:eastAsia="ko-KR"/>
        </w:rPr>
        <w:t xml:space="preserve">allow the UE </w:t>
      </w:r>
      <w:r w:rsidR="001A5319">
        <w:rPr>
          <w:rFonts w:ascii="Arial" w:eastAsiaTheme="minorEastAsia" w:hAnsi="Arial" w:cs="Arial"/>
          <w:sz w:val="20"/>
          <w:szCs w:val="20"/>
          <w:lang w:val="en-US" w:eastAsia="ko-KR"/>
        </w:rPr>
        <w:t xml:space="preserve">to </w:t>
      </w:r>
      <w:r w:rsidRPr="00246AFE">
        <w:rPr>
          <w:rFonts w:ascii="Arial" w:eastAsiaTheme="minorEastAsia" w:hAnsi="Arial" w:cs="Arial"/>
          <w:sz w:val="20"/>
          <w:szCs w:val="20"/>
          <w:lang w:val="en-US" w:eastAsia="ko-KR"/>
        </w:rPr>
        <w:t xml:space="preserve">access </w:t>
      </w:r>
      <w:r w:rsidR="001A5319">
        <w:rPr>
          <w:rFonts w:ascii="Arial" w:eastAsiaTheme="minorEastAsia" w:hAnsi="Arial" w:cs="Arial"/>
          <w:sz w:val="20"/>
          <w:szCs w:val="20"/>
          <w:lang w:val="en-US" w:eastAsia="ko-KR"/>
        </w:rPr>
        <w:t xml:space="preserve">all </w:t>
      </w:r>
      <w:r w:rsidRPr="00246AFE">
        <w:rPr>
          <w:rFonts w:ascii="Arial" w:eastAsiaTheme="minorEastAsia" w:hAnsi="Arial" w:cs="Arial"/>
          <w:sz w:val="20"/>
          <w:szCs w:val="20"/>
          <w:lang w:val="en-US" w:eastAsia="ko-KR"/>
        </w:rPr>
        <w:t xml:space="preserve">services </w:t>
      </w:r>
      <w:r w:rsidR="00246AFE" w:rsidRPr="00246AFE">
        <w:rPr>
          <w:rFonts w:ascii="Arial" w:eastAsiaTheme="minorEastAsia" w:hAnsi="Arial" w:cs="Arial"/>
          <w:sz w:val="20"/>
          <w:szCs w:val="20"/>
          <w:lang w:val="en-US" w:eastAsia="ko-KR"/>
        </w:rPr>
        <w:t xml:space="preserve">(without limitations) </w:t>
      </w:r>
      <w:r w:rsidRPr="00246AFE">
        <w:rPr>
          <w:rFonts w:ascii="Arial" w:eastAsiaTheme="minorEastAsia" w:hAnsi="Arial" w:cs="Arial"/>
          <w:sz w:val="20"/>
          <w:szCs w:val="20"/>
          <w:lang w:val="en-US" w:eastAsia="ko-KR"/>
        </w:rPr>
        <w:t>then perform verification o</w:t>
      </w:r>
      <w:r w:rsidR="001A5319">
        <w:rPr>
          <w:rFonts w:ascii="Arial" w:eastAsiaTheme="minorEastAsia" w:hAnsi="Arial" w:cs="Arial"/>
          <w:sz w:val="20"/>
          <w:szCs w:val="20"/>
          <w:lang w:val="en-US" w:eastAsia="ko-KR"/>
        </w:rPr>
        <w:t>f</w:t>
      </w:r>
      <w:r w:rsidRPr="00246AFE">
        <w:rPr>
          <w:rFonts w:ascii="Arial" w:eastAsiaTheme="minorEastAsia" w:hAnsi="Arial" w:cs="Arial"/>
          <w:sz w:val="20"/>
          <w:szCs w:val="20"/>
          <w:lang w:val="en-US" w:eastAsia="ko-KR"/>
        </w:rPr>
        <w:t xml:space="preserve"> the reported UE location. </w:t>
      </w:r>
      <w:r w:rsidR="00246AFE" w:rsidRPr="00246AFE">
        <w:rPr>
          <w:rFonts w:ascii="Arial" w:eastAsiaTheme="minorEastAsia" w:hAnsi="Arial" w:cs="Arial"/>
          <w:sz w:val="20"/>
          <w:szCs w:val="20"/>
          <w:lang w:val="en-US" w:eastAsia="ko-KR"/>
        </w:rPr>
        <w:t>This</w:t>
      </w:r>
      <w:r w:rsidRPr="00246AFE">
        <w:rPr>
          <w:rFonts w:ascii="Arial" w:eastAsiaTheme="minorEastAsia" w:hAnsi="Arial" w:cs="Arial"/>
          <w:sz w:val="20"/>
          <w:szCs w:val="20"/>
          <w:lang w:val="en-US" w:eastAsia="ko-KR"/>
        </w:rPr>
        <w:t xml:space="preserve"> option may raise concern regarding </w:t>
      </w:r>
      <w:r w:rsidR="001A5319">
        <w:rPr>
          <w:rFonts w:ascii="Arial" w:eastAsiaTheme="minorEastAsia" w:hAnsi="Arial" w:cs="Arial"/>
          <w:sz w:val="20"/>
          <w:szCs w:val="20"/>
          <w:lang w:val="en-US" w:eastAsia="ko-KR"/>
        </w:rPr>
        <w:t xml:space="preserve">a </w:t>
      </w:r>
      <w:r w:rsidRPr="00246AFE">
        <w:rPr>
          <w:rFonts w:ascii="Arial" w:eastAsiaTheme="minorEastAsia" w:hAnsi="Arial" w:cs="Arial"/>
          <w:sz w:val="20"/>
          <w:szCs w:val="20"/>
          <w:lang w:val="en-US" w:eastAsia="ko-KR"/>
        </w:rPr>
        <w:t xml:space="preserve">malicious UE gaining access to the network (and services) </w:t>
      </w:r>
      <w:r w:rsidR="00246AFE" w:rsidRPr="00246AFE">
        <w:rPr>
          <w:rFonts w:ascii="Arial" w:eastAsiaTheme="minorEastAsia" w:hAnsi="Arial" w:cs="Arial"/>
          <w:sz w:val="20"/>
          <w:szCs w:val="20"/>
          <w:lang w:val="en-US" w:eastAsia="ko-KR"/>
        </w:rPr>
        <w:t>before the verification of the UE location. For example, the malicious UE may gain access to services and complete transmission session then leav</w:t>
      </w:r>
      <w:r w:rsidR="001A5319">
        <w:rPr>
          <w:rFonts w:ascii="Arial" w:eastAsiaTheme="minorEastAsia" w:hAnsi="Arial" w:cs="Arial"/>
          <w:sz w:val="20"/>
          <w:szCs w:val="20"/>
          <w:lang w:val="en-US" w:eastAsia="ko-KR"/>
        </w:rPr>
        <w:t>es</w:t>
      </w:r>
      <w:r w:rsidR="00246AFE" w:rsidRPr="00246AFE">
        <w:rPr>
          <w:rFonts w:ascii="Arial" w:eastAsiaTheme="minorEastAsia" w:hAnsi="Arial" w:cs="Arial"/>
          <w:sz w:val="20"/>
          <w:szCs w:val="20"/>
          <w:lang w:val="en-US" w:eastAsia="ko-KR"/>
        </w:rPr>
        <w:t xml:space="preserve"> the network before the network hav</w:t>
      </w:r>
      <w:r w:rsidR="001A5319">
        <w:rPr>
          <w:rFonts w:ascii="Arial" w:eastAsiaTheme="minorEastAsia" w:hAnsi="Arial" w:cs="Arial"/>
          <w:sz w:val="20"/>
          <w:szCs w:val="20"/>
          <w:lang w:val="en-US" w:eastAsia="ko-KR"/>
        </w:rPr>
        <w:t>e</w:t>
      </w:r>
      <w:r w:rsidR="00246AFE" w:rsidRPr="00246AFE">
        <w:rPr>
          <w:rFonts w:ascii="Arial" w:eastAsiaTheme="minorEastAsia" w:hAnsi="Arial" w:cs="Arial"/>
          <w:sz w:val="20"/>
          <w:szCs w:val="20"/>
          <w:lang w:val="en-US" w:eastAsia="ko-KR"/>
        </w:rPr>
        <w:t xml:space="preserve"> the chance to complete the verification</w:t>
      </w:r>
      <w:r w:rsidR="000673C5">
        <w:rPr>
          <w:rFonts w:ascii="Arial" w:eastAsiaTheme="minorEastAsia" w:hAnsi="Arial" w:cs="Arial"/>
          <w:sz w:val="20"/>
          <w:szCs w:val="20"/>
          <w:lang w:val="en-US" w:eastAsia="ko-KR"/>
        </w:rPr>
        <w:t xml:space="preserve"> [5]</w:t>
      </w:r>
      <w:r w:rsidR="00246AFE" w:rsidRPr="00246AFE">
        <w:rPr>
          <w:rFonts w:ascii="Arial" w:eastAsiaTheme="minorEastAsia" w:hAnsi="Arial" w:cs="Arial"/>
          <w:sz w:val="20"/>
          <w:szCs w:val="20"/>
          <w:lang w:val="en-US" w:eastAsia="ko-KR"/>
        </w:rPr>
        <w:t xml:space="preserve">. This way the malicious UE may repeat this behavior and avoid </w:t>
      </w:r>
      <w:r w:rsidR="001A5319">
        <w:rPr>
          <w:rFonts w:ascii="Arial" w:eastAsiaTheme="minorEastAsia" w:hAnsi="Arial" w:cs="Arial"/>
          <w:sz w:val="20"/>
          <w:szCs w:val="20"/>
          <w:lang w:val="en-US" w:eastAsia="ko-KR"/>
        </w:rPr>
        <w:t xml:space="preserve">location </w:t>
      </w:r>
      <w:r w:rsidR="00246AFE" w:rsidRPr="00246AFE">
        <w:rPr>
          <w:rFonts w:ascii="Arial" w:eastAsiaTheme="minorEastAsia" w:hAnsi="Arial" w:cs="Arial"/>
          <w:sz w:val="20"/>
          <w:szCs w:val="20"/>
          <w:lang w:val="en-US" w:eastAsia="ko-KR"/>
        </w:rPr>
        <w:t xml:space="preserve">verification. </w:t>
      </w:r>
    </w:p>
    <w:p w14:paraId="59C5E095" w14:textId="1B6A5F42" w:rsidR="00A36B2B" w:rsidRDefault="00190957" w:rsidP="00B140A0">
      <w:pPr>
        <w:overflowPunct w:val="0"/>
        <w:autoSpaceDE w:val="0"/>
        <w:autoSpaceDN w:val="0"/>
        <w:adjustRightInd w:val="0"/>
        <w:spacing w:after="180"/>
        <w:textAlignment w:val="baseline"/>
        <w:rPr>
          <w:rFonts w:ascii="Arial" w:eastAsia="Times New Roman" w:hAnsi="Arial" w:cs="Arial"/>
          <w:b/>
          <w:sz w:val="20"/>
          <w:szCs w:val="20"/>
          <w:lang w:eastAsia="en-US"/>
        </w:rPr>
      </w:pPr>
      <w:r w:rsidRPr="00DF0EC9">
        <w:rPr>
          <w:rFonts w:ascii="Arial" w:eastAsia="Times New Roman" w:hAnsi="Arial" w:cs="Arial"/>
          <w:b/>
          <w:sz w:val="20"/>
          <w:szCs w:val="20"/>
          <w:lang w:eastAsia="en-US"/>
        </w:rPr>
        <w:t xml:space="preserve">Proposal </w:t>
      </w:r>
      <w:r w:rsidR="003B11CB">
        <w:rPr>
          <w:rFonts w:ascii="Arial" w:eastAsia="Times New Roman" w:hAnsi="Arial" w:cs="Arial"/>
          <w:b/>
          <w:sz w:val="20"/>
          <w:szCs w:val="20"/>
          <w:lang w:eastAsia="en-US"/>
        </w:rPr>
        <w:t>2</w:t>
      </w:r>
      <w:r w:rsidRPr="00DF0EC9">
        <w:rPr>
          <w:rFonts w:ascii="Arial" w:eastAsia="Times New Roman" w:hAnsi="Arial" w:cs="Arial"/>
          <w:b/>
          <w:sz w:val="20"/>
          <w:szCs w:val="20"/>
          <w:lang w:eastAsia="en-US"/>
        </w:rPr>
        <w:t xml:space="preserve">: RAN2 </w:t>
      </w:r>
      <w:r>
        <w:rPr>
          <w:rFonts w:ascii="Arial" w:eastAsia="Times New Roman" w:hAnsi="Arial" w:cs="Arial"/>
          <w:b/>
          <w:sz w:val="20"/>
          <w:szCs w:val="20"/>
          <w:lang w:eastAsia="en-US"/>
        </w:rPr>
        <w:t xml:space="preserve">to discuss </w:t>
      </w:r>
      <w:r w:rsidR="003B11CB">
        <w:rPr>
          <w:rFonts w:ascii="Arial" w:eastAsia="Times New Roman" w:hAnsi="Arial" w:cs="Arial"/>
          <w:b/>
          <w:sz w:val="20"/>
          <w:szCs w:val="20"/>
          <w:lang w:eastAsia="en-US"/>
        </w:rPr>
        <w:t>how the</w:t>
      </w:r>
      <w:r>
        <w:rPr>
          <w:rFonts w:ascii="Arial" w:eastAsia="Times New Roman" w:hAnsi="Arial" w:cs="Arial"/>
          <w:b/>
          <w:sz w:val="20"/>
          <w:szCs w:val="20"/>
          <w:lang w:eastAsia="en-US"/>
        </w:rPr>
        <w:t xml:space="preserve"> network </w:t>
      </w:r>
      <w:r w:rsidR="003B11CB">
        <w:rPr>
          <w:rFonts w:ascii="Arial" w:eastAsia="Times New Roman" w:hAnsi="Arial" w:cs="Arial"/>
          <w:b/>
          <w:sz w:val="20"/>
          <w:szCs w:val="20"/>
          <w:lang w:eastAsia="en-US"/>
        </w:rPr>
        <w:t xml:space="preserve">handles the access to NR NTN cells for </w:t>
      </w:r>
      <w:r>
        <w:rPr>
          <w:rFonts w:ascii="Arial" w:eastAsia="Times New Roman" w:hAnsi="Arial" w:cs="Arial"/>
          <w:b/>
          <w:sz w:val="20"/>
          <w:szCs w:val="20"/>
          <w:lang w:eastAsia="en-US"/>
        </w:rPr>
        <w:t xml:space="preserve">UEs that </w:t>
      </w:r>
      <w:r w:rsidR="003B11CB">
        <w:rPr>
          <w:rFonts w:ascii="Arial" w:eastAsia="Times New Roman" w:hAnsi="Arial" w:cs="Arial"/>
          <w:b/>
          <w:sz w:val="20"/>
          <w:szCs w:val="20"/>
          <w:lang w:eastAsia="en-US"/>
        </w:rPr>
        <w:t xml:space="preserve">do not support the new Rel-18 NR NTN capability to support the new feature of network verified UE location. </w:t>
      </w:r>
    </w:p>
    <w:p w14:paraId="4DE52CCC" w14:textId="4D7BAC52" w:rsidR="00BB1A16" w:rsidRPr="004719B4" w:rsidRDefault="00BB1A16" w:rsidP="004719B4">
      <w:pPr>
        <w:pStyle w:val="Heading1"/>
        <w:rPr>
          <w:b/>
          <w:sz w:val="32"/>
        </w:rPr>
      </w:pPr>
      <w:r w:rsidRPr="004719B4">
        <w:rPr>
          <w:b/>
          <w:sz w:val="32"/>
        </w:rPr>
        <w:t>Conclusions</w:t>
      </w:r>
    </w:p>
    <w:p w14:paraId="6368CF09" w14:textId="7A14D7AC" w:rsidR="00DE1E5E" w:rsidRDefault="00DE1E5E" w:rsidP="00A801B5">
      <w:pPr>
        <w:spacing w:after="180"/>
        <w:rPr>
          <w:rFonts w:ascii="Arial" w:hAnsi="Arial" w:cs="Arial"/>
          <w:sz w:val="20"/>
          <w:szCs w:val="20"/>
        </w:rPr>
      </w:pPr>
      <w:r w:rsidRPr="00205CF0">
        <w:rPr>
          <w:rFonts w:ascii="Arial" w:eastAsiaTheme="minorEastAsia" w:hAnsi="Arial" w:cs="Arial"/>
          <w:sz w:val="20"/>
          <w:szCs w:val="20"/>
          <w:lang w:val="en-US" w:eastAsia="ko-KR"/>
        </w:rPr>
        <w:t>In this contribution, we discuss</w:t>
      </w:r>
      <w:r w:rsidR="00226F87">
        <w:rPr>
          <w:rFonts w:ascii="Arial" w:eastAsiaTheme="minorEastAsia" w:hAnsi="Arial" w:cs="Arial"/>
          <w:sz w:val="20"/>
          <w:szCs w:val="20"/>
          <w:lang w:val="en-US" w:eastAsia="ko-KR"/>
        </w:rPr>
        <w:t>ed</w:t>
      </w:r>
      <w:r w:rsidRPr="00205CF0">
        <w:rPr>
          <w:rFonts w:ascii="Arial" w:hAnsi="Arial" w:cs="Arial"/>
          <w:sz w:val="20"/>
          <w:szCs w:val="20"/>
        </w:rPr>
        <w:t xml:space="preserve"> </w:t>
      </w:r>
      <w:r>
        <w:rPr>
          <w:rFonts w:ascii="Arial" w:hAnsi="Arial" w:cs="Arial"/>
          <w:sz w:val="20"/>
          <w:szCs w:val="20"/>
        </w:rPr>
        <w:t>the</w:t>
      </w:r>
      <w:r w:rsidRPr="00205CF0">
        <w:rPr>
          <w:rFonts w:ascii="Arial" w:hAnsi="Arial" w:cs="Arial"/>
          <w:sz w:val="20"/>
          <w:szCs w:val="20"/>
        </w:rPr>
        <w:t xml:space="preserve"> remaining issue on </w:t>
      </w:r>
      <w:r w:rsidR="003B11CB">
        <w:rPr>
          <w:rFonts w:ascii="Arial" w:hAnsi="Arial" w:cs="Arial"/>
          <w:sz w:val="20"/>
          <w:szCs w:val="20"/>
        </w:rPr>
        <w:t xml:space="preserve">network verified UE </w:t>
      </w:r>
      <w:r>
        <w:rPr>
          <w:rFonts w:ascii="Arial" w:hAnsi="Arial" w:cs="Arial"/>
          <w:sz w:val="20"/>
          <w:szCs w:val="20"/>
        </w:rPr>
        <w:t>location in NTN:</w:t>
      </w:r>
    </w:p>
    <w:p w14:paraId="6A7E8B1E" w14:textId="166BCC33" w:rsidR="00DE1E5E" w:rsidRPr="00226F87" w:rsidRDefault="00226F87" w:rsidP="00C93462">
      <w:pPr>
        <w:pStyle w:val="ListParagraph"/>
        <w:numPr>
          <w:ilvl w:val="0"/>
          <w:numId w:val="41"/>
        </w:numPr>
        <w:spacing w:after="180"/>
        <w:ind w:leftChars="0"/>
        <w:rPr>
          <w:rFonts w:ascii="Arial" w:hAnsi="Arial" w:cs="Arial"/>
          <w:sz w:val="20"/>
          <w:szCs w:val="20"/>
          <w:lang w:eastAsia="zh-CN"/>
        </w:rPr>
      </w:pPr>
      <w:r>
        <w:rPr>
          <w:rFonts w:ascii="Arial" w:eastAsiaTheme="minorEastAsia" w:hAnsi="Arial" w:cs="Arial"/>
          <w:sz w:val="20"/>
          <w:szCs w:val="20"/>
          <w:lang w:val="en-US" w:eastAsia="ko-KR"/>
        </w:rPr>
        <w:t xml:space="preserve">Handling of </w:t>
      </w:r>
      <w:r w:rsidR="00745D08">
        <w:rPr>
          <w:rFonts w:ascii="Arial" w:eastAsiaTheme="minorEastAsia" w:hAnsi="Arial" w:cs="Arial"/>
          <w:sz w:val="20"/>
          <w:szCs w:val="20"/>
          <w:lang w:val="en-US" w:eastAsia="ko-KR"/>
        </w:rPr>
        <w:t>a</w:t>
      </w:r>
      <w:r w:rsidR="0083562F">
        <w:rPr>
          <w:rFonts w:ascii="Arial" w:eastAsiaTheme="minorEastAsia" w:hAnsi="Arial" w:cs="Arial"/>
          <w:sz w:val="20"/>
          <w:szCs w:val="20"/>
          <w:lang w:val="en-US" w:eastAsia="ko-KR"/>
        </w:rPr>
        <w:t>n</w:t>
      </w:r>
      <w:r w:rsidR="00745D08">
        <w:rPr>
          <w:rFonts w:ascii="Arial" w:eastAsiaTheme="minorEastAsia" w:hAnsi="Arial" w:cs="Arial"/>
          <w:sz w:val="20"/>
          <w:szCs w:val="20"/>
          <w:lang w:val="en-US" w:eastAsia="ko-KR"/>
        </w:rPr>
        <w:t xml:space="preserve"> </w:t>
      </w:r>
      <w:r w:rsidRPr="00C34179">
        <w:rPr>
          <w:rFonts w:ascii="Arial" w:eastAsiaTheme="minorEastAsia" w:hAnsi="Arial" w:cs="Arial"/>
          <w:sz w:val="20"/>
          <w:szCs w:val="20"/>
          <w:lang w:val="en-US" w:eastAsia="ko-KR"/>
        </w:rPr>
        <w:t>NTN UE that do</w:t>
      </w:r>
      <w:r w:rsidR="00745D08">
        <w:rPr>
          <w:rFonts w:ascii="Arial" w:eastAsiaTheme="minorEastAsia" w:hAnsi="Arial" w:cs="Arial"/>
          <w:sz w:val="20"/>
          <w:szCs w:val="20"/>
          <w:lang w:val="en-US" w:eastAsia="ko-KR"/>
        </w:rPr>
        <w:t>es</w:t>
      </w:r>
      <w:r w:rsidRPr="00C34179">
        <w:rPr>
          <w:rFonts w:ascii="Arial" w:eastAsiaTheme="minorEastAsia" w:hAnsi="Arial" w:cs="Arial"/>
          <w:sz w:val="20"/>
          <w:szCs w:val="20"/>
          <w:lang w:val="en-US" w:eastAsia="ko-KR"/>
        </w:rPr>
        <w:t xml:space="preserve"> not support location verification.</w:t>
      </w:r>
    </w:p>
    <w:p w14:paraId="0AFC7CBD" w14:textId="31A31F71" w:rsidR="00466559" w:rsidRPr="008834D6" w:rsidRDefault="00B023EE" w:rsidP="00A801B5">
      <w:pPr>
        <w:spacing w:after="180"/>
        <w:rPr>
          <w:rFonts w:ascii="Arial" w:eastAsiaTheme="minorEastAsia" w:hAnsi="Arial" w:cs="Arial"/>
          <w:sz w:val="20"/>
          <w:szCs w:val="18"/>
          <w:lang w:val="en-US" w:eastAsia="ko-KR"/>
        </w:rPr>
      </w:pPr>
      <w:r>
        <w:rPr>
          <w:rFonts w:ascii="Arial" w:eastAsiaTheme="minorEastAsia" w:hAnsi="Arial" w:cs="Arial"/>
          <w:sz w:val="20"/>
          <w:szCs w:val="18"/>
          <w:lang w:val="en-US" w:eastAsia="ko-KR"/>
        </w:rPr>
        <w:t>The following are the observations and p</w:t>
      </w:r>
      <w:r w:rsidR="00077A8A" w:rsidRPr="008834D6">
        <w:rPr>
          <w:rFonts w:ascii="Arial" w:eastAsiaTheme="minorEastAsia" w:hAnsi="Arial" w:cs="Arial"/>
          <w:sz w:val="20"/>
          <w:szCs w:val="18"/>
          <w:lang w:val="en-US" w:eastAsia="ko-KR"/>
        </w:rPr>
        <w:t>roposal</w:t>
      </w:r>
      <w:r w:rsidR="00226F87">
        <w:rPr>
          <w:rFonts w:ascii="Arial" w:eastAsiaTheme="minorEastAsia" w:hAnsi="Arial" w:cs="Arial"/>
          <w:sz w:val="20"/>
          <w:szCs w:val="18"/>
          <w:lang w:val="en-US" w:eastAsia="ko-KR"/>
        </w:rPr>
        <w:t>s</w:t>
      </w:r>
      <w:r w:rsidR="00F03A39" w:rsidRPr="008834D6">
        <w:rPr>
          <w:rFonts w:ascii="Arial" w:eastAsiaTheme="minorEastAsia" w:hAnsi="Arial" w:cs="Arial"/>
          <w:sz w:val="20"/>
          <w:szCs w:val="18"/>
          <w:lang w:val="en-US" w:eastAsia="ko-KR"/>
        </w:rPr>
        <w:t xml:space="preserve"> in this contribution</w:t>
      </w:r>
      <w:r w:rsidR="00077A8A" w:rsidRPr="008834D6">
        <w:rPr>
          <w:rFonts w:ascii="Arial" w:eastAsiaTheme="minorEastAsia" w:hAnsi="Arial" w:cs="Arial"/>
          <w:sz w:val="20"/>
          <w:szCs w:val="18"/>
          <w:lang w:val="en-US" w:eastAsia="ko-KR"/>
        </w:rPr>
        <w:t xml:space="preserve">: </w:t>
      </w:r>
    </w:p>
    <w:p w14:paraId="4A42096B" w14:textId="77777777" w:rsidR="001B3557" w:rsidRPr="001B3557" w:rsidRDefault="001B3557" w:rsidP="001B3557">
      <w:pPr>
        <w:spacing w:after="180"/>
        <w:rPr>
          <w:rFonts w:ascii="Arial" w:eastAsiaTheme="minorEastAsia" w:hAnsi="Arial" w:cs="Arial"/>
          <w:b/>
          <w:sz w:val="20"/>
          <w:szCs w:val="20"/>
          <w:lang w:val="en-US" w:eastAsia="ko-KR"/>
        </w:rPr>
      </w:pPr>
      <w:r w:rsidRPr="001B3557">
        <w:rPr>
          <w:rFonts w:ascii="Arial" w:eastAsiaTheme="minorEastAsia" w:hAnsi="Arial" w:cs="Arial"/>
          <w:b/>
          <w:sz w:val="20"/>
          <w:szCs w:val="20"/>
          <w:lang w:val="en-US" w:eastAsia="ko-KR"/>
        </w:rPr>
        <w:t>Observation 1: RAN1 will work on multi-RTT for performing verification of the UE location.</w:t>
      </w:r>
    </w:p>
    <w:p w14:paraId="6D945CCE" w14:textId="01AADA12" w:rsidR="00911A3B" w:rsidRPr="004338CF" w:rsidRDefault="001B3557" w:rsidP="001B3557">
      <w:pPr>
        <w:spacing w:after="180"/>
        <w:rPr>
          <w:rFonts w:ascii="Arial" w:eastAsiaTheme="minorEastAsia" w:hAnsi="Arial" w:cs="Arial"/>
          <w:b/>
          <w:sz w:val="20"/>
          <w:szCs w:val="20"/>
          <w:lang w:val="en-US" w:eastAsia="ko-KR"/>
        </w:rPr>
      </w:pPr>
      <w:r w:rsidRPr="001B3557">
        <w:rPr>
          <w:rFonts w:ascii="Arial" w:eastAsiaTheme="minorEastAsia" w:hAnsi="Arial" w:cs="Arial"/>
          <w:b/>
          <w:sz w:val="20"/>
          <w:szCs w:val="20"/>
          <w:lang w:val="en-US" w:eastAsia="ko-KR"/>
        </w:rPr>
        <w:t>Observation 2: the new feature of location verification is an optional UE feature.</w:t>
      </w:r>
    </w:p>
    <w:p w14:paraId="2B99CDA3" w14:textId="77777777" w:rsidR="001B3557" w:rsidRDefault="001B3557" w:rsidP="001B3557">
      <w:pPr>
        <w:spacing w:after="180"/>
        <w:rPr>
          <w:rFonts w:ascii="Arial" w:eastAsiaTheme="minorEastAsia" w:hAnsi="Arial" w:cs="Arial"/>
          <w:b/>
          <w:sz w:val="20"/>
          <w:szCs w:val="20"/>
          <w:lang w:val="en-US" w:eastAsia="ko-KR"/>
        </w:rPr>
      </w:pPr>
      <w:r w:rsidRPr="007A575A">
        <w:rPr>
          <w:rFonts w:ascii="Arial" w:eastAsiaTheme="minorEastAsia" w:hAnsi="Arial" w:cs="Arial"/>
          <w:b/>
          <w:sz w:val="20"/>
          <w:szCs w:val="20"/>
          <w:lang w:val="en-US" w:eastAsia="ko-KR"/>
        </w:rPr>
        <w:t>Observation</w:t>
      </w:r>
      <w:r>
        <w:rPr>
          <w:rFonts w:ascii="Arial" w:eastAsiaTheme="minorEastAsia" w:hAnsi="Arial" w:cs="Arial"/>
          <w:b/>
          <w:sz w:val="20"/>
          <w:szCs w:val="20"/>
          <w:lang w:val="en-US" w:eastAsia="ko-KR"/>
        </w:rPr>
        <w:t xml:space="preserve"> 3</w:t>
      </w:r>
      <w:r w:rsidRPr="007A575A">
        <w:rPr>
          <w:rFonts w:ascii="Arial" w:eastAsiaTheme="minorEastAsia" w:hAnsi="Arial" w:cs="Arial"/>
          <w:b/>
          <w:sz w:val="20"/>
          <w:szCs w:val="20"/>
          <w:lang w:val="en-US" w:eastAsia="ko-KR"/>
        </w:rPr>
        <w:t xml:space="preserve">: </w:t>
      </w:r>
      <w:r>
        <w:rPr>
          <w:rFonts w:ascii="Arial" w:eastAsiaTheme="minorEastAsia" w:hAnsi="Arial" w:cs="Arial"/>
          <w:b/>
          <w:sz w:val="20"/>
          <w:szCs w:val="20"/>
          <w:lang w:val="en-US" w:eastAsia="ko-KR"/>
        </w:rPr>
        <w:t xml:space="preserve">A Rel-18 UE should support </w:t>
      </w:r>
      <w:r w:rsidRPr="00E6535E">
        <w:rPr>
          <w:rFonts w:ascii="Arial" w:eastAsiaTheme="minorEastAsia" w:hAnsi="Arial" w:cs="Arial"/>
          <w:b/>
          <w:sz w:val="20"/>
          <w:szCs w:val="20"/>
          <w:lang w:val="en-US" w:eastAsia="ko-KR"/>
        </w:rPr>
        <w:t xml:space="preserve">multi-RTT </w:t>
      </w:r>
      <w:r>
        <w:rPr>
          <w:rFonts w:ascii="Arial" w:eastAsiaTheme="minorEastAsia" w:hAnsi="Arial" w:cs="Arial"/>
          <w:b/>
          <w:sz w:val="20"/>
          <w:szCs w:val="20"/>
          <w:lang w:val="en-US" w:eastAsia="ko-KR"/>
        </w:rPr>
        <w:t xml:space="preserve">as part of its NR NTN capability. </w:t>
      </w:r>
    </w:p>
    <w:p w14:paraId="4672A9A6" w14:textId="77777777" w:rsidR="001B3557" w:rsidRDefault="001B3557" w:rsidP="001B3557">
      <w:pPr>
        <w:overflowPunct w:val="0"/>
        <w:autoSpaceDE w:val="0"/>
        <w:autoSpaceDN w:val="0"/>
        <w:adjustRightInd w:val="0"/>
        <w:spacing w:after="180"/>
        <w:textAlignment w:val="baseline"/>
        <w:rPr>
          <w:rFonts w:ascii="Arial" w:eastAsia="Times New Roman" w:hAnsi="Arial" w:cs="Arial"/>
          <w:b/>
          <w:sz w:val="20"/>
          <w:szCs w:val="20"/>
          <w:lang w:eastAsia="en-US"/>
        </w:rPr>
      </w:pPr>
      <w:r>
        <w:rPr>
          <w:rFonts w:ascii="Arial" w:eastAsia="Times New Roman" w:hAnsi="Arial" w:cs="Arial"/>
          <w:b/>
          <w:sz w:val="20"/>
          <w:szCs w:val="20"/>
          <w:lang w:eastAsia="en-US"/>
        </w:rPr>
        <w:t>Proposal 1: RAN2 to change the WA on “</w:t>
      </w:r>
      <w:r w:rsidRPr="003B11CB">
        <w:rPr>
          <w:rFonts w:ascii="Arial" w:eastAsia="Times New Roman" w:hAnsi="Arial" w:cs="Arial"/>
          <w:b/>
          <w:sz w:val="20"/>
          <w:szCs w:val="20"/>
          <w:lang w:eastAsia="en-US"/>
        </w:rPr>
        <w:t>A Rel-18 UE capability is needed for indicating whether UE supports the feature of network verified UE location in NR NTN network</w:t>
      </w:r>
      <w:r>
        <w:rPr>
          <w:rFonts w:ascii="Arial" w:eastAsia="Times New Roman" w:hAnsi="Arial" w:cs="Arial"/>
          <w:b/>
          <w:sz w:val="20"/>
          <w:szCs w:val="20"/>
          <w:lang w:eastAsia="en-US"/>
        </w:rPr>
        <w:t xml:space="preserve">” to a full agreement. </w:t>
      </w:r>
    </w:p>
    <w:p w14:paraId="75DE3F3E" w14:textId="77777777" w:rsidR="001B3557" w:rsidRDefault="001B3557" w:rsidP="001B3557">
      <w:pPr>
        <w:overflowPunct w:val="0"/>
        <w:autoSpaceDE w:val="0"/>
        <w:autoSpaceDN w:val="0"/>
        <w:adjustRightInd w:val="0"/>
        <w:spacing w:after="180"/>
        <w:textAlignment w:val="baseline"/>
        <w:rPr>
          <w:rFonts w:ascii="Arial" w:eastAsia="Times New Roman" w:hAnsi="Arial" w:cs="Arial"/>
          <w:b/>
          <w:sz w:val="20"/>
          <w:szCs w:val="20"/>
          <w:lang w:eastAsia="en-US"/>
        </w:rPr>
      </w:pPr>
      <w:r w:rsidRPr="00DF0EC9">
        <w:rPr>
          <w:rFonts w:ascii="Arial" w:eastAsia="Times New Roman" w:hAnsi="Arial" w:cs="Arial"/>
          <w:b/>
          <w:sz w:val="20"/>
          <w:szCs w:val="20"/>
          <w:lang w:eastAsia="en-US"/>
        </w:rPr>
        <w:t xml:space="preserve">Proposal </w:t>
      </w:r>
      <w:r>
        <w:rPr>
          <w:rFonts w:ascii="Arial" w:eastAsia="Times New Roman" w:hAnsi="Arial" w:cs="Arial"/>
          <w:b/>
          <w:sz w:val="20"/>
          <w:szCs w:val="20"/>
          <w:lang w:eastAsia="en-US"/>
        </w:rPr>
        <w:t>2</w:t>
      </w:r>
      <w:r w:rsidRPr="00DF0EC9">
        <w:rPr>
          <w:rFonts w:ascii="Arial" w:eastAsia="Times New Roman" w:hAnsi="Arial" w:cs="Arial"/>
          <w:b/>
          <w:sz w:val="20"/>
          <w:szCs w:val="20"/>
          <w:lang w:eastAsia="en-US"/>
        </w:rPr>
        <w:t xml:space="preserve">: RAN2 </w:t>
      </w:r>
      <w:r>
        <w:rPr>
          <w:rFonts w:ascii="Arial" w:eastAsia="Times New Roman" w:hAnsi="Arial" w:cs="Arial"/>
          <w:b/>
          <w:sz w:val="20"/>
          <w:szCs w:val="20"/>
          <w:lang w:eastAsia="en-US"/>
        </w:rPr>
        <w:t xml:space="preserve">to discuss how the network handles the access to NR NTN cells for UEs that do not support the new Rel-18 NR NTN capability to support the new feature of network verified UE location. </w:t>
      </w:r>
    </w:p>
    <w:p w14:paraId="145484AF" w14:textId="6A2D30CC" w:rsidR="00911A3B" w:rsidRDefault="003B11CB" w:rsidP="00911A3B">
      <w:pPr>
        <w:overflowPunct w:val="0"/>
        <w:autoSpaceDE w:val="0"/>
        <w:autoSpaceDN w:val="0"/>
        <w:adjustRightInd w:val="0"/>
        <w:spacing w:after="180"/>
        <w:textAlignment w:val="baseline"/>
        <w:rPr>
          <w:rFonts w:ascii="Arial" w:eastAsia="Times New Roman" w:hAnsi="Arial" w:cs="Arial"/>
          <w:b/>
          <w:sz w:val="20"/>
          <w:szCs w:val="20"/>
          <w:lang w:eastAsia="en-US"/>
        </w:rPr>
      </w:pPr>
      <w:bookmarkStart w:id="0" w:name="_GoBack"/>
      <w:bookmarkEnd w:id="0"/>
      <w:r>
        <w:rPr>
          <w:rFonts w:ascii="Arial" w:eastAsia="Times New Roman" w:hAnsi="Arial" w:cs="Arial"/>
          <w:b/>
          <w:sz w:val="20"/>
          <w:szCs w:val="20"/>
          <w:lang w:eastAsia="en-US"/>
        </w:rPr>
        <w:t xml:space="preserve"> </w:t>
      </w:r>
    </w:p>
    <w:p w14:paraId="4B401B52" w14:textId="7E56D2AC" w:rsidR="006A7D40" w:rsidRPr="004B4CED" w:rsidRDefault="006A7D40" w:rsidP="006A7D40">
      <w:pPr>
        <w:pStyle w:val="Heading1"/>
        <w:rPr>
          <w:b/>
          <w:sz w:val="32"/>
        </w:rPr>
      </w:pPr>
      <w:r w:rsidRPr="004B4CED">
        <w:rPr>
          <w:b/>
          <w:sz w:val="32"/>
        </w:rPr>
        <w:t>References</w:t>
      </w:r>
      <w:r w:rsidR="00C85573" w:rsidRPr="004B4CED">
        <w:rPr>
          <w:b/>
          <w:sz w:val="32"/>
        </w:rPr>
        <w:t xml:space="preserve"> </w:t>
      </w:r>
    </w:p>
    <w:p w14:paraId="7BCFEEAF" w14:textId="2E22D0DB" w:rsidR="001F0F1A" w:rsidRPr="001271F4" w:rsidRDefault="00DD15C9" w:rsidP="00A801B5">
      <w:pPr>
        <w:pStyle w:val="references"/>
        <w:numPr>
          <w:ilvl w:val="0"/>
          <w:numId w:val="0"/>
        </w:numPr>
        <w:spacing w:after="180" w:line="240" w:lineRule="auto"/>
        <w:ind w:left="360" w:hanging="360"/>
        <w:rPr>
          <w:rFonts w:ascii="Arial" w:hAnsi="Arial" w:cs="Arial"/>
          <w:szCs w:val="20"/>
        </w:rPr>
      </w:pPr>
      <w:r w:rsidRPr="001271F4">
        <w:rPr>
          <w:rFonts w:ascii="Arial" w:hAnsi="Arial" w:cs="Arial"/>
          <w:szCs w:val="20"/>
        </w:rPr>
        <w:t xml:space="preserve">[1] </w:t>
      </w:r>
      <w:bookmarkStart w:id="1" w:name="_Ref387394383"/>
      <w:bookmarkStart w:id="2" w:name="_Ref457225889"/>
      <w:r w:rsidR="001F0F1A" w:rsidRPr="001271F4">
        <w:rPr>
          <w:rFonts w:ascii="Arial" w:hAnsi="Arial" w:cs="Arial"/>
          <w:szCs w:val="20"/>
        </w:rPr>
        <w:t>RAN2#122 Chair notes</w:t>
      </w:r>
    </w:p>
    <w:p w14:paraId="129A5301" w14:textId="2207B0C0" w:rsidR="00EA64AF" w:rsidRPr="001271F4" w:rsidRDefault="001F0F1A" w:rsidP="00A801B5">
      <w:pPr>
        <w:pStyle w:val="references"/>
        <w:numPr>
          <w:ilvl w:val="0"/>
          <w:numId w:val="0"/>
        </w:numPr>
        <w:spacing w:after="180" w:line="240" w:lineRule="auto"/>
        <w:ind w:left="360" w:hanging="360"/>
        <w:rPr>
          <w:rFonts w:ascii="Arial" w:hAnsi="Arial" w:cs="Arial"/>
          <w:szCs w:val="20"/>
        </w:rPr>
      </w:pPr>
      <w:r w:rsidRPr="001271F4">
        <w:rPr>
          <w:rFonts w:ascii="Arial" w:hAnsi="Arial" w:cs="Arial"/>
          <w:szCs w:val="20"/>
        </w:rPr>
        <w:t xml:space="preserve">[2] </w:t>
      </w:r>
      <w:hyperlink r:id="rId8" w:history="1">
        <w:r w:rsidR="00EA64AF" w:rsidRPr="001271F4">
          <w:rPr>
            <w:rStyle w:val="Hyperlink"/>
            <w:rFonts w:ascii="Arial" w:eastAsia="Wingdings" w:hAnsi="Arial" w:cs="Arial"/>
            <w:szCs w:val="20"/>
            <w:lang w:eastAsia="zh-CN"/>
          </w:rPr>
          <w:t>RP-223534</w:t>
        </w:r>
      </w:hyperlink>
      <w:r w:rsidR="00EA64AF" w:rsidRPr="001271F4">
        <w:rPr>
          <w:rFonts w:ascii="Arial" w:eastAsia="Wingdings" w:hAnsi="Arial" w:cs="Arial"/>
          <w:szCs w:val="20"/>
          <w:lang w:eastAsia="zh-CN"/>
        </w:rPr>
        <w:t xml:space="preserve"> Revised WID: NR NTN (Non-Terrestrial Networks) enhancements</w:t>
      </w:r>
      <w:r w:rsidR="00EA64AF" w:rsidRPr="001271F4">
        <w:rPr>
          <w:rFonts w:ascii="Arial" w:hAnsi="Arial" w:cs="Arial"/>
          <w:szCs w:val="20"/>
        </w:rPr>
        <w:t xml:space="preserve"> </w:t>
      </w:r>
    </w:p>
    <w:p w14:paraId="7124506C" w14:textId="440667A5" w:rsidR="00EA64AF" w:rsidRPr="001271F4" w:rsidRDefault="00EA64AF" w:rsidP="00A801B5">
      <w:pPr>
        <w:pStyle w:val="references"/>
        <w:numPr>
          <w:ilvl w:val="0"/>
          <w:numId w:val="0"/>
        </w:numPr>
        <w:spacing w:after="180" w:line="240" w:lineRule="auto"/>
        <w:ind w:left="360" w:hanging="360"/>
        <w:rPr>
          <w:rFonts w:ascii="Arial" w:hAnsi="Arial" w:cs="Arial"/>
          <w:szCs w:val="20"/>
        </w:rPr>
      </w:pPr>
      <w:r w:rsidRPr="001271F4">
        <w:rPr>
          <w:rFonts w:ascii="Arial" w:hAnsi="Arial" w:cs="Arial"/>
          <w:szCs w:val="20"/>
        </w:rPr>
        <w:t>[</w:t>
      </w:r>
      <w:r w:rsidR="001F0F1A" w:rsidRPr="001271F4">
        <w:rPr>
          <w:rFonts w:ascii="Arial" w:hAnsi="Arial" w:cs="Arial"/>
          <w:szCs w:val="20"/>
        </w:rPr>
        <w:t>3]</w:t>
      </w:r>
      <w:r w:rsidRPr="001271F4">
        <w:rPr>
          <w:rFonts w:ascii="Arial" w:hAnsi="Arial" w:cs="Arial"/>
          <w:szCs w:val="20"/>
        </w:rPr>
        <w:t xml:space="preserve"> </w:t>
      </w:r>
      <w:hyperlink r:id="rId9" w:history="1">
        <w:r w:rsidR="001F0F1A" w:rsidRPr="001271F4">
          <w:rPr>
            <w:rStyle w:val="Hyperlink"/>
            <w:rFonts w:ascii="Arial" w:hAnsi="Arial" w:cs="Arial"/>
            <w:szCs w:val="20"/>
          </w:rPr>
          <w:t>R2-2300062</w:t>
        </w:r>
      </w:hyperlink>
      <w:r w:rsidR="001F0F1A" w:rsidRPr="001271F4">
        <w:rPr>
          <w:rFonts w:ascii="Arial" w:hAnsi="Arial" w:cs="Arial"/>
          <w:szCs w:val="20"/>
        </w:rPr>
        <w:t xml:space="preserve"> LS Response on Latency impact for NTN verified UE location (SA2 reply LS)</w:t>
      </w:r>
      <w:r w:rsidRPr="001271F4">
        <w:rPr>
          <w:rFonts w:ascii="Arial" w:hAnsi="Arial" w:cs="Arial"/>
          <w:szCs w:val="20"/>
        </w:rPr>
        <w:t>.</w:t>
      </w:r>
    </w:p>
    <w:p w14:paraId="39A03797" w14:textId="44C2ED2C" w:rsidR="001271F4" w:rsidRPr="001271F4" w:rsidRDefault="00EA64AF" w:rsidP="00A801B5">
      <w:pPr>
        <w:pStyle w:val="references"/>
        <w:numPr>
          <w:ilvl w:val="0"/>
          <w:numId w:val="0"/>
        </w:numPr>
        <w:spacing w:after="180" w:line="240" w:lineRule="auto"/>
        <w:ind w:left="360" w:hanging="360"/>
        <w:rPr>
          <w:rFonts w:ascii="Arial" w:hAnsi="Arial" w:cs="Arial"/>
          <w:szCs w:val="20"/>
        </w:rPr>
      </w:pPr>
      <w:r w:rsidRPr="001271F4">
        <w:rPr>
          <w:rFonts w:ascii="Arial" w:hAnsi="Arial" w:cs="Arial"/>
          <w:szCs w:val="20"/>
        </w:rPr>
        <w:t>[</w:t>
      </w:r>
      <w:r w:rsidR="000673C5" w:rsidRPr="001271F4">
        <w:rPr>
          <w:rFonts w:ascii="Arial" w:hAnsi="Arial" w:cs="Arial"/>
          <w:szCs w:val="20"/>
        </w:rPr>
        <w:t>4</w:t>
      </w:r>
      <w:r w:rsidRPr="001271F4">
        <w:rPr>
          <w:rFonts w:ascii="Arial" w:hAnsi="Arial" w:cs="Arial"/>
          <w:szCs w:val="20"/>
        </w:rPr>
        <w:t xml:space="preserve">] </w:t>
      </w:r>
      <w:hyperlink r:id="rId10" w:history="1">
        <w:r w:rsidR="000673C5" w:rsidRPr="001271F4">
          <w:rPr>
            <w:rStyle w:val="Hyperlink"/>
            <w:rFonts w:ascii="Arial" w:hAnsi="Arial" w:cs="Arial"/>
            <w:szCs w:val="20"/>
          </w:rPr>
          <w:t>R3-231893</w:t>
        </w:r>
      </w:hyperlink>
      <w:r w:rsidR="000673C5" w:rsidRPr="001271F4">
        <w:rPr>
          <w:rFonts w:ascii="Arial" w:hAnsi="Arial" w:cs="Arial"/>
          <w:szCs w:val="20"/>
        </w:rPr>
        <w:t xml:space="preserve"> Summary of Offline Discussion on CB: # NTN2_LocationVerification </w:t>
      </w:r>
    </w:p>
    <w:p w14:paraId="5B23DE91" w14:textId="2C7B1666" w:rsidR="001271F4" w:rsidRPr="007A575A" w:rsidRDefault="001271F4" w:rsidP="007A575A">
      <w:pPr>
        <w:spacing w:after="180"/>
        <w:rPr>
          <w:rFonts w:ascii="Arial" w:hAnsi="Arial" w:cs="Arial"/>
          <w:sz w:val="20"/>
          <w:szCs w:val="20"/>
          <w:lang w:eastAsia="zh-CN"/>
        </w:rPr>
      </w:pPr>
      <w:r w:rsidRPr="007A575A">
        <w:rPr>
          <w:rFonts w:ascii="Arial" w:hAnsi="Arial" w:cs="Arial"/>
          <w:sz w:val="20"/>
          <w:szCs w:val="20"/>
        </w:rPr>
        <w:t xml:space="preserve">[5] </w:t>
      </w:r>
      <w:hyperlink r:id="rId11" w:history="1">
        <w:r w:rsidRPr="007A575A">
          <w:rPr>
            <w:rStyle w:val="Hyperlink"/>
            <w:rFonts w:ascii="Arial" w:hAnsi="Arial" w:cs="Arial"/>
            <w:sz w:val="20"/>
            <w:szCs w:val="20"/>
          </w:rPr>
          <w:t>R3-231759</w:t>
        </w:r>
      </w:hyperlink>
      <w:r w:rsidRPr="007A575A">
        <w:rPr>
          <w:rFonts w:ascii="Arial" w:hAnsi="Arial" w:cs="Arial"/>
          <w:sz w:val="20"/>
          <w:szCs w:val="20"/>
          <w:lang w:eastAsia="zh-CN"/>
        </w:rPr>
        <w:t xml:space="preserve"> Discussion on network verified UE location, Huawei, Ericsson, CATT</w:t>
      </w:r>
    </w:p>
    <w:bookmarkEnd w:id="1"/>
    <w:bookmarkEnd w:id="2"/>
    <w:p w14:paraId="0F0A5AFC" w14:textId="370D4926" w:rsidR="006E086D" w:rsidRPr="001271F4" w:rsidRDefault="00AC58B3" w:rsidP="00680D51">
      <w:pPr>
        <w:spacing w:after="180"/>
        <w:jc w:val="both"/>
        <w:rPr>
          <w:rFonts w:ascii="Arial" w:hAnsi="Arial" w:cs="Arial"/>
          <w:sz w:val="20"/>
          <w:szCs w:val="20"/>
        </w:rPr>
      </w:pPr>
      <w:r w:rsidRPr="001271F4">
        <w:rPr>
          <w:rFonts w:ascii="Arial" w:eastAsia="Wingdings" w:hAnsi="Arial" w:cs="Arial"/>
          <w:sz w:val="20"/>
          <w:szCs w:val="20"/>
          <w:lang w:val="en-US" w:eastAsia="zh-CN"/>
        </w:rPr>
        <w:t>[</w:t>
      </w:r>
      <w:r w:rsidR="001271F4" w:rsidRPr="001271F4">
        <w:rPr>
          <w:rFonts w:ascii="Arial" w:eastAsia="Wingdings" w:hAnsi="Arial" w:cs="Arial"/>
          <w:sz w:val="20"/>
          <w:szCs w:val="20"/>
          <w:lang w:val="en-US" w:eastAsia="zh-CN"/>
        </w:rPr>
        <w:t>6</w:t>
      </w:r>
      <w:r w:rsidRPr="001271F4">
        <w:rPr>
          <w:rFonts w:ascii="Arial" w:eastAsia="Wingdings" w:hAnsi="Arial" w:cs="Arial"/>
          <w:sz w:val="20"/>
          <w:szCs w:val="20"/>
          <w:lang w:val="en-US" w:eastAsia="zh-CN"/>
        </w:rPr>
        <w:t xml:space="preserve">] </w:t>
      </w:r>
      <w:hyperlink r:id="rId12" w:tooltip="C:Data3GPPExtractsR2-2303962 Discussion on the network verified UE location.doc" w:history="1">
        <w:r w:rsidRPr="001271F4">
          <w:rPr>
            <w:rStyle w:val="Hyperlink"/>
            <w:rFonts w:ascii="Arial" w:hAnsi="Arial" w:cs="Arial"/>
            <w:sz w:val="20"/>
            <w:szCs w:val="20"/>
          </w:rPr>
          <w:t>R2-2303962</w:t>
        </w:r>
      </w:hyperlink>
      <w:r w:rsidRPr="001271F4">
        <w:rPr>
          <w:rFonts w:ascii="Arial" w:hAnsi="Arial" w:cs="Arial"/>
          <w:sz w:val="20"/>
          <w:szCs w:val="20"/>
        </w:rPr>
        <w:t xml:space="preserve"> Discussion on the network verfied UE location, Huawei, HiSilicon, RAN2#121bis-e. </w:t>
      </w:r>
    </w:p>
    <w:p w14:paraId="1B0876DF" w14:textId="3684ABE3" w:rsidR="004B0532" w:rsidRDefault="00590B37" w:rsidP="00FD3B03">
      <w:pPr>
        <w:pStyle w:val="Heading1"/>
        <w:numPr>
          <w:ilvl w:val="0"/>
          <w:numId w:val="0"/>
        </w:numPr>
        <w:rPr>
          <w:rFonts w:cs="Arial"/>
          <w:sz w:val="20"/>
        </w:rPr>
      </w:pPr>
      <w:r w:rsidRPr="001966AE">
        <w:rPr>
          <w:rFonts w:cs="Arial"/>
          <w:sz w:val="20"/>
        </w:rPr>
        <w:br w:type="page"/>
      </w:r>
    </w:p>
    <w:p w14:paraId="77D59394" w14:textId="13BC057C" w:rsidR="004B0532" w:rsidRDefault="004B0532" w:rsidP="004B0532">
      <w:pPr>
        <w:pStyle w:val="Heading1"/>
        <w:rPr>
          <w:b/>
        </w:rPr>
      </w:pPr>
      <w:r w:rsidRPr="00B23D33">
        <w:rPr>
          <w:b/>
        </w:rPr>
        <w:lastRenderedPageBreak/>
        <w:t xml:space="preserve">Annex </w:t>
      </w:r>
      <w:r w:rsidR="00D908E8">
        <w:rPr>
          <w:b/>
        </w:rPr>
        <w:t>C</w:t>
      </w:r>
      <w:r w:rsidRPr="00B23D33">
        <w:rPr>
          <w:b/>
        </w:rPr>
        <w:t xml:space="preserve"> (SA2 </w:t>
      </w:r>
      <w:r w:rsidR="00D908E8">
        <w:rPr>
          <w:b/>
        </w:rPr>
        <w:t xml:space="preserve">reply LS </w:t>
      </w:r>
      <w:r w:rsidRPr="00B23D33">
        <w:rPr>
          <w:b/>
        </w:rPr>
        <w:t>[</w:t>
      </w:r>
      <w:r w:rsidR="001F0F1A">
        <w:rPr>
          <w:b/>
        </w:rPr>
        <w:t>3</w:t>
      </w:r>
      <w:r w:rsidRPr="00B23D33">
        <w:rPr>
          <w:b/>
        </w:rPr>
        <w:t>])</w:t>
      </w:r>
    </w:p>
    <w:tbl>
      <w:tblPr>
        <w:tblStyle w:val="TableGrid"/>
        <w:tblW w:w="0" w:type="auto"/>
        <w:tblLook w:val="04A0" w:firstRow="1" w:lastRow="0" w:firstColumn="1" w:lastColumn="0" w:noHBand="0" w:noVBand="1"/>
      </w:tblPr>
      <w:tblGrid>
        <w:gridCol w:w="9016"/>
      </w:tblGrid>
      <w:tr w:rsidR="00B23D33" w14:paraId="0B0D8D43" w14:textId="77777777" w:rsidTr="00B23D33">
        <w:tc>
          <w:tcPr>
            <w:tcW w:w="9016" w:type="dxa"/>
          </w:tcPr>
          <w:p w14:paraId="625770EB" w14:textId="77777777" w:rsidR="00B23D33" w:rsidRDefault="00B23D33" w:rsidP="00B23D33">
            <w:pPr>
              <w:spacing w:after="60"/>
              <w:ind w:left="1985" w:hanging="1985"/>
              <w:rPr>
                <w:rFonts w:ascii="Arial" w:hAnsi="Arial" w:cs="Arial"/>
                <w:b/>
              </w:rPr>
            </w:pPr>
            <w:bookmarkStart w:id="3" w:name="Title"/>
            <w:bookmarkStart w:id="4" w:name="DocumentFor"/>
            <w:bookmarkEnd w:id="3"/>
            <w:bookmarkEnd w:id="4"/>
            <w:r w:rsidRPr="004E3939">
              <w:rPr>
                <w:rFonts w:ascii="Arial" w:hAnsi="Arial" w:cs="Arial"/>
                <w:b/>
              </w:rPr>
              <w:t>Title:</w:t>
            </w:r>
            <w:r w:rsidRPr="004E3939">
              <w:rPr>
                <w:rFonts w:ascii="Arial" w:hAnsi="Arial" w:cs="Arial"/>
                <w:b/>
              </w:rPr>
              <w:tab/>
              <w:t xml:space="preserve">LS </w:t>
            </w:r>
            <w:bookmarkStart w:id="5" w:name="OLE_LINK57"/>
            <w:bookmarkStart w:id="6" w:name="OLE_LINK58"/>
            <w:r>
              <w:rPr>
                <w:rFonts w:ascii="Arial" w:hAnsi="Arial" w:cs="Arial"/>
                <w:b/>
              </w:rPr>
              <w:t xml:space="preserve">Response on </w:t>
            </w:r>
            <w:r w:rsidRPr="001F03B2">
              <w:rPr>
                <w:rFonts w:ascii="Arial" w:hAnsi="Arial" w:cs="Arial"/>
                <w:b/>
              </w:rPr>
              <w:t>Latency impact for NTN verified UE location</w:t>
            </w:r>
          </w:p>
          <w:p w14:paraId="4F93D358" w14:textId="77777777" w:rsidR="00B23D33" w:rsidRPr="00B97703" w:rsidRDefault="00B23D33" w:rsidP="00B23D33">
            <w:pPr>
              <w:spacing w:after="60"/>
              <w:ind w:left="1985" w:hanging="1985"/>
              <w:rPr>
                <w:rFonts w:ascii="Arial" w:hAnsi="Arial" w:cs="Arial"/>
                <w:b/>
                <w:bCs/>
              </w:rPr>
            </w:pPr>
            <w:r w:rsidRPr="004E3939">
              <w:rPr>
                <w:rFonts w:ascii="Arial" w:hAnsi="Arial" w:cs="Arial"/>
                <w:b/>
              </w:rPr>
              <w:t>Response to:</w:t>
            </w:r>
            <w:r w:rsidRPr="004E3939">
              <w:rPr>
                <w:rFonts w:ascii="Arial" w:hAnsi="Arial" w:cs="Arial"/>
                <w:b/>
                <w:bCs/>
              </w:rPr>
              <w:tab/>
            </w:r>
            <w:r w:rsidRPr="001F03B2">
              <w:rPr>
                <w:rFonts w:ascii="Arial" w:hAnsi="Arial" w:cs="Arial"/>
                <w:b/>
                <w:bCs/>
              </w:rPr>
              <w:t>S2-2210193</w:t>
            </w:r>
            <w:r>
              <w:rPr>
                <w:rFonts w:ascii="Arial" w:hAnsi="Arial" w:cs="Arial"/>
                <w:b/>
                <w:bCs/>
              </w:rPr>
              <w:t xml:space="preserve"> / </w:t>
            </w:r>
            <w:r w:rsidRPr="001F03B2">
              <w:rPr>
                <w:rFonts w:ascii="Arial" w:hAnsi="Arial" w:cs="Arial"/>
                <w:b/>
                <w:bCs/>
              </w:rPr>
              <w:t>R2-2211044</w:t>
            </w:r>
          </w:p>
          <w:p w14:paraId="751FA6FD" w14:textId="77777777" w:rsidR="00B23D33" w:rsidRPr="004E3939" w:rsidRDefault="00B23D33" w:rsidP="00B23D33">
            <w:pPr>
              <w:spacing w:after="60"/>
              <w:ind w:left="1985" w:hanging="1985"/>
              <w:rPr>
                <w:rFonts w:ascii="Arial" w:hAnsi="Arial" w:cs="Arial"/>
                <w:b/>
                <w:bCs/>
              </w:rPr>
            </w:pPr>
            <w:bookmarkStart w:id="7" w:name="OLE_LINK59"/>
            <w:bookmarkStart w:id="8" w:name="OLE_LINK60"/>
            <w:bookmarkStart w:id="9" w:name="OLE_LINK61"/>
            <w:bookmarkEnd w:id="5"/>
            <w:bookmarkEnd w:id="6"/>
            <w:r w:rsidRPr="004E3939">
              <w:rPr>
                <w:rFonts w:ascii="Arial" w:hAnsi="Arial" w:cs="Arial"/>
                <w:b/>
              </w:rPr>
              <w:t>Release:</w:t>
            </w:r>
            <w:r w:rsidRPr="004E3939">
              <w:rPr>
                <w:rFonts w:ascii="Arial" w:hAnsi="Arial" w:cs="Arial"/>
                <w:b/>
                <w:bCs/>
              </w:rPr>
              <w:tab/>
            </w:r>
            <w:r>
              <w:rPr>
                <w:rFonts w:ascii="Arial" w:hAnsi="Arial" w:cs="Arial"/>
                <w:b/>
                <w:bCs/>
              </w:rPr>
              <w:t>Rel-18</w:t>
            </w:r>
          </w:p>
          <w:bookmarkEnd w:id="7"/>
          <w:bookmarkEnd w:id="8"/>
          <w:bookmarkEnd w:id="9"/>
          <w:p w14:paraId="5A5637D0" w14:textId="77777777" w:rsidR="00B23D33" w:rsidRPr="00B97703" w:rsidRDefault="00B23D33" w:rsidP="00B23D33">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r w:rsidRPr="003D026F">
              <w:rPr>
                <w:rFonts w:ascii="Arial" w:hAnsi="Arial" w:cs="Arial"/>
                <w:b/>
                <w:bCs/>
              </w:rPr>
              <w:t>5GSAT_ARCH</w:t>
            </w:r>
          </w:p>
          <w:p w14:paraId="38A802CD" w14:textId="77777777" w:rsidR="00B23D33" w:rsidRPr="004E3939" w:rsidRDefault="00B23D33" w:rsidP="00B23D33">
            <w:pPr>
              <w:spacing w:after="60"/>
              <w:ind w:left="1985" w:hanging="1985"/>
              <w:rPr>
                <w:rFonts w:ascii="Arial" w:hAnsi="Arial" w:cs="Arial"/>
                <w:b/>
              </w:rPr>
            </w:pPr>
          </w:p>
          <w:p w14:paraId="20803CF4" w14:textId="77777777" w:rsidR="00B23D33" w:rsidRPr="004E3939" w:rsidRDefault="00B23D33" w:rsidP="00B23D33">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r>
              <w:rPr>
                <w:rFonts w:ascii="Arial" w:hAnsi="Arial" w:cs="Arial"/>
                <w:b/>
              </w:rPr>
              <w:t>SA2</w:t>
            </w:r>
          </w:p>
          <w:p w14:paraId="72AF253E" w14:textId="77777777" w:rsidR="00B23D33" w:rsidRPr="004E3939" w:rsidRDefault="00B23D33" w:rsidP="00B23D33">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Pr>
                <w:rFonts w:ascii="Arial" w:hAnsi="Arial" w:cs="Arial"/>
                <w:b/>
                <w:bCs/>
              </w:rPr>
              <w:t>RAN2</w:t>
            </w:r>
          </w:p>
          <w:p w14:paraId="4434BC1A" w14:textId="77777777" w:rsidR="00B23D33" w:rsidRPr="004E3939" w:rsidRDefault="00B23D33" w:rsidP="00B23D33">
            <w:pPr>
              <w:spacing w:after="60"/>
              <w:ind w:left="1985" w:hanging="1985"/>
              <w:rPr>
                <w:rFonts w:ascii="Arial" w:hAnsi="Arial" w:cs="Arial"/>
                <w:b/>
                <w:bCs/>
              </w:rPr>
            </w:pPr>
            <w:bookmarkStart w:id="10" w:name="OLE_LINK45"/>
            <w:bookmarkStart w:id="11" w:name="OLE_LINK46"/>
            <w:r w:rsidRPr="004E3939">
              <w:rPr>
                <w:rFonts w:ascii="Arial" w:hAnsi="Arial" w:cs="Arial"/>
                <w:b/>
              </w:rPr>
              <w:t>Cc:</w:t>
            </w:r>
            <w:r w:rsidRPr="004E3939">
              <w:rPr>
                <w:rFonts w:ascii="Arial" w:hAnsi="Arial" w:cs="Arial"/>
                <w:b/>
                <w:bCs/>
              </w:rPr>
              <w:tab/>
            </w:r>
            <w:r>
              <w:rPr>
                <w:rFonts w:ascii="Arial" w:hAnsi="Arial" w:cs="Arial"/>
                <w:b/>
                <w:bCs/>
              </w:rPr>
              <w:t xml:space="preserve">SA1, </w:t>
            </w:r>
            <w:r w:rsidRPr="001F03B2">
              <w:rPr>
                <w:rFonts w:ascii="Arial" w:hAnsi="Arial" w:cs="Arial"/>
                <w:b/>
                <w:bCs/>
              </w:rPr>
              <w:t>RAN1, RAN3, RAN</w:t>
            </w:r>
          </w:p>
          <w:bookmarkEnd w:id="10"/>
          <w:bookmarkEnd w:id="11"/>
          <w:p w14:paraId="3620FF99" w14:textId="77777777" w:rsidR="00B23D33" w:rsidRDefault="00B23D33" w:rsidP="00B23D33">
            <w:pPr>
              <w:spacing w:after="60"/>
              <w:ind w:left="1985" w:hanging="1985"/>
              <w:rPr>
                <w:rFonts w:ascii="Arial" w:hAnsi="Arial" w:cs="Arial"/>
                <w:bCs/>
              </w:rPr>
            </w:pPr>
          </w:p>
          <w:p w14:paraId="2AFA555E" w14:textId="77777777" w:rsidR="00B23D33" w:rsidRDefault="00B23D33" w:rsidP="00B23D33">
            <w:pPr>
              <w:spacing w:after="60"/>
              <w:ind w:left="1985" w:hanging="1985"/>
              <w:rPr>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r>
              <w:rPr>
                <w:rFonts w:ascii="Arial" w:hAnsi="Arial" w:cs="Arial"/>
                <w:b/>
                <w:bCs/>
              </w:rPr>
              <w:t>Stephen Edge</w:t>
            </w:r>
          </w:p>
          <w:p w14:paraId="60A9C73F" w14:textId="77777777" w:rsidR="00B23D33" w:rsidRDefault="00B23D33" w:rsidP="00B23D33">
            <w:pPr>
              <w:spacing w:after="60"/>
              <w:ind w:left="1985" w:hanging="1985"/>
              <w:rPr>
                <w:rFonts w:ascii="Arial" w:hAnsi="Arial" w:cs="Arial"/>
                <w:b/>
                <w:bCs/>
              </w:rPr>
            </w:pPr>
            <w:r>
              <w:rPr>
                <w:rFonts w:ascii="Arial" w:hAnsi="Arial" w:cs="Arial"/>
                <w:b/>
                <w:bCs/>
              </w:rPr>
              <w:tab/>
              <w:t>sedge AT qti.qualcomm.com</w:t>
            </w:r>
          </w:p>
          <w:p w14:paraId="6C4D9C64" w14:textId="77777777" w:rsidR="00B23D33" w:rsidRPr="004E3939" w:rsidRDefault="00B23D33" w:rsidP="00B23D33">
            <w:pPr>
              <w:spacing w:after="60"/>
              <w:ind w:left="1985" w:hanging="1985"/>
              <w:rPr>
                <w:rFonts w:ascii="Arial" w:hAnsi="Arial" w:cs="Arial"/>
                <w:b/>
                <w:bCs/>
              </w:rPr>
            </w:pPr>
            <w:r>
              <w:rPr>
                <w:rFonts w:ascii="Arial" w:hAnsi="Arial" w:cs="Arial"/>
                <w:b/>
                <w:bCs/>
              </w:rPr>
              <w:tab/>
            </w:r>
          </w:p>
          <w:p w14:paraId="7875A6BB" w14:textId="77777777" w:rsidR="00B23D33" w:rsidRPr="00383545" w:rsidRDefault="00B23D33" w:rsidP="00B23D33">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13" w:history="1">
              <w:r w:rsidRPr="00383545">
                <w:rPr>
                  <w:rStyle w:val="Hyperlink"/>
                  <w:rFonts w:ascii="Arial" w:hAnsi="Arial" w:cs="Arial"/>
                  <w:b/>
                </w:rPr>
                <w:t>mailto:3GPPLiaison@etsi.org</w:t>
              </w:r>
            </w:hyperlink>
          </w:p>
          <w:p w14:paraId="548A3E42" w14:textId="77777777" w:rsidR="00B23D33" w:rsidRDefault="00B23D33" w:rsidP="00B23D33">
            <w:pPr>
              <w:spacing w:after="60"/>
              <w:ind w:left="1985" w:hanging="1985"/>
              <w:rPr>
                <w:rFonts w:ascii="Arial" w:hAnsi="Arial" w:cs="Arial"/>
                <w:b/>
              </w:rPr>
            </w:pPr>
          </w:p>
          <w:p w14:paraId="56833A39" w14:textId="77777777" w:rsidR="00B23D33" w:rsidRPr="009531C9" w:rsidRDefault="00B23D33" w:rsidP="00B23D33">
            <w:pPr>
              <w:spacing w:after="60"/>
              <w:ind w:left="1985" w:hanging="1985"/>
              <w:rPr>
                <w:rFonts w:ascii="Arial" w:hAnsi="Arial" w:cs="Arial"/>
                <w:bCs/>
              </w:rPr>
            </w:pPr>
            <w:r>
              <w:rPr>
                <w:rFonts w:ascii="Arial" w:hAnsi="Arial" w:cs="Arial"/>
                <w:b/>
              </w:rPr>
              <w:t>Attachments:</w:t>
            </w:r>
            <w:r>
              <w:rPr>
                <w:rFonts w:ascii="Arial" w:hAnsi="Arial" w:cs="Arial"/>
                <w:b/>
              </w:rPr>
              <w:tab/>
            </w:r>
          </w:p>
          <w:p w14:paraId="36B026F8" w14:textId="77777777" w:rsidR="00B23D33" w:rsidRDefault="00B23D33" w:rsidP="00B23D33">
            <w:pPr>
              <w:pStyle w:val="Heading1"/>
              <w:numPr>
                <w:ilvl w:val="0"/>
                <w:numId w:val="0"/>
              </w:numPr>
              <w:ind w:left="432" w:hanging="432"/>
              <w:outlineLvl w:val="0"/>
            </w:pPr>
            <w:r>
              <w:t>1</w:t>
            </w:r>
            <w:r>
              <w:tab/>
              <w:t>Overall description</w:t>
            </w:r>
          </w:p>
          <w:p w14:paraId="1ED3BCBB" w14:textId="77777777" w:rsidR="00B23D33" w:rsidRPr="002A5498" w:rsidRDefault="00B23D33" w:rsidP="00B23D33">
            <w:r w:rsidRPr="002A5498">
              <w:t xml:space="preserve">SA2 </w:t>
            </w:r>
            <w:r>
              <w:t xml:space="preserve">thanks RAN2 for their LS on </w:t>
            </w:r>
            <w:r w:rsidRPr="001F03B2">
              <w:t>Latency impact for NTN verified UE location</w:t>
            </w:r>
            <w:r>
              <w:t>. SA2 has the following answers to the 2 questions from RAN2.</w:t>
            </w:r>
          </w:p>
          <w:p w14:paraId="3BFC1419" w14:textId="77777777" w:rsidR="00B23D33" w:rsidRPr="00EA7777" w:rsidRDefault="00B23D33" w:rsidP="00B23D33">
            <w:pPr>
              <w:rPr>
                <w:b/>
                <w:bCs/>
              </w:rPr>
            </w:pPr>
            <w:r w:rsidRPr="00EA7777">
              <w:rPr>
                <w:b/>
                <w:bCs/>
              </w:rPr>
              <w:t>Q1</w:t>
            </w:r>
            <w:r w:rsidRPr="00EA7777">
              <w:rPr>
                <w:b/>
                <w:bCs/>
              </w:rPr>
              <w:tab/>
              <w:t>Is there any constraint on the latency (from trigger to result) of the verification procedure?</w:t>
            </w:r>
          </w:p>
          <w:p w14:paraId="509BC578" w14:textId="77777777" w:rsidR="00B23D33" w:rsidRPr="00EA7777" w:rsidRDefault="00B23D33" w:rsidP="00B23D33">
            <w:pPr>
              <w:rPr>
                <w:b/>
                <w:bCs/>
              </w:rPr>
            </w:pPr>
            <w:r w:rsidRPr="00EA7777">
              <w:rPr>
                <w:b/>
                <w:bCs/>
              </w:rPr>
              <w:t>Answer</w:t>
            </w:r>
            <w:r>
              <w:rPr>
                <w:b/>
                <w:bCs/>
              </w:rPr>
              <w:t>:</w:t>
            </w:r>
            <w:r w:rsidRPr="00EA7777">
              <w:rPr>
                <w:b/>
                <w:bCs/>
              </w:rPr>
              <w:tab/>
            </w:r>
          </w:p>
          <w:p w14:paraId="02F363E4" w14:textId="77777777" w:rsidR="00B23D33" w:rsidRDefault="00B23D33" w:rsidP="00B23D33">
            <w:r>
              <w:t xml:space="preserve">In Release 17 and 18, location verification for </w:t>
            </w:r>
            <w:r w:rsidRPr="001F03B2">
              <w:t>regulatory services (e.g. Public Warning System, Charging and Billing, Emergency calls, Lawful Intercept, Data Retention Policy in cross-border scenarios and international regions, Network access)</w:t>
            </w:r>
            <w:r>
              <w:t xml:space="preserve"> can occur when a UE performs some access to an AMF or MME at a NAS level, such as for initial PLMN Registration or Attach, Registration update or TAU, Service Request, PDU session or PDN connection establishment. The associated NAS procedure is first completed and then the serving AMF or MME can initiate location verification for the UE from an LMF or E-SMLC, respectively. Because the initial NAS procedure is first completed, there is no real time restriction on the latency of the location verification. Hence a latency of more than 10 seconds could be tolerated. However, a long period of location verification is not preferred because it could interfere with power saving for UEs which need to access a PLMN for only very short periods, and would allow a UE that was not at an allowed location to obtain service from the PLMN that might violate regulatory requirements. Hence, SA2 requests that location verification be capable of being completed within a period of approximately 1 minute maximum and 30 seconds preferably.</w:t>
            </w:r>
          </w:p>
          <w:p w14:paraId="4E4BC665" w14:textId="77777777" w:rsidR="00B23D33" w:rsidRPr="001F03B2" w:rsidRDefault="00B23D33" w:rsidP="00B23D33"/>
          <w:p w14:paraId="4C06DCBF" w14:textId="77777777" w:rsidR="00B23D33" w:rsidRPr="00EA7777" w:rsidRDefault="00B23D33" w:rsidP="00B23D33">
            <w:pPr>
              <w:ind w:left="720" w:hanging="720"/>
              <w:rPr>
                <w:b/>
                <w:bCs/>
              </w:rPr>
            </w:pPr>
            <w:r w:rsidRPr="00EA7777">
              <w:rPr>
                <w:b/>
                <w:bCs/>
              </w:rPr>
              <w:t>Q2</w:t>
            </w:r>
            <w:r w:rsidRPr="00EA7777">
              <w:rPr>
                <w:b/>
                <w:bCs/>
              </w:rPr>
              <w:tab/>
              <w:t>Can the verification procedure be run independently from the targeted services (e.g. in parallel to prevent any set-up delay)? If not, what is the estimate of set-up delay?</w:t>
            </w:r>
          </w:p>
          <w:p w14:paraId="3E4F63E1" w14:textId="77777777" w:rsidR="00B23D33" w:rsidRPr="00EA7777" w:rsidRDefault="00B23D33" w:rsidP="00B23D33">
            <w:pPr>
              <w:rPr>
                <w:b/>
                <w:bCs/>
              </w:rPr>
            </w:pPr>
            <w:r w:rsidRPr="00EA7777">
              <w:rPr>
                <w:b/>
                <w:bCs/>
              </w:rPr>
              <w:t>Answer</w:t>
            </w:r>
            <w:r>
              <w:rPr>
                <w:b/>
                <w:bCs/>
              </w:rPr>
              <w:t>:</w:t>
            </w:r>
          </w:p>
          <w:p w14:paraId="06B77613" w14:textId="77777777" w:rsidR="00B23D33" w:rsidRPr="002A5498" w:rsidRDefault="00B23D33" w:rsidP="00B23D33">
            <w:r>
              <w:t>As indicated above, location verification is started after an initiating NAS procedure has been completed and would then run in parallel with any other UE related activity. SA2 is not aware of any constraint at a 5GC level that might impede or delay the location verification once started.</w:t>
            </w:r>
          </w:p>
          <w:p w14:paraId="47396761" w14:textId="77777777" w:rsidR="00B23D33" w:rsidRDefault="00B23D33" w:rsidP="00B23D33">
            <w:pPr>
              <w:pStyle w:val="Heading1"/>
              <w:numPr>
                <w:ilvl w:val="0"/>
                <w:numId w:val="0"/>
              </w:numPr>
              <w:ind w:left="432" w:hanging="432"/>
              <w:outlineLvl w:val="0"/>
            </w:pPr>
            <w:r>
              <w:lastRenderedPageBreak/>
              <w:t>2</w:t>
            </w:r>
            <w:r>
              <w:tab/>
              <w:t>Actions</w:t>
            </w:r>
          </w:p>
          <w:p w14:paraId="003FE216" w14:textId="77777777" w:rsidR="00B23D33" w:rsidRDefault="00B23D33" w:rsidP="00B23D33">
            <w:pPr>
              <w:spacing w:after="120"/>
              <w:ind w:left="1985" w:hanging="1985"/>
              <w:rPr>
                <w:rFonts w:ascii="Arial" w:hAnsi="Arial" w:cs="Arial"/>
                <w:b/>
              </w:rPr>
            </w:pPr>
            <w:r>
              <w:rPr>
                <w:rFonts w:ascii="Arial" w:hAnsi="Arial" w:cs="Arial"/>
                <w:b/>
              </w:rPr>
              <w:t>To RAN2</w:t>
            </w:r>
          </w:p>
          <w:p w14:paraId="2DD12469" w14:textId="77777777" w:rsidR="00B23D33" w:rsidRPr="002A5498" w:rsidRDefault="00B23D33" w:rsidP="00B23D3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2A5498">
              <w:rPr>
                <w:rFonts w:ascii="Arial" w:hAnsi="Arial" w:cs="Arial"/>
              </w:rPr>
              <w:t>SA2 asks</w:t>
            </w:r>
            <w:r>
              <w:rPr>
                <w:rFonts w:ascii="Arial" w:hAnsi="Arial" w:cs="Arial"/>
              </w:rPr>
              <w:t xml:space="preserve"> RAN2 to take the above answers into account when defining support for UE location verification in Release 18</w:t>
            </w:r>
            <w:r w:rsidRPr="002A5498">
              <w:rPr>
                <w:rFonts w:ascii="Arial" w:hAnsi="Arial" w:cs="Arial"/>
              </w:rPr>
              <w:t>.</w:t>
            </w:r>
          </w:p>
          <w:p w14:paraId="2ACCBA23" w14:textId="77777777" w:rsidR="00B23D33" w:rsidRDefault="00B23D33">
            <w:pPr>
              <w:spacing w:after="160" w:line="259" w:lineRule="auto"/>
              <w:jc w:val="both"/>
              <w:rPr>
                <w:rFonts w:ascii="Arial" w:hAnsi="Arial" w:cs="Arial"/>
                <w:sz w:val="20"/>
              </w:rPr>
            </w:pPr>
          </w:p>
        </w:tc>
      </w:tr>
    </w:tbl>
    <w:p w14:paraId="3ED81ECA" w14:textId="3F5B3C7E" w:rsidR="00590B37" w:rsidRDefault="00590B37">
      <w:pPr>
        <w:spacing w:after="160" w:line="259" w:lineRule="auto"/>
        <w:jc w:val="both"/>
        <w:rPr>
          <w:rFonts w:ascii="Arial" w:hAnsi="Arial" w:cs="Arial"/>
          <w:sz w:val="20"/>
        </w:rPr>
      </w:pPr>
    </w:p>
    <w:p w14:paraId="2A2C8A9C" w14:textId="09CE5E8A" w:rsidR="00B23D33" w:rsidRDefault="00B23D33">
      <w:pPr>
        <w:spacing w:after="160" w:line="259" w:lineRule="auto"/>
        <w:jc w:val="both"/>
        <w:rPr>
          <w:rFonts w:ascii="Arial" w:hAnsi="Arial" w:cs="Arial"/>
          <w:sz w:val="20"/>
        </w:rPr>
      </w:pPr>
    </w:p>
    <w:p w14:paraId="4D0D7BC5" w14:textId="2B92BB1A" w:rsidR="00B23D33" w:rsidRDefault="00B23D33">
      <w:pPr>
        <w:spacing w:after="160" w:line="259" w:lineRule="auto"/>
        <w:jc w:val="both"/>
        <w:rPr>
          <w:rFonts w:ascii="Arial" w:hAnsi="Arial" w:cs="Arial"/>
          <w:sz w:val="20"/>
        </w:rPr>
      </w:pPr>
    </w:p>
    <w:sectPr w:rsidR="00B23D3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B9029" w14:textId="77777777" w:rsidR="00925D9E" w:rsidRDefault="00925D9E" w:rsidP="00D1329F">
      <w:r>
        <w:separator/>
      </w:r>
    </w:p>
  </w:endnote>
  <w:endnote w:type="continuationSeparator" w:id="0">
    <w:p w14:paraId="301048C7" w14:textId="77777777" w:rsidR="00925D9E" w:rsidRDefault="00925D9E" w:rsidP="00D1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055B7" w14:textId="77777777" w:rsidR="00925D9E" w:rsidRDefault="00925D9E" w:rsidP="00D1329F">
      <w:r>
        <w:separator/>
      </w:r>
    </w:p>
  </w:footnote>
  <w:footnote w:type="continuationSeparator" w:id="0">
    <w:p w14:paraId="0C6C1AE6" w14:textId="77777777" w:rsidR="00925D9E" w:rsidRDefault="00925D9E" w:rsidP="00D1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26DC3E84"/>
    <w:lvl w:ilvl="0">
      <w:start w:val="1"/>
      <w:numFmt w:val="decimal"/>
      <w:pStyle w:val="Heading1"/>
      <w:lvlText w:val="%1"/>
      <w:lvlJc w:val="left"/>
      <w:pPr>
        <w:tabs>
          <w:tab w:val="num" w:pos="522"/>
        </w:tabs>
        <w:ind w:left="522" w:hanging="432"/>
      </w:pPr>
      <w:rPr>
        <w:rFonts w:hint="default"/>
        <w:sz w:val="36"/>
      </w:rPr>
    </w:lvl>
    <w:lvl w:ilvl="1">
      <w:start w:val="1"/>
      <w:numFmt w:val="decimal"/>
      <w:pStyle w:val="Heading2"/>
      <w:lvlText w:val="%1.%2"/>
      <w:lvlJc w:val="left"/>
      <w:pPr>
        <w:tabs>
          <w:tab w:val="num" w:pos="5166"/>
        </w:tabs>
        <w:ind w:left="516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922772"/>
    <w:multiLevelType w:val="hybridMultilevel"/>
    <w:tmpl w:val="BFE2B3E0"/>
    <w:lvl w:ilvl="0" w:tplc="70F25DC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AD68C4"/>
    <w:multiLevelType w:val="hybridMultilevel"/>
    <w:tmpl w:val="D6DAF2B2"/>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13AB44CF"/>
    <w:multiLevelType w:val="hybridMultilevel"/>
    <w:tmpl w:val="68C6DD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5E04D9"/>
    <w:multiLevelType w:val="hybridMultilevel"/>
    <w:tmpl w:val="68C6DD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3A3ABC"/>
    <w:multiLevelType w:val="hybridMultilevel"/>
    <w:tmpl w:val="E43A1C7C"/>
    <w:lvl w:ilvl="0" w:tplc="8F5C4DE8">
      <w:start w:val="5"/>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B96AB7"/>
    <w:multiLevelType w:val="hybridMultilevel"/>
    <w:tmpl w:val="53900C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AA5E21"/>
    <w:multiLevelType w:val="hybridMultilevel"/>
    <w:tmpl w:val="70248B34"/>
    <w:lvl w:ilvl="0" w:tplc="0D640DD2">
      <w:start w:val="1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E36A55"/>
    <w:multiLevelType w:val="hybridMultilevel"/>
    <w:tmpl w:val="045ED95E"/>
    <w:lvl w:ilvl="0" w:tplc="EAEE7170">
      <w:start w:val="3"/>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82F4115"/>
    <w:multiLevelType w:val="hybridMultilevel"/>
    <w:tmpl w:val="73B454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EF3AE2"/>
    <w:multiLevelType w:val="hybridMultilevel"/>
    <w:tmpl w:val="63DA2926"/>
    <w:lvl w:ilvl="0" w:tplc="2754298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1F1034"/>
    <w:multiLevelType w:val="hybridMultilevel"/>
    <w:tmpl w:val="B6DED754"/>
    <w:lvl w:ilvl="0" w:tplc="F0881BA4">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multilevel"/>
    <w:tmpl w:val="2446F0F8"/>
    <w:lvl w:ilvl="0">
      <w:start w:val="1"/>
      <w:numFmt w:val="decimal"/>
      <w:pStyle w:val="Proposal"/>
      <w:lvlText w:val="Proposal %1"/>
      <w:lvlJc w:val="left"/>
      <w:pPr>
        <w:ind w:left="1304" w:hanging="1304"/>
      </w:pPr>
    </w:lvl>
    <w:lvl w:ilvl="1">
      <w:start w:val="1"/>
      <w:numFmt w:val="lowerLetter"/>
      <w:lvlText w:val="%2."/>
      <w:lvlJc w:val="left"/>
      <w:pPr>
        <w:ind w:left="-3805" w:hanging="360"/>
      </w:pPr>
    </w:lvl>
    <w:lvl w:ilvl="2">
      <w:start w:val="1"/>
      <w:numFmt w:val="lowerRoman"/>
      <w:lvlText w:val="%3."/>
      <w:lvlJc w:val="right"/>
      <w:pPr>
        <w:ind w:left="-3085" w:hanging="180"/>
      </w:pPr>
    </w:lvl>
    <w:lvl w:ilvl="3">
      <w:start w:val="1"/>
      <w:numFmt w:val="decimal"/>
      <w:lvlText w:val="%4."/>
      <w:lvlJc w:val="left"/>
      <w:pPr>
        <w:ind w:left="-2365" w:hanging="360"/>
      </w:pPr>
    </w:lvl>
    <w:lvl w:ilvl="4">
      <w:start w:val="1"/>
      <w:numFmt w:val="lowerLetter"/>
      <w:lvlText w:val="%5."/>
      <w:lvlJc w:val="left"/>
      <w:pPr>
        <w:ind w:left="-1645" w:hanging="360"/>
      </w:pPr>
    </w:lvl>
    <w:lvl w:ilvl="5">
      <w:start w:val="1"/>
      <w:numFmt w:val="lowerRoman"/>
      <w:lvlText w:val="%6."/>
      <w:lvlJc w:val="right"/>
      <w:pPr>
        <w:ind w:left="-925" w:hanging="180"/>
      </w:pPr>
    </w:lvl>
    <w:lvl w:ilvl="6">
      <w:start w:val="1"/>
      <w:numFmt w:val="decimal"/>
      <w:lvlText w:val="%7."/>
      <w:lvlJc w:val="left"/>
      <w:pPr>
        <w:ind w:left="-205" w:hanging="360"/>
      </w:pPr>
    </w:lvl>
    <w:lvl w:ilvl="7">
      <w:start w:val="1"/>
      <w:numFmt w:val="lowerLetter"/>
      <w:lvlText w:val="%8."/>
      <w:lvlJc w:val="left"/>
      <w:pPr>
        <w:ind w:left="515" w:hanging="360"/>
      </w:pPr>
    </w:lvl>
    <w:lvl w:ilvl="8">
      <w:start w:val="1"/>
      <w:numFmt w:val="lowerRoman"/>
      <w:lvlText w:val="%9."/>
      <w:lvlJc w:val="right"/>
      <w:pPr>
        <w:ind w:left="1235" w:hanging="180"/>
      </w:pPr>
    </w:lvl>
  </w:abstractNum>
  <w:abstractNum w:abstractNumId="17" w15:restartNumberingAfterBreak="0">
    <w:nsid w:val="3FDC0DA9"/>
    <w:multiLevelType w:val="hybridMultilevel"/>
    <w:tmpl w:val="037C1EC8"/>
    <w:lvl w:ilvl="0" w:tplc="7E16B75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C457EA"/>
    <w:multiLevelType w:val="hybridMultilevel"/>
    <w:tmpl w:val="31E227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133D8C"/>
    <w:multiLevelType w:val="hybridMultilevel"/>
    <w:tmpl w:val="B04AB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9F4703"/>
    <w:multiLevelType w:val="hybridMultilevel"/>
    <w:tmpl w:val="0714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8B0746"/>
    <w:multiLevelType w:val="hybridMultilevel"/>
    <w:tmpl w:val="6568C6A4"/>
    <w:lvl w:ilvl="0" w:tplc="0FE8BC4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A684490"/>
    <w:multiLevelType w:val="hybridMultilevel"/>
    <w:tmpl w:val="12EEB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550BAA"/>
    <w:multiLevelType w:val="hybridMultilevel"/>
    <w:tmpl w:val="BA328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475EBE"/>
    <w:multiLevelType w:val="hybridMultilevel"/>
    <w:tmpl w:val="49720C3E"/>
    <w:lvl w:ilvl="0" w:tplc="159EA8AC">
      <w:start w:val="1"/>
      <w:numFmt w:val="decimal"/>
      <w:lvlText w:val="%1."/>
      <w:lvlJc w:val="left"/>
      <w:pPr>
        <w:ind w:left="360" w:hanging="360"/>
      </w:pPr>
      <w:rPr>
        <w:rFonts w:ascii="Arial" w:eastAsiaTheme="minorEastAsia" w:hAnsi="Arial" w:cs="Arial"/>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6"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3053C8"/>
    <w:multiLevelType w:val="hybridMultilevel"/>
    <w:tmpl w:val="B3E60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A007BE"/>
    <w:multiLevelType w:val="hybridMultilevel"/>
    <w:tmpl w:val="5694D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920178"/>
    <w:multiLevelType w:val="hybridMultilevel"/>
    <w:tmpl w:val="2028F2DE"/>
    <w:lvl w:ilvl="0" w:tplc="F028B7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6778"/>
        </w:tabs>
        <w:ind w:left="-6778" w:hanging="360"/>
      </w:pPr>
      <w:rPr>
        <w:rFonts w:ascii="Symbol" w:hAnsi="Symbol" w:hint="default"/>
        <w:b/>
        <w:i w:val="0"/>
        <w:color w:val="auto"/>
        <w:sz w:val="22"/>
      </w:rPr>
    </w:lvl>
    <w:lvl w:ilvl="1" w:tplc="04090003">
      <w:start w:val="1"/>
      <w:numFmt w:val="bullet"/>
      <w:lvlText w:val="o"/>
      <w:lvlJc w:val="left"/>
      <w:pPr>
        <w:tabs>
          <w:tab w:val="num" w:pos="-6957"/>
        </w:tabs>
        <w:ind w:left="-6957" w:hanging="360"/>
      </w:pPr>
      <w:rPr>
        <w:rFonts w:ascii="Courier New" w:hAnsi="Courier New" w:cs="Courier New" w:hint="default"/>
      </w:rPr>
    </w:lvl>
    <w:lvl w:ilvl="2" w:tplc="04090005">
      <w:start w:val="1"/>
      <w:numFmt w:val="bullet"/>
      <w:lvlText w:val=""/>
      <w:lvlJc w:val="left"/>
      <w:pPr>
        <w:tabs>
          <w:tab w:val="num" w:pos="-6237"/>
        </w:tabs>
        <w:ind w:left="-6237" w:hanging="360"/>
      </w:pPr>
      <w:rPr>
        <w:rFonts w:ascii="Wingdings" w:hAnsi="Wingdings" w:hint="default"/>
      </w:rPr>
    </w:lvl>
    <w:lvl w:ilvl="3" w:tplc="04090001">
      <w:start w:val="1"/>
      <w:numFmt w:val="bullet"/>
      <w:lvlText w:val=""/>
      <w:lvlJc w:val="left"/>
      <w:pPr>
        <w:tabs>
          <w:tab w:val="num" w:pos="-5517"/>
        </w:tabs>
        <w:ind w:left="-5517" w:hanging="360"/>
      </w:pPr>
      <w:rPr>
        <w:rFonts w:ascii="Symbol" w:hAnsi="Symbol" w:hint="default"/>
      </w:rPr>
    </w:lvl>
    <w:lvl w:ilvl="4" w:tplc="04090003">
      <w:start w:val="1"/>
      <w:numFmt w:val="bullet"/>
      <w:lvlText w:val="o"/>
      <w:lvlJc w:val="left"/>
      <w:pPr>
        <w:tabs>
          <w:tab w:val="num" w:pos="-4797"/>
        </w:tabs>
        <w:ind w:left="-4797" w:hanging="360"/>
      </w:pPr>
      <w:rPr>
        <w:rFonts w:ascii="Courier New" w:hAnsi="Courier New" w:cs="Courier New" w:hint="default"/>
      </w:rPr>
    </w:lvl>
    <w:lvl w:ilvl="5" w:tplc="04090005">
      <w:start w:val="1"/>
      <w:numFmt w:val="bullet"/>
      <w:lvlText w:val=""/>
      <w:lvlJc w:val="left"/>
      <w:pPr>
        <w:tabs>
          <w:tab w:val="num" w:pos="-4077"/>
        </w:tabs>
        <w:ind w:left="-4077" w:hanging="360"/>
      </w:pPr>
      <w:rPr>
        <w:rFonts w:ascii="Wingdings" w:hAnsi="Wingdings" w:hint="default"/>
      </w:rPr>
    </w:lvl>
    <w:lvl w:ilvl="6" w:tplc="04090001">
      <w:start w:val="1"/>
      <w:numFmt w:val="bullet"/>
      <w:lvlText w:val=""/>
      <w:lvlJc w:val="left"/>
      <w:pPr>
        <w:tabs>
          <w:tab w:val="num" w:pos="-3357"/>
        </w:tabs>
        <w:ind w:left="-3357" w:hanging="360"/>
      </w:pPr>
      <w:rPr>
        <w:rFonts w:ascii="Symbol" w:hAnsi="Symbol" w:hint="default"/>
      </w:rPr>
    </w:lvl>
    <w:lvl w:ilvl="7" w:tplc="04090003">
      <w:start w:val="1"/>
      <w:numFmt w:val="bullet"/>
      <w:lvlText w:val="o"/>
      <w:lvlJc w:val="left"/>
      <w:pPr>
        <w:tabs>
          <w:tab w:val="num" w:pos="-2637"/>
        </w:tabs>
        <w:ind w:left="-2637" w:hanging="360"/>
      </w:pPr>
      <w:rPr>
        <w:rFonts w:ascii="Courier New" w:hAnsi="Courier New" w:cs="Courier New" w:hint="default"/>
      </w:rPr>
    </w:lvl>
    <w:lvl w:ilvl="8" w:tplc="04090005">
      <w:start w:val="1"/>
      <w:numFmt w:val="bullet"/>
      <w:lvlText w:val=""/>
      <w:lvlJc w:val="left"/>
      <w:pPr>
        <w:tabs>
          <w:tab w:val="num" w:pos="-1917"/>
        </w:tabs>
        <w:ind w:left="-1917" w:hanging="360"/>
      </w:pPr>
      <w:rPr>
        <w:rFonts w:ascii="Wingdings" w:hAnsi="Wingdings" w:hint="default"/>
      </w:rPr>
    </w:lvl>
  </w:abstractNum>
  <w:abstractNum w:abstractNumId="33"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6767026"/>
    <w:multiLevelType w:val="hybridMultilevel"/>
    <w:tmpl w:val="BFE2B3E0"/>
    <w:lvl w:ilvl="0" w:tplc="70F25DC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8703E9D"/>
    <w:multiLevelType w:val="hybridMultilevel"/>
    <w:tmpl w:val="908A67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B34696"/>
    <w:multiLevelType w:val="hybridMultilevel"/>
    <w:tmpl w:val="407072FE"/>
    <w:lvl w:ilvl="0" w:tplc="D482FADA">
      <w:start w:val="1"/>
      <w:numFmt w:val="decimal"/>
      <w:lvlText w:val="%1."/>
      <w:lvlJc w:val="left"/>
      <w:pPr>
        <w:ind w:left="1600" w:hanging="720"/>
      </w:pPr>
      <w:rPr>
        <w:rFonts w:hint="default"/>
      </w:rPr>
    </w:lvl>
    <w:lvl w:ilvl="1" w:tplc="08090019" w:tentative="1">
      <w:start w:val="1"/>
      <w:numFmt w:val="lowerLetter"/>
      <w:lvlText w:val="%2."/>
      <w:lvlJc w:val="left"/>
      <w:pPr>
        <w:ind w:left="1960" w:hanging="360"/>
      </w:pPr>
    </w:lvl>
    <w:lvl w:ilvl="2" w:tplc="0809001B" w:tentative="1">
      <w:start w:val="1"/>
      <w:numFmt w:val="lowerRoman"/>
      <w:lvlText w:val="%3."/>
      <w:lvlJc w:val="right"/>
      <w:pPr>
        <w:ind w:left="2680" w:hanging="180"/>
      </w:pPr>
    </w:lvl>
    <w:lvl w:ilvl="3" w:tplc="0809000F" w:tentative="1">
      <w:start w:val="1"/>
      <w:numFmt w:val="decimal"/>
      <w:lvlText w:val="%4."/>
      <w:lvlJc w:val="left"/>
      <w:pPr>
        <w:ind w:left="3400" w:hanging="360"/>
      </w:pPr>
    </w:lvl>
    <w:lvl w:ilvl="4" w:tplc="08090019" w:tentative="1">
      <w:start w:val="1"/>
      <w:numFmt w:val="lowerLetter"/>
      <w:lvlText w:val="%5."/>
      <w:lvlJc w:val="left"/>
      <w:pPr>
        <w:ind w:left="4120" w:hanging="360"/>
      </w:pPr>
    </w:lvl>
    <w:lvl w:ilvl="5" w:tplc="0809001B" w:tentative="1">
      <w:start w:val="1"/>
      <w:numFmt w:val="lowerRoman"/>
      <w:lvlText w:val="%6."/>
      <w:lvlJc w:val="right"/>
      <w:pPr>
        <w:ind w:left="4840" w:hanging="180"/>
      </w:pPr>
    </w:lvl>
    <w:lvl w:ilvl="6" w:tplc="0809000F" w:tentative="1">
      <w:start w:val="1"/>
      <w:numFmt w:val="decimal"/>
      <w:lvlText w:val="%7."/>
      <w:lvlJc w:val="left"/>
      <w:pPr>
        <w:ind w:left="5560" w:hanging="360"/>
      </w:pPr>
    </w:lvl>
    <w:lvl w:ilvl="7" w:tplc="08090019" w:tentative="1">
      <w:start w:val="1"/>
      <w:numFmt w:val="lowerLetter"/>
      <w:lvlText w:val="%8."/>
      <w:lvlJc w:val="left"/>
      <w:pPr>
        <w:ind w:left="6280" w:hanging="360"/>
      </w:pPr>
    </w:lvl>
    <w:lvl w:ilvl="8" w:tplc="0809001B" w:tentative="1">
      <w:start w:val="1"/>
      <w:numFmt w:val="lowerRoman"/>
      <w:lvlText w:val="%9."/>
      <w:lvlJc w:val="right"/>
      <w:pPr>
        <w:ind w:left="7000" w:hanging="180"/>
      </w:pPr>
    </w:lvl>
  </w:abstractNum>
  <w:abstractNum w:abstractNumId="37" w15:restartNumberingAfterBreak="0">
    <w:nsid w:val="7E6A0BB5"/>
    <w:multiLevelType w:val="hybridMultilevel"/>
    <w:tmpl w:val="278468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2"/>
  </w:num>
  <w:num w:numId="3">
    <w:abstractNumId w:val="33"/>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10"/>
  </w:num>
  <w:num w:numId="7">
    <w:abstractNumId w:val="22"/>
  </w:num>
  <w:num w:numId="8">
    <w:abstractNumId w:val="21"/>
  </w:num>
  <w:num w:numId="9">
    <w:abstractNumId w:val="2"/>
  </w:num>
  <w:num w:numId="10">
    <w:abstractNumId w:val="7"/>
  </w:num>
  <w:num w:numId="11">
    <w:abstractNumId w:val="0"/>
  </w:num>
  <w:num w:numId="12">
    <w:abstractNumId w:val="29"/>
  </w:num>
  <w:num w:numId="13">
    <w:abstractNumId w:val="0"/>
  </w:num>
  <w:num w:numId="14">
    <w:abstractNumId w:val="0"/>
  </w:num>
  <w:num w:numId="15">
    <w:abstractNumId w:val="15"/>
  </w:num>
  <w:num w:numId="16">
    <w:abstractNumId w:val="1"/>
  </w:num>
  <w:num w:numId="17">
    <w:abstractNumId w:val="34"/>
  </w:num>
  <w:num w:numId="18">
    <w:abstractNumId w:val="9"/>
  </w:num>
  <w:num w:numId="19">
    <w:abstractNumId w:val="17"/>
  </w:num>
  <w:num w:numId="20">
    <w:abstractNumId w:val="3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8"/>
  </w:num>
  <w:num w:numId="24">
    <w:abstractNumId w:val="37"/>
  </w:num>
  <w:num w:numId="25">
    <w:abstractNumId w:val="12"/>
  </w:num>
  <w:num w:numId="26">
    <w:abstractNumId w:val="3"/>
  </w:num>
  <w:num w:numId="27">
    <w:abstractNumId w:val="36"/>
  </w:num>
  <w:num w:numId="28">
    <w:abstractNumId w:val="30"/>
  </w:num>
  <w:num w:numId="29">
    <w:abstractNumId w:val="13"/>
  </w:num>
  <w:num w:numId="30">
    <w:abstractNumId w:val="27"/>
  </w:num>
  <w:num w:numId="31">
    <w:abstractNumId w:val="24"/>
  </w:num>
  <w:num w:numId="32">
    <w:abstractNumId w:val="14"/>
  </w:num>
  <w:num w:numId="33">
    <w:abstractNumId w:val="26"/>
  </w:num>
  <w:num w:numId="34">
    <w:abstractNumId w:val="0"/>
  </w:num>
  <w:num w:numId="35">
    <w:abstractNumId w:val="6"/>
  </w:num>
  <w:num w:numId="36">
    <w:abstractNumId w:val="5"/>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5"/>
  </w:num>
  <w:num w:numId="40">
    <w:abstractNumId w:val="8"/>
  </w:num>
  <w:num w:numId="41">
    <w:abstractNumId w:val="19"/>
  </w:num>
  <w:num w:numId="42">
    <w:abstractNumId w:val="23"/>
  </w:num>
  <w:num w:numId="4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B8C"/>
    <w:rsid w:val="00001794"/>
    <w:rsid w:val="00006427"/>
    <w:rsid w:val="00006B2B"/>
    <w:rsid w:val="000109B2"/>
    <w:rsid w:val="0001165D"/>
    <w:rsid w:val="00011719"/>
    <w:rsid w:val="00011CC5"/>
    <w:rsid w:val="00012820"/>
    <w:rsid w:val="00013646"/>
    <w:rsid w:val="00013FB1"/>
    <w:rsid w:val="00014B2F"/>
    <w:rsid w:val="00015E5C"/>
    <w:rsid w:val="00016B97"/>
    <w:rsid w:val="0002018E"/>
    <w:rsid w:val="0002141E"/>
    <w:rsid w:val="00025944"/>
    <w:rsid w:val="00030976"/>
    <w:rsid w:val="00030F24"/>
    <w:rsid w:val="000313CA"/>
    <w:rsid w:val="00032582"/>
    <w:rsid w:val="00032747"/>
    <w:rsid w:val="00032D21"/>
    <w:rsid w:val="000331B5"/>
    <w:rsid w:val="00033531"/>
    <w:rsid w:val="00033EFF"/>
    <w:rsid w:val="000342A8"/>
    <w:rsid w:val="00034F8B"/>
    <w:rsid w:val="00035A79"/>
    <w:rsid w:val="000361CD"/>
    <w:rsid w:val="00037106"/>
    <w:rsid w:val="00037BC2"/>
    <w:rsid w:val="00041165"/>
    <w:rsid w:val="00041DE0"/>
    <w:rsid w:val="00043C72"/>
    <w:rsid w:val="0004435D"/>
    <w:rsid w:val="00045A4C"/>
    <w:rsid w:val="00047114"/>
    <w:rsid w:val="000472F4"/>
    <w:rsid w:val="00051F7F"/>
    <w:rsid w:val="00052470"/>
    <w:rsid w:val="00052BC7"/>
    <w:rsid w:val="00053B2F"/>
    <w:rsid w:val="000550F8"/>
    <w:rsid w:val="00055BE8"/>
    <w:rsid w:val="00055E97"/>
    <w:rsid w:val="00057162"/>
    <w:rsid w:val="000573B4"/>
    <w:rsid w:val="00060936"/>
    <w:rsid w:val="000619D6"/>
    <w:rsid w:val="00061B66"/>
    <w:rsid w:val="00062A4E"/>
    <w:rsid w:val="00062EA3"/>
    <w:rsid w:val="000657AC"/>
    <w:rsid w:val="0006684C"/>
    <w:rsid w:val="000673C5"/>
    <w:rsid w:val="00070CFB"/>
    <w:rsid w:val="00071EBE"/>
    <w:rsid w:val="00072041"/>
    <w:rsid w:val="000722FE"/>
    <w:rsid w:val="00073F97"/>
    <w:rsid w:val="00075022"/>
    <w:rsid w:val="00075DD2"/>
    <w:rsid w:val="0007662C"/>
    <w:rsid w:val="00076989"/>
    <w:rsid w:val="00077A8A"/>
    <w:rsid w:val="00080CEC"/>
    <w:rsid w:val="000817AC"/>
    <w:rsid w:val="00081E93"/>
    <w:rsid w:val="000823A4"/>
    <w:rsid w:val="00082429"/>
    <w:rsid w:val="00082EB0"/>
    <w:rsid w:val="00082EDF"/>
    <w:rsid w:val="00084CB9"/>
    <w:rsid w:val="00084F83"/>
    <w:rsid w:val="00087860"/>
    <w:rsid w:val="00090C0A"/>
    <w:rsid w:val="000913A4"/>
    <w:rsid w:val="00093F07"/>
    <w:rsid w:val="00094107"/>
    <w:rsid w:val="00096CB0"/>
    <w:rsid w:val="00097E8D"/>
    <w:rsid w:val="000A00B3"/>
    <w:rsid w:val="000A104E"/>
    <w:rsid w:val="000A1625"/>
    <w:rsid w:val="000A28A9"/>
    <w:rsid w:val="000A5C4F"/>
    <w:rsid w:val="000A5D9E"/>
    <w:rsid w:val="000B11C9"/>
    <w:rsid w:val="000B2927"/>
    <w:rsid w:val="000B2A8F"/>
    <w:rsid w:val="000B3D03"/>
    <w:rsid w:val="000B4368"/>
    <w:rsid w:val="000B4EC7"/>
    <w:rsid w:val="000B599A"/>
    <w:rsid w:val="000B69BC"/>
    <w:rsid w:val="000B69C8"/>
    <w:rsid w:val="000C07C8"/>
    <w:rsid w:val="000C6058"/>
    <w:rsid w:val="000D0010"/>
    <w:rsid w:val="000D1F68"/>
    <w:rsid w:val="000D371E"/>
    <w:rsid w:val="000D4C16"/>
    <w:rsid w:val="000D64A7"/>
    <w:rsid w:val="000E30EC"/>
    <w:rsid w:val="000E3536"/>
    <w:rsid w:val="000E35C9"/>
    <w:rsid w:val="000E4E13"/>
    <w:rsid w:val="000E5855"/>
    <w:rsid w:val="000E6C6C"/>
    <w:rsid w:val="000F21C9"/>
    <w:rsid w:val="000F2855"/>
    <w:rsid w:val="000F2F02"/>
    <w:rsid w:val="000F3CB5"/>
    <w:rsid w:val="000F42FD"/>
    <w:rsid w:val="000F53EF"/>
    <w:rsid w:val="000F59DB"/>
    <w:rsid w:val="000F6C6F"/>
    <w:rsid w:val="000F75A2"/>
    <w:rsid w:val="000F7834"/>
    <w:rsid w:val="000F7ADE"/>
    <w:rsid w:val="001016B2"/>
    <w:rsid w:val="00101EB1"/>
    <w:rsid w:val="00102805"/>
    <w:rsid w:val="00103B96"/>
    <w:rsid w:val="00106810"/>
    <w:rsid w:val="00106941"/>
    <w:rsid w:val="001113E5"/>
    <w:rsid w:val="001121CC"/>
    <w:rsid w:val="00112AFB"/>
    <w:rsid w:val="00112F2B"/>
    <w:rsid w:val="00115085"/>
    <w:rsid w:val="00120A51"/>
    <w:rsid w:val="001220AD"/>
    <w:rsid w:val="00123BCF"/>
    <w:rsid w:val="001271F4"/>
    <w:rsid w:val="001323B7"/>
    <w:rsid w:val="0013299E"/>
    <w:rsid w:val="00135E18"/>
    <w:rsid w:val="00136F03"/>
    <w:rsid w:val="0013794B"/>
    <w:rsid w:val="001405CF"/>
    <w:rsid w:val="00142554"/>
    <w:rsid w:val="0014313E"/>
    <w:rsid w:val="001444FB"/>
    <w:rsid w:val="00145631"/>
    <w:rsid w:val="00145CC7"/>
    <w:rsid w:val="00145D35"/>
    <w:rsid w:val="001474BD"/>
    <w:rsid w:val="001509BF"/>
    <w:rsid w:val="0015288E"/>
    <w:rsid w:val="00153559"/>
    <w:rsid w:val="00154B60"/>
    <w:rsid w:val="00156A85"/>
    <w:rsid w:val="00157CEA"/>
    <w:rsid w:val="00163350"/>
    <w:rsid w:val="00163B55"/>
    <w:rsid w:val="00163C8D"/>
    <w:rsid w:val="00166584"/>
    <w:rsid w:val="001666FC"/>
    <w:rsid w:val="0016693D"/>
    <w:rsid w:val="00167846"/>
    <w:rsid w:val="00167F0A"/>
    <w:rsid w:val="001701A4"/>
    <w:rsid w:val="001718E2"/>
    <w:rsid w:val="00172490"/>
    <w:rsid w:val="00172D14"/>
    <w:rsid w:val="00177DFA"/>
    <w:rsid w:val="0018028C"/>
    <w:rsid w:val="00183905"/>
    <w:rsid w:val="00184013"/>
    <w:rsid w:val="001847F8"/>
    <w:rsid w:val="00185F44"/>
    <w:rsid w:val="00185F45"/>
    <w:rsid w:val="00187705"/>
    <w:rsid w:val="00187C00"/>
    <w:rsid w:val="00187FA4"/>
    <w:rsid w:val="0019061D"/>
    <w:rsid w:val="00190957"/>
    <w:rsid w:val="00192342"/>
    <w:rsid w:val="0019371B"/>
    <w:rsid w:val="0019514C"/>
    <w:rsid w:val="001961A8"/>
    <w:rsid w:val="001966AE"/>
    <w:rsid w:val="00197B7C"/>
    <w:rsid w:val="001A382C"/>
    <w:rsid w:val="001A3DB2"/>
    <w:rsid w:val="001A422A"/>
    <w:rsid w:val="001A4CE6"/>
    <w:rsid w:val="001A5319"/>
    <w:rsid w:val="001A56E4"/>
    <w:rsid w:val="001A5F79"/>
    <w:rsid w:val="001B109A"/>
    <w:rsid w:val="001B2587"/>
    <w:rsid w:val="001B297F"/>
    <w:rsid w:val="001B3557"/>
    <w:rsid w:val="001B54DE"/>
    <w:rsid w:val="001B5D8F"/>
    <w:rsid w:val="001B6848"/>
    <w:rsid w:val="001B78C8"/>
    <w:rsid w:val="001C170D"/>
    <w:rsid w:val="001C2BD9"/>
    <w:rsid w:val="001C3511"/>
    <w:rsid w:val="001C4115"/>
    <w:rsid w:val="001C4A76"/>
    <w:rsid w:val="001C587A"/>
    <w:rsid w:val="001C5B05"/>
    <w:rsid w:val="001C5F17"/>
    <w:rsid w:val="001C675F"/>
    <w:rsid w:val="001C7277"/>
    <w:rsid w:val="001C7686"/>
    <w:rsid w:val="001C79F4"/>
    <w:rsid w:val="001D09F6"/>
    <w:rsid w:val="001D15CE"/>
    <w:rsid w:val="001D1B83"/>
    <w:rsid w:val="001D30B9"/>
    <w:rsid w:val="001D3DAA"/>
    <w:rsid w:val="001D62B2"/>
    <w:rsid w:val="001E036F"/>
    <w:rsid w:val="001E1934"/>
    <w:rsid w:val="001E29A9"/>
    <w:rsid w:val="001E30BE"/>
    <w:rsid w:val="001E63BD"/>
    <w:rsid w:val="001E65B9"/>
    <w:rsid w:val="001E6DD7"/>
    <w:rsid w:val="001E7167"/>
    <w:rsid w:val="001F002E"/>
    <w:rsid w:val="001F0F1A"/>
    <w:rsid w:val="001F30E8"/>
    <w:rsid w:val="001F45B9"/>
    <w:rsid w:val="001F489E"/>
    <w:rsid w:val="001F6C3A"/>
    <w:rsid w:val="002019A0"/>
    <w:rsid w:val="00202277"/>
    <w:rsid w:val="0020472B"/>
    <w:rsid w:val="0020486F"/>
    <w:rsid w:val="00205CF0"/>
    <w:rsid w:val="0020610B"/>
    <w:rsid w:val="00206C56"/>
    <w:rsid w:val="00214C0D"/>
    <w:rsid w:val="002152DB"/>
    <w:rsid w:val="0022097A"/>
    <w:rsid w:val="00221F04"/>
    <w:rsid w:val="0022463C"/>
    <w:rsid w:val="00224E11"/>
    <w:rsid w:val="0022620F"/>
    <w:rsid w:val="00226F87"/>
    <w:rsid w:val="00227C7D"/>
    <w:rsid w:val="00230C34"/>
    <w:rsid w:val="00233FF3"/>
    <w:rsid w:val="002360B8"/>
    <w:rsid w:val="00236884"/>
    <w:rsid w:val="00236E1C"/>
    <w:rsid w:val="00236F50"/>
    <w:rsid w:val="00237A63"/>
    <w:rsid w:val="00237E0C"/>
    <w:rsid w:val="00243FC9"/>
    <w:rsid w:val="00245471"/>
    <w:rsid w:val="00246AFE"/>
    <w:rsid w:val="00247A48"/>
    <w:rsid w:val="00250412"/>
    <w:rsid w:val="0025047D"/>
    <w:rsid w:val="00250C91"/>
    <w:rsid w:val="00251C3C"/>
    <w:rsid w:val="00252313"/>
    <w:rsid w:val="00252FE2"/>
    <w:rsid w:val="0025385B"/>
    <w:rsid w:val="00253BA0"/>
    <w:rsid w:val="002540A7"/>
    <w:rsid w:val="002543A2"/>
    <w:rsid w:val="00255BCA"/>
    <w:rsid w:val="00256B46"/>
    <w:rsid w:val="002606BD"/>
    <w:rsid w:val="002613C1"/>
    <w:rsid w:val="002633F9"/>
    <w:rsid w:val="00263FCC"/>
    <w:rsid w:val="00264AE1"/>
    <w:rsid w:val="00264C60"/>
    <w:rsid w:val="00265EAC"/>
    <w:rsid w:val="00266E5F"/>
    <w:rsid w:val="002774BC"/>
    <w:rsid w:val="00280657"/>
    <w:rsid w:val="002816B7"/>
    <w:rsid w:val="00281925"/>
    <w:rsid w:val="002831A7"/>
    <w:rsid w:val="0028361B"/>
    <w:rsid w:val="00284433"/>
    <w:rsid w:val="002852F4"/>
    <w:rsid w:val="00286020"/>
    <w:rsid w:val="00290878"/>
    <w:rsid w:val="00291DE6"/>
    <w:rsid w:val="00292820"/>
    <w:rsid w:val="0029441C"/>
    <w:rsid w:val="00294AFB"/>
    <w:rsid w:val="002964A0"/>
    <w:rsid w:val="002A1249"/>
    <w:rsid w:val="002A3730"/>
    <w:rsid w:val="002A3943"/>
    <w:rsid w:val="002A3EC6"/>
    <w:rsid w:val="002A438B"/>
    <w:rsid w:val="002A5725"/>
    <w:rsid w:val="002A5EE1"/>
    <w:rsid w:val="002B181E"/>
    <w:rsid w:val="002B18D5"/>
    <w:rsid w:val="002B2ED0"/>
    <w:rsid w:val="002B4A3D"/>
    <w:rsid w:val="002B607A"/>
    <w:rsid w:val="002B647F"/>
    <w:rsid w:val="002B7756"/>
    <w:rsid w:val="002C051E"/>
    <w:rsid w:val="002C0598"/>
    <w:rsid w:val="002C0936"/>
    <w:rsid w:val="002C4714"/>
    <w:rsid w:val="002C602B"/>
    <w:rsid w:val="002C6633"/>
    <w:rsid w:val="002D032B"/>
    <w:rsid w:val="002D05B0"/>
    <w:rsid w:val="002D0978"/>
    <w:rsid w:val="002D1494"/>
    <w:rsid w:val="002D16E1"/>
    <w:rsid w:val="002D26C6"/>
    <w:rsid w:val="002D3BA3"/>
    <w:rsid w:val="002D40DC"/>
    <w:rsid w:val="002D40EA"/>
    <w:rsid w:val="002D42A8"/>
    <w:rsid w:val="002D4AD5"/>
    <w:rsid w:val="002D6D81"/>
    <w:rsid w:val="002E05B0"/>
    <w:rsid w:val="002E1EEC"/>
    <w:rsid w:val="002E2892"/>
    <w:rsid w:val="002E5EC9"/>
    <w:rsid w:val="002F06BA"/>
    <w:rsid w:val="002F1CCD"/>
    <w:rsid w:val="002F3D3B"/>
    <w:rsid w:val="002F4637"/>
    <w:rsid w:val="002F54B2"/>
    <w:rsid w:val="002F63E3"/>
    <w:rsid w:val="002F6977"/>
    <w:rsid w:val="002F7B9A"/>
    <w:rsid w:val="003023BF"/>
    <w:rsid w:val="00302CCA"/>
    <w:rsid w:val="003035EB"/>
    <w:rsid w:val="0030371C"/>
    <w:rsid w:val="00306166"/>
    <w:rsid w:val="00306322"/>
    <w:rsid w:val="00306EDA"/>
    <w:rsid w:val="00310CFB"/>
    <w:rsid w:val="00312251"/>
    <w:rsid w:val="00312C30"/>
    <w:rsid w:val="00314F7B"/>
    <w:rsid w:val="003150DC"/>
    <w:rsid w:val="003173DA"/>
    <w:rsid w:val="003202AA"/>
    <w:rsid w:val="003220CA"/>
    <w:rsid w:val="00324E8D"/>
    <w:rsid w:val="00324F2D"/>
    <w:rsid w:val="00326812"/>
    <w:rsid w:val="00330028"/>
    <w:rsid w:val="00330862"/>
    <w:rsid w:val="00331E72"/>
    <w:rsid w:val="00333DB4"/>
    <w:rsid w:val="00333E25"/>
    <w:rsid w:val="003341D9"/>
    <w:rsid w:val="00336182"/>
    <w:rsid w:val="003375BA"/>
    <w:rsid w:val="00340327"/>
    <w:rsid w:val="003403A4"/>
    <w:rsid w:val="003418D0"/>
    <w:rsid w:val="0034232C"/>
    <w:rsid w:val="00342340"/>
    <w:rsid w:val="003437F0"/>
    <w:rsid w:val="00343995"/>
    <w:rsid w:val="00343F21"/>
    <w:rsid w:val="003453C5"/>
    <w:rsid w:val="00346319"/>
    <w:rsid w:val="003463B6"/>
    <w:rsid w:val="00346F79"/>
    <w:rsid w:val="0034747B"/>
    <w:rsid w:val="00351452"/>
    <w:rsid w:val="00353CAB"/>
    <w:rsid w:val="00354C08"/>
    <w:rsid w:val="00355899"/>
    <w:rsid w:val="00355921"/>
    <w:rsid w:val="00355F1B"/>
    <w:rsid w:val="003562A6"/>
    <w:rsid w:val="003578CF"/>
    <w:rsid w:val="00357914"/>
    <w:rsid w:val="00360EB2"/>
    <w:rsid w:val="00362FC8"/>
    <w:rsid w:val="00363C4A"/>
    <w:rsid w:val="00364D48"/>
    <w:rsid w:val="00366286"/>
    <w:rsid w:val="00367706"/>
    <w:rsid w:val="00367811"/>
    <w:rsid w:val="0037018E"/>
    <w:rsid w:val="00371940"/>
    <w:rsid w:val="00371D5C"/>
    <w:rsid w:val="0037235D"/>
    <w:rsid w:val="00372CA1"/>
    <w:rsid w:val="003748E3"/>
    <w:rsid w:val="003761C4"/>
    <w:rsid w:val="003765EE"/>
    <w:rsid w:val="003837F0"/>
    <w:rsid w:val="00384C81"/>
    <w:rsid w:val="003863CF"/>
    <w:rsid w:val="0038660B"/>
    <w:rsid w:val="003866D2"/>
    <w:rsid w:val="0038679A"/>
    <w:rsid w:val="00387558"/>
    <w:rsid w:val="00387F08"/>
    <w:rsid w:val="0039029A"/>
    <w:rsid w:val="003903CA"/>
    <w:rsid w:val="00390B41"/>
    <w:rsid w:val="00392E58"/>
    <w:rsid w:val="00394D3E"/>
    <w:rsid w:val="00396C18"/>
    <w:rsid w:val="003A1E0C"/>
    <w:rsid w:val="003A1EBC"/>
    <w:rsid w:val="003A20E4"/>
    <w:rsid w:val="003A28AE"/>
    <w:rsid w:val="003A54AB"/>
    <w:rsid w:val="003A54AD"/>
    <w:rsid w:val="003A5EEF"/>
    <w:rsid w:val="003A63CB"/>
    <w:rsid w:val="003A656A"/>
    <w:rsid w:val="003A7B2F"/>
    <w:rsid w:val="003A7DBA"/>
    <w:rsid w:val="003B03AF"/>
    <w:rsid w:val="003B0CC7"/>
    <w:rsid w:val="003B11CB"/>
    <w:rsid w:val="003B1285"/>
    <w:rsid w:val="003B1CBE"/>
    <w:rsid w:val="003B22EA"/>
    <w:rsid w:val="003B3CB2"/>
    <w:rsid w:val="003B5469"/>
    <w:rsid w:val="003B6092"/>
    <w:rsid w:val="003B637D"/>
    <w:rsid w:val="003B6D9E"/>
    <w:rsid w:val="003C0EA9"/>
    <w:rsid w:val="003C2F84"/>
    <w:rsid w:val="003C36FB"/>
    <w:rsid w:val="003C37F0"/>
    <w:rsid w:val="003C3DEC"/>
    <w:rsid w:val="003C46BB"/>
    <w:rsid w:val="003C49F8"/>
    <w:rsid w:val="003C70C0"/>
    <w:rsid w:val="003D0813"/>
    <w:rsid w:val="003D3AEF"/>
    <w:rsid w:val="003D490A"/>
    <w:rsid w:val="003D4E24"/>
    <w:rsid w:val="003D5A7D"/>
    <w:rsid w:val="003D6781"/>
    <w:rsid w:val="003D7FDE"/>
    <w:rsid w:val="003E085A"/>
    <w:rsid w:val="003E1794"/>
    <w:rsid w:val="003E1A58"/>
    <w:rsid w:val="003E2296"/>
    <w:rsid w:val="003E7ADD"/>
    <w:rsid w:val="003F0C3B"/>
    <w:rsid w:val="003F0F17"/>
    <w:rsid w:val="003F12F4"/>
    <w:rsid w:val="003F1B28"/>
    <w:rsid w:val="003F52B2"/>
    <w:rsid w:val="003F6B55"/>
    <w:rsid w:val="003F6E37"/>
    <w:rsid w:val="003F6F1F"/>
    <w:rsid w:val="003F70DD"/>
    <w:rsid w:val="00403BB3"/>
    <w:rsid w:val="00404A28"/>
    <w:rsid w:val="00405CE2"/>
    <w:rsid w:val="004101E1"/>
    <w:rsid w:val="00410AA3"/>
    <w:rsid w:val="00410DB2"/>
    <w:rsid w:val="00411258"/>
    <w:rsid w:val="00411975"/>
    <w:rsid w:val="00412D2E"/>
    <w:rsid w:val="00413438"/>
    <w:rsid w:val="00414A4D"/>
    <w:rsid w:val="00415792"/>
    <w:rsid w:val="00416FA3"/>
    <w:rsid w:val="00420E47"/>
    <w:rsid w:val="00422141"/>
    <w:rsid w:val="0042268F"/>
    <w:rsid w:val="004233F8"/>
    <w:rsid w:val="00426947"/>
    <w:rsid w:val="00427445"/>
    <w:rsid w:val="00431646"/>
    <w:rsid w:val="004338CF"/>
    <w:rsid w:val="00433D60"/>
    <w:rsid w:val="00435DC6"/>
    <w:rsid w:val="00436A43"/>
    <w:rsid w:val="004378B2"/>
    <w:rsid w:val="00441A85"/>
    <w:rsid w:val="004424A9"/>
    <w:rsid w:val="00443604"/>
    <w:rsid w:val="00444CB4"/>
    <w:rsid w:val="00444EB9"/>
    <w:rsid w:val="00446451"/>
    <w:rsid w:val="00446D5F"/>
    <w:rsid w:val="00446E8B"/>
    <w:rsid w:val="00452AE1"/>
    <w:rsid w:val="00454509"/>
    <w:rsid w:val="00455BEF"/>
    <w:rsid w:val="00455C69"/>
    <w:rsid w:val="00456A58"/>
    <w:rsid w:val="004572EE"/>
    <w:rsid w:val="00457B7C"/>
    <w:rsid w:val="00457FBC"/>
    <w:rsid w:val="00460C98"/>
    <w:rsid w:val="00461038"/>
    <w:rsid w:val="00462CBD"/>
    <w:rsid w:val="00463338"/>
    <w:rsid w:val="00465F53"/>
    <w:rsid w:val="00466559"/>
    <w:rsid w:val="00466FD9"/>
    <w:rsid w:val="004719B4"/>
    <w:rsid w:val="0047214F"/>
    <w:rsid w:val="004725E0"/>
    <w:rsid w:val="00475904"/>
    <w:rsid w:val="00475B15"/>
    <w:rsid w:val="00475FF2"/>
    <w:rsid w:val="004762D2"/>
    <w:rsid w:val="00476DDA"/>
    <w:rsid w:val="00477140"/>
    <w:rsid w:val="0048124E"/>
    <w:rsid w:val="00481339"/>
    <w:rsid w:val="004831F5"/>
    <w:rsid w:val="00483379"/>
    <w:rsid w:val="00483AD5"/>
    <w:rsid w:val="00485D5E"/>
    <w:rsid w:val="004861E4"/>
    <w:rsid w:val="004878D0"/>
    <w:rsid w:val="004879AF"/>
    <w:rsid w:val="00490872"/>
    <w:rsid w:val="00490B84"/>
    <w:rsid w:val="00491B76"/>
    <w:rsid w:val="00492ABF"/>
    <w:rsid w:val="004944AC"/>
    <w:rsid w:val="004A320D"/>
    <w:rsid w:val="004A3513"/>
    <w:rsid w:val="004A3A10"/>
    <w:rsid w:val="004A51E6"/>
    <w:rsid w:val="004A5AF1"/>
    <w:rsid w:val="004B0532"/>
    <w:rsid w:val="004B17CC"/>
    <w:rsid w:val="004B185A"/>
    <w:rsid w:val="004B2573"/>
    <w:rsid w:val="004B2B9C"/>
    <w:rsid w:val="004B4CED"/>
    <w:rsid w:val="004B51B6"/>
    <w:rsid w:val="004B526E"/>
    <w:rsid w:val="004B741A"/>
    <w:rsid w:val="004B76D2"/>
    <w:rsid w:val="004C3AB9"/>
    <w:rsid w:val="004C5ECD"/>
    <w:rsid w:val="004C62C7"/>
    <w:rsid w:val="004C71B8"/>
    <w:rsid w:val="004C7AD3"/>
    <w:rsid w:val="004D0B50"/>
    <w:rsid w:val="004D112A"/>
    <w:rsid w:val="004D1998"/>
    <w:rsid w:val="004D1AA6"/>
    <w:rsid w:val="004D3B49"/>
    <w:rsid w:val="004D410C"/>
    <w:rsid w:val="004D4A4D"/>
    <w:rsid w:val="004D6C66"/>
    <w:rsid w:val="004E345E"/>
    <w:rsid w:val="004E3A8B"/>
    <w:rsid w:val="004E454F"/>
    <w:rsid w:val="004E56C6"/>
    <w:rsid w:val="004E581C"/>
    <w:rsid w:val="004E6BA4"/>
    <w:rsid w:val="004E7F56"/>
    <w:rsid w:val="004F0A84"/>
    <w:rsid w:val="004F1D93"/>
    <w:rsid w:val="004F6C10"/>
    <w:rsid w:val="00500BC1"/>
    <w:rsid w:val="0050119E"/>
    <w:rsid w:val="00502FDE"/>
    <w:rsid w:val="00503C7D"/>
    <w:rsid w:val="00506B39"/>
    <w:rsid w:val="00507B3C"/>
    <w:rsid w:val="0051053B"/>
    <w:rsid w:val="005116D6"/>
    <w:rsid w:val="005127F8"/>
    <w:rsid w:val="00514295"/>
    <w:rsid w:val="00515EB3"/>
    <w:rsid w:val="005173ED"/>
    <w:rsid w:val="00520B6B"/>
    <w:rsid w:val="00520D25"/>
    <w:rsid w:val="00520DE8"/>
    <w:rsid w:val="005213AC"/>
    <w:rsid w:val="00522203"/>
    <w:rsid w:val="0052269E"/>
    <w:rsid w:val="00523269"/>
    <w:rsid w:val="00523F60"/>
    <w:rsid w:val="00524360"/>
    <w:rsid w:val="00524474"/>
    <w:rsid w:val="00526671"/>
    <w:rsid w:val="0052686D"/>
    <w:rsid w:val="00527B13"/>
    <w:rsid w:val="00530239"/>
    <w:rsid w:val="005309B2"/>
    <w:rsid w:val="0053139E"/>
    <w:rsid w:val="005332E1"/>
    <w:rsid w:val="00533369"/>
    <w:rsid w:val="0053427B"/>
    <w:rsid w:val="00536B52"/>
    <w:rsid w:val="00544073"/>
    <w:rsid w:val="00544BCE"/>
    <w:rsid w:val="005451FE"/>
    <w:rsid w:val="00546031"/>
    <w:rsid w:val="00546DBF"/>
    <w:rsid w:val="00552379"/>
    <w:rsid w:val="00552752"/>
    <w:rsid w:val="00552A18"/>
    <w:rsid w:val="00552EF9"/>
    <w:rsid w:val="005533C1"/>
    <w:rsid w:val="00554230"/>
    <w:rsid w:val="00555ECD"/>
    <w:rsid w:val="0055754D"/>
    <w:rsid w:val="00561D0E"/>
    <w:rsid w:val="00562086"/>
    <w:rsid w:val="005626CE"/>
    <w:rsid w:val="00562A46"/>
    <w:rsid w:val="00563B1A"/>
    <w:rsid w:val="00563E37"/>
    <w:rsid w:val="005652C8"/>
    <w:rsid w:val="00565939"/>
    <w:rsid w:val="00566275"/>
    <w:rsid w:val="00566BDB"/>
    <w:rsid w:val="00567170"/>
    <w:rsid w:val="00567971"/>
    <w:rsid w:val="00567A3E"/>
    <w:rsid w:val="005737DC"/>
    <w:rsid w:val="0057552C"/>
    <w:rsid w:val="00576B32"/>
    <w:rsid w:val="00577D98"/>
    <w:rsid w:val="0058024A"/>
    <w:rsid w:val="005816B9"/>
    <w:rsid w:val="00582175"/>
    <w:rsid w:val="00583DD3"/>
    <w:rsid w:val="005841D6"/>
    <w:rsid w:val="005867FE"/>
    <w:rsid w:val="005879CA"/>
    <w:rsid w:val="00590B37"/>
    <w:rsid w:val="00590ECE"/>
    <w:rsid w:val="0059440E"/>
    <w:rsid w:val="00594D5E"/>
    <w:rsid w:val="005953ED"/>
    <w:rsid w:val="00596A4A"/>
    <w:rsid w:val="005978A7"/>
    <w:rsid w:val="005A096A"/>
    <w:rsid w:val="005A1214"/>
    <w:rsid w:val="005A27E9"/>
    <w:rsid w:val="005A3538"/>
    <w:rsid w:val="005A4293"/>
    <w:rsid w:val="005A4A54"/>
    <w:rsid w:val="005A4EF0"/>
    <w:rsid w:val="005A4F6B"/>
    <w:rsid w:val="005A75DF"/>
    <w:rsid w:val="005A7BE1"/>
    <w:rsid w:val="005A7CCD"/>
    <w:rsid w:val="005B0462"/>
    <w:rsid w:val="005B33FF"/>
    <w:rsid w:val="005B521F"/>
    <w:rsid w:val="005B59DD"/>
    <w:rsid w:val="005B5AEA"/>
    <w:rsid w:val="005B65DA"/>
    <w:rsid w:val="005B6AA8"/>
    <w:rsid w:val="005B7124"/>
    <w:rsid w:val="005C0B40"/>
    <w:rsid w:val="005C0C3C"/>
    <w:rsid w:val="005C1A78"/>
    <w:rsid w:val="005C2F5C"/>
    <w:rsid w:val="005C4EA6"/>
    <w:rsid w:val="005C5202"/>
    <w:rsid w:val="005C6E9C"/>
    <w:rsid w:val="005D1830"/>
    <w:rsid w:val="005D37AC"/>
    <w:rsid w:val="005D43EE"/>
    <w:rsid w:val="005D48AC"/>
    <w:rsid w:val="005E1A4E"/>
    <w:rsid w:val="005E2310"/>
    <w:rsid w:val="005E25CC"/>
    <w:rsid w:val="005E4BFC"/>
    <w:rsid w:val="005E539D"/>
    <w:rsid w:val="005E64F4"/>
    <w:rsid w:val="005E69D3"/>
    <w:rsid w:val="005E761A"/>
    <w:rsid w:val="005E7F1C"/>
    <w:rsid w:val="005F0D43"/>
    <w:rsid w:val="005F1DFA"/>
    <w:rsid w:val="005F1FFD"/>
    <w:rsid w:val="005F3E14"/>
    <w:rsid w:val="005F5475"/>
    <w:rsid w:val="005F573E"/>
    <w:rsid w:val="005F5E27"/>
    <w:rsid w:val="005F645B"/>
    <w:rsid w:val="005F694B"/>
    <w:rsid w:val="00602EF3"/>
    <w:rsid w:val="00603709"/>
    <w:rsid w:val="00604824"/>
    <w:rsid w:val="00604DDB"/>
    <w:rsid w:val="0060633B"/>
    <w:rsid w:val="0061029C"/>
    <w:rsid w:val="00610798"/>
    <w:rsid w:val="006136D1"/>
    <w:rsid w:val="00613EBF"/>
    <w:rsid w:val="0061584F"/>
    <w:rsid w:val="00617263"/>
    <w:rsid w:val="00617652"/>
    <w:rsid w:val="00617B02"/>
    <w:rsid w:val="00620C60"/>
    <w:rsid w:val="00621107"/>
    <w:rsid w:val="0062175D"/>
    <w:rsid w:val="00622991"/>
    <w:rsid w:val="00623ED9"/>
    <w:rsid w:val="00624EA5"/>
    <w:rsid w:val="006252E2"/>
    <w:rsid w:val="00626057"/>
    <w:rsid w:val="00626B54"/>
    <w:rsid w:val="00627A23"/>
    <w:rsid w:val="006328ED"/>
    <w:rsid w:val="00634A2A"/>
    <w:rsid w:val="00634AC4"/>
    <w:rsid w:val="006401E3"/>
    <w:rsid w:val="0064092A"/>
    <w:rsid w:val="00646879"/>
    <w:rsid w:val="00647A6D"/>
    <w:rsid w:val="0065058A"/>
    <w:rsid w:val="00650820"/>
    <w:rsid w:val="006541BB"/>
    <w:rsid w:val="00655F90"/>
    <w:rsid w:val="006567FC"/>
    <w:rsid w:val="006576C1"/>
    <w:rsid w:val="00657DD6"/>
    <w:rsid w:val="0066005E"/>
    <w:rsid w:val="006614DA"/>
    <w:rsid w:val="006616D4"/>
    <w:rsid w:val="00662595"/>
    <w:rsid w:val="00662C99"/>
    <w:rsid w:val="00663363"/>
    <w:rsid w:val="006633A7"/>
    <w:rsid w:val="006664C8"/>
    <w:rsid w:val="00667F06"/>
    <w:rsid w:val="006703AD"/>
    <w:rsid w:val="006720CC"/>
    <w:rsid w:val="00673DB4"/>
    <w:rsid w:val="00676BA3"/>
    <w:rsid w:val="0067795F"/>
    <w:rsid w:val="00677BB2"/>
    <w:rsid w:val="00680D51"/>
    <w:rsid w:val="00681487"/>
    <w:rsid w:val="00681D59"/>
    <w:rsid w:val="006824D9"/>
    <w:rsid w:val="00682549"/>
    <w:rsid w:val="00682CC2"/>
    <w:rsid w:val="00684930"/>
    <w:rsid w:val="00684AB5"/>
    <w:rsid w:val="00684E14"/>
    <w:rsid w:val="0068771E"/>
    <w:rsid w:val="00690CA2"/>
    <w:rsid w:val="00691578"/>
    <w:rsid w:val="006933A6"/>
    <w:rsid w:val="006940DD"/>
    <w:rsid w:val="00695067"/>
    <w:rsid w:val="00695434"/>
    <w:rsid w:val="00695E75"/>
    <w:rsid w:val="00696DA3"/>
    <w:rsid w:val="00697915"/>
    <w:rsid w:val="006A008A"/>
    <w:rsid w:val="006A0D67"/>
    <w:rsid w:val="006A1BC9"/>
    <w:rsid w:val="006A257C"/>
    <w:rsid w:val="006A6052"/>
    <w:rsid w:val="006A68AE"/>
    <w:rsid w:val="006A7D40"/>
    <w:rsid w:val="006B1014"/>
    <w:rsid w:val="006B2609"/>
    <w:rsid w:val="006B3DD6"/>
    <w:rsid w:val="006B4A29"/>
    <w:rsid w:val="006B6819"/>
    <w:rsid w:val="006B7386"/>
    <w:rsid w:val="006C1398"/>
    <w:rsid w:val="006C1464"/>
    <w:rsid w:val="006C1A21"/>
    <w:rsid w:val="006C1F2F"/>
    <w:rsid w:val="006C20BF"/>
    <w:rsid w:val="006C2BA3"/>
    <w:rsid w:val="006C2FA7"/>
    <w:rsid w:val="006C4426"/>
    <w:rsid w:val="006C4B9D"/>
    <w:rsid w:val="006C50E5"/>
    <w:rsid w:val="006C57F0"/>
    <w:rsid w:val="006C5BB6"/>
    <w:rsid w:val="006C7658"/>
    <w:rsid w:val="006D0BE4"/>
    <w:rsid w:val="006D1AA4"/>
    <w:rsid w:val="006D20EE"/>
    <w:rsid w:val="006D2AE8"/>
    <w:rsid w:val="006D4397"/>
    <w:rsid w:val="006D4815"/>
    <w:rsid w:val="006D4A2B"/>
    <w:rsid w:val="006E086D"/>
    <w:rsid w:val="006E0CD5"/>
    <w:rsid w:val="006E16E4"/>
    <w:rsid w:val="006E23F9"/>
    <w:rsid w:val="006E2BD7"/>
    <w:rsid w:val="006E2C33"/>
    <w:rsid w:val="006E3BF0"/>
    <w:rsid w:val="006E461F"/>
    <w:rsid w:val="006E4DB6"/>
    <w:rsid w:val="006E5A46"/>
    <w:rsid w:val="006E5F17"/>
    <w:rsid w:val="006E64E7"/>
    <w:rsid w:val="006E6CE8"/>
    <w:rsid w:val="006E7C74"/>
    <w:rsid w:val="006F15C7"/>
    <w:rsid w:val="006F2447"/>
    <w:rsid w:val="006F2D8B"/>
    <w:rsid w:val="006F3A2D"/>
    <w:rsid w:val="006F52B0"/>
    <w:rsid w:val="006F5F9F"/>
    <w:rsid w:val="006F6DA1"/>
    <w:rsid w:val="00700CB2"/>
    <w:rsid w:val="00700FEE"/>
    <w:rsid w:val="0070137E"/>
    <w:rsid w:val="007036D1"/>
    <w:rsid w:val="00704152"/>
    <w:rsid w:val="007046D0"/>
    <w:rsid w:val="00706CFE"/>
    <w:rsid w:val="0070705A"/>
    <w:rsid w:val="00707B12"/>
    <w:rsid w:val="00707BBF"/>
    <w:rsid w:val="007100CA"/>
    <w:rsid w:val="00710AF0"/>
    <w:rsid w:val="0071212D"/>
    <w:rsid w:val="007138F5"/>
    <w:rsid w:val="00714D45"/>
    <w:rsid w:val="00716FA2"/>
    <w:rsid w:val="00717836"/>
    <w:rsid w:val="007215DD"/>
    <w:rsid w:val="007232EF"/>
    <w:rsid w:val="00723D0D"/>
    <w:rsid w:val="0072524C"/>
    <w:rsid w:val="00725DD7"/>
    <w:rsid w:val="00725DEF"/>
    <w:rsid w:val="00726843"/>
    <w:rsid w:val="00727104"/>
    <w:rsid w:val="00727537"/>
    <w:rsid w:val="00730087"/>
    <w:rsid w:val="00733FA3"/>
    <w:rsid w:val="0073411B"/>
    <w:rsid w:val="007345AB"/>
    <w:rsid w:val="00740907"/>
    <w:rsid w:val="007418CB"/>
    <w:rsid w:val="00742680"/>
    <w:rsid w:val="00745D08"/>
    <w:rsid w:val="00747DB8"/>
    <w:rsid w:val="00750F16"/>
    <w:rsid w:val="00753D67"/>
    <w:rsid w:val="007540CD"/>
    <w:rsid w:val="0075559E"/>
    <w:rsid w:val="00757AF6"/>
    <w:rsid w:val="00757DAF"/>
    <w:rsid w:val="00760257"/>
    <w:rsid w:val="00762172"/>
    <w:rsid w:val="00763221"/>
    <w:rsid w:val="007644CF"/>
    <w:rsid w:val="00765840"/>
    <w:rsid w:val="007665B2"/>
    <w:rsid w:val="0076731A"/>
    <w:rsid w:val="0076789E"/>
    <w:rsid w:val="00770139"/>
    <w:rsid w:val="00771AE0"/>
    <w:rsid w:val="00772894"/>
    <w:rsid w:val="0077395E"/>
    <w:rsid w:val="00775D62"/>
    <w:rsid w:val="00780090"/>
    <w:rsid w:val="00782575"/>
    <w:rsid w:val="007835B0"/>
    <w:rsid w:val="00785886"/>
    <w:rsid w:val="007862C8"/>
    <w:rsid w:val="0078667C"/>
    <w:rsid w:val="007876A0"/>
    <w:rsid w:val="0079036F"/>
    <w:rsid w:val="00790546"/>
    <w:rsid w:val="007939C2"/>
    <w:rsid w:val="00793B3A"/>
    <w:rsid w:val="00794554"/>
    <w:rsid w:val="00795164"/>
    <w:rsid w:val="007A1E20"/>
    <w:rsid w:val="007A209B"/>
    <w:rsid w:val="007A575A"/>
    <w:rsid w:val="007A6C7F"/>
    <w:rsid w:val="007A6ECD"/>
    <w:rsid w:val="007B1A47"/>
    <w:rsid w:val="007B47AB"/>
    <w:rsid w:val="007B545A"/>
    <w:rsid w:val="007B5A02"/>
    <w:rsid w:val="007B65CD"/>
    <w:rsid w:val="007C01FF"/>
    <w:rsid w:val="007C2BC5"/>
    <w:rsid w:val="007C6B76"/>
    <w:rsid w:val="007D00FF"/>
    <w:rsid w:val="007D1569"/>
    <w:rsid w:val="007D2BC2"/>
    <w:rsid w:val="007D4982"/>
    <w:rsid w:val="007D5FF1"/>
    <w:rsid w:val="007D6B12"/>
    <w:rsid w:val="007D6D70"/>
    <w:rsid w:val="007D794F"/>
    <w:rsid w:val="007E1930"/>
    <w:rsid w:val="007E1FCE"/>
    <w:rsid w:val="007E38D4"/>
    <w:rsid w:val="007E5F71"/>
    <w:rsid w:val="007E7046"/>
    <w:rsid w:val="007F064B"/>
    <w:rsid w:val="007F0BCB"/>
    <w:rsid w:val="007F25E8"/>
    <w:rsid w:val="007F4562"/>
    <w:rsid w:val="007F4A05"/>
    <w:rsid w:val="007F4EBA"/>
    <w:rsid w:val="007F5165"/>
    <w:rsid w:val="007F51CA"/>
    <w:rsid w:val="007F59DC"/>
    <w:rsid w:val="007F5D41"/>
    <w:rsid w:val="00801E05"/>
    <w:rsid w:val="00802269"/>
    <w:rsid w:val="008022B9"/>
    <w:rsid w:val="00803823"/>
    <w:rsid w:val="00803D9E"/>
    <w:rsid w:val="00804D47"/>
    <w:rsid w:val="00805BBB"/>
    <w:rsid w:val="0081193F"/>
    <w:rsid w:val="00812457"/>
    <w:rsid w:val="00814165"/>
    <w:rsid w:val="00815042"/>
    <w:rsid w:val="00815CCD"/>
    <w:rsid w:val="00820A21"/>
    <w:rsid w:val="00823286"/>
    <w:rsid w:val="00824B11"/>
    <w:rsid w:val="008261A1"/>
    <w:rsid w:val="00827487"/>
    <w:rsid w:val="0083068B"/>
    <w:rsid w:val="00834A07"/>
    <w:rsid w:val="00835298"/>
    <w:rsid w:val="0083562F"/>
    <w:rsid w:val="0083637A"/>
    <w:rsid w:val="00840698"/>
    <w:rsid w:val="00840FEE"/>
    <w:rsid w:val="0084134B"/>
    <w:rsid w:val="00841998"/>
    <w:rsid w:val="00842178"/>
    <w:rsid w:val="008435E7"/>
    <w:rsid w:val="00843A55"/>
    <w:rsid w:val="00844684"/>
    <w:rsid w:val="00850D9A"/>
    <w:rsid w:val="00852762"/>
    <w:rsid w:val="00852BE5"/>
    <w:rsid w:val="00852E6D"/>
    <w:rsid w:val="00853828"/>
    <w:rsid w:val="00854124"/>
    <w:rsid w:val="00854A1C"/>
    <w:rsid w:val="008555E7"/>
    <w:rsid w:val="008557C3"/>
    <w:rsid w:val="0086156B"/>
    <w:rsid w:val="00861D36"/>
    <w:rsid w:val="008626AB"/>
    <w:rsid w:val="00862D02"/>
    <w:rsid w:val="00863E6A"/>
    <w:rsid w:val="008668E8"/>
    <w:rsid w:val="008669F2"/>
    <w:rsid w:val="00866B6D"/>
    <w:rsid w:val="00867EA3"/>
    <w:rsid w:val="00870B88"/>
    <w:rsid w:val="008723DB"/>
    <w:rsid w:val="008725CD"/>
    <w:rsid w:val="0087286F"/>
    <w:rsid w:val="0087535E"/>
    <w:rsid w:val="00875601"/>
    <w:rsid w:val="00875C85"/>
    <w:rsid w:val="008762EB"/>
    <w:rsid w:val="00877532"/>
    <w:rsid w:val="00880F22"/>
    <w:rsid w:val="00881FD1"/>
    <w:rsid w:val="008822DC"/>
    <w:rsid w:val="0088322F"/>
    <w:rsid w:val="008834D6"/>
    <w:rsid w:val="00883CDF"/>
    <w:rsid w:val="00884E61"/>
    <w:rsid w:val="00885FF2"/>
    <w:rsid w:val="00886870"/>
    <w:rsid w:val="00890FD4"/>
    <w:rsid w:val="00891D2C"/>
    <w:rsid w:val="00891D4C"/>
    <w:rsid w:val="00892190"/>
    <w:rsid w:val="0089342D"/>
    <w:rsid w:val="00893C3A"/>
    <w:rsid w:val="00893D07"/>
    <w:rsid w:val="008968C6"/>
    <w:rsid w:val="00897147"/>
    <w:rsid w:val="008A0195"/>
    <w:rsid w:val="008A0D6C"/>
    <w:rsid w:val="008A150B"/>
    <w:rsid w:val="008A1E49"/>
    <w:rsid w:val="008A342F"/>
    <w:rsid w:val="008A3A01"/>
    <w:rsid w:val="008A3EF7"/>
    <w:rsid w:val="008A4727"/>
    <w:rsid w:val="008A49FE"/>
    <w:rsid w:val="008A52D2"/>
    <w:rsid w:val="008A6BA8"/>
    <w:rsid w:val="008B0567"/>
    <w:rsid w:val="008B11FB"/>
    <w:rsid w:val="008B418B"/>
    <w:rsid w:val="008B41CF"/>
    <w:rsid w:val="008C18C2"/>
    <w:rsid w:val="008C3687"/>
    <w:rsid w:val="008C3D79"/>
    <w:rsid w:val="008C5349"/>
    <w:rsid w:val="008C5CED"/>
    <w:rsid w:val="008D19FD"/>
    <w:rsid w:val="008D477C"/>
    <w:rsid w:val="008D55BD"/>
    <w:rsid w:val="008D7DBD"/>
    <w:rsid w:val="008E36B5"/>
    <w:rsid w:val="008E5BA0"/>
    <w:rsid w:val="008E6DF8"/>
    <w:rsid w:val="008E714B"/>
    <w:rsid w:val="008F0A7A"/>
    <w:rsid w:val="008F0B5C"/>
    <w:rsid w:val="008F3DB9"/>
    <w:rsid w:val="008F5CE0"/>
    <w:rsid w:val="0090187C"/>
    <w:rsid w:val="00901BBE"/>
    <w:rsid w:val="0090414A"/>
    <w:rsid w:val="0090636C"/>
    <w:rsid w:val="009064DF"/>
    <w:rsid w:val="00906A07"/>
    <w:rsid w:val="00907BDB"/>
    <w:rsid w:val="009106FF"/>
    <w:rsid w:val="00911A3B"/>
    <w:rsid w:val="00911B42"/>
    <w:rsid w:val="00916CBE"/>
    <w:rsid w:val="009200FF"/>
    <w:rsid w:val="00920945"/>
    <w:rsid w:val="00920F4F"/>
    <w:rsid w:val="009250D1"/>
    <w:rsid w:val="009255CF"/>
    <w:rsid w:val="0092571E"/>
    <w:rsid w:val="00925765"/>
    <w:rsid w:val="00925D9E"/>
    <w:rsid w:val="0092602E"/>
    <w:rsid w:val="00926125"/>
    <w:rsid w:val="009316D5"/>
    <w:rsid w:val="0093381E"/>
    <w:rsid w:val="009338A6"/>
    <w:rsid w:val="00934045"/>
    <w:rsid w:val="009379EF"/>
    <w:rsid w:val="0094055B"/>
    <w:rsid w:val="009407E5"/>
    <w:rsid w:val="00944030"/>
    <w:rsid w:val="00944EBC"/>
    <w:rsid w:val="0094595A"/>
    <w:rsid w:val="009461CF"/>
    <w:rsid w:val="00946617"/>
    <w:rsid w:val="00947ED9"/>
    <w:rsid w:val="00950035"/>
    <w:rsid w:val="0095019A"/>
    <w:rsid w:val="00950751"/>
    <w:rsid w:val="00952C87"/>
    <w:rsid w:val="0095325E"/>
    <w:rsid w:val="00955F82"/>
    <w:rsid w:val="00956EB3"/>
    <w:rsid w:val="00957502"/>
    <w:rsid w:val="00957C09"/>
    <w:rsid w:val="009607FE"/>
    <w:rsid w:val="00960DF2"/>
    <w:rsid w:val="0096485E"/>
    <w:rsid w:val="009655D6"/>
    <w:rsid w:val="009655EB"/>
    <w:rsid w:val="00965CE1"/>
    <w:rsid w:val="00966196"/>
    <w:rsid w:val="00970734"/>
    <w:rsid w:val="00970D03"/>
    <w:rsid w:val="00970E40"/>
    <w:rsid w:val="00971981"/>
    <w:rsid w:val="00971F65"/>
    <w:rsid w:val="00972BAA"/>
    <w:rsid w:val="00972E85"/>
    <w:rsid w:val="00973294"/>
    <w:rsid w:val="009732EC"/>
    <w:rsid w:val="009738A6"/>
    <w:rsid w:val="00973D21"/>
    <w:rsid w:val="00974A1C"/>
    <w:rsid w:val="0097529E"/>
    <w:rsid w:val="0097718E"/>
    <w:rsid w:val="00977600"/>
    <w:rsid w:val="009833D3"/>
    <w:rsid w:val="00984719"/>
    <w:rsid w:val="009852ED"/>
    <w:rsid w:val="00985D91"/>
    <w:rsid w:val="00985DA0"/>
    <w:rsid w:val="00987CBA"/>
    <w:rsid w:val="00990336"/>
    <w:rsid w:val="009910ED"/>
    <w:rsid w:val="0099201D"/>
    <w:rsid w:val="00992F93"/>
    <w:rsid w:val="00994CD0"/>
    <w:rsid w:val="00996CAF"/>
    <w:rsid w:val="0099708A"/>
    <w:rsid w:val="009A3998"/>
    <w:rsid w:val="009A6EC3"/>
    <w:rsid w:val="009B059E"/>
    <w:rsid w:val="009B12B5"/>
    <w:rsid w:val="009B21C7"/>
    <w:rsid w:val="009B48D6"/>
    <w:rsid w:val="009B4D06"/>
    <w:rsid w:val="009B5E1F"/>
    <w:rsid w:val="009C4649"/>
    <w:rsid w:val="009C5C8B"/>
    <w:rsid w:val="009C65C7"/>
    <w:rsid w:val="009C73D0"/>
    <w:rsid w:val="009C75C4"/>
    <w:rsid w:val="009C7733"/>
    <w:rsid w:val="009C77F3"/>
    <w:rsid w:val="009D037C"/>
    <w:rsid w:val="009D0818"/>
    <w:rsid w:val="009D24D8"/>
    <w:rsid w:val="009D2BDE"/>
    <w:rsid w:val="009D352D"/>
    <w:rsid w:val="009D3F92"/>
    <w:rsid w:val="009D4595"/>
    <w:rsid w:val="009D7036"/>
    <w:rsid w:val="009D727B"/>
    <w:rsid w:val="009D7B66"/>
    <w:rsid w:val="009E5664"/>
    <w:rsid w:val="009E7162"/>
    <w:rsid w:val="009E73E1"/>
    <w:rsid w:val="009E79CC"/>
    <w:rsid w:val="009E7B07"/>
    <w:rsid w:val="009F1FF0"/>
    <w:rsid w:val="009F2021"/>
    <w:rsid w:val="009F267D"/>
    <w:rsid w:val="009F2D1A"/>
    <w:rsid w:val="009F6609"/>
    <w:rsid w:val="009F6FF4"/>
    <w:rsid w:val="00A03092"/>
    <w:rsid w:val="00A03CE7"/>
    <w:rsid w:val="00A05E2A"/>
    <w:rsid w:val="00A06F63"/>
    <w:rsid w:val="00A07D50"/>
    <w:rsid w:val="00A11143"/>
    <w:rsid w:val="00A11EAE"/>
    <w:rsid w:val="00A136BA"/>
    <w:rsid w:val="00A1520B"/>
    <w:rsid w:val="00A21A93"/>
    <w:rsid w:val="00A21BF9"/>
    <w:rsid w:val="00A23C88"/>
    <w:rsid w:val="00A2458C"/>
    <w:rsid w:val="00A24739"/>
    <w:rsid w:val="00A256B2"/>
    <w:rsid w:val="00A27D16"/>
    <w:rsid w:val="00A30605"/>
    <w:rsid w:val="00A31339"/>
    <w:rsid w:val="00A32079"/>
    <w:rsid w:val="00A32549"/>
    <w:rsid w:val="00A32DD6"/>
    <w:rsid w:val="00A353C9"/>
    <w:rsid w:val="00A35603"/>
    <w:rsid w:val="00A357F3"/>
    <w:rsid w:val="00A35F75"/>
    <w:rsid w:val="00A36B2B"/>
    <w:rsid w:val="00A4088F"/>
    <w:rsid w:val="00A40DE3"/>
    <w:rsid w:val="00A4425A"/>
    <w:rsid w:val="00A44A09"/>
    <w:rsid w:val="00A45547"/>
    <w:rsid w:val="00A4652A"/>
    <w:rsid w:val="00A46C08"/>
    <w:rsid w:val="00A5071D"/>
    <w:rsid w:val="00A50980"/>
    <w:rsid w:val="00A50AF8"/>
    <w:rsid w:val="00A5145A"/>
    <w:rsid w:val="00A527DD"/>
    <w:rsid w:val="00A539CA"/>
    <w:rsid w:val="00A546FB"/>
    <w:rsid w:val="00A555F4"/>
    <w:rsid w:val="00A57D4C"/>
    <w:rsid w:val="00A613B3"/>
    <w:rsid w:val="00A61858"/>
    <w:rsid w:val="00A6192B"/>
    <w:rsid w:val="00A61AAD"/>
    <w:rsid w:val="00A61B27"/>
    <w:rsid w:val="00A64C12"/>
    <w:rsid w:val="00A65722"/>
    <w:rsid w:val="00A65D40"/>
    <w:rsid w:val="00A674CB"/>
    <w:rsid w:val="00A67B7F"/>
    <w:rsid w:val="00A67D16"/>
    <w:rsid w:val="00A72EA7"/>
    <w:rsid w:val="00A73058"/>
    <w:rsid w:val="00A734F3"/>
    <w:rsid w:val="00A73924"/>
    <w:rsid w:val="00A73B1A"/>
    <w:rsid w:val="00A744CE"/>
    <w:rsid w:val="00A7594D"/>
    <w:rsid w:val="00A768E6"/>
    <w:rsid w:val="00A77971"/>
    <w:rsid w:val="00A77EA2"/>
    <w:rsid w:val="00A801B5"/>
    <w:rsid w:val="00A812ED"/>
    <w:rsid w:val="00A85139"/>
    <w:rsid w:val="00A85442"/>
    <w:rsid w:val="00A90106"/>
    <w:rsid w:val="00A90E5D"/>
    <w:rsid w:val="00A915FD"/>
    <w:rsid w:val="00A91EBE"/>
    <w:rsid w:val="00A93CD9"/>
    <w:rsid w:val="00A93DAC"/>
    <w:rsid w:val="00A97FE3"/>
    <w:rsid w:val="00AA0188"/>
    <w:rsid w:val="00AA137E"/>
    <w:rsid w:val="00AA3434"/>
    <w:rsid w:val="00AA37B1"/>
    <w:rsid w:val="00AA3B92"/>
    <w:rsid w:val="00AA4648"/>
    <w:rsid w:val="00AA4AE3"/>
    <w:rsid w:val="00AA4DAA"/>
    <w:rsid w:val="00AA524D"/>
    <w:rsid w:val="00AA5E77"/>
    <w:rsid w:val="00AA5E7F"/>
    <w:rsid w:val="00AB0ECE"/>
    <w:rsid w:val="00AB14F2"/>
    <w:rsid w:val="00AB1508"/>
    <w:rsid w:val="00AB254C"/>
    <w:rsid w:val="00AB2AD0"/>
    <w:rsid w:val="00AB4B23"/>
    <w:rsid w:val="00AB4DC7"/>
    <w:rsid w:val="00AB5B8D"/>
    <w:rsid w:val="00AC083D"/>
    <w:rsid w:val="00AC3703"/>
    <w:rsid w:val="00AC4636"/>
    <w:rsid w:val="00AC47A0"/>
    <w:rsid w:val="00AC4D82"/>
    <w:rsid w:val="00AC5183"/>
    <w:rsid w:val="00AC58B3"/>
    <w:rsid w:val="00AC65BA"/>
    <w:rsid w:val="00AC6B2A"/>
    <w:rsid w:val="00AC6FFE"/>
    <w:rsid w:val="00AC79A8"/>
    <w:rsid w:val="00AC7F65"/>
    <w:rsid w:val="00AD0F6C"/>
    <w:rsid w:val="00AD1571"/>
    <w:rsid w:val="00AD1F8C"/>
    <w:rsid w:val="00AD295E"/>
    <w:rsid w:val="00AD39B5"/>
    <w:rsid w:val="00AD4B41"/>
    <w:rsid w:val="00AD6F71"/>
    <w:rsid w:val="00AD6FCE"/>
    <w:rsid w:val="00AD707E"/>
    <w:rsid w:val="00AD71E2"/>
    <w:rsid w:val="00AD7B5A"/>
    <w:rsid w:val="00AE0CF6"/>
    <w:rsid w:val="00AE1901"/>
    <w:rsid w:val="00AE1ABB"/>
    <w:rsid w:val="00AE1BBC"/>
    <w:rsid w:val="00AE1DD8"/>
    <w:rsid w:val="00AE2999"/>
    <w:rsid w:val="00AE2B3B"/>
    <w:rsid w:val="00AF398B"/>
    <w:rsid w:val="00AF3C15"/>
    <w:rsid w:val="00AF3FD0"/>
    <w:rsid w:val="00AF6BBA"/>
    <w:rsid w:val="00AF6E67"/>
    <w:rsid w:val="00AF7616"/>
    <w:rsid w:val="00B023EE"/>
    <w:rsid w:val="00B024FA"/>
    <w:rsid w:val="00B030E8"/>
    <w:rsid w:val="00B06D8B"/>
    <w:rsid w:val="00B07D53"/>
    <w:rsid w:val="00B109D0"/>
    <w:rsid w:val="00B140A0"/>
    <w:rsid w:val="00B152D0"/>
    <w:rsid w:val="00B160D1"/>
    <w:rsid w:val="00B17637"/>
    <w:rsid w:val="00B17F72"/>
    <w:rsid w:val="00B200C8"/>
    <w:rsid w:val="00B207F0"/>
    <w:rsid w:val="00B209F7"/>
    <w:rsid w:val="00B20E5B"/>
    <w:rsid w:val="00B21062"/>
    <w:rsid w:val="00B23113"/>
    <w:rsid w:val="00B23D33"/>
    <w:rsid w:val="00B26450"/>
    <w:rsid w:val="00B26970"/>
    <w:rsid w:val="00B31B96"/>
    <w:rsid w:val="00B32B09"/>
    <w:rsid w:val="00B33529"/>
    <w:rsid w:val="00B33CFD"/>
    <w:rsid w:val="00B33F61"/>
    <w:rsid w:val="00B345AE"/>
    <w:rsid w:val="00B35823"/>
    <w:rsid w:val="00B35944"/>
    <w:rsid w:val="00B360F1"/>
    <w:rsid w:val="00B36156"/>
    <w:rsid w:val="00B379CC"/>
    <w:rsid w:val="00B407AC"/>
    <w:rsid w:val="00B40D09"/>
    <w:rsid w:val="00B4401C"/>
    <w:rsid w:val="00B44155"/>
    <w:rsid w:val="00B46697"/>
    <w:rsid w:val="00B4675A"/>
    <w:rsid w:val="00B47198"/>
    <w:rsid w:val="00B50294"/>
    <w:rsid w:val="00B51483"/>
    <w:rsid w:val="00B515FE"/>
    <w:rsid w:val="00B519D8"/>
    <w:rsid w:val="00B5331C"/>
    <w:rsid w:val="00B53322"/>
    <w:rsid w:val="00B536B8"/>
    <w:rsid w:val="00B53E22"/>
    <w:rsid w:val="00B546DC"/>
    <w:rsid w:val="00B55A62"/>
    <w:rsid w:val="00B55CD4"/>
    <w:rsid w:val="00B577F8"/>
    <w:rsid w:val="00B60332"/>
    <w:rsid w:val="00B64692"/>
    <w:rsid w:val="00B7129B"/>
    <w:rsid w:val="00B723E6"/>
    <w:rsid w:val="00B73EB9"/>
    <w:rsid w:val="00B75E2C"/>
    <w:rsid w:val="00B75E56"/>
    <w:rsid w:val="00B75FDF"/>
    <w:rsid w:val="00B76620"/>
    <w:rsid w:val="00B76910"/>
    <w:rsid w:val="00B7701D"/>
    <w:rsid w:val="00B8039C"/>
    <w:rsid w:val="00B808A6"/>
    <w:rsid w:val="00B80E05"/>
    <w:rsid w:val="00B817CF"/>
    <w:rsid w:val="00B818FD"/>
    <w:rsid w:val="00B81CAE"/>
    <w:rsid w:val="00B82CCC"/>
    <w:rsid w:val="00B83DE2"/>
    <w:rsid w:val="00B83E39"/>
    <w:rsid w:val="00B83F43"/>
    <w:rsid w:val="00B846C0"/>
    <w:rsid w:val="00B85491"/>
    <w:rsid w:val="00B854B5"/>
    <w:rsid w:val="00B8692A"/>
    <w:rsid w:val="00B876A4"/>
    <w:rsid w:val="00B879F3"/>
    <w:rsid w:val="00B92254"/>
    <w:rsid w:val="00B962A6"/>
    <w:rsid w:val="00B96D31"/>
    <w:rsid w:val="00B97381"/>
    <w:rsid w:val="00B97CF9"/>
    <w:rsid w:val="00BA0167"/>
    <w:rsid w:val="00BA1E99"/>
    <w:rsid w:val="00BA2841"/>
    <w:rsid w:val="00BA29DF"/>
    <w:rsid w:val="00BA519A"/>
    <w:rsid w:val="00BA5425"/>
    <w:rsid w:val="00BA66AA"/>
    <w:rsid w:val="00BA7B9C"/>
    <w:rsid w:val="00BB1A16"/>
    <w:rsid w:val="00BB22F0"/>
    <w:rsid w:val="00BB2721"/>
    <w:rsid w:val="00BB3FF1"/>
    <w:rsid w:val="00BB40F1"/>
    <w:rsid w:val="00BB5335"/>
    <w:rsid w:val="00BB6163"/>
    <w:rsid w:val="00BB7AE6"/>
    <w:rsid w:val="00BC2A09"/>
    <w:rsid w:val="00BC2DDA"/>
    <w:rsid w:val="00BC2FFE"/>
    <w:rsid w:val="00BC31CD"/>
    <w:rsid w:val="00BC50D0"/>
    <w:rsid w:val="00BC644C"/>
    <w:rsid w:val="00BC6FEF"/>
    <w:rsid w:val="00BD0EE8"/>
    <w:rsid w:val="00BD0FCE"/>
    <w:rsid w:val="00BD1760"/>
    <w:rsid w:val="00BD28BE"/>
    <w:rsid w:val="00BD2C18"/>
    <w:rsid w:val="00BD3E31"/>
    <w:rsid w:val="00BD5373"/>
    <w:rsid w:val="00BD61F4"/>
    <w:rsid w:val="00BD7FC1"/>
    <w:rsid w:val="00BE26C7"/>
    <w:rsid w:val="00BE3A0C"/>
    <w:rsid w:val="00BE5EBE"/>
    <w:rsid w:val="00BE6CCC"/>
    <w:rsid w:val="00BE7848"/>
    <w:rsid w:val="00BF0D1C"/>
    <w:rsid w:val="00BF2312"/>
    <w:rsid w:val="00BF2631"/>
    <w:rsid w:val="00BF4121"/>
    <w:rsid w:val="00BF4E96"/>
    <w:rsid w:val="00BF696B"/>
    <w:rsid w:val="00BF7BC0"/>
    <w:rsid w:val="00C00A1A"/>
    <w:rsid w:val="00C00E06"/>
    <w:rsid w:val="00C0320B"/>
    <w:rsid w:val="00C035B5"/>
    <w:rsid w:val="00C03DDA"/>
    <w:rsid w:val="00C069AF"/>
    <w:rsid w:val="00C06F2C"/>
    <w:rsid w:val="00C10717"/>
    <w:rsid w:val="00C10D2D"/>
    <w:rsid w:val="00C1149C"/>
    <w:rsid w:val="00C11A29"/>
    <w:rsid w:val="00C11BC1"/>
    <w:rsid w:val="00C11D20"/>
    <w:rsid w:val="00C12F21"/>
    <w:rsid w:val="00C135B1"/>
    <w:rsid w:val="00C13884"/>
    <w:rsid w:val="00C20010"/>
    <w:rsid w:val="00C218B8"/>
    <w:rsid w:val="00C24A03"/>
    <w:rsid w:val="00C24A4F"/>
    <w:rsid w:val="00C25A33"/>
    <w:rsid w:val="00C25A37"/>
    <w:rsid w:val="00C27F66"/>
    <w:rsid w:val="00C31B8E"/>
    <w:rsid w:val="00C3202F"/>
    <w:rsid w:val="00C32A22"/>
    <w:rsid w:val="00C338DA"/>
    <w:rsid w:val="00C3394E"/>
    <w:rsid w:val="00C34179"/>
    <w:rsid w:val="00C34FE7"/>
    <w:rsid w:val="00C368CE"/>
    <w:rsid w:val="00C371E7"/>
    <w:rsid w:val="00C37206"/>
    <w:rsid w:val="00C4091C"/>
    <w:rsid w:val="00C42485"/>
    <w:rsid w:val="00C42CF1"/>
    <w:rsid w:val="00C44453"/>
    <w:rsid w:val="00C447D7"/>
    <w:rsid w:val="00C45697"/>
    <w:rsid w:val="00C45F84"/>
    <w:rsid w:val="00C5018B"/>
    <w:rsid w:val="00C51BCD"/>
    <w:rsid w:val="00C5293B"/>
    <w:rsid w:val="00C556A2"/>
    <w:rsid w:val="00C55AF6"/>
    <w:rsid w:val="00C55E2B"/>
    <w:rsid w:val="00C60095"/>
    <w:rsid w:val="00C60AC0"/>
    <w:rsid w:val="00C6107B"/>
    <w:rsid w:val="00C610FE"/>
    <w:rsid w:val="00C6165E"/>
    <w:rsid w:val="00C620D8"/>
    <w:rsid w:val="00C62C34"/>
    <w:rsid w:val="00C63FE8"/>
    <w:rsid w:val="00C64082"/>
    <w:rsid w:val="00C671C6"/>
    <w:rsid w:val="00C67670"/>
    <w:rsid w:val="00C67B04"/>
    <w:rsid w:val="00C67DAC"/>
    <w:rsid w:val="00C70E7D"/>
    <w:rsid w:val="00C7178C"/>
    <w:rsid w:val="00C73524"/>
    <w:rsid w:val="00C740B2"/>
    <w:rsid w:val="00C7509F"/>
    <w:rsid w:val="00C814A2"/>
    <w:rsid w:val="00C83A54"/>
    <w:rsid w:val="00C85573"/>
    <w:rsid w:val="00C87861"/>
    <w:rsid w:val="00C8794E"/>
    <w:rsid w:val="00C87A94"/>
    <w:rsid w:val="00C90945"/>
    <w:rsid w:val="00C9145C"/>
    <w:rsid w:val="00C91828"/>
    <w:rsid w:val="00C91D49"/>
    <w:rsid w:val="00C9256A"/>
    <w:rsid w:val="00C92A8A"/>
    <w:rsid w:val="00C92ADF"/>
    <w:rsid w:val="00C92B8E"/>
    <w:rsid w:val="00C92F89"/>
    <w:rsid w:val="00C93462"/>
    <w:rsid w:val="00C93603"/>
    <w:rsid w:val="00C936A1"/>
    <w:rsid w:val="00C9386D"/>
    <w:rsid w:val="00C959EB"/>
    <w:rsid w:val="00C96222"/>
    <w:rsid w:val="00CA1945"/>
    <w:rsid w:val="00CA1DE6"/>
    <w:rsid w:val="00CA34AA"/>
    <w:rsid w:val="00CA3BC3"/>
    <w:rsid w:val="00CA662A"/>
    <w:rsid w:val="00CA7D93"/>
    <w:rsid w:val="00CB0BE1"/>
    <w:rsid w:val="00CB28C5"/>
    <w:rsid w:val="00CB2F16"/>
    <w:rsid w:val="00CB3BDD"/>
    <w:rsid w:val="00CB5303"/>
    <w:rsid w:val="00CB6614"/>
    <w:rsid w:val="00CB6762"/>
    <w:rsid w:val="00CC0988"/>
    <w:rsid w:val="00CC2B6F"/>
    <w:rsid w:val="00CC3FBE"/>
    <w:rsid w:val="00CC42FF"/>
    <w:rsid w:val="00CC4DBD"/>
    <w:rsid w:val="00CC6D38"/>
    <w:rsid w:val="00CC6F35"/>
    <w:rsid w:val="00CC7233"/>
    <w:rsid w:val="00CC7280"/>
    <w:rsid w:val="00CD12EF"/>
    <w:rsid w:val="00CD1678"/>
    <w:rsid w:val="00CD16B5"/>
    <w:rsid w:val="00CD211B"/>
    <w:rsid w:val="00CD3B13"/>
    <w:rsid w:val="00CD3E9D"/>
    <w:rsid w:val="00CD40DF"/>
    <w:rsid w:val="00CD45A5"/>
    <w:rsid w:val="00CD7FA5"/>
    <w:rsid w:val="00CE0271"/>
    <w:rsid w:val="00CE1FA7"/>
    <w:rsid w:val="00CE1FF2"/>
    <w:rsid w:val="00CE3C90"/>
    <w:rsid w:val="00CE662A"/>
    <w:rsid w:val="00CF058C"/>
    <w:rsid w:val="00CF2913"/>
    <w:rsid w:val="00CF3333"/>
    <w:rsid w:val="00CF557F"/>
    <w:rsid w:val="00CF63D2"/>
    <w:rsid w:val="00CF64A9"/>
    <w:rsid w:val="00CF758E"/>
    <w:rsid w:val="00CF7640"/>
    <w:rsid w:val="00D0127B"/>
    <w:rsid w:val="00D03ADF"/>
    <w:rsid w:val="00D06431"/>
    <w:rsid w:val="00D1329F"/>
    <w:rsid w:val="00D14163"/>
    <w:rsid w:val="00D1450C"/>
    <w:rsid w:val="00D14C57"/>
    <w:rsid w:val="00D1553B"/>
    <w:rsid w:val="00D158A6"/>
    <w:rsid w:val="00D161C2"/>
    <w:rsid w:val="00D17008"/>
    <w:rsid w:val="00D20467"/>
    <w:rsid w:val="00D210E6"/>
    <w:rsid w:val="00D2275C"/>
    <w:rsid w:val="00D22CFB"/>
    <w:rsid w:val="00D23BBA"/>
    <w:rsid w:val="00D25768"/>
    <w:rsid w:val="00D25C81"/>
    <w:rsid w:val="00D25F4C"/>
    <w:rsid w:val="00D2611C"/>
    <w:rsid w:val="00D3057E"/>
    <w:rsid w:val="00D3101C"/>
    <w:rsid w:val="00D31E7D"/>
    <w:rsid w:val="00D33CFD"/>
    <w:rsid w:val="00D34207"/>
    <w:rsid w:val="00D343E7"/>
    <w:rsid w:val="00D34CA0"/>
    <w:rsid w:val="00D36059"/>
    <w:rsid w:val="00D37644"/>
    <w:rsid w:val="00D37BA2"/>
    <w:rsid w:val="00D402C0"/>
    <w:rsid w:val="00D42339"/>
    <w:rsid w:val="00D44645"/>
    <w:rsid w:val="00D446B5"/>
    <w:rsid w:val="00D46553"/>
    <w:rsid w:val="00D466C5"/>
    <w:rsid w:val="00D4788E"/>
    <w:rsid w:val="00D47BFD"/>
    <w:rsid w:val="00D50C8F"/>
    <w:rsid w:val="00D53FB0"/>
    <w:rsid w:val="00D540C7"/>
    <w:rsid w:val="00D5536E"/>
    <w:rsid w:val="00D554CD"/>
    <w:rsid w:val="00D55897"/>
    <w:rsid w:val="00D56CE7"/>
    <w:rsid w:val="00D5776A"/>
    <w:rsid w:val="00D60B82"/>
    <w:rsid w:val="00D611D8"/>
    <w:rsid w:val="00D61257"/>
    <w:rsid w:val="00D61AED"/>
    <w:rsid w:val="00D62045"/>
    <w:rsid w:val="00D62425"/>
    <w:rsid w:val="00D63FCE"/>
    <w:rsid w:val="00D64AFD"/>
    <w:rsid w:val="00D6663C"/>
    <w:rsid w:val="00D669B4"/>
    <w:rsid w:val="00D66E0E"/>
    <w:rsid w:val="00D70DA5"/>
    <w:rsid w:val="00D714AD"/>
    <w:rsid w:val="00D71C89"/>
    <w:rsid w:val="00D72460"/>
    <w:rsid w:val="00D75702"/>
    <w:rsid w:val="00D767EB"/>
    <w:rsid w:val="00D76AD9"/>
    <w:rsid w:val="00D776FD"/>
    <w:rsid w:val="00D77E22"/>
    <w:rsid w:val="00D77F12"/>
    <w:rsid w:val="00D81BC9"/>
    <w:rsid w:val="00D81F73"/>
    <w:rsid w:val="00D84DED"/>
    <w:rsid w:val="00D90169"/>
    <w:rsid w:val="00D9089E"/>
    <w:rsid w:val="00D908E8"/>
    <w:rsid w:val="00D913BA"/>
    <w:rsid w:val="00D92D08"/>
    <w:rsid w:val="00D94067"/>
    <w:rsid w:val="00D94489"/>
    <w:rsid w:val="00D95E9F"/>
    <w:rsid w:val="00D962E5"/>
    <w:rsid w:val="00D97888"/>
    <w:rsid w:val="00DA5D36"/>
    <w:rsid w:val="00DA6F16"/>
    <w:rsid w:val="00DA7A4C"/>
    <w:rsid w:val="00DB15D5"/>
    <w:rsid w:val="00DB2935"/>
    <w:rsid w:val="00DB38EA"/>
    <w:rsid w:val="00DB47C6"/>
    <w:rsid w:val="00DB7479"/>
    <w:rsid w:val="00DB7794"/>
    <w:rsid w:val="00DC0041"/>
    <w:rsid w:val="00DC059C"/>
    <w:rsid w:val="00DC3128"/>
    <w:rsid w:val="00DC3EAE"/>
    <w:rsid w:val="00DC46B6"/>
    <w:rsid w:val="00DC46DF"/>
    <w:rsid w:val="00DC557F"/>
    <w:rsid w:val="00DC67AA"/>
    <w:rsid w:val="00DD0B7F"/>
    <w:rsid w:val="00DD1270"/>
    <w:rsid w:val="00DD15C9"/>
    <w:rsid w:val="00DD1778"/>
    <w:rsid w:val="00DD1BE3"/>
    <w:rsid w:val="00DD202D"/>
    <w:rsid w:val="00DD404F"/>
    <w:rsid w:val="00DD5678"/>
    <w:rsid w:val="00DD687F"/>
    <w:rsid w:val="00DD736B"/>
    <w:rsid w:val="00DE0F20"/>
    <w:rsid w:val="00DE0F7B"/>
    <w:rsid w:val="00DE1E5E"/>
    <w:rsid w:val="00DE1F42"/>
    <w:rsid w:val="00DE296D"/>
    <w:rsid w:val="00DE2D7B"/>
    <w:rsid w:val="00DE3B14"/>
    <w:rsid w:val="00DE3E31"/>
    <w:rsid w:val="00DE5C95"/>
    <w:rsid w:val="00DE6662"/>
    <w:rsid w:val="00DE6926"/>
    <w:rsid w:val="00DE7B62"/>
    <w:rsid w:val="00DF0EC9"/>
    <w:rsid w:val="00DF1137"/>
    <w:rsid w:val="00DF18BB"/>
    <w:rsid w:val="00DF20CE"/>
    <w:rsid w:val="00DF3F28"/>
    <w:rsid w:val="00DF5A1D"/>
    <w:rsid w:val="00DF713B"/>
    <w:rsid w:val="00DF7E4F"/>
    <w:rsid w:val="00E009BA"/>
    <w:rsid w:val="00E02531"/>
    <w:rsid w:val="00E03343"/>
    <w:rsid w:val="00E03387"/>
    <w:rsid w:val="00E04219"/>
    <w:rsid w:val="00E05D2B"/>
    <w:rsid w:val="00E05F50"/>
    <w:rsid w:val="00E07238"/>
    <w:rsid w:val="00E100B6"/>
    <w:rsid w:val="00E129EE"/>
    <w:rsid w:val="00E15748"/>
    <w:rsid w:val="00E15A36"/>
    <w:rsid w:val="00E16DA9"/>
    <w:rsid w:val="00E17EE4"/>
    <w:rsid w:val="00E201AF"/>
    <w:rsid w:val="00E21053"/>
    <w:rsid w:val="00E239D4"/>
    <w:rsid w:val="00E250EC"/>
    <w:rsid w:val="00E25E39"/>
    <w:rsid w:val="00E26F0A"/>
    <w:rsid w:val="00E27E9C"/>
    <w:rsid w:val="00E307E3"/>
    <w:rsid w:val="00E3501E"/>
    <w:rsid w:val="00E361C8"/>
    <w:rsid w:val="00E3620A"/>
    <w:rsid w:val="00E410EF"/>
    <w:rsid w:val="00E431AE"/>
    <w:rsid w:val="00E44971"/>
    <w:rsid w:val="00E45639"/>
    <w:rsid w:val="00E4712F"/>
    <w:rsid w:val="00E47745"/>
    <w:rsid w:val="00E51892"/>
    <w:rsid w:val="00E52D93"/>
    <w:rsid w:val="00E5325F"/>
    <w:rsid w:val="00E5338B"/>
    <w:rsid w:val="00E53D4F"/>
    <w:rsid w:val="00E544BA"/>
    <w:rsid w:val="00E54FD2"/>
    <w:rsid w:val="00E567F9"/>
    <w:rsid w:val="00E57C4C"/>
    <w:rsid w:val="00E627F1"/>
    <w:rsid w:val="00E63878"/>
    <w:rsid w:val="00E641CE"/>
    <w:rsid w:val="00E6535E"/>
    <w:rsid w:val="00E65A3A"/>
    <w:rsid w:val="00E6748A"/>
    <w:rsid w:val="00E717F1"/>
    <w:rsid w:val="00E718ED"/>
    <w:rsid w:val="00E722AC"/>
    <w:rsid w:val="00E731DC"/>
    <w:rsid w:val="00E7548E"/>
    <w:rsid w:val="00E772E7"/>
    <w:rsid w:val="00E800AB"/>
    <w:rsid w:val="00E805E6"/>
    <w:rsid w:val="00E83075"/>
    <w:rsid w:val="00E83642"/>
    <w:rsid w:val="00E8479B"/>
    <w:rsid w:val="00E8483C"/>
    <w:rsid w:val="00E8688E"/>
    <w:rsid w:val="00E87082"/>
    <w:rsid w:val="00E870F5"/>
    <w:rsid w:val="00E8740C"/>
    <w:rsid w:val="00E90000"/>
    <w:rsid w:val="00E909DF"/>
    <w:rsid w:val="00E91A73"/>
    <w:rsid w:val="00E94FFC"/>
    <w:rsid w:val="00E95303"/>
    <w:rsid w:val="00E97C57"/>
    <w:rsid w:val="00EA2D5B"/>
    <w:rsid w:val="00EA64AF"/>
    <w:rsid w:val="00EA64B4"/>
    <w:rsid w:val="00EA762C"/>
    <w:rsid w:val="00EB0BE5"/>
    <w:rsid w:val="00EB4337"/>
    <w:rsid w:val="00EB46E8"/>
    <w:rsid w:val="00EB5AC9"/>
    <w:rsid w:val="00EB6099"/>
    <w:rsid w:val="00EC051C"/>
    <w:rsid w:val="00EC0E14"/>
    <w:rsid w:val="00EC1048"/>
    <w:rsid w:val="00EC11A7"/>
    <w:rsid w:val="00EC1B41"/>
    <w:rsid w:val="00EC1E27"/>
    <w:rsid w:val="00EC52FB"/>
    <w:rsid w:val="00EC560F"/>
    <w:rsid w:val="00EC5AD0"/>
    <w:rsid w:val="00EC5C97"/>
    <w:rsid w:val="00EC6088"/>
    <w:rsid w:val="00EC63F8"/>
    <w:rsid w:val="00ED03C1"/>
    <w:rsid w:val="00ED30FE"/>
    <w:rsid w:val="00ED40C8"/>
    <w:rsid w:val="00ED6CCE"/>
    <w:rsid w:val="00EE0468"/>
    <w:rsid w:val="00EE2237"/>
    <w:rsid w:val="00EE268B"/>
    <w:rsid w:val="00EE3D3E"/>
    <w:rsid w:val="00EE5DAA"/>
    <w:rsid w:val="00EE5E7D"/>
    <w:rsid w:val="00EE6CAA"/>
    <w:rsid w:val="00EE75A8"/>
    <w:rsid w:val="00EF1E8A"/>
    <w:rsid w:val="00EF23EF"/>
    <w:rsid w:val="00EF2E3A"/>
    <w:rsid w:val="00EF362B"/>
    <w:rsid w:val="00EF4570"/>
    <w:rsid w:val="00EF4A3C"/>
    <w:rsid w:val="00EF5157"/>
    <w:rsid w:val="00EF5647"/>
    <w:rsid w:val="00EF79E7"/>
    <w:rsid w:val="00EF7EEE"/>
    <w:rsid w:val="00F00AEA"/>
    <w:rsid w:val="00F00C09"/>
    <w:rsid w:val="00F019AF"/>
    <w:rsid w:val="00F01BD8"/>
    <w:rsid w:val="00F03A39"/>
    <w:rsid w:val="00F0508A"/>
    <w:rsid w:val="00F05BE9"/>
    <w:rsid w:val="00F072B3"/>
    <w:rsid w:val="00F07540"/>
    <w:rsid w:val="00F07A21"/>
    <w:rsid w:val="00F10651"/>
    <w:rsid w:val="00F10FAB"/>
    <w:rsid w:val="00F123EF"/>
    <w:rsid w:val="00F13409"/>
    <w:rsid w:val="00F13E0F"/>
    <w:rsid w:val="00F14326"/>
    <w:rsid w:val="00F15D4C"/>
    <w:rsid w:val="00F16B82"/>
    <w:rsid w:val="00F17284"/>
    <w:rsid w:val="00F17504"/>
    <w:rsid w:val="00F218BC"/>
    <w:rsid w:val="00F21A18"/>
    <w:rsid w:val="00F22F11"/>
    <w:rsid w:val="00F23FD8"/>
    <w:rsid w:val="00F24026"/>
    <w:rsid w:val="00F26902"/>
    <w:rsid w:val="00F3106B"/>
    <w:rsid w:val="00F329F8"/>
    <w:rsid w:val="00F3352D"/>
    <w:rsid w:val="00F339E8"/>
    <w:rsid w:val="00F34234"/>
    <w:rsid w:val="00F344FB"/>
    <w:rsid w:val="00F36550"/>
    <w:rsid w:val="00F3762A"/>
    <w:rsid w:val="00F4164A"/>
    <w:rsid w:val="00F4238F"/>
    <w:rsid w:val="00F44439"/>
    <w:rsid w:val="00F44F44"/>
    <w:rsid w:val="00F45CB0"/>
    <w:rsid w:val="00F46263"/>
    <w:rsid w:val="00F51826"/>
    <w:rsid w:val="00F52511"/>
    <w:rsid w:val="00F53759"/>
    <w:rsid w:val="00F55555"/>
    <w:rsid w:val="00F55E49"/>
    <w:rsid w:val="00F57B90"/>
    <w:rsid w:val="00F57F8B"/>
    <w:rsid w:val="00F6236D"/>
    <w:rsid w:val="00F6313A"/>
    <w:rsid w:val="00F63F5D"/>
    <w:rsid w:val="00F64690"/>
    <w:rsid w:val="00F6577D"/>
    <w:rsid w:val="00F662E5"/>
    <w:rsid w:val="00F703D8"/>
    <w:rsid w:val="00F70908"/>
    <w:rsid w:val="00F71793"/>
    <w:rsid w:val="00F71FE7"/>
    <w:rsid w:val="00F73D08"/>
    <w:rsid w:val="00F765CA"/>
    <w:rsid w:val="00F768A8"/>
    <w:rsid w:val="00F76E4B"/>
    <w:rsid w:val="00F829B8"/>
    <w:rsid w:val="00F841AC"/>
    <w:rsid w:val="00F84985"/>
    <w:rsid w:val="00F854F7"/>
    <w:rsid w:val="00F87AAF"/>
    <w:rsid w:val="00F91563"/>
    <w:rsid w:val="00F93037"/>
    <w:rsid w:val="00F930BF"/>
    <w:rsid w:val="00F94452"/>
    <w:rsid w:val="00F94DEE"/>
    <w:rsid w:val="00FA1867"/>
    <w:rsid w:val="00FA19C0"/>
    <w:rsid w:val="00FA263F"/>
    <w:rsid w:val="00FA2881"/>
    <w:rsid w:val="00FA2C16"/>
    <w:rsid w:val="00FA4555"/>
    <w:rsid w:val="00FA5C2F"/>
    <w:rsid w:val="00FA5E74"/>
    <w:rsid w:val="00FA62E4"/>
    <w:rsid w:val="00FA73A8"/>
    <w:rsid w:val="00FB02E4"/>
    <w:rsid w:val="00FB15E5"/>
    <w:rsid w:val="00FB38B2"/>
    <w:rsid w:val="00FB3C5D"/>
    <w:rsid w:val="00FB3F53"/>
    <w:rsid w:val="00FB5849"/>
    <w:rsid w:val="00FB5A27"/>
    <w:rsid w:val="00FB6A75"/>
    <w:rsid w:val="00FB70E6"/>
    <w:rsid w:val="00FC0900"/>
    <w:rsid w:val="00FC1E6C"/>
    <w:rsid w:val="00FC469B"/>
    <w:rsid w:val="00FC4E10"/>
    <w:rsid w:val="00FC5157"/>
    <w:rsid w:val="00FC5727"/>
    <w:rsid w:val="00FD0949"/>
    <w:rsid w:val="00FD0BC0"/>
    <w:rsid w:val="00FD1404"/>
    <w:rsid w:val="00FD2307"/>
    <w:rsid w:val="00FD24F1"/>
    <w:rsid w:val="00FD293A"/>
    <w:rsid w:val="00FD2FE6"/>
    <w:rsid w:val="00FD3115"/>
    <w:rsid w:val="00FD3328"/>
    <w:rsid w:val="00FD3B03"/>
    <w:rsid w:val="00FD5A31"/>
    <w:rsid w:val="00FD5CC0"/>
    <w:rsid w:val="00FD679E"/>
    <w:rsid w:val="00FE0CDC"/>
    <w:rsid w:val="00FE0FB9"/>
    <w:rsid w:val="00FE1ED9"/>
    <w:rsid w:val="00FE3000"/>
    <w:rsid w:val="00FE60C1"/>
    <w:rsid w:val="00FE7D96"/>
    <w:rsid w:val="00FF2204"/>
    <w:rsid w:val="00FF25C1"/>
    <w:rsid w:val="00FF37AB"/>
    <w:rsid w:val="00FF534D"/>
    <w:rsid w:val="00FF5C36"/>
    <w:rsid w:val="00FF5EE4"/>
    <w:rsid w:val="00FF7F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D9A"/>
    <w:pPr>
      <w:spacing w:after="0" w:line="240" w:lineRule="auto"/>
      <w:jc w:val="left"/>
    </w:pPr>
    <w:rPr>
      <w:rFonts w:ascii="Calibri" w:eastAsiaTheme="minorHAnsi" w:hAnsi="Calibri" w:cs="Times New Roman"/>
      <w:kern w:val="0"/>
      <w:sz w:val="22"/>
      <w:lang w:val="en-GB" w:eastAsia="en-GB"/>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aliases w:val="H2,h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rsid w:val="00224E11"/>
    <w:pPr>
      <w:keepNext w:val="0"/>
      <w:widowControl w:val="0"/>
      <w:numPr>
        <w:ilvl w:val="0"/>
        <w:numId w:val="0"/>
      </w:numPr>
      <w:spacing w:before="120" w:after="180"/>
      <w:ind w:left="1008" w:hanging="1008"/>
      <w:outlineLvl w:val="4"/>
    </w:pPr>
    <w:rPr>
      <w:rFonts w:ascii="Arial" w:eastAsia="SimSun" w:hAnsi="Arial"/>
      <w:b w:val="0"/>
      <w:bCs w:val="0"/>
      <w:sz w:val="22"/>
      <w:szCs w:val="20"/>
    </w:rPr>
  </w:style>
  <w:style w:type="paragraph" w:styleId="Heading6">
    <w:name w:val="heading 6"/>
    <w:basedOn w:val="Normal"/>
    <w:next w:val="Normal"/>
    <w:link w:val="Heading6Char"/>
    <w:qFormat/>
    <w:rsid w:val="00224E11"/>
    <w:pPr>
      <w:widowControl w:val="0"/>
      <w:spacing w:before="120"/>
      <w:ind w:left="1152" w:hanging="1152"/>
      <w:outlineLvl w:val="5"/>
    </w:pPr>
    <w:rPr>
      <w:rFonts w:ascii="Arial" w:eastAsia="SimSun" w:hAnsi="Arial"/>
    </w:rPr>
  </w:style>
  <w:style w:type="paragraph" w:styleId="Heading7">
    <w:name w:val="heading 7"/>
    <w:basedOn w:val="Normal"/>
    <w:next w:val="Normal"/>
    <w:link w:val="Heading7Char"/>
    <w:qFormat/>
    <w:rsid w:val="00224E11"/>
    <w:pPr>
      <w:widowControl w:val="0"/>
      <w:spacing w:before="120"/>
      <w:ind w:left="1296" w:hanging="1296"/>
      <w:outlineLvl w:val="6"/>
    </w:pPr>
    <w:rPr>
      <w:rFonts w:ascii="Arial" w:eastAsia="SimSun" w:hAnsi="Arial"/>
    </w:rPr>
  </w:style>
  <w:style w:type="paragraph" w:styleId="Heading8">
    <w:name w:val="heading 8"/>
    <w:basedOn w:val="Heading1"/>
    <w:next w:val="Normal"/>
    <w:link w:val="Heading8Char"/>
    <w:qFormat/>
    <w:rsid w:val="00224E11"/>
    <w:pPr>
      <w:keepNext w:val="0"/>
      <w:keepLines w:val="0"/>
      <w:widowControl w:val="0"/>
      <w:numPr>
        <w:numId w:val="0"/>
      </w:numPr>
      <w:overflowPunct/>
      <w:autoSpaceDE/>
      <w:autoSpaceDN/>
      <w:adjustRightInd/>
      <w:ind w:left="1440" w:hanging="1440"/>
      <w:textAlignment w:val="auto"/>
      <w:outlineLvl w:val="7"/>
    </w:pPr>
    <w:rPr>
      <w:lang w:val="en-GB"/>
    </w:rPr>
  </w:style>
  <w:style w:type="paragraph" w:styleId="Heading9">
    <w:name w:val="heading 9"/>
    <w:basedOn w:val="Heading8"/>
    <w:next w:val="Normal"/>
    <w:link w:val="Heading9Char"/>
    <w:qFormat/>
    <w:rsid w:val="00224E11"/>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aliases w:val="H2 Char,h2 Char"/>
    <w:basedOn w:val="DefaultParagraphFont"/>
    <w:link w:val="Heading2"/>
    <w:rsid w:val="006A7D40"/>
    <w:rPr>
      <w:rFonts w:ascii="Arial" w:eastAsiaTheme="minorHAnsi" w:hAnsi="Arial" w:cs="Arial"/>
      <w:bCs/>
      <w:iCs/>
      <w:kern w:val="0"/>
      <w:sz w:val="28"/>
      <w:szCs w:val="28"/>
      <w:lang w:eastAsia="en-GB"/>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GB"/>
    </w:rPr>
  </w:style>
  <w:style w:type="character" w:customStyle="1" w:styleId="Heading4Char">
    <w:name w:val="Heading 4 Char"/>
    <w:basedOn w:val="DefaultParagraphFont"/>
    <w:link w:val="Heading4"/>
    <w:rsid w:val="006A7D40"/>
    <w:rPr>
      <w:rFonts w:ascii="Calibri" w:eastAsiaTheme="minorHAnsi" w:hAnsi="Calibri" w:cs="Times New Roman"/>
      <w:b/>
      <w:bCs/>
      <w:kern w:val="0"/>
      <w:sz w:val="28"/>
      <w:szCs w:val="28"/>
      <w:lang w:val="en-GB" w:eastAsia="en-GB"/>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link w:val="CRCoverPageZchn"/>
    <w:qFormat/>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qFormat/>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uiPriority w:val="99"/>
    <w:qFormat/>
    <w:rsid w:val="002774BC"/>
    <w:pPr>
      <w:numPr>
        <w:numId w:val="2"/>
      </w:numPr>
      <w:spacing w:before="60"/>
    </w:pPr>
    <w:rPr>
      <w:rFonts w:ascii="Arial" w:eastAsia="MS Mincho" w:hAnsi="Arial"/>
      <w:b/>
      <w:szCs w:val="24"/>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목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spacing w:before="40"/>
    </w:pPr>
    <w:rPr>
      <w:rFonts w:ascii="Arial" w:eastAsia="MS Mincho" w:hAnsi="Arial"/>
      <w:i/>
      <w:noProof/>
      <w:sz w:val="18"/>
      <w:szCs w:val="24"/>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ind w:left="1622" w:hanging="363"/>
    </w:pPr>
    <w:rPr>
      <w:rFonts w:ascii="Arial" w:eastAsia="MS Mincho" w:hAnsi="Arial"/>
      <w:szCs w:val="24"/>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nhideWhenUsed/>
    <w:qFormat/>
    <w:rsid w:val="00E51892"/>
    <w:rPr>
      <w:sz w:val="16"/>
      <w:szCs w:val="16"/>
    </w:rPr>
  </w:style>
  <w:style w:type="paragraph" w:styleId="CommentText">
    <w:name w:val="annotation text"/>
    <w:basedOn w:val="Normal"/>
    <w:link w:val="CommentTextChar"/>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3"/>
      </w:numPr>
      <w:ind w:right="-99"/>
    </w:pPr>
    <w:rPr>
      <w:rFonts w:eastAsia="MS Mincho"/>
    </w:rPr>
  </w:style>
  <w:style w:type="character" w:customStyle="1" w:styleId="PLChar">
    <w:name w:val="PL Char"/>
    <w:basedOn w:val="DefaultParagraphFont"/>
    <w:link w:val="PL"/>
    <w:locked/>
    <w:rsid w:val="003341D9"/>
    <w:rPr>
      <w:rFonts w:ascii="Courier New" w:hAnsi="Courier New" w:cs="Courier New"/>
      <w:shd w:val="clear" w:color="auto" w:fill="E6E6E6"/>
    </w:rPr>
  </w:style>
  <w:style w:type="paragraph" w:customStyle="1" w:styleId="PL">
    <w:name w:val="PL"/>
    <w:basedOn w:val="Normal"/>
    <w:link w:val="PLChar"/>
    <w:rsid w:val="003341D9"/>
    <w:pPr>
      <w:shd w:val="clear" w:color="auto" w:fill="E6E6E6"/>
    </w:pPr>
    <w:rPr>
      <w:rFonts w:ascii="Courier New" w:eastAsiaTheme="minorEastAsia" w:hAnsi="Courier New" w:cs="Courier New"/>
      <w:kern w:val="2"/>
      <w:lang w:val="en-US" w:eastAsia="ko-KR"/>
    </w:rPr>
  </w:style>
  <w:style w:type="paragraph" w:styleId="NormalWeb">
    <w:name w:val="Normal (Web)"/>
    <w:basedOn w:val="Normal"/>
    <w:uiPriority w:val="99"/>
    <w:semiHidden/>
    <w:unhideWhenUsed/>
    <w:rsid w:val="003341D9"/>
    <w:pPr>
      <w:spacing w:before="100" w:beforeAutospacing="1" w:after="100" w:afterAutospacing="1"/>
    </w:pPr>
    <w:rPr>
      <w:rFonts w:ascii="Gulim" w:eastAsia="Gulim"/>
      <w:sz w:val="24"/>
      <w:szCs w:val="24"/>
    </w:rPr>
  </w:style>
  <w:style w:type="paragraph" w:customStyle="1" w:styleId="Proposal">
    <w:name w:val="Proposal"/>
    <w:basedOn w:val="Normal"/>
    <w:qFormat/>
    <w:rsid w:val="00BD0FCE"/>
    <w:pPr>
      <w:numPr>
        <w:numId w:val="4"/>
      </w:numPr>
      <w:spacing w:after="120"/>
      <w:jc w:val="both"/>
    </w:pPr>
    <w:rPr>
      <w:rFonts w:ascii="Arial" w:eastAsia="Calibri" w:hAnsi="Arial" w:cs="Arial"/>
      <w:b/>
      <w:bCs/>
      <w:lang w:eastAsia="zh-CN"/>
    </w:rPr>
  </w:style>
  <w:style w:type="character" w:styleId="Hyperlink">
    <w:name w:val="Hyperlink"/>
    <w:basedOn w:val="DefaultParagraphFont"/>
    <w:uiPriority w:val="99"/>
    <w:unhideWhenUsed/>
    <w:rsid w:val="00BF7BC0"/>
    <w:rPr>
      <w:color w:val="0563C1" w:themeColor="hyperlink"/>
      <w:u w:val="single"/>
    </w:rPr>
  </w:style>
  <w:style w:type="character" w:styleId="FollowedHyperlink">
    <w:name w:val="FollowedHyperlink"/>
    <w:basedOn w:val="DefaultParagraphFont"/>
    <w:uiPriority w:val="99"/>
    <w:semiHidden/>
    <w:unhideWhenUsed/>
    <w:rsid w:val="003D6781"/>
    <w:rPr>
      <w:color w:val="954F72" w:themeColor="followedHyperlink"/>
      <w:u w:val="single"/>
    </w:rPr>
  </w:style>
  <w:style w:type="paragraph" w:customStyle="1" w:styleId="EditorsNote">
    <w:name w:val="Editor's Note"/>
    <w:basedOn w:val="Normal"/>
    <w:link w:val="EditorsNoteChar"/>
    <w:qFormat/>
    <w:rsid w:val="00E90000"/>
    <w:pPr>
      <w:keepLines/>
      <w:ind w:left="1135" w:hanging="851"/>
    </w:pPr>
    <w:rPr>
      <w:rFonts w:ascii="Arial" w:eastAsia="SimSun" w:hAnsi="Arial"/>
      <w:color w:val="FF0000"/>
      <w:lang w:val="zh-CN" w:eastAsia="zh-CN"/>
    </w:rPr>
  </w:style>
  <w:style w:type="character" w:customStyle="1" w:styleId="EditorsNoteChar">
    <w:name w:val="Editor's Note Char"/>
    <w:link w:val="EditorsNote"/>
    <w:qFormat/>
    <w:rsid w:val="00E90000"/>
    <w:rPr>
      <w:rFonts w:ascii="Arial" w:eastAsia="SimSun" w:hAnsi="Arial" w:cs="Times New Roman"/>
      <w:color w:val="FF0000"/>
      <w:kern w:val="0"/>
      <w:szCs w:val="20"/>
      <w:lang w:val="zh-CN" w:eastAsia="zh-CN"/>
    </w:rPr>
  </w:style>
  <w:style w:type="paragraph" w:styleId="ListNumber2">
    <w:name w:val="List Number 2"/>
    <w:basedOn w:val="ListNumber"/>
    <w:qFormat/>
    <w:rsid w:val="00FF25C1"/>
    <w:pPr>
      <w:numPr>
        <w:numId w:val="5"/>
      </w:numPr>
      <w:tabs>
        <w:tab w:val="num" w:pos="432"/>
      </w:tabs>
      <w:spacing w:after="120"/>
      <w:ind w:left="432" w:hanging="432"/>
      <w:contextualSpacing w:val="0"/>
      <w:jc w:val="both"/>
    </w:pPr>
    <w:rPr>
      <w:rFonts w:ascii="Arial" w:eastAsia="SimSun" w:hAnsi="Arial"/>
      <w:lang w:eastAsia="ja-JP"/>
    </w:rPr>
  </w:style>
  <w:style w:type="paragraph" w:customStyle="1" w:styleId="NO">
    <w:name w:val="NO"/>
    <w:basedOn w:val="Normal"/>
    <w:link w:val="NOChar"/>
    <w:qFormat/>
    <w:rsid w:val="00FF25C1"/>
    <w:pPr>
      <w:keepLines/>
      <w:ind w:left="1135" w:hanging="851"/>
    </w:pPr>
    <w:rPr>
      <w:rFonts w:ascii="Arial" w:eastAsia="SimSun" w:hAnsi="Arial"/>
      <w:lang w:eastAsia="ja-JP"/>
    </w:rPr>
  </w:style>
  <w:style w:type="character" w:customStyle="1" w:styleId="NOChar">
    <w:name w:val="NO Char"/>
    <w:link w:val="NO"/>
    <w:qFormat/>
    <w:rsid w:val="00FF25C1"/>
    <w:rPr>
      <w:rFonts w:ascii="Arial" w:eastAsia="SimSun" w:hAnsi="Arial" w:cs="Times New Roman"/>
      <w:kern w:val="0"/>
      <w:szCs w:val="20"/>
      <w:lang w:val="en-GB" w:eastAsia="ja-JP"/>
    </w:rPr>
  </w:style>
  <w:style w:type="paragraph" w:styleId="ListNumber">
    <w:name w:val="List Number"/>
    <w:basedOn w:val="Normal"/>
    <w:uiPriority w:val="99"/>
    <w:semiHidden/>
    <w:unhideWhenUsed/>
    <w:rsid w:val="00FF25C1"/>
    <w:pPr>
      <w:tabs>
        <w:tab w:val="num" w:pos="360"/>
      </w:tabs>
      <w:contextualSpacing/>
    </w:pPr>
  </w:style>
  <w:style w:type="character" w:customStyle="1" w:styleId="Heading5Char">
    <w:name w:val="Heading 5 Char"/>
    <w:basedOn w:val="DefaultParagraphFont"/>
    <w:link w:val="Heading5"/>
    <w:rsid w:val="00224E11"/>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224E11"/>
    <w:rPr>
      <w:rFonts w:ascii="Arial" w:eastAsia="SimSun" w:hAnsi="Arial" w:cs="Times New Roman"/>
      <w:kern w:val="0"/>
      <w:szCs w:val="20"/>
      <w:lang w:val="en-GB" w:eastAsia="en-US"/>
    </w:rPr>
  </w:style>
  <w:style w:type="character" w:customStyle="1" w:styleId="Heading7Char">
    <w:name w:val="Heading 7 Char"/>
    <w:basedOn w:val="DefaultParagraphFont"/>
    <w:link w:val="Heading7"/>
    <w:rsid w:val="00224E11"/>
    <w:rPr>
      <w:rFonts w:ascii="Arial" w:eastAsia="SimSun" w:hAnsi="Arial" w:cs="Times New Roman"/>
      <w:kern w:val="0"/>
      <w:szCs w:val="20"/>
      <w:lang w:val="en-GB" w:eastAsia="en-US"/>
    </w:rPr>
  </w:style>
  <w:style w:type="character" w:customStyle="1" w:styleId="Heading8Char">
    <w:name w:val="Heading 8 Char"/>
    <w:basedOn w:val="DefaultParagraphFont"/>
    <w:link w:val="Heading8"/>
    <w:rsid w:val="00224E11"/>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224E11"/>
    <w:rPr>
      <w:rFonts w:ascii="Arial" w:eastAsia="SimSun" w:hAnsi="Arial" w:cs="Times New Roman"/>
      <w:kern w:val="0"/>
      <w:sz w:val="36"/>
      <w:szCs w:val="20"/>
      <w:lang w:val="en-GB" w:eastAsia="en-US"/>
    </w:rPr>
  </w:style>
  <w:style w:type="paragraph" w:customStyle="1" w:styleId="Doc-title">
    <w:name w:val="Doc-title"/>
    <w:basedOn w:val="Normal"/>
    <w:next w:val="Doc-text2"/>
    <w:link w:val="Doc-titleChar"/>
    <w:qFormat/>
    <w:rsid w:val="00507B3C"/>
    <w:pPr>
      <w:spacing w:before="60"/>
      <w:ind w:left="1259" w:hanging="1259"/>
    </w:pPr>
    <w:rPr>
      <w:rFonts w:ascii="Arial" w:eastAsia="MS Mincho" w:hAnsi="Arial"/>
      <w:noProof/>
      <w:sz w:val="20"/>
      <w:szCs w:val="24"/>
    </w:rPr>
  </w:style>
  <w:style w:type="character" w:customStyle="1" w:styleId="Doc-titleChar">
    <w:name w:val="Doc-title Char"/>
    <w:link w:val="Doc-title"/>
    <w:qFormat/>
    <w:rsid w:val="00507B3C"/>
    <w:rPr>
      <w:rFonts w:ascii="Arial" w:eastAsia="MS Mincho" w:hAnsi="Arial" w:cs="Times New Roman"/>
      <w:noProof/>
      <w:kern w:val="0"/>
      <w:szCs w:val="24"/>
      <w:lang w:val="en-GB" w:eastAsia="en-GB"/>
    </w:rPr>
  </w:style>
  <w:style w:type="character" w:styleId="Strong">
    <w:name w:val="Strong"/>
    <w:basedOn w:val="DefaultParagraphFont"/>
    <w:uiPriority w:val="22"/>
    <w:qFormat/>
    <w:rsid w:val="001C170D"/>
    <w:rPr>
      <w:b/>
      <w:bCs/>
    </w:rPr>
  </w:style>
  <w:style w:type="paragraph" w:customStyle="1" w:styleId="Default">
    <w:name w:val="Default"/>
    <w:rsid w:val="001E6DD7"/>
    <w:pPr>
      <w:autoSpaceDE w:val="0"/>
      <w:autoSpaceDN w:val="0"/>
      <w:adjustRightInd w:val="0"/>
      <w:spacing w:after="0" w:line="240" w:lineRule="auto"/>
      <w:jc w:val="left"/>
    </w:pPr>
    <w:rPr>
      <w:rFonts w:ascii="Arial" w:hAnsi="Arial" w:cs="Arial"/>
      <w:color w:val="000000"/>
      <w:kern w:val="0"/>
      <w:sz w:val="24"/>
      <w:szCs w:val="24"/>
      <w:lang w:val="en-GB"/>
    </w:rPr>
  </w:style>
  <w:style w:type="paragraph" w:customStyle="1" w:styleId="DECISION">
    <w:name w:val="DECISION"/>
    <w:basedOn w:val="Normal"/>
    <w:rsid w:val="00B23D33"/>
    <w:pPr>
      <w:widowControl w:val="0"/>
      <w:numPr>
        <w:numId w:val="12"/>
      </w:numPr>
      <w:overflowPunct w:val="0"/>
      <w:autoSpaceDE w:val="0"/>
      <w:autoSpaceDN w:val="0"/>
      <w:adjustRightInd w:val="0"/>
      <w:spacing w:before="120" w:after="120"/>
      <w:jc w:val="both"/>
      <w:textAlignment w:val="baseline"/>
    </w:pPr>
    <w:rPr>
      <w:rFonts w:ascii="Arial" w:eastAsiaTheme="minorEastAsia" w:hAnsi="Arial"/>
      <w:b/>
      <w:color w:val="0000FF"/>
      <w:sz w:val="20"/>
      <w:szCs w:val="20"/>
      <w:u w:val="single"/>
      <w:lang w:eastAsia="en-US"/>
    </w:rPr>
  </w:style>
  <w:style w:type="paragraph" w:styleId="Title">
    <w:name w:val="Title"/>
    <w:basedOn w:val="Normal"/>
    <w:next w:val="Normal"/>
    <w:link w:val="TitleChar"/>
    <w:uiPriority w:val="10"/>
    <w:qFormat/>
    <w:rsid w:val="003C49F8"/>
    <w:pPr>
      <w:spacing w:before="240" w:after="60" w:line="259" w:lineRule="auto"/>
      <w:ind w:left="1701" w:hanging="1701"/>
      <w:outlineLvl w:val="0"/>
    </w:pPr>
    <w:rPr>
      <w:rFonts w:ascii="Arial" w:eastAsiaTheme="minorEastAsia" w:hAnsi="Arial" w:cs="Arial"/>
      <w:b/>
      <w:bCs/>
      <w:kern w:val="28"/>
      <w:sz w:val="20"/>
      <w:szCs w:val="20"/>
      <w:lang w:eastAsia="en-US"/>
    </w:rPr>
  </w:style>
  <w:style w:type="character" w:customStyle="1" w:styleId="TitleChar">
    <w:name w:val="Title Char"/>
    <w:basedOn w:val="DefaultParagraphFont"/>
    <w:link w:val="Title"/>
    <w:uiPriority w:val="10"/>
    <w:qFormat/>
    <w:rsid w:val="003C49F8"/>
    <w:rPr>
      <w:rFonts w:ascii="Arial" w:hAnsi="Arial" w:cs="Arial"/>
      <w:b/>
      <w:bCs/>
      <w:kern w:val="28"/>
      <w:szCs w:val="20"/>
      <w:lang w:val="en-GB" w:eastAsia="en-US"/>
    </w:rPr>
  </w:style>
  <w:style w:type="paragraph" w:customStyle="1" w:styleId="Source">
    <w:name w:val="Source"/>
    <w:basedOn w:val="Normal"/>
    <w:qFormat/>
    <w:rsid w:val="003C49F8"/>
    <w:pPr>
      <w:spacing w:after="60" w:line="259" w:lineRule="auto"/>
      <w:ind w:left="1985" w:hanging="1985"/>
    </w:pPr>
    <w:rPr>
      <w:rFonts w:ascii="Arial" w:eastAsiaTheme="minorEastAsia" w:hAnsi="Arial" w:cs="Arial"/>
      <w:b/>
      <w:sz w:val="20"/>
      <w:szCs w:val="20"/>
      <w:lang w:eastAsia="en-US"/>
    </w:rPr>
  </w:style>
  <w:style w:type="paragraph" w:customStyle="1" w:styleId="Contact">
    <w:name w:val="Contact"/>
    <w:basedOn w:val="Heading4"/>
    <w:qFormat/>
    <w:rsid w:val="003C49F8"/>
    <w:pPr>
      <w:numPr>
        <w:ilvl w:val="0"/>
        <w:numId w:val="0"/>
      </w:numPr>
      <w:tabs>
        <w:tab w:val="left" w:pos="2268"/>
        <w:tab w:val="left" w:pos="2694"/>
      </w:tabs>
      <w:spacing w:before="0" w:after="160" w:line="259" w:lineRule="auto"/>
      <w:ind w:left="567"/>
    </w:pPr>
    <w:rPr>
      <w:rFonts w:ascii="Arial" w:eastAsiaTheme="minorEastAsia" w:hAnsi="Arial" w:cs="Arial"/>
      <w:bCs w:val="0"/>
      <w:sz w:val="20"/>
      <w:szCs w:val="20"/>
      <w:lang w:eastAsia="en-US"/>
    </w:rPr>
  </w:style>
  <w:style w:type="character" w:customStyle="1" w:styleId="CRCoverPageZchn">
    <w:name w:val="CR Cover Page Zchn"/>
    <w:link w:val="CRCoverPage"/>
    <w:qFormat/>
    <w:locked/>
    <w:rsid w:val="003C49F8"/>
    <w:rPr>
      <w:rFonts w:ascii="Arial" w:eastAsia="MS Mincho" w:hAnsi="Arial" w:cs="Times New Roman"/>
      <w:kern w:val="0"/>
      <w:szCs w:val="20"/>
      <w:lang w:val="en-GB" w:eastAsia="en-US"/>
    </w:rPr>
  </w:style>
  <w:style w:type="character" w:customStyle="1" w:styleId="CRCoverPageChar">
    <w:name w:val="CR Cover Page Char"/>
    <w:rsid w:val="00BB6163"/>
    <w:rPr>
      <w:rFonts w:ascii="Arial" w:hAnsi="Arial"/>
      <w:lang w:val="en-GB" w:eastAsia="en-US" w:bidi="ar-SA"/>
    </w:rPr>
  </w:style>
  <w:style w:type="paragraph" w:customStyle="1" w:styleId="3GPPNormalText">
    <w:name w:val="3GPP Normal Text"/>
    <w:basedOn w:val="BodyText"/>
    <w:link w:val="3GPPNormalTextChar"/>
    <w:qFormat/>
    <w:rsid w:val="00BB6163"/>
    <w:pPr>
      <w:ind w:hanging="22"/>
      <w:jc w:val="both"/>
    </w:pPr>
    <w:rPr>
      <w:rFonts w:ascii="Arial" w:eastAsia="MS Mincho" w:hAnsi="Arial"/>
      <w:sz w:val="24"/>
      <w:szCs w:val="24"/>
      <w:lang w:val="x-none" w:eastAsia="en-US"/>
    </w:rPr>
  </w:style>
  <w:style w:type="character" w:customStyle="1" w:styleId="3GPPNormalTextChar">
    <w:name w:val="3GPP Normal Text Char"/>
    <w:link w:val="3GPPNormalText"/>
    <w:qFormat/>
    <w:rsid w:val="00BB6163"/>
    <w:rPr>
      <w:rFonts w:ascii="Arial" w:eastAsia="MS Mincho" w:hAnsi="Arial" w:cs="Times New Roman"/>
      <w:kern w:val="0"/>
      <w:sz w:val="24"/>
      <w:szCs w:val="24"/>
      <w:lang w:val="x-none" w:eastAsia="en-US"/>
    </w:rPr>
  </w:style>
  <w:style w:type="paragraph" w:styleId="BodyText">
    <w:name w:val="Body Text"/>
    <w:basedOn w:val="Normal"/>
    <w:link w:val="BodyTextChar"/>
    <w:uiPriority w:val="99"/>
    <w:semiHidden/>
    <w:unhideWhenUsed/>
    <w:rsid w:val="00BB6163"/>
    <w:pPr>
      <w:spacing w:after="120"/>
    </w:pPr>
  </w:style>
  <w:style w:type="character" w:customStyle="1" w:styleId="BodyTextChar">
    <w:name w:val="Body Text Char"/>
    <w:basedOn w:val="DefaultParagraphFont"/>
    <w:link w:val="BodyText"/>
    <w:uiPriority w:val="99"/>
    <w:semiHidden/>
    <w:rsid w:val="00BB6163"/>
    <w:rPr>
      <w:rFonts w:ascii="Calibri" w:eastAsiaTheme="minorHAnsi" w:hAnsi="Calibri" w:cs="Times New Roman"/>
      <w:kern w:val="0"/>
      <w:sz w:val="22"/>
      <w:lang w:val="en-GB" w:eastAsia="en-GB"/>
    </w:rPr>
  </w:style>
  <w:style w:type="paragraph" w:styleId="TOC5">
    <w:name w:val="toc 5"/>
    <w:basedOn w:val="TOC4"/>
    <w:semiHidden/>
    <w:rsid w:val="00E83075"/>
    <w:pPr>
      <w:keepLines/>
      <w:widowControl w:val="0"/>
      <w:tabs>
        <w:tab w:val="right" w:leader="dot" w:pos="9639"/>
      </w:tabs>
      <w:spacing w:after="0"/>
      <w:ind w:left="1701" w:right="425" w:hanging="1701"/>
    </w:pPr>
    <w:rPr>
      <w:rFonts w:ascii="Times New Roman" w:eastAsia="SimSun" w:hAnsi="Times New Roman"/>
      <w:noProof/>
      <w:sz w:val="20"/>
      <w:szCs w:val="20"/>
      <w:lang w:eastAsia="en-US"/>
    </w:rPr>
  </w:style>
  <w:style w:type="paragraph" w:styleId="TOC4">
    <w:name w:val="toc 4"/>
    <w:basedOn w:val="Normal"/>
    <w:next w:val="Normal"/>
    <w:autoRedefine/>
    <w:uiPriority w:val="39"/>
    <w:semiHidden/>
    <w:unhideWhenUsed/>
    <w:rsid w:val="00E83075"/>
    <w:pPr>
      <w:spacing w:after="100"/>
      <w:ind w:left="660"/>
    </w:pPr>
  </w:style>
  <w:style w:type="paragraph" w:customStyle="1" w:styleId="references">
    <w:name w:val="references"/>
    <w:uiPriority w:val="99"/>
    <w:rsid w:val="00087860"/>
    <w:pPr>
      <w:numPr>
        <w:numId w:val="39"/>
      </w:numPr>
      <w:spacing w:after="50" w:line="180" w:lineRule="exact"/>
    </w:pPr>
    <w:rPr>
      <w:rFonts w:ascii="Times New Roman" w:eastAsia="MS Mincho" w:hAnsi="Times New Roman" w:cs="Times New Roman"/>
      <w:noProof/>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41120623">
      <w:bodyDiv w:val="1"/>
      <w:marLeft w:val="0"/>
      <w:marRight w:val="0"/>
      <w:marTop w:val="0"/>
      <w:marBottom w:val="0"/>
      <w:divBdr>
        <w:top w:val="none" w:sz="0" w:space="0" w:color="auto"/>
        <w:left w:val="none" w:sz="0" w:space="0" w:color="auto"/>
        <w:bottom w:val="none" w:sz="0" w:space="0" w:color="auto"/>
        <w:right w:val="none" w:sz="0" w:space="0" w:color="auto"/>
      </w:divBdr>
    </w:div>
    <w:div w:id="154735366">
      <w:bodyDiv w:val="1"/>
      <w:marLeft w:val="0"/>
      <w:marRight w:val="0"/>
      <w:marTop w:val="0"/>
      <w:marBottom w:val="0"/>
      <w:divBdr>
        <w:top w:val="none" w:sz="0" w:space="0" w:color="auto"/>
        <w:left w:val="none" w:sz="0" w:space="0" w:color="auto"/>
        <w:bottom w:val="none" w:sz="0" w:space="0" w:color="auto"/>
        <w:right w:val="none" w:sz="0" w:space="0" w:color="auto"/>
      </w:divBdr>
    </w:div>
    <w:div w:id="157306879">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92904829">
      <w:bodyDiv w:val="1"/>
      <w:marLeft w:val="0"/>
      <w:marRight w:val="0"/>
      <w:marTop w:val="0"/>
      <w:marBottom w:val="0"/>
      <w:divBdr>
        <w:top w:val="none" w:sz="0" w:space="0" w:color="auto"/>
        <w:left w:val="none" w:sz="0" w:space="0" w:color="auto"/>
        <w:bottom w:val="none" w:sz="0" w:space="0" w:color="auto"/>
        <w:right w:val="none" w:sz="0" w:space="0" w:color="auto"/>
      </w:divBdr>
    </w:div>
    <w:div w:id="386807667">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65900194">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8586050">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3688407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774523811">
      <w:bodyDiv w:val="1"/>
      <w:marLeft w:val="0"/>
      <w:marRight w:val="0"/>
      <w:marTop w:val="0"/>
      <w:marBottom w:val="0"/>
      <w:divBdr>
        <w:top w:val="none" w:sz="0" w:space="0" w:color="auto"/>
        <w:left w:val="none" w:sz="0" w:space="0" w:color="auto"/>
        <w:bottom w:val="none" w:sz="0" w:space="0" w:color="auto"/>
        <w:right w:val="none" w:sz="0" w:space="0" w:color="auto"/>
      </w:divBdr>
    </w:div>
    <w:div w:id="797837334">
      <w:bodyDiv w:val="1"/>
      <w:marLeft w:val="0"/>
      <w:marRight w:val="0"/>
      <w:marTop w:val="0"/>
      <w:marBottom w:val="0"/>
      <w:divBdr>
        <w:top w:val="none" w:sz="0" w:space="0" w:color="auto"/>
        <w:left w:val="none" w:sz="0" w:space="0" w:color="auto"/>
        <w:bottom w:val="none" w:sz="0" w:space="0" w:color="auto"/>
        <w:right w:val="none" w:sz="0" w:space="0" w:color="auto"/>
      </w:divBdr>
    </w:div>
    <w:div w:id="839852347">
      <w:bodyDiv w:val="1"/>
      <w:marLeft w:val="0"/>
      <w:marRight w:val="0"/>
      <w:marTop w:val="0"/>
      <w:marBottom w:val="0"/>
      <w:divBdr>
        <w:top w:val="none" w:sz="0" w:space="0" w:color="auto"/>
        <w:left w:val="none" w:sz="0" w:space="0" w:color="auto"/>
        <w:bottom w:val="none" w:sz="0" w:space="0" w:color="auto"/>
        <w:right w:val="none" w:sz="0" w:space="0" w:color="auto"/>
      </w:divBdr>
    </w:div>
    <w:div w:id="854421472">
      <w:bodyDiv w:val="1"/>
      <w:marLeft w:val="0"/>
      <w:marRight w:val="0"/>
      <w:marTop w:val="0"/>
      <w:marBottom w:val="0"/>
      <w:divBdr>
        <w:top w:val="none" w:sz="0" w:space="0" w:color="auto"/>
        <w:left w:val="none" w:sz="0" w:space="0" w:color="auto"/>
        <w:bottom w:val="none" w:sz="0" w:space="0" w:color="auto"/>
        <w:right w:val="none" w:sz="0" w:space="0" w:color="auto"/>
      </w:divBdr>
    </w:div>
    <w:div w:id="1067873338">
      <w:bodyDiv w:val="1"/>
      <w:marLeft w:val="0"/>
      <w:marRight w:val="0"/>
      <w:marTop w:val="0"/>
      <w:marBottom w:val="0"/>
      <w:divBdr>
        <w:top w:val="none" w:sz="0" w:space="0" w:color="auto"/>
        <w:left w:val="none" w:sz="0" w:space="0" w:color="auto"/>
        <w:bottom w:val="none" w:sz="0" w:space="0" w:color="auto"/>
        <w:right w:val="none" w:sz="0" w:space="0" w:color="auto"/>
      </w:divBdr>
    </w:div>
    <w:div w:id="1084113357">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265651988">
      <w:bodyDiv w:val="1"/>
      <w:marLeft w:val="0"/>
      <w:marRight w:val="0"/>
      <w:marTop w:val="0"/>
      <w:marBottom w:val="0"/>
      <w:divBdr>
        <w:top w:val="none" w:sz="0" w:space="0" w:color="auto"/>
        <w:left w:val="none" w:sz="0" w:space="0" w:color="auto"/>
        <w:bottom w:val="none" w:sz="0" w:space="0" w:color="auto"/>
        <w:right w:val="none" w:sz="0" w:space="0" w:color="auto"/>
      </w:divBdr>
    </w:div>
    <w:div w:id="1282957667">
      <w:bodyDiv w:val="1"/>
      <w:marLeft w:val="0"/>
      <w:marRight w:val="0"/>
      <w:marTop w:val="0"/>
      <w:marBottom w:val="0"/>
      <w:divBdr>
        <w:top w:val="none" w:sz="0" w:space="0" w:color="auto"/>
        <w:left w:val="none" w:sz="0" w:space="0" w:color="auto"/>
        <w:bottom w:val="none" w:sz="0" w:space="0" w:color="auto"/>
        <w:right w:val="none" w:sz="0" w:space="0" w:color="auto"/>
      </w:divBdr>
    </w:div>
    <w:div w:id="1289047065">
      <w:bodyDiv w:val="1"/>
      <w:marLeft w:val="0"/>
      <w:marRight w:val="0"/>
      <w:marTop w:val="0"/>
      <w:marBottom w:val="0"/>
      <w:divBdr>
        <w:top w:val="none" w:sz="0" w:space="0" w:color="auto"/>
        <w:left w:val="none" w:sz="0" w:space="0" w:color="auto"/>
        <w:bottom w:val="none" w:sz="0" w:space="0" w:color="auto"/>
        <w:right w:val="none" w:sz="0" w:space="0" w:color="auto"/>
      </w:divBdr>
    </w:div>
    <w:div w:id="1426533935">
      <w:bodyDiv w:val="1"/>
      <w:marLeft w:val="0"/>
      <w:marRight w:val="0"/>
      <w:marTop w:val="0"/>
      <w:marBottom w:val="0"/>
      <w:divBdr>
        <w:top w:val="none" w:sz="0" w:space="0" w:color="auto"/>
        <w:left w:val="none" w:sz="0" w:space="0" w:color="auto"/>
        <w:bottom w:val="none" w:sz="0" w:space="0" w:color="auto"/>
        <w:right w:val="none" w:sz="0" w:space="0" w:color="auto"/>
      </w:divBdr>
    </w:div>
    <w:div w:id="1451703700">
      <w:bodyDiv w:val="1"/>
      <w:marLeft w:val="0"/>
      <w:marRight w:val="0"/>
      <w:marTop w:val="0"/>
      <w:marBottom w:val="0"/>
      <w:divBdr>
        <w:top w:val="none" w:sz="0" w:space="0" w:color="auto"/>
        <w:left w:val="none" w:sz="0" w:space="0" w:color="auto"/>
        <w:bottom w:val="none" w:sz="0" w:space="0" w:color="auto"/>
        <w:right w:val="none" w:sz="0" w:space="0" w:color="auto"/>
      </w:divBdr>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711761353">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83390363">
      <w:bodyDiv w:val="1"/>
      <w:marLeft w:val="0"/>
      <w:marRight w:val="0"/>
      <w:marTop w:val="0"/>
      <w:marBottom w:val="0"/>
      <w:divBdr>
        <w:top w:val="none" w:sz="0" w:space="0" w:color="auto"/>
        <w:left w:val="none" w:sz="0" w:space="0" w:color="auto"/>
        <w:bottom w:val="none" w:sz="0" w:space="0" w:color="auto"/>
        <w:right w:val="none" w:sz="0" w:space="0" w:color="auto"/>
      </w:divBdr>
    </w:div>
    <w:div w:id="201472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8e/Docs/RP-223534.zip" TargetMode="External"/><Relationship Id="rId13"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21bis-e/Docs/R2-230396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9bis-e/Docs/R3-231759.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WG3_Iu/TSGR3_119bis-e/Inbox/R3-231893.zip" TargetMode="External"/><Relationship Id="rId4" Type="http://schemas.openxmlformats.org/officeDocument/2006/relationships/settings" Target="settings.xml"/><Relationship Id="rId9" Type="http://schemas.openxmlformats.org/officeDocument/2006/relationships/hyperlink" Target="https://www.3gpp.org/ftp/tsg_ran/WG2_RL2/TSGR2_121/Docs/R2-2300062.zip"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E7ED2-6112-48D9-A2EC-F4D9621F9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Pages>
  <Words>1513</Words>
  <Characters>8626</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Engineer/삼성전자;v</dc:creator>
  <cp:keywords/>
  <dc:description/>
  <cp:lastModifiedBy>Samsung - ChadiK</cp:lastModifiedBy>
  <cp:revision>20</cp:revision>
  <cp:lastPrinted>2023-04-06T05:27:00Z</cp:lastPrinted>
  <dcterms:created xsi:type="dcterms:W3CDTF">2023-08-09T16:35:00Z</dcterms:created>
  <dcterms:modified xsi:type="dcterms:W3CDTF">2023-08-11T07:34:00Z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