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D16" w:rsidRDefault="00E910DA">
      <w:pPr>
        <w:pStyle w:val="af3"/>
        <w:tabs>
          <w:tab w:val="right" w:pos="9645"/>
        </w:tabs>
        <w:spacing w:before="0" w:beforeAutospacing="0" w:after="0" w:afterAutospacing="0" w:line="240" w:lineRule="auto"/>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3</w:t>
      </w:r>
      <w:r>
        <w:rPr>
          <w:rFonts w:eastAsia="宋体"/>
          <w:b/>
          <w:szCs w:val="22"/>
          <w:lang w:val="en-US" w:eastAsia="zh-CN" w:bidi="ar"/>
        </w:rPr>
        <w:tab/>
      </w:r>
      <w:r>
        <w:rPr>
          <w:rFonts w:eastAsia="宋体" w:hint="eastAsia"/>
          <w:b/>
          <w:szCs w:val="22"/>
          <w:lang w:val="en-US" w:eastAsia="zh-CN" w:bidi="ar"/>
        </w:rPr>
        <w:t>R2-2307539</w:t>
      </w:r>
    </w:p>
    <w:p w:rsidR="00C51D16" w:rsidRDefault="00E910DA">
      <w:pPr>
        <w:pStyle w:val="af3"/>
        <w:tabs>
          <w:tab w:val="right" w:pos="9645"/>
        </w:tabs>
        <w:spacing w:before="0" w:beforeAutospacing="0" w:after="0" w:afterAutospacing="0"/>
        <w:jc w:val="both"/>
        <w:rPr>
          <w:rFonts w:eastAsia="宋体"/>
          <w:b/>
          <w:szCs w:val="22"/>
          <w:lang w:val="en-US" w:eastAsia="zh-CN" w:bidi="ar"/>
        </w:rPr>
      </w:pPr>
      <w:r>
        <w:rPr>
          <w:rFonts w:eastAsia="宋体" w:hint="eastAsia"/>
          <w:b/>
          <w:szCs w:val="22"/>
          <w:lang w:val="en-US" w:eastAsia="zh-CN" w:bidi="ar"/>
        </w:rPr>
        <w:t>Toulouse 21th -25th Aug</w:t>
      </w:r>
      <w:r>
        <w:rPr>
          <w:rFonts w:eastAsia="宋体"/>
          <w:b/>
          <w:szCs w:val="22"/>
          <w:lang w:val="en-US" w:eastAsia="zh-CN" w:bidi="ar"/>
        </w:rPr>
        <w:t>, 2023</w:t>
      </w:r>
    </w:p>
    <w:p w:rsidR="00C51D16" w:rsidRDefault="00C51D16">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C51D16" w:rsidRDefault="00E910DA">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C51D16" w:rsidRDefault="00E910DA">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Temporary UE Capability Restriction Procedure</w:t>
      </w:r>
    </w:p>
    <w:p w:rsidR="00C51D16" w:rsidRDefault="00E910DA">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7.17.2</w:t>
      </w:r>
    </w:p>
    <w:p w:rsidR="00C51D16" w:rsidRDefault="00E910DA">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C51D16" w:rsidRDefault="00E910D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C51D16" w:rsidRDefault="00E910DA">
      <w:r>
        <w:rPr>
          <w:rFonts w:hint="eastAsia"/>
        </w:rPr>
        <w:t>In the last meeting, many</w:t>
      </w:r>
      <w:r>
        <w:t xml:space="preserve"> </w:t>
      </w:r>
      <w:r>
        <w:rPr>
          <w:rFonts w:hint="eastAsia"/>
        </w:rPr>
        <w:t>agreements have been achieved for the temporary capability restriction.</w:t>
      </w:r>
    </w:p>
    <w:tbl>
      <w:tblPr>
        <w:tblStyle w:val="af5"/>
        <w:tblW w:w="0" w:type="auto"/>
        <w:tblInd w:w="789" w:type="dxa"/>
        <w:tblLook w:val="04A0" w:firstRow="1" w:lastRow="0" w:firstColumn="1" w:lastColumn="0" w:noHBand="0" w:noVBand="1"/>
      </w:tblPr>
      <w:tblGrid>
        <w:gridCol w:w="8982"/>
      </w:tblGrid>
      <w:tr w:rsidR="00C51D16">
        <w:tc>
          <w:tcPr>
            <w:tcW w:w="9208" w:type="dxa"/>
          </w:tcPr>
          <w:p w:rsidR="00C51D16" w:rsidRDefault="00E910DA">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Agreements</w:t>
            </w:r>
          </w:p>
          <w:p w:rsidR="00C51D16" w:rsidRDefault="00E910DA">
            <w:pPr>
              <w:pStyle w:val="Agreement"/>
              <w:ind w:left="0" w:firstLine="0"/>
              <w:rPr>
                <w:rFonts w:ascii="Times New Roman" w:eastAsiaTheme="minorEastAsia" w:hAnsi="Times New Roman"/>
                <w:b w:val="0"/>
                <w:color w:val="0000FF"/>
                <w:kern w:val="2"/>
                <w:sz w:val="21"/>
                <w:lang w:val="en-US" w:eastAsia="zh-CN"/>
              </w:rPr>
            </w:pPr>
            <w:bookmarkStart w:id="2" w:name="OLE_LINK2"/>
            <w:r>
              <w:rPr>
                <w:rFonts w:ascii="Times New Roman" w:eastAsiaTheme="minorEastAsia" w:hAnsi="Times New Roman" w:hint="eastAsia"/>
                <w:b w:val="0"/>
                <w:kern w:val="2"/>
                <w:sz w:val="21"/>
                <w:lang w:val="en-US" w:eastAsia="zh-CN"/>
              </w:rPr>
              <w:t xml:space="preserve">=&gt; Consider </w:t>
            </w:r>
            <w:r>
              <w:rPr>
                <w:rFonts w:ascii="Times New Roman" w:eastAsiaTheme="minorEastAsia" w:hAnsi="Times New Roman"/>
                <w:b w:val="0"/>
                <w:kern w:val="2"/>
                <w:sz w:val="21"/>
                <w:lang w:val="en-US" w:eastAsia="zh-CN"/>
              </w:rPr>
              <w:t>“</w:t>
            </w:r>
            <w:r>
              <w:rPr>
                <w:rFonts w:ascii="Times New Roman" w:eastAsiaTheme="minorEastAsia" w:hAnsi="Times New Roman" w:hint="eastAsia"/>
                <w:b w:val="0"/>
                <w:kern w:val="2"/>
                <w:sz w:val="21"/>
                <w:lang w:val="en-US" w:eastAsia="zh-CN"/>
              </w:rPr>
              <w:t>proactive</w:t>
            </w:r>
            <w:r>
              <w:rPr>
                <w:rFonts w:ascii="Times New Roman" w:eastAsiaTheme="minorEastAsia" w:hAnsi="Times New Roman"/>
                <w:b w:val="0"/>
                <w:kern w:val="2"/>
                <w:sz w:val="21"/>
                <w:lang w:val="en-US" w:eastAsia="zh-CN"/>
              </w:rPr>
              <w:t>”</w:t>
            </w:r>
            <w:r>
              <w:rPr>
                <w:rFonts w:ascii="Times New Roman" w:eastAsiaTheme="minorEastAsia" w:hAnsi="Times New Roman" w:hint="eastAsia"/>
                <w:b w:val="0"/>
                <w:kern w:val="2"/>
                <w:sz w:val="21"/>
                <w:lang w:val="en-US" w:eastAsia="zh-CN"/>
              </w:rPr>
              <w:t xml:space="preser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w:t>
            </w:r>
            <w:r>
              <w:rPr>
                <w:rFonts w:ascii="Times New Roman" w:eastAsiaTheme="minorEastAsia" w:hAnsi="Times New Roman" w:hint="eastAsia"/>
                <w:b w:val="0"/>
                <w:color w:val="0000FF"/>
                <w:kern w:val="2"/>
                <w:sz w:val="21"/>
                <w:lang w:val="en-US" w:eastAsia="zh-CN"/>
              </w:rPr>
              <w:t xml:space="preserve"> FFS on the details </w:t>
            </w:r>
            <w:r>
              <w:rPr>
                <w:rFonts w:ascii="Times New Roman" w:eastAsiaTheme="minorEastAsia" w:hAnsi="Times New Roman" w:hint="eastAsia"/>
                <w:b w:val="0"/>
                <w:color w:val="0000FF"/>
                <w:kern w:val="2"/>
                <w:sz w:val="21"/>
                <w:lang w:val="en-US" w:eastAsia="zh-CN"/>
              </w:rPr>
              <w:t>–</w:t>
            </w:r>
            <w:r>
              <w:rPr>
                <w:rFonts w:ascii="Times New Roman" w:eastAsiaTheme="minorEastAsia" w:hAnsi="Times New Roman" w:hint="eastAsia"/>
                <w:b w:val="0"/>
                <w:color w:val="0000FF"/>
                <w:kern w:val="2"/>
                <w:sz w:val="21"/>
                <w:lang w:val="en-US" w:eastAsia="zh-CN"/>
              </w:rPr>
              <w:t xml:space="preserve"> should aim for a common framework for</w:t>
            </w:r>
            <w:bookmarkStart w:id="3" w:name="OLE_LINK1"/>
            <w:r>
              <w:rPr>
                <w:rFonts w:ascii="Times New Roman" w:eastAsiaTheme="minorEastAsia" w:hAnsi="Times New Roman" w:hint="eastAsia"/>
                <w:b w:val="0"/>
                <w:color w:val="0000FF"/>
                <w:kern w:val="2"/>
                <w:sz w:val="21"/>
                <w:lang w:val="en-US" w:eastAsia="zh-CN"/>
              </w:rPr>
              <w:t xml:space="preserve"> the reactive and proactive approach</w:t>
            </w:r>
            <w:bookmarkEnd w:id="3"/>
            <w:r>
              <w:rPr>
                <w:rFonts w:ascii="Times New Roman" w:eastAsiaTheme="minorEastAsia" w:hAnsi="Times New Roman" w:hint="eastAsia"/>
                <w:b w:val="0"/>
                <w:color w:val="0000FF"/>
                <w:kern w:val="2"/>
                <w:sz w:val="21"/>
                <w:lang w:val="en-US" w:eastAsia="zh-CN"/>
              </w:rPr>
              <w:t>. FFS on UE capabiliti</w:t>
            </w:r>
            <w:bookmarkEnd w:id="2"/>
            <w:r>
              <w:rPr>
                <w:rFonts w:ascii="Times New Roman" w:eastAsiaTheme="minorEastAsia" w:hAnsi="Times New Roman" w:hint="eastAsia"/>
                <w:b w:val="0"/>
                <w:color w:val="0000FF"/>
                <w:kern w:val="2"/>
                <w:sz w:val="21"/>
                <w:lang w:val="en-US" w:eastAsia="zh-CN"/>
              </w:rPr>
              <w:t xml:space="preserve">es </w:t>
            </w:r>
          </w:p>
          <w:p w:rsidR="00C51D16" w:rsidRDefault="00E910DA">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 xml:space="preserve">=&gt; UE can </w:t>
            </w:r>
            <w:r>
              <w:rPr>
                <w:rFonts w:ascii="Times New Roman" w:eastAsiaTheme="minorEastAsia" w:hAnsi="Times New Roman" w:hint="eastAsia"/>
                <w:b w:val="0"/>
                <w:color w:val="0000FF"/>
                <w:kern w:val="2"/>
                <w:sz w:val="21"/>
                <w:lang w:val="en-US" w:eastAsia="zh-CN"/>
              </w:rPr>
              <w:t xml:space="preserve">explicitly request specific serving cells or serving cell group to be released </w:t>
            </w:r>
            <w:r>
              <w:rPr>
                <w:rFonts w:ascii="Times New Roman" w:eastAsiaTheme="minorEastAsia" w:hAnsi="Times New Roman" w:hint="eastAsia"/>
                <w:b w:val="0"/>
                <w:kern w:val="2"/>
                <w:sz w:val="21"/>
                <w:lang w:val="en-US" w:eastAsia="zh-CN"/>
              </w:rPr>
              <w:t>for Rel-18 MUSIM purpose. FFS how/whether this works for the proactive case.</w:t>
            </w:r>
          </w:p>
          <w:p w:rsidR="00C51D16" w:rsidRDefault="00E910DA">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 xml:space="preserve">=&gt; UE can </w:t>
            </w:r>
            <w:r>
              <w:rPr>
                <w:rFonts w:ascii="Times New Roman" w:eastAsiaTheme="minorEastAsia" w:hAnsi="Times New Roman" w:hint="eastAsia"/>
                <w:b w:val="0"/>
                <w:color w:val="0000FF"/>
                <w:kern w:val="2"/>
                <w:sz w:val="21"/>
                <w:lang w:val="en-US" w:eastAsia="zh-CN"/>
              </w:rPr>
              <w:t xml:space="preserve">explicitly request specific serving cells or serving cell group to be released </w:t>
            </w:r>
            <w:r>
              <w:rPr>
                <w:rFonts w:ascii="Times New Roman" w:eastAsiaTheme="minorEastAsia" w:hAnsi="Times New Roman" w:hint="eastAsia"/>
                <w:b w:val="0"/>
                <w:kern w:val="2"/>
                <w:sz w:val="21"/>
                <w:lang w:val="en-US" w:eastAsia="zh-CN"/>
              </w:rPr>
              <w:t xml:space="preserve">for Rel-18 MUSIM purpose. FFS how/whether this works for the proactive case. </w:t>
            </w:r>
            <w:r>
              <w:rPr>
                <w:rFonts w:ascii="Times New Roman" w:eastAsiaTheme="minorEastAsia" w:hAnsi="Times New Roman" w:hint="eastAsia"/>
                <w:b w:val="0"/>
                <w:kern w:val="2"/>
                <w:sz w:val="21"/>
                <w:lang w:val="en-US" w:eastAsia="zh-CN"/>
              </w:rPr>
              <w:t></w:t>
            </w:r>
          </w:p>
          <w:p w:rsidR="00C51D16" w:rsidRDefault="00E910DA">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 xml:space="preserve">=&gt;Support </w:t>
            </w:r>
            <w:r>
              <w:rPr>
                <w:rFonts w:ascii="Times New Roman" w:eastAsiaTheme="minorEastAsia" w:hAnsi="Times New Roman"/>
                <w:b w:val="0"/>
                <w:color w:val="0000FF"/>
                <w:kern w:val="2"/>
                <w:sz w:val="21"/>
                <w:lang w:val="en-US" w:eastAsia="zh-CN"/>
              </w:rPr>
              <w:t>“</w:t>
            </w:r>
            <w:r>
              <w:rPr>
                <w:rFonts w:ascii="Times New Roman" w:eastAsiaTheme="minorEastAsia" w:hAnsi="Times New Roman" w:hint="eastAsia"/>
                <w:b w:val="0"/>
                <w:color w:val="0000FF"/>
                <w:kern w:val="2"/>
                <w:sz w:val="21"/>
                <w:lang w:val="en-US" w:eastAsia="zh-CN"/>
              </w:rPr>
              <w:t>early indication</w:t>
            </w:r>
            <w:r>
              <w:rPr>
                <w:rFonts w:ascii="Times New Roman" w:eastAsiaTheme="minorEastAsia" w:hAnsi="Times New Roman"/>
                <w:b w:val="0"/>
                <w:color w:val="0000FF"/>
                <w:kern w:val="2"/>
                <w:sz w:val="21"/>
                <w:lang w:val="en-US" w:eastAsia="zh-CN"/>
              </w:rPr>
              <w:t>”</w:t>
            </w:r>
            <w:r>
              <w:rPr>
                <w:rFonts w:ascii="Times New Roman" w:eastAsiaTheme="minorEastAsia" w:hAnsi="Times New Roman" w:hint="eastAsia"/>
                <w:b w:val="0"/>
                <w:color w:val="0000FF"/>
                <w:kern w:val="2"/>
                <w:sz w:val="21"/>
                <w:lang w:val="en-US" w:eastAsia="zh-CN"/>
              </w:rPr>
              <w:t xml:space="preserve"> </w:t>
            </w:r>
            <w:r>
              <w:rPr>
                <w:rFonts w:ascii="Times New Roman" w:eastAsiaTheme="minorEastAsia" w:hAnsi="Times New Roman" w:hint="eastAsia"/>
                <w:b w:val="0"/>
                <w:kern w:val="2"/>
                <w:sz w:val="21"/>
                <w:lang w:val="en-US" w:eastAsia="zh-CN"/>
              </w:rPr>
              <w:t xml:space="preserve">from UE to network during RRC connection setup/resume procedure. </w:t>
            </w:r>
          </w:p>
          <w:p w:rsidR="00C51D16" w:rsidRDefault="00E910DA">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t xml:space="preserve">=&gt;FFS </w:t>
            </w:r>
            <w:r>
              <w:rPr>
                <w:rFonts w:ascii="Times New Roman" w:eastAsiaTheme="minorEastAsia" w:hAnsi="Times New Roman" w:hint="eastAsia"/>
                <w:b w:val="0"/>
                <w:color w:val="0000FF"/>
                <w:kern w:val="2"/>
                <w:sz w:val="21"/>
                <w:lang w:val="en-US" w:eastAsia="zh-CN"/>
              </w:rPr>
              <w:t>how to indicate this and in which message</w:t>
            </w:r>
            <w:r>
              <w:rPr>
                <w:rFonts w:ascii="Times New Roman" w:eastAsiaTheme="minorEastAsia" w:hAnsi="Times New Roman" w:hint="eastAsia"/>
                <w:b w:val="0"/>
                <w:kern w:val="2"/>
                <w:sz w:val="21"/>
                <w:lang w:val="en-US" w:eastAsia="zh-CN"/>
              </w:rPr>
              <w:t xml:space="preserve">. The indication will tell network that UE capabilities are temporarily restricted. </w:t>
            </w:r>
          </w:p>
          <w:p w:rsidR="00C51D16" w:rsidRDefault="00E910DA">
            <w:pPr>
              <w:pStyle w:val="Agreement"/>
              <w:ind w:left="0" w:firstLine="0"/>
              <w:rPr>
                <w:lang w:val="en-US" w:eastAsia="zh-CN"/>
              </w:rPr>
            </w:pPr>
            <w:r>
              <w:rPr>
                <w:rFonts w:ascii="Times New Roman" w:eastAsiaTheme="minorEastAsia" w:hAnsi="Times New Roman" w:hint="eastAsia"/>
                <w:b w:val="0"/>
                <w:kern w:val="2"/>
                <w:sz w:val="21"/>
                <w:lang w:val="en-US" w:eastAsia="zh-CN"/>
              </w:rPr>
              <w:t>=&gt;</w:t>
            </w:r>
            <w:r>
              <w:rPr>
                <w:rFonts w:ascii="Times New Roman" w:eastAsiaTheme="minorEastAsia" w:hAnsi="Times New Roman" w:hint="eastAsia"/>
                <w:b w:val="0"/>
                <w:color w:val="0000FF"/>
                <w:kern w:val="2"/>
                <w:sz w:val="21"/>
                <w:lang w:val="en-US" w:eastAsia="zh-CN"/>
              </w:rPr>
              <w:t xml:space="preserve"> FFS on details </w:t>
            </w:r>
            <w:r>
              <w:rPr>
                <w:rFonts w:ascii="Times New Roman" w:eastAsiaTheme="minorEastAsia" w:hAnsi="Times New Roman" w:hint="eastAsia"/>
                <w:b w:val="0"/>
                <w:kern w:val="2"/>
                <w:sz w:val="21"/>
                <w:lang w:val="en-US" w:eastAsia="zh-CN"/>
              </w:rPr>
              <w:t>(i.e. when UE can indicate this, what does it indicate, how does it relate to UAI, etc.)</w:t>
            </w:r>
          </w:p>
        </w:tc>
      </w:tr>
    </w:tbl>
    <w:p w:rsidR="00C51D16" w:rsidRDefault="00E910DA">
      <w:r>
        <w:rPr>
          <w:rFonts w:hint="eastAsia"/>
        </w:rPr>
        <w:t>In this paper we share our views on the temporary capability reporting procedure based on these agreements</w:t>
      </w:r>
      <w:r w:rsidR="00AB26EE">
        <w:rPr>
          <w:rFonts w:hint="eastAsia"/>
        </w:rPr>
        <w:t>.</w:t>
      </w:r>
    </w:p>
    <w:p w:rsidR="00C51D16" w:rsidRDefault="00E910D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C51D16" w:rsidRDefault="00E910DA">
      <w:r>
        <w:rPr>
          <w:rFonts w:hint="eastAsia"/>
        </w:rPr>
        <w:t>In this chapter, we</w:t>
      </w:r>
      <w:r>
        <w:t xml:space="preserve"> first</w:t>
      </w:r>
      <w:r>
        <w:rPr>
          <w:rFonts w:hint="eastAsia"/>
        </w:rPr>
        <w:t xml:space="preserve"> discuss the common framework for the reactive and proactive approach, and then discuss how to indicate the scell/SCG release explicitly, at last we will share our views on the details of </w:t>
      </w:r>
      <w:r>
        <w:t>“</w:t>
      </w:r>
      <w:r>
        <w:rPr>
          <w:rFonts w:hint="eastAsia"/>
        </w:rPr>
        <w:t>early indication</w:t>
      </w:r>
      <w:r>
        <w:t>”</w:t>
      </w:r>
      <w:r>
        <w:rPr>
          <w:rFonts w:hint="eastAsia"/>
        </w:rPr>
        <w:t>.</w:t>
      </w:r>
    </w:p>
    <w:p w:rsidR="00C51D16" w:rsidRDefault="00E910DA">
      <w:pPr>
        <w:pStyle w:val="2"/>
        <w:numPr>
          <w:ilvl w:val="1"/>
          <w:numId w:val="4"/>
        </w:numPr>
        <w:rPr>
          <w:rFonts w:eastAsia="宋体" w:cs="Arial"/>
          <w:b w:val="0"/>
          <w:bCs w:val="0"/>
          <w:color w:val="000000"/>
          <w:szCs w:val="22"/>
          <w:lang w:val="en-US"/>
        </w:rPr>
      </w:pPr>
      <w:r>
        <w:rPr>
          <w:rFonts w:eastAsia="宋体" w:cs="Arial" w:hint="eastAsia"/>
          <w:b w:val="0"/>
          <w:bCs w:val="0"/>
          <w:color w:val="000000"/>
          <w:szCs w:val="22"/>
          <w:lang w:val="en-US"/>
        </w:rPr>
        <w:t>Common Framework for the Reactive and Proactive Approach</w:t>
      </w:r>
    </w:p>
    <w:p w:rsidR="00C51D16" w:rsidRDefault="00E910DA">
      <w:r>
        <w:rPr>
          <w:rFonts w:hint="eastAsia"/>
        </w:rPr>
        <w:t xml:space="preserve">As agreed in the </w:t>
      </w:r>
      <w:r w:rsidR="00AB26EE">
        <w:t>last</w:t>
      </w:r>
      <w:r>
        <w:rPr>
          <w:rFonts w:hint="eastAsia"/>
        </w:rPr>
        <w:t xml:space="preserve"> meeting, the proactive approach would also be considered in addition to the reactive approach.</w:t>
      </w:r>
    </w:p>
    <w:tbl>
      <w:tblPr>
        <w:tblStyle w:val="af5"/>
        <w:tblW w:w="0" w:type="auto"/>
        <w:tblLook w:val="04A0" w:firstRow="1" w:lastRow="0" w:firstColumn="1" w:lastColumn="0" w:noHBand="0" w:noVBand="1"/>
      </w:tblPr>
      <w:tblGrid>
        <w:gridCol w:w="9771"/>
      </w:tblGrid>
      <w:tr w:rsidR="00C51D16">
        <w:tc>
          <w:tcPr>
            <w:tcW w:w="9997" w:type="dxa"/>
          </w:tcPr>
          <w:p w:rsidR="00C51D16" w:rsidRDefault="00E910DA">
            <w:r>
              <w:rPr>
                <w:rFonts w:hint="eastAsia"/>
              </w:rPr>
              <w:lastRenderedPageBreak/>
              <w:t>Ran2#121bis</w:t>
            </w:r>
          </w:p>
          <w:p w:rsidR="00C51D16" w:rsidRDefault="00E910DA">
            <w:r>
              <w:rPr>
                <w:rFonts w:hint="eastAsia"/>
              </w:rPr>
              <w:t xml:space="preserve">=&gt; Consider </w:t>
            </w:r>
            <w:r>
              <w:t>“</w:t>
            </w:r>
            <w:r>
              <w:rPr>
                <w:rFonts w:hint="eastAsia"/>
              </w:rPr>
              <w:t>proactive</w:t>
            </w:r>
            <w:r>
              <w:t>”</w:t>
            </w:r>
            <w:r>
              <w:rPr>
                <w:rFonts w:hint="eastAsia"/>
              </w:rPr>
              <w:t xml:space="preser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w:t>
            </w:r>
            <w:r>
              <w:rPr>
                <w:rFonts w:hint="eastAsia"/>
                <w:color w:val="0000FF"/>
              </w:rPr>
              <w:t xml:space="preserve"> FFS on the details </w:t>
            </w:r>
            <w:r>
              <w:rPr>
                <w:rFonts w:hint="eastAsia"/>
                <w:color w:val="0000FF"/>
              </w:rPr>
              <w:t>–</w:t>
            </w:r>
            <w:r>
              <w:rPr>
                <w:rFonts w:hint="eastAsia"/>
                <w:color w:val="0000FF"/>
              </w:rPr>
              <w:t xml:space="preserve"> should aim for a common framework for the reactive and proactive approach. FFS on UE capabilities</w:t>
            </w:r>
          </w:p>
        </w:tc>
      </w:tr>
    </w:tbl>
    <w:p w:rsidR="00C51D16" w:rsidRDefault="00E910DA">
      <w:r>
        <w:rPr>
          <w:rFonts w:hint="eastAsia"/>
        </w:rPr>
        <w:t>Before further discussing the procedure for the proactive approach, it</w:t>
      </w:r>
      <w:r>
        <w:t>’</w:t>
      </w:r>
      <w:r>
        <w:rPr>
          <w:rFonts w:hint="eastAsia"/>
        </w:rPr>
        <w:t>s better to have a clear picture on the UAI based procedure of the reactive approach. For the UAI based approach, there are main 3 steps for the normal case:</w:t>
      </w:r>
    </w:p>
    <w:p w:rsidR="00C51D16" w:rsidRDefault="00E910DA">
      <w:pPr>
        <w:numPr>
          <w:ilvl w:val="0"/>
          <w:numId w:val="5"/>
        </w:numPr>
      </w:pPr>
      <w:r>
        <w:rPr>
          <w:rFonts w:hint="eastAsia"/>
        </w:rPr>
        <w:t>Step 1: NW signals via RRC that temporary capability restriction is allowed.</w:t>
      </w:r>
    </w:p>
    <w:p w:rsidR="00C51D16" w:rsidRDefault="00E910DA">
      <w:pPr>
        <w:numPr>
          <w:ilvl w:val="0"/>
          <w:numId w:val="5"/>
        </w:numPr>
      </w:pPr>
      <w:r>
        <w:rPr>
          <w:rFonts w:hint="eastAsia"/>
        </w:rPr>
        <w:t>Step 2: UE reports the temporary capability restriction in the UAI</w:t>
      </w:r>
    </w:p>
    <w:p w:rsidR="00C51D16" w:rsidRDefault="00E910DA">
      <w:pPr>
        <w:numPr>
          <w:ilvl w:val="0"/>
          <w:numId w:val="5"/>
        </w:numPr>
      </w:pPr>
      <w:r>
        <w:rPr>
          <w:rFonts w:hint="eastAsia"/>
        </w:rPr>
        <w:t>Step 3: Network response the UE (e.g. Reconfiguration message)</w:t>
      </w:r>
    </w:p>
    <w:p w:rsidR="00C51D16" w:rsidRDefault="00E910DA">
      <w:r>
        <w:rPr>
          <w:rFonts w:hint="eastAsia"/>
        </w:rPr>
        <w:t>For the step 1 and 2, some agreements have been achieved in the previous meeting.</w:t>
      </w:r>
    </w:p>
    <w:tbl>
      <w:tblPr>
        <w:tblStyle w:val="af5"/>
        <w:tblW w:w="0" w:type="auto"/>
        <w:tblLook w:val="04A0" w:firstRow="1" w:lastRow="0" w:firstColumn="1" w:lastColumn="0" w:noHBand="0" w:noVBand="1"/>
      </w:tblPr>
      <w:tblGrid>
        <w:gridCol w:w="9771"/>
      </w:tblGrid>
      <w:tr w:rsidR="00C51D16">
        <w:tc>
          <w:tcPr>
            <w:tcW w:w="9997" w:type="dxa"/>
          </w:tcPr>
          <w:p w:rsidR="00C51D16" w:rsidRDefault="00E910DA">
            <w:r>
              <w:rPr>
                <w:rFonts w:hint="eastAsia"/>
              </w:rPr>
              <w:t>RAN2#121</w:t>
            </w:r>
          </w:p>
          <w:p w:rsidR="00C51D16" w:rsidRDefault="00E910DA">
            <w:r>
              <w:rPr>
                <w:rFonts w:hint="eastAsia"/>
              </w:rPr>
              <w:t xml:space="preserve">The UE will request a temporary capability restrictions (e.g. via UAI) only after the </w:t>
            </w:r>
            <w:bookmarkStart w:id="4" w:name="OLE_LINK3"/>
            <w:r>
              <w:rPr>
                <w:rFonts w:hint="eastAsia"/>
              </w:rPr>
              <w:t>NW signals via RRC that this is allowed.</w:t>
            </w:r>
          </w:p>
          <w:bookmarkEnd w:id="4"/>
          <w:p w:rsidR="00C51D16" w:rsidRDefault="00E910DA">
            <w:r>
              <w:rPr>
                <w:rFonts w:hint="eastAsia"/>
              </w:rPr>
              <w:t>UAI can be used for the signaling of temporary UE capability changes for dual-active MUSIM.</w:t>
            </w:r>
          </w:p>
        </w:tc>
      </w:tr>
    </w:tbl>
    <w:p w:rsidR="00C51D16" w:rsidRDefault="00E910DA">
      <w:r>
        <w:rPr>
          <w:rFonts w:hint="eastAsia"/>
        </w:rPr>
        <w:t>For the step 3, if the network accept the temporary capability restriction, the network can send reconfiguration message according to the capability restriction. The remaining issue is about the Timer for NW response for capability restriction signaling and UE</w:t>
      </w:r>
      <w:r w:rsidR="00AB26EE">
        <w:t>’s</w:t>
      </w:r>
      <w:r>
        <w:rPr>
          <w:rFonts w:hint="eastAsia"/>
        </w:rPr>
        <w:t xml:space="preserve"> </w:t>
      </w:r>
      <w:r w:rsidR="00AB26EE">
        <w:t>behavior</w:t>
      </w:r>
      <w:r>
        <w:rPr>
          <w:rFonts w:hint="eastAsia"/>
        </w:rPr>
        <w:t xml:space="preserve"> on timer expiry. According to the companies contributions, several methods were proposed as in [1]</w:t>
      </w:r>
      <w:r w:rsidR="007479B2">
        <w:t xml:space="preserve"> </w:t>
      </w:r>
      <w:r>
        <w:rPr>
          <w:rFonts w:hint="eastAsia"/>
        </w:rPr>
        <w:t>[2]</w:t>
      </w:r>
      <w:r w:rsidR="007479B2">
        <w:t xml:space="preserve"> </w:t>
      </w:r>
      <w:r>
        <w:rPr>
          <w:rFonts w:hint="eastAsia"/>
        </w:rPr>
        <w:t>[3]</w:t>
      </w:r>
      <w:r w:rsidR="007479B2">
        <w:t xml:space="preserve"> </w:t>
      </w:r>
      <w:r>
        <w:rPr>
          <w:rFonts w:hint="eastAsia"/>
        </w:rPr>
        <w:t>[4].</w:t>
      </w:r>
    </w:p>
    <w:p w:rsidR="00C51D16" w:rsidRDefault="00E910DA">
      <w:pPr>
        <w:numPr>
          <w:ilvl w:val="0"/>
          <w:numId w:val="5"/>
        </w:numPr>
      </w:pPr>
      <w:r>
        <w:rPr>
          <w:rFonts w:hint="eastAsia"/>
        </w:rPr>
        <w:t>Option 1: UE wait for network</w:t>
      </w:r>
      <w:r>
        <w:t>’</w:t>
      </w:r>
      <w:r>
        <w:rPr>
          <w:rFonts w:hint="eastAsia"/>
        </w:rPr>
        <w:t>s response within a prohibit timer, after timer expiry, the UE can request to leave NW A (e.g. using Rel-17 MUSIM leave indication)</w:t>
      </w:r>
    </w:p>
    <w:p w:rsidR="00C51D16" w:rsidRDefault="00E910DA">
      <w:pPr>
        <w:numPr>
          <w:ilvl w:val="0"/>
          <w:numId w:val="5"/>
        </w:numPr>
      </w:pPr>
      <w:r>
        <w:rPr>
          <w:rFonts w:hint="eastAsia"/>
        </w:rPr>
        <w:t xml:space="preserve">Option 2: </w:t>
      </w:r>
      <w:bookmarkStart w:id="5" w:name="OLE_LINK4"/>
      <w:r>
        <w:rPr>
          <w:rFonts w:hint="eastAsia"/>
        </w:rPr>
        <w:t>UE wait for network</w:t>
      </w:r>
      <w:r>
        <w:t>’</w:t>
      </w:r>
      <w:r>
        <w:rPr>
          <w:rFonts w:hint="eastAsia"/>
        </w:rPr>
        <w:t>s response within a wait timer</w:t>
      </w:r>
      <w:bookmarkEnd w:id="5"/>
      <w:r>
        <w:rPr>
          <w:rFonts w:hint="eastAsia"/>
        </w:rPr>
        <w:t xml:space="preserve">, after timer expiry, the UE can </w:t>
      </w:r>
      <w:r>
        <w:rPr>
          <w:rFonts w:eastAsia="宋体"/>
        </w:rPr>
        <w:t xml:space="preserve">applies a default configuration. </w:t>
      </w:r>
    </w:p>
    <w:p w:rsidR="00C51D16" w:rsidRDefault="00E910DA">
      <w:pPr>
        <w:numPr>
          <w:ilvl w:val="0"/>
          <w:numId w:val="5"/>
        </w:numPr>
      </w:pPr>
      <w:r>
        <w:rPr>
          <w:rFonts w:eastAsia="宋体" w:hint="eastAsia"/>
        </w:rPr>
        <w:t xml:space="preserve">Option 3: </w:t>
      </w:r>
      <w:r>
        <w:rPr>
          <w:rFonts w:hint="eastAsia"/>
        </w:rPr>
        <w:t>UE wait for network</w:t>
      </w:r>
      <w:r>
        <w:t>’</w:t>
      </w:r>
      <w:r>
        <w:rPr>
          <w:rFonts w:hint="eastAsia"/>
        </w:rPr>
        <w:t>s response within a wait timer, after timer expiry, the UE is allowed to use the temporary updated capabi</w:t>
      </w:r>
      <w:r w:rsidR="00AB26EE">
        <w:rPr>
          <w:rFonts w:hint="eastAsia"/>
        </w:rPr>
        <w:t>lity autonomously</w:t>
      </w:r>
      <w:r w:rsidR="00AB26EE">
        <w:t>.</w:t>
      </w:r>
    </w:p>
    <w:p w:rsidR="00C51D16" w:rsidRDefault="00E910DA">
      <w:r>
        <w:rPr>
          <w:rFonts w:hint="eastAsia"/>
        </w:rPr>
        <w:t>Obviously, the main difference is the UE</w:t>
      </w:r>
      <w:r>
        <w:t>’</w:t>
      </w:r>
      <w:r>
        <w:rPr>
          <w:rFonts w:hint="eastAsia"/>
        </w:rPr>
        <w:t xml:space="preserve">s </w:t>
      </w:r>
      <w:r w:rsidR="00AB26EE">
        <w:t>behavior</w:t>
      </w:r>
      <w:r>
        <w:rPr>
          <w:rFonts w:hint="eastAsia"/>
        </w:rPr>
        <w:t xml:space="preserve"> on timer expiry. Thus we can get a first easy proposal as below:</w:t>
      </w:r>
    </w:p>
    <w:p w:rsidR="00C51D16" w:rsidRDefault="00AB26EE">
      <w:pPr>
        <w:rPr>
          <w:b/>
          <w:bCs/>
        </w:rPr>
      </w:pPr>
      <w:r>
        <w:rPr>
          <w:rFonts w:hint="eastAsia"/>
          <w:b/>
          <w:bCs/>
        </w:rPr>
        <w:t xml:space="preserve">Proposal 1: </w:t>
      </w:r>
      <w:r w:rsidR="00ED3A10">
        <w:rPr>
          <w:b/>
          <w:bCs/>
        </w:rPr>
        <w:t>A</w:t>
      </w:r>
      <w:r>
        <w:rPr>
          <w:rFonts w:hint="eastAsia"/>
          <w:b/>
          <w:bCs/>
        </w:rPr>
        <w:t>fter the UE send the UAI</w:t>
      </w:r>
      <w:r w:rsidR="00ED3A10">
        <w:rPr>
          <w:b/>
          <w:bCs/>
        </w:rPr>
        <w:t xml:space="preserve"> for the temporary capability restriction, the UE</w:t>
      </w:r>
      <w:r>
        <w:rPr>
          <w:rFonts w:hint="eastAsia"/>
          <w:b/>
          <w:bCs/>
        </w:rPr>
        <w:t xml:space="preserve"> </w:t>
      </w:r>
      <w:r w:rsidR="00E910DA">
        <w:rPr>
          <w:rFonts w:hint="eastAsia"/>
          <w:b/>
          <w:bCs/>
        </w:rPr>
        <w:t>shall wait for network</w:t>
      </w:r>
      <w:r w:rsidR="00E910DA">
        <w:rPr>
          <w:b/>
          <w:bCs/>
        </w:rPr>
        <w:t>’</w:t>
      </w:r>
      <w:r w:rsidR="00E910DA">
        <w:rPr>
          <w:rFonts w:hint="eastAsia"/>
          <w:b/>
          <w:bCs/>
        </w:rPr>
        <w:t>s response within a timer, the timer is configured by the network. FFS on the UE</w:t>
      </w:r>
      <w:r>
        <w:rPr>
          <w:b/>
          <w:bCs/>
        </w:rPr>
        <w:t>’s</w:t>
      </w:r>
      <w:r w:rsidR="00E910DA">
        <w:rPr>
          <w:rFonts w:hint="eastAsia"/>
          <w:b/>
          <w:bCs/>
        </w:rPr>
        <w:t xml:space="preserve"> behavior on timer expiry.</w:t>
      </w:r>
    </w:p>
    <w:p w:rsidR="00C51D16" w:rsidRDefault="00E910DA">
      <w:r>
        <w:rPr>
          <w:rFonts w:hint="eastAsia"/>
        </w:rPr>
        <w:t xml:space="preserve">Based on the proposal 1, we can </w:t>
      </w:r>
      <w:r w:rsidR="00AB26EE">
        <w:t>further</w:t>
      </w:r>
      <w:r>
        <w:rPr>
          <w:rFonts w:hint="eastAsia"/>
        </w:rPr>
        <w:t xml:space="preserve"> discuss the procedure of the proactive approach. The main difference between the reactive and </w:t>
      </w:r>
      <w:bookmarkStart w:id="6" w:name="OLE_LINK5"/>
      <w:r>
        <w:rPr>
          <w:rFonts w:hint="eastAsia"/>
        </w:rPr>
        <w:t>proactive approach</w:t>
      </w:r>
      <w:bookmarkEnd w:id="6"/>
      <w:r>
        <w:rPr>
          <w:rFonts w:hint="eastAsia"/>
        </w:rPr>
        <w:t xml:space="preserve"> is whether the requested capabilities restriction is dependent on the current configuration. For the proactive approach, the UE may send the temporary capability restriction to avoid future collision thus</w:t>
      </w:r>
      <w:bookmarkStart w:id="7" w:name="OLE_LINK6"/>
      <w:r>
        <w:rPr>
          <w:rFonts w:hint="eastAsia"/>
        </w:rPr>
        <w:t xml:space="preserve"> the network doesn</w:t>
      </w:r>
      <w:r>
        <w:t>’</w:t>
      </w:r>
      <w:r>
        <w:rPr>
          <w:rFonts w:hint="eastAsia"/>
        </w:rPr>
        <w:t>t need to reconfigure the UE currently.</w:t>
      </w:r>
    </w:p>
    <w:bookmarkEnd w:id="7"/>
    <w:p w:rsidR="00C51D16" w:rsidRDefault="00E910DA">
      <w:pPr>
        <w:rPr>
          <w:b/>
          <w:bCs/>
        </w:rPr>
      </w:pPr>
      <w:r>
        <w:rPr>
          <w:rFonts w:hint="eastAsia"/>
          <w:b/>
          <w:bCs/>
        </w:rPr>
        <w:lastRenderedPageBreak/>
        <w:t>Observation 1: For the proactive approach, the network may don</w:t>
      </w:r>
      <w:r>
        <w:rPr>
          <w:b/>
          <w:bCs/>
        </w:rPr>
        <w:t>’</w:t>
      </w:r>
      <w:r>
        <w:rPr>
          <w:rFonts w:hint="eastAsia"/>
          <w:b/>
          <w:bCs/>
        </w:rPr>
        <w:t>t need to reconfigure the UE currently.</w:t>
      </w:r>
    </w:p>
    <w:p w:rsidR="00C51D16" w:rsidRDefault="00E910DA">
      <w:r>
        <w:rPr>
          <w:rFonts w:hint="eastAsia"/>
        </w:rPr>
        <w:t>If the observation 1 is agreed, then for the procedure of the proactive approach, the network need to give some response to the UE to avoid the UE wait for the timer expiry unnecessarily, which would also affect the UE</w:t>
      </w:r>
      <w:r>
        <w:t>’</w:t>
      </w:r>
      <w:r>
        <w:rPr>
          <w:rFonts w:hint="eastAsia"/>
        </w:rPr>
        <w:t xml:space="preserve">s performance significantly. </w:t>
      </w:r>
    </w:p>
    <w:p w:rsidR="00C51D16" w:rsidRDefault="00E910DA">
      <w:pPr>
        <w:rPr>
          <w:b/>
          <w:bCs/>
        </w:rPr>
      </w:pPr>
      <w:bookmarkStart w:id="8" w:name="OLE_LINK11"/>
      <w:r>
        <w:rPr>
          <w:rFonts w:hint="eastAsia"/>
          <w:b/>
          <w:bCs/>
        </w:rPr>
        <w:t>Proposal 2:</w:t>
      </w:r>
      <w:bookmarkEnd w:id="8"/>
      <w:r>
        <w:rPr>
          <w:rFonts w:hint="eastAsia"/>
          <w:b/>
          <w:bCs/>
        </w:rPr>
        <w:t xml:space="preserve"> For the case that the network need to reconfigure the UE currently (e.g. proactive approach), the network shall still give UE a response. FFS on the response detail.</w:t>
      </w:r>
    </w:p>
    <w:p w:rsidR="00C51D16" w:rsidRDefault="00E910DA">
      <w:r>
        <w:rPr>
          <w:rFonts w:hint="eastAsia"/>
        </w:rPr>
        <w:t xml:space="preserve">Based on the proposal 1 and proposal 2, it is recommended to specify only a common procedure for the proactive and Reactive </w:t>
      </w:r>
      <w:r w:rsidR="00AB26EE">
        <w:t>approach</w:t>
      </w:r>
      <w:r>
        <w:rPr>
          <w:rFonts w:hint="eastAsia"/>
        </w:rPr>
        <w:t>. Furthermore, whether to trigger a proactive or a reactive MUSIM UAI reporting shall left to the UE implementation.</w:t>
      </w:r>
    </w:p>
    <w:p w:rsidR="00C51D16" w:rsidRDefault="00E910DA">
      <w:pPr>
        <w:rPr>
          <w:b/>
          <w:bCs/>
        </w:rPr>
      </w:pPr>
      <w:r>
        <w:rPr>
          <w:rFonts w:hint="eastAsia"/>
          <w:b/>
          <w:bCs/>
        </w:rPr>
        <w:t xml:space="preserve">Proposal 3: </w:t>
      </w:r>
      <w:r w:rsidR="00AB26EE">
        <w:rPr>
          <w:b/>
          <w:bCs/>
        </w:rPr>
        <w:t>W</w:t>
      </w:r>
      <w:r>
        <w:rPr>
          <w:rFonts w:hint="eastAsia"/>
          <w:b/>
          <w:bCs/>
        </w:rPr>
        <w:t>hether to trigger a proactive or a reactive MUSIM UAI reporting can be left to the UE implementation.</w:t>
      </w:r>
    </w:p>
    <w:p w:rsidR="00C51D16" w:rsidRDefault="00E910DA">
      <w:pPr>
        <w:pStyle w:val="2"/>
        <w:numPr>
          <w:ilvl w:val="1"/>
          <w:numId w:val="4"/>
        </w:numPr>
        <w:rPr>
          <w:rFonts w:eastAsia="宋体" w:cs="Arial"/>
          <w:b w:val="0"/>
          <w:bCs w:val="0"/>
          <w:color w:val="000000"/>
          <w:szCs w:val="22"/>
          <w:lang w:val="en-US"/>
        </w:rPr>
      </w:pPr>
      <w:r>
        <w:rPr>
          <w:rFonts w:eastAsia="宋体" w:cs="Arial" w:hint="eastAsia"/>
          <w:b w:val="0"/>
          <w:bCs w:val="0"/>
          <w:color w:val="000000"/>
          <w:szCs w:val="22"/>
          <w:lang w:val="en-US"/>
        </w:rPr>
        <w:t>Explicitly scell/SCG release</w:t>
      </w:r>
    </w:p>
    <w:p w:rsidR="00C51D16" w:rsidRDefault="00E910DA">
      <w:r>
        <w:rPr>
          <w:rFonts w:hint="eastAsia"/>
        </w:rPr>
        <w:t>For the scell/SCG release, in the last meeting, it has been agreed that the UE can explicitly request the scell/SCG release.</w:t>
      </w:r>
    </w:p>
    <w:tbl>
      <w:tblPr>
        <w:tblStyle w:val="af5"/>
        <w:tblW w:w="0" w:type="auto"/>
        <w:tblLook w:val="04A0" w:firstRow="1" w:lastRow="0" w:firstColumn="1" w:lastColumn="0" w:noHBand="0" w:noVBand="1"/>
      </w:tblPr>
      <w:tblGrid>
        <w:gridCol w:w="9771"/>
      </w:tblGrid>
      <w:tr w:rsidR="00C51D16">
        <w:tc>
          <w:tcPr>
            <w:tcW w:w="9997" w:type="dxa"/>
          </w:tcPr>
          <w:p w:rsidR="00C51D16" w:rsidRDefault="00E910DA">
            <w:pPr>
              <w:pStyle w:val="Agreement"/>
              <w:ind w:left="0" w:firstLine="0"/>
              <w:rPr>
                <w:lang w:val="en-US" w:eastAsia="zh-CN"/>
              </w:rPr>
            </w:pPr>
            <w:r>
              <w:rPr>
                <w:rFonts w:ascii="Times New Roman" w:eastAsiaTheme="minorEastAsia" w:hAnsi="Times New Roman" w:hint="eastAsia"/>
                <w:b w:val="0"/>
                <w:kern w:val="2"/>
                <w:sz w:val="21"/>
                <w:lang w:val="en-US" w:eastAsia="zh-CN"/>
              </w:rPr>
              <w:t xml:space="preserve">=&gt; UE can </w:t>
            </w:r>
            <w:r>
              <w:rPr>
                <w:rFonts w:ascii="Times New Roman" w:eastAsiaTheme="minorEastAsia" w:hAnsi="Times New Roman" w:hint="eastAsia"/>
                <w:b w:val="0"/>
                <w:color w:val="0000FF"/>
                <w:kern w:val="2"/>
                <w:sz w:val="21"/>
                <w:lang w:val="en-US" w:eastAsia="zh-CN"/>
              </w:rPr>
              <w:t xml:space="preserve">explicitly request specific serving cells or serving cell group to be released </w:t>
            </w:r>
            <w:r>
              <w:rPr>
                <w:rFonts w:ascii="Times New Roman" w:eastAsiaTheme="minorEastAsia" w:hAnsi="Times New Roman" w:hint="eastAsia"/>
                <w:b w:val="0"/>
                <w:kern w:val="2"/>
                <w:sz w:val="21"/>
                <w:lang w:val="en-US" w:eastAsia="zh-CN"/>
              </w:rPr>
              <w:t>for Rel-18 MUSIM purpose. FFS how/whether this works for the proactive case.</w:t>
            </w:r>
          </w:p>
        </w:tc>
      </w:tr>
    </w:tbl>
    <w:p w:rsidR="00C51D16" w:rsidRDefault="00E910DA">
      <w:r>
        <w:rPr>
          <w:rFonts w:hint="eastAsia"/>
        </w:rPr>
        <w:t xml:space="preserve">To adopt the common framework as the above temporary capability restriction, for this that </w:t>
      </w:r>
      <w:bookmarkStart w:id="9" w:name="OLE_LINK12"/>
      <w:r>
        <w:rPr>
          <w:rFonts w:hint="eastAsia"/>
        </w:rPr>
        <w:t>the UE can indicate the Scell Index to the network to indicate the scell release, if the UE need to release the SCG, the UE can indicate the PScell index.</w:t>
      </w:r>
    </w:p>
    <w:tbl>
      <w:tblPr>
        <w:tblStyle w:val="af5"/>
        <w:tblW w:w="0" w:type="auto"/>
        <w:tblLook w:val="04A0" w:firstRow="1" w:lastRow="0" w:firstColumn="1" w:lastColumn="0" w:noHBand="0" w:noVBand="1"/>
      </w:tblPr>
      <w:tblGrid>
        <w:gridCol w:w="9771"/>
      </w:tblGrid>
      <w:tr w:rsidR="00C51D16">
        <w:tc>
          <w:tcPr>
            <w:tcW w:w="9997" w:type="dxa"/>
          </w:tcPr>
          <w:bookmarkEnd w:id="9"/>
          <w:p w:rsidR="00C51D16" w:rsidRDefault="00E910DA">
            <w:pPr>
              <w:widowControl/>
              <w:jc w:val="left"/>
              <w:rPr>
                <w:b/>
                <w:bCs/>
              </w:rPr>
            </w:pPr>
            <w:r>
              <w:rPr>
                <w:rFonts w:hint="eastAsia"/>
                <w:b/>
                <w:bCs/>
              </w:rPr>
              <w:t>–</w:t>
            </w:r>
            <w:r>
              <w:rPr>
                <w:rFonts w:hint="eastAsia"/>
                <w:b/>
                <w:bCs/>
              </w:rPr>
              <w:t xml:space="preserve"> ServCellIndex </w:t>
            </w:r>
          </w:p>
          <w:p w:rsidR="00C51D16" w:rsidRDefault="00E910DA">
            <w:pPr>
              <w:widowControl/>
              <w:jc w:val="left"/>
            </w:pPr>
            <w:r>
              <w:rPr>
                <w:rFonts w:hint="eastAsia"/>
              </w:rPr>
              <w:t>The IE ServCellIndex</w:t>
            </w:r>
            <w:r>
              <w:t xml:space="preserve"> concerns a short identity, used to uniquely identify a serving cell (i.e. the PCell, the PSCell or an SCell) across the cell groups. Value 0 applies for the PCell, while the SCellIndex that has previously been assigned applies for SCells. </w:t>
            </w:r>
          </w:p>
        </w:tc>
      </w:tr>
    </w:tbl>
    <w:p w:rsidR="00C51D16" w:rsidRDefault="00E910DA">
      <w:r>
        <w:rPr>
          <w:rFonts w:hint="eastAsia"/>
          <w:b/>
          <w:bCs/>
        </w:rPr>
        <w:t xml:space="preserve">Proposal 4: For the </w:t>
      </w:r>
      <w:r w:rsidR="00AB26EE">
        <w:rPr>
          <w:b/>
          <w:bCs/>
        </w:rPr>
        <w:t>explicitly</w:t>
      </w:r>
      <w:r>
        <w:rPr>
          <w:rFonts w:hint="eastAsia"/>
          <w:b/>
          <w:bCs/>
        </w:rPr>
        <w:t xml:space="preserve"> scell/SCG release, the UE can request scell release by indicating the Scell Index and indicate SCG release by indicating the PScell Index.</w:t>
      </w:r>
    </w:p>
    <w:p w:rsidR="00C51D16" w:rsidRDefault="00E910DA">
      <w:r>
        <w:rPr>
          <w:rFonts w:hint="eastAsia"/>
        </w:rPr>
        <w:t>The left issue is about how/whether this works for the proactive case, considering that for the proactive case the UE can request capability restrictions independent of current RRC configuration while the serving cell/SCG is the current configuration, thus the scell/SCG release can be seen as an reactive case.</w:t>
      </w:r>
    </w:p>
    <w:p w:rsidR="00C51D16" w:rsidRDefault="00E910DA">
      <w:pPr>
        <w:rPr>
          <w:b/>
          <w:bCs/>
        </w:rPr>
      </w:pPr>
      <w:r>
        <w:rPr>
          <w:rFonts w:hint="eastAsia"/>
          <w:b/>
          <w:bCs/>
        </w:rPr>
        <w:t>Proposal 5: Scell/SCG release</w:t>
      </w:r>
      <w:r w:rsidR="00AB26EE">
        <w:rPr>
          <w:rFonts w:hint="eastAsia"/>
          <w:b/>
          <w:bCs/>
        </w:rPr>
        <w:t xml:space="preserve"> </w:t>
      </w:r>
      <w:r>
        <w:rPr>
          <w:rFonts w:hint="eastAsia"/>
          <w:b/>
          <w:bCs/>
        </w:rPr>
        <w:t>doesn</w:t>
      </w:r>
      <w:r>
        <w:rPr>
          <w:b/>
          <w:bCs/>
        </w:rPr>
        <w:t>’</w:t>
      </w:r>
      <w:r>
        <w:rPr>
          <w:rFonts w:hint="eastAsia"/>
          <w:b/>
          <w:bCs/>
        </w:rPr>
        <w:t>t work for the proactive case.</w:t>
      </w:r>
    </w:p>
    <w:p w:rsidR="00C51D16" w:rsidRDefault="00E910DA">
      <w:pPr>
        <w:pStyle w:val="2"/>
        <w:numPr>
          <w:ilvl w:val="1"/>
          <w:numId w:val="4"/>
        </w:numPr>
        <w:rPr>
          <w:rFonts w:eastAsia="宋体" w:cs="Arial"/>
          <w:b w:val="0"/>
          <w:bCs w:val="0"/>
          <w:color w:val="000000"/>
          <w:szCs w:val="22"/>
          <w:lang w:val="en-US"/>
        </w:rPr>
      </w:pPr>
      <w:r>
        <w:rPr>
          <w:rFonts w:eastAsia="宋体" w:cs="Arial" w:hint="eastAsia"/>
          <w:b w:val="0"/>
          <w:bCs w:val="0"/>
          <w:color w:val="000000"/>
          <w:szCs w:val="22"/>
          <w:lang w:val="en-US"/>
        </w:rPr>
        <w:t>Early Indication</w:t>
      </w:r>
    </w:p>
    <w:p w:rsidR="00C51D16" w:rsidRDefault="00E910DA">
      <w:r>
        <w:t>About the early indication, some FFS issues are left.</w:t>
      </w:r>
    </w:p>
    <w:tbl>
      <w:tblPr>
        <w:tblStyle w:val="af5"/>
        <w:tblW w:w="0" w:type="auto"/>
        <w:tblLook w:val="04A0" w:firstRow="1" w:lastRow="0" w:firstColumn="1" w:lastColumn="0" w:noHBand="0" w:noVBand="1"/>
      </w:tblPr>
      <w:tblGrid>
        <w:gridCol w:w="9771"/>
      </w:tblGrid>
      <w:tr w:rsidR="00C51D16">
        <w:tc>
          <w:tcPr>
            <w:tcW w:w="9997" w:type="dxa"/>
          </w:tcPr>
          <w:p w:rsidR="00C51D16" w:rsidRDefault="00E910DA">
            <w:pPr>
              <w:pStyle w:val="Agreement"/>
              <w:ind w:left="0" w:firstLine="0"/>
              <w:rPr>
                <w:rFonts w:ascii="Times New Roman" w:eastAsiaTheme="minorEastAsia" w:hAnsi="Times New Roman"/>
                <w:b w:val="0"/>
                <w:kern w:val="2"/>
                <w:sz w:val="21"/>
                <w:lang w:val="en-US" w:eastAsia="zh-CN"/>
              </w:rPr>
            </w:pPr>
            <w:r>
              <w:rPr>
                <w:rFonts w:ascii="Times New Roman" w:eastAsiaTheme="minorEastAsia" w:hAnsi="Times New Roman" w:hint="eastAsia"/>
                <w:b w:val="0"/>
                <w:kern w:val="2"/>
                <w:sz w:val="21"/>
                <w:lang w:val="en-US" w:eastAsia="zh-CN"/>
              </w:rPr>
              <w:lastRenderedPageBreak/>
              <w:t xml:space="preserve">=&gt;Support </w:t>
            </w:r>
            <w:r>
              <w:rPr>
                <w:rFonts w:ascii="Times New Roman" w:eastAsiaTheme="minorEastAsia" w:hAnsi="Times New Roman"/>
                <w:b w:val="0"/>
                <w:color w:val="0000FF"/>
                <w:kern w:val="2"/>
                <w:sz w:val="21"/>
                <w:lang w:val="en-US" w:eastAsia="zh-CN"/>
              </w:rPr>
              <w:t>“</w:t>
            </w:r>
            <w:r>
              <w:rPr>
                <w:rFonts w:ascii="Times New Roman" w:eastAsiaTheme="minorEastAsia" w:hAnsi="Times New Roman" w:hint="eastAsia"/>
                <w:b w:val="0"/>
                <w:color w:val="0000FF"/>
                <w:kern w:val="2"/>
                <w:sz w:val="21"/>
                <w:lang w:val="en-US" w:eastAsia="zh-CN"/>
              </w:rPr>
              <w:t>early indication</w:t>
            </w:r>
            <w:r>
              <w:rPr>
                <w:rFonts w:ascii="Times New Roman" w:eastAsiaTheme="minorEastAsia" w:hAnsi="Times New Roman"/>
                <w:b w:val="0"/>
                <w:color w:val="0000FF"/>
                <w:kern w:val="2"/>
                <w:sz w:val="21"/>
                <w:lang w:val="en-US" w:eastAsia="zh-CN"/>
              </w:rPr>
              <w:t>”</w:t>
            </w:r>
            <w:r>
              <w:rPr>
                <w:rFonts w:ascii="Times New Roman" w:eastAsiaTheme="minorEastAsia" w:hAnsi="Times New Roman" w:hint="eastAsia"/>
                <w:b w:val="0"/>
                <w:color w:val="0000FF"/>
                <w:kern w:val="2"/>
                <w:sz w:val="21"/>
                <w:lang w:val="en-US" w:eastAsia="zh-CN"/>
              </w:rPr>
              <w:t xml:space="preserve"> </w:t>
            </w:r>
            <w:r>
              <w:rPr>
                <w:rFonts w:ascii="Times New Roman" w:eastAsiaTheme="minorEastAsia" w:hAnsi="Times New Roman" w:hint="eastAsia"/>
                <w:b w:val="0"/>
                <w:kern w:val="2"/>
                <w:sz w:val="21"/>
                <w:lang w:val="en-US" w:eastAsia="zh-CN"/>
              </w:rPr>
              <w:t xml:space="preserve">from UE to network during RRC connection setup/resume procedure. </w:t>
            </w:r>
          </w:p>
          <w:p w:rsidR="00C51D16" w:rsidRDefault="00E910DA">
            <w:pPr>
              <w:pStyle w:val="Agreement"/>
              <w:ind w:left="0" w:firstLine="0"/>
              <w:rPr>
                <w:rFonts w:ascii="Times New Roman" w:eastAsiaTheme="minorEastAsia" w:hAnsi="Times New Roman"/>
                <w:b w:val="0"/>
                <w:kern w:val="2"/>
                <w:sz w:val="21"/>
                <w:lang w:val="en-US" w:eastAsia="zh-CN"/>
              </w:rPr>
            </w:pPr>
            <w:bookmarkStart w:id="10" w:name="OLE_LINK7"/>
            <w:r>
              <w:rPr>
                <w:rFonts w:ascii="Times New Roman" w:eastAsiaTheme="minorEastAsia" w:hAnsi="Times New Roman" w:hint="eastAsia"/>
                <w:b w:val="0"/>
                <w:kern w:val="2"/>
                <w:sz w:val="21"/>
                <w:lang w:val="en-US" w:eastAsia="zh-CN"/>
              </w:rPr>
              <w:t xml:space="preserve">=&gt;FFS </w:t>
            </w:r>
            <w:r>
              <w:rPr>
                <w:rFonts w:ascii="Times New Roman" w:eastAsiaTheme="minorEastAsia" w:hAnsi="Times New Roman" w:hint="eastAsia"/>
                <w:b w:val="0"/>
                <w:color w:val="0000FF"/>
                <w:kern w:val="2"/>
                <w:sz w:val="21"/>
                <w:lang w:val="en-US" w:eastAsia="zh-CN"/>
              </w:rPr>
              <w:t>how to indicate this and in which message</w:t>
            </w:r>
            <w:r>
              <w:rPr>
                <w:rFonts w:ascii="Times New Roman" w:eastAsiaTheme="minorEastAsia" w:hAnsi="Times New Roman" w:hint="eastAsia"/>
                <w:b w:val="0"/>
                <w:kern w:val="2"/>
                <w:sz w:val="21"/>
                <w:lang w:val="en-US" w:eastAsia="zh-CN"/>
              </w:rPr>
              <w:t>.</w:t>
            </w:r>
            <w:bookmarkEnd w:id="10"/>
            <w:r>
              <w:rPr>
                <w:rFonts w:ascii="Times New Roman" w:eastAsiaTheme="minorEastAsia" w:hAnsi="Times New Roman" w:hint="eastAsia"/>
                <w:b w:val="0"/>
                <w:kern w:val="2"/>
                <w:sz w:val="21"/>
                <w:lang w:val="en-US" w:eastAsia="zh-CN"/>
              </w:rPr>
              <w:t xml:space="preserve"> The indication will tell network that UE capabilities are temporarily restricted. </w:t>
            </w:r>
          </w:p>
          <w:p w:rsidR="00C51D16" w:rsidRDefault="00E910DA">
            <w:r>
              <w:rPr>
                <w:rFonts w:hint="eastAsia"/>
              </w:rPr>
              <w:t>=&gt;</w:t>
            </w:r>
            <w:r>
              <w:rPr>
                <w:rFonts w:hint="eastAsia"/>
                <w:color w:val="0000FF"/>
              </w:rPr>
              <w:t xml:space="preserve"> FFS on details </w:t>
            </w:r>
            <w:r>
              <w:rPr>
                <w:rFonts w:hint="eastAsia"/>
              </w:rPr>
              <w:t xml:space="preserve">(i.e. </w:t>
            </w:r>
            <w:bookmarkStart w:id="11" w:name="OLE_LINK8"/>
            <w:r>
              <w:rPr>
                <w:rFonts w:hint="eastAsia"/>
              </w:rPr>
              <w:t>when UE can indicate this</w:t>
            </w:r>
            <w:bookmarkEnd w:id="11"/>
            <w:r>
              <w:rPr>
                <w:rFonts w:hint="eastAsia"/>
              </w:rPr>
              <w:t xml:space="preserve">, what does it indicate, </w:t>
            </w:r>
            <w:bookmarkStart w:id="12" w:name="OLE_LINK10"/>
            <w:r>
              <w:rPr>
                <w:rFonts w:hint="eastAsia"/>
              </w:rPr>
              <w:t>how does it relate to UAI</w:t>
            </w:r>
            <w:bookmarkEnd w:id="12"/>
            <w:r>
              <w:rPr>
                <w:rFonts w:hint="eastAsia"/>
              </w:rPr>
              <w:t>, etc.)</w:t>
            </w:r>
          </w:p>
        </w:tc>
      </w:tr>
    </w:tbl>
    <w:p w:rsidR="00C51D16" w:rsidRDefault="00C51D16"/>
    <w:p w:rsidR="00C51D16" w:rsidRDefault="00E910DA">
      <w:pPr>
        <w:rPr>
          <w:b/>
          <w:bCs/>
          <w:i/>
          <w:iCs/>
          <w:u w:val="single"/>
        </w:rPr>
      </w:pPr>
      <w:r>
        <w:rPr>
          <w:rFonts w:hint="eastAsia"/>
          <w:b/>
          <w:bCs/>
          <w:i/>
          <w:iCs/>
          <w:u w:val="single"/>
        </w:rPr>
        <w:t>FFS how to indicate this and in which message.</w:t>
      </w:r>
    </w:p>
    <w:p w:rsidR="00C51D16" w:rsidRDefault="00E910DA">
      <w:r>
        <w:rPr>
          <w:rFonts w:hint="eastAsia"/>
        </w:rPr>
        <w:t xml:space="preserve">For the connection setup procedure, the UE can indicate the </w:t>
      </w:r>
      <w:r>
        <w:t>“</w:t>
      </w:r>
      <w:r>
        <w:rPr>
          <w:rFonts w:hint="eastAsia"/>
        </w:rPr>
        <w:t>early indication</w:t>
      </w:r>
      <w:r>
        <w:t>”</w:t>
      </w:r>
      <w:r>
        <w:rPr>
          <w:rFonts w:hint="eastAsia"/>
        </w:rPr>
        <w:t xml:space="preserve"> in the message 5 with 1 bit.</w:t>
      </w:r>
    </w:p>
    <w:p w:rsidR="00C51D16" w:rsidRDefault="00E910DA">
      <w:pPr>
        <w:rPr>
          <w:b/>
          <w:bCs/>
        </w:rPr>
      </w:pPr>
      <w:r>
        <w:rPr>
          <w:rFonts w:hint="eastAsia"/>
          <w:b/>
          <w:bCs/>
        </w:rPr>
        <w:t xml:space="preserve">Proposal </w:t>
      </w:r>
      <w:r w:rsidR="00AB26EE">
        <w:rPr>
          <w:b/>
          <w:bCs/>
        </w:rPr>
        <w:t>6</w:t>
      </w:r>
      <w:r>
        <w:rPr>
          <w:rFonts w:hint="eastAsia"/>
          <w:b/>
          <w:bCs/>
        </w:rPr>
        <w:t xml:space="preserve">: For the connection setup procedure, the UE can indicate the </w:t>
      </w:r>
      <w:r>
        <w:rPr>
          <w:b/>
          <w:bCs/>
        </w:rPr>
        <w:t>“</w:t>
      </w:r>
      <w:r>
        <w:rPr>
          <w:rFonts w:hint="eastAsia"/>
          <w:b/>
          <w:bCs/>
        </w:rPr>
        <w:t>early indication</w:t>
      </w:r>
      <w:r>
        <w:rPr>
          <w:b/>
          <w:bCs/>
        </w:rPr>
        <w:t>”</w:t>
      </w:r>
      <w:r>
        <w:rPr>
          <w:rFonts w:hint="eastAsia"/>
          <w:b/>
          <w:bCs/>
        </w:rPr>
        <w:t xml:space="preserve"> in the message 5 with 1 bit.</w:t>
      </w:r>
    </w:p>
    <w:p w:rsidR="00C51D16" w:rsidRDefault="00E910DA">
      <w:r>
        <w:rPr>
          <w:rFonts w:hint="eastAsia"/>
        </w:rPr>
        <w:t>For the connection Resume procedure, for some cases the connection may can</w:t>
      </w:r>
      <w:r>
        <w:t>’</w:t>
      </w:r>
      <w:r>
        <w:rPr>
          <w:rFonts w:hint="eastAsia"/>
        </w:rPr>
        <w:t>t be resumed successfully if the network doesn</w:t>
      </w:r>
      <w:r>
        <w:t>’</w:t>
      </w:r>
      <w:r>
        <w:rPr>
          <w:rFonts w:hint="eastAsia"/>
        </w:rPr>
        <w:t>t know that there is a temporary capability restriction, and thus the UE has to send the early indication in the Resume request message to avoid resume failure. However, because of the size limitation of the resume request</w:t>
      </w:r>
      <w:r>
        <w:t xml:space="preserve"> message</w:t>
      </w:r>
      <w:r>
        <w:rPr>
          <w:rFonts w:hint="eastAsia"/>
        </w:rPr>
        <w:t>, it</w:t>
      </w:r>
      <w:r>
        <w:t>’</w:t>
      </w:r>
      <w:r>
        <w:rPr>
          <w:rFonts w:hint="eastAsia"/>
        </w:rPr>
        <w:t>s not</w:t>
      </w:r>
      <w:r>
        <w:t xml:space="preserve"> desirable </w:t>
      </w:r>
      <w:r>
        <w:rPr>
          <w:rFonts w:hint="eastAsia"/>
        </w:rPr>
        <w:t xml:space="preserve">to use the </w:t>
      </w:r>
      <w:r>
        <w:t>remaining</w:t>
      </w:r>
      <w:r>
        <w:rPr>
          <w:rFonts w:hint="eastAsia"/>
        </w:rPr>
        <w:t xml:space="preserve"> 1 spare bit for MUSIM feature. </w:t>
      </w:r>
    </w:p>
    <w:p w:rsidR="00C51D16" w:rsidRDefault="00E910DA">
      <w:pPr>
        <w:rPr>
          <w:b/>
          <w:bCs/>
        </w:rPr>
      </w:pPr>
      <w:r>
        <w:rPr>
          <w:rFonts w:hint="eastAsia"/>
          <w:b/>
          <w:bCs/>
        </w:rPr>
        <w:t xml:space="preserve">Proposal </w:t>
      </w:r>
      <w:r w:rsidR="00AB26EE">
        <w:rPr>
          <w:b/>
          <w:bCs/>
        </w:rPr>
        <w:t>7</w:t>
      </w:r>
      <w:r>
        <w:rPr>
          <w:rFonts w:hint="eastAsia"/>
          <w:b/>
          <w:bCs/>
        </w:rPr>
        <w:t xml:space="preserve">: For the connection resume procedure, the UE can indicate the </w:t>
      </w:r>
      <w:bookmarkStart w:id="13" w:name="OLE_LINK9"/>
      <w:r>
        <w:rPr>
          <w:b/>
          <w:bCs/>
        </w:rPr>
        <w:t>“</w:t>
      </w:r>
      <w:r>
        <w:rPr>
          <w:rFonts w:hint="eastAsia"/>
          <w:b/>
          <w:bCs/>
        </w:rPr>
        <w:t>early indication</w:t>
      </w:r>
      <w:r>
        <w:rPr>
          <w:b/>
          <w:bCs/>
        </w:rPr>
        <w:t>”</w:t>
      </w:r>
      <w:bookmarkEnd w:id="13"/>
      <w:r>
        <w:rPr>
          <w:rFonts w:hint="eastAsia"/>
          <w:b/>
          <w:bCs/>
        </w:rPr>
        <w:t xml:space="preserve"> in the message 5 with 1 bit.</w:t>
      </w:r>
    </w:p>
    <w:p w:rsidR="00C51D16" w:rsidRDefault="00E910DA">
      <w:r>
        <w:rPr>
          <w:rFonts w:hint="eastAsia"/>
        </w:rPr>
        <w:t xml:space="preserve">To avoid unnecessary resume failure, as an implementation method, the UE can enter </w:t>
      </w:r>
      <w:r>
        <w:t>idle</w:t>
      </w:r>
      <w:r>
        <w:rPr>
          <w:rFonts w:hint="eastAsia"/>
        </w:rPr>
        <w:t xml:space="preserve"> state directly and triggering the RRC connection establish procedure as shown in Fig 1.</w:t>
      </w:r>
    </w:p>
    <w:p w:rsidR="00C51D16" w:rsidRDefault="00E910DA">
      <w:pPr>
        <w:jc w:val="center"/>
      </w:pPr>
      <w:r>
        <w:object w:dxaOrig="8910" w:dyaOrig="5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272.25pt" o:ole="">
            <v:imagedata r:id="rId9" o:title=""/>
            <o:lock v:ext="edit" aspectratio="f"/>
          </v:shape>
          <o:OLEObject Type="Embed" ProgID="Visio.Drawing.15" ShapeID="_x0000_i1025" DrawAspect="Content" ObjectID="_1753280032" r:id="rId10"/>
        </w:object>
      </w:r>
    </w:p>
    <w:p w:rsidR="00C51D16" w:rsidRDefault="00E910DA">
      <w:pPr>
        <w:jc w:val="center"/>
        <w:rPr>
          <w:b/>
          <w:bCs/>
        </w:rPr>
      </w:pPr>
      <w:r>
        <w:rPr>
          <w:rFonts w:hint="eastAsia"/>
          <w:b/>
          <w:bCs/>
        </w:rPr>
        <w:t>Fig 1: Back to Idle for the Temporary Capability Restriction</w:t>
      </w:r>
    </w:p>
    <w:p w:rsidR="00C51D16" w:rsidRDefault="00E910DA">
      <w:pPr>
        <w:rPr>
          <w:b/>
          <w:bCs/>
        </w:rPr>
      </w:pPr>
      <w:r>
        <w:rPr>
          <w:rFonts w:hint="eastAsia"/>
          <w:b/>
          <w:bCs/>
        </w:rPr>
        <w:lastRenderedPageBreak/>
        <w:t xml:space="preserve">Proposal </w:t>
      </w:r>
      <w:r w:rsidR="00AB26EE">
        <w:rPr>
          <w:b/>
          <w:bCs/>
        </w:rPr>
        <w:t>7</w:t>
      </w:r>
      <w:r>
        <w:rPr>
          <w:rFonts w:hint="eastAsia"/>
          <w:b/>
          <w:bCs/>
        </w:rPr>
        <w:t xml:space="preserve">a: When there is a temporary capability restriction at the Inactive state that may lead to resume failure, as an implementation method, the UE is allowed to go to the </w:t>
      </w:r>
      <w:r>
        <w:rPr>
          <w:b/>
          <w:bCs/>
        </w:rPr>
        <w:t>idle</w:t>
      </w:r>
      <w:r>
        <w:rPr>
          <w:rFonts w:hint="eastAsia"/>
          <w:b/>
          <w:bCs/>
        </w:rPr>
        <w:t xml:space="preserve"> state directly and establish the connection with connection setup procedure. </w:t>
      </w:r>
    </w:p>
    <w:p w:rsidR="00C51D16" w:rsidRDefault="00E910DA">
      <w:pPr>
        <w:rPr>
          <w:b/>
          <w:bCs/>
          <w:i/>
          <w:iCs/>
          <w:u w:val="single"/>
        </w:rPr>
      </w:pPr>
      <w:r>
        <w:rPr>
          <w:rFonts w:hint="eastAsia"/>
          <w:b/>
          <w:bCs/>
          <w:i/>
          <w:iCs/>
          <w:u w:val="single"/>
        </w:rPr>
        <w:t xml:space="preserve">When UE can indicate the </w:t>
      </w:r>
      <w:r>
        <w:rPr>
          <w:b/>
          <w:bCs/>
          <w:i/>
          <w:iCs/>
          <w:u w:val="single"/>
        </w:rPr>
        <w:t>“</w:t>
      </w:r>
      <w:r>
        <w:rPr>
          <w:rFonts w:hint="eastAsia"/>
          <w:b/>
          <w:bCs/>
          <w:i/>
          <w:iCs/>
          <w:u w:val="single"/>
        </w:rPr>
        <w:t>early indication</w:t>
      </w:r>
      <w:r>
        <w:rPr>
          <w:b/>
          <w:bCs/>
          <w:i/>
          <w:iCs/>
          <w:u w:val="single"/>
        </w:rPr>
        <w:t>”</w:t>
      </w:r>
    </w:p>
    <w:p w:rsidR="00C51D16" w:rsidRDefault="00E910DA">
      <w:r>
        <w:rPr>
          <w:rFonts w:hint="eastAsia"/>
        </w:rPr>
        <w:t xml:space="preserve">As agreed in the previous meeting, the UE will request a temporary capability restrictions (e.g. via UAI) only after the NW signals via RRC that this is allowed. Similarly, this principle shall also be complied for the UE to send the </w:t>
      </w:r>
      <w:r>
        <w:t>“</w:t>
      </w:r>
      <w:r>
        <w:rPr>
          <w:rFonts w:hint="eastAsia"/>
        </w:rPr>
        <w:t>early indication</w:t>
      </w:r>
      <w:r>
        <w:t>”</w:t>
      </w:r>
      <w:r>
        <w:rPr>
          <w:rFonts w:hint="eastAsia"/>
        </w:rPr>
        <w:t>, thus the network also needs to indicate that it support</w:t>
      </w:r>
      <w:r>
        <w:t>s</w:t>
      </w:r>
      <w:r w:rsidR="00AB26EE">
        <w:t xml:space="preserve"> </w:t>
      </w:r>
      <w:r>
        <w:t>“</w:t>
      </w:r>
      <w:r>
        <w:rPr>
          <w:rFonts w:hint="eastAsia"/>
        </w:rPr>
        <w:t>early indication</w:t>
      </w:r>
      <w:r>
        <w:t>”</w:t>
      </w:r>
      <w:r>
        <w:rPr>
          <w:rFonts w:hint="eastAsia"/>
        </w:rPr>
        <w:t xml:space="preserve"> in the system Information.</w:t>
      </w:r>
    </w:p>
    <w:p w:rsidR="00C51D16" w:rsidRDefault="00E910DA">
      <w:r>
        <w:rPr>
          <w:rFonts w:hint="eastAsia"/>
          <w:b/>
          <w:bCs/>
        </w:rPr>
        <w:t xml:space="preserve">Proposal </w:t>
      </w:r>
      <w:r w:rsidR="00AB26EE">
        <w:rPr>
          <w:b/>
          <w:bCs/>
        </w:rPr>
        <w:t>8</w:t>
      </w:r>
      <w:r>
        <w:rPr>
          <w:rFonts w:hint="eastAsia"/>
          <w:b/>
          <w:bCs/>
        </w:rPr>
        <w:t xml:space="preserve">: </w:t>
      </w:r>
      <w:r>
        <w:rPr>
          <w:b/>
        </w:rPr>
        <w:t>Introduce an indication in SIB1 to indicate whether the UE is allowed to send temporary capability restriction indication in Msg5</w:t>
      </w:r>
      <w:r>
        <w:t xml:space="preserve">. </w:t>
      </w:r>
    </w:p>
    <w:p w:rsidR="00C51D16" w:rsidRDefault="00E910DA">
      <w:pPr>
        <w:rPr>
          <w:b/>
          <w:bCs/>
          <w:i/>
          <w:iCs/>
          <w:u w:val="single"/>
        </w:rPr>
      </w:pPr>
      <w:r>
        <w:rPr>
          <w:rFonts w:hint="eastAsia"/>
          <w:b/>
          <w:bCs/>
          <w:i/>
          <w:iCs/>
          <w:u w:val="single"/>
        </w:rPr>
        <w:t>How does it relate to UAI</w:t>
      </w:r>
    </w:p>
    <w:p w:rsidR="00C51D16" w:rsidRDefault="00E910DA">
      <w:r>
        <w:rPr>
          <w:rFonts w:hint="eastAsia"/>
        </w:rPr>
        <w:t>About how does it relate to UAI,</w:t>
      </w:r>
      <w:bookmarkStart w:id="14" w:name="OLE_LINK13"/>
      <w:r>
        <w:rPr>
          <w:rFonts w:hint="eastAsia"/>
        </w:rPr>
        <w:t xml:space="preserve"> the common framework of the UAI reporting shall be complied, that is the UAI can only be sent after the network configure it through the Other Configure of the </w:t>
      </w:r>
      <w:r w:rsidR="00A73DAC">
        <w:t>Reconfiguration</w:t>
      </w:r>
      <w:r>
        <w:rPr>
          <w:rFonts w:hint="eastAsia"/>
        </w:rPr>
        <w:t xml:space="preserve"> message</w:t>
      </w:r>
      <w:bookmarkEnd w:id="14"/>
      <w:r>
        <w:rPr>
          <w:rFonts w:hint="eastAsia"/>
        </w:rPr>
        <w:t xml:space="preserve"> as shown in Fig 2.</w:t>
      </w:r>
    </w:p>
    <w:p w:rsidR="00C51D16" w:rsidRDefault="00E910DA">
      <w:pPr>
        <w:jc w:val="center"/>
      </w:pPr>
      <w:r>
        <w:object w:dxaOrig="8850" w:dyaOrig="6165">
          <v:shape id="_x0000_i1026" type="#_x0000_t75" style="width:442.5pt;height:308.25pt" o:ole="">
            <v:imagedata r:id="rId11" o:title=""/>
            <o:lock v:ext="edit" aspectratio="f"/>
          </v:shape>
          <o:OLEObject Type="Embed" ProgID="Visio.Drawing.15" ShapeID="_x0000_i1026" DrawAspect="Content" ObjectID="_1753280033" r:id="rId12"/>
        </w:object>
      </w:r>
    </w:p>
    <w:p w:rsidR="00C51D16" w:rsidRDefault="00E910DA">
      <w:pPr>
        <w:jc w:val="center"/>
        <w:rPr>
          <w:b/>
          <w:bCs/>
        </w:rPr>
      </w:pPr>
      <w:r>
        <w:rPr>
          <w:rFonts w:hint="eastAsia"/>
          <w:b/>
          <w:bCs/>
        </w:rPr>
        <w:t>Fig 2: Procedure for the UE Capability Restriction Early Indication</w:t>
      </w:r>
    </w:p>
    <w:p w:rsidR="00C51D16" w:rsidRDefault="00AB26EE">
      <w:pPr>
        <w:spacing w:after="0" w:line="240" w:lineRule="auto"/>
        <w:rPr>
          <w:b/>
          <w:bCs/>
        </w:rPr>
      </w:pPr>
      <w:r>
        <w:rPr>
          <w:b/>
          <w:bCs/>
        </w:rPr>
        <w:t>Proposal</w:t>
      </w:r>
      <w:r>
        <w:rPr>
          <w:rFonts w:hint="eastAsia"/>
          <w:b/>
          <w:bCs/>
        </w:rPr>
        <w:t xml:space="preserve"> </w:t>
      </w:r>
      <w:r>
        <w:rPr>
          <w:b/>
          <w:bCs/>
        </w:rPr>
        <w:t>9</w:t>
      </w:r>
      <w:r w:rsidR="00E910DA">
        <w:rPr>
          <w:rFonts w:hint="eastAsia"/>
          <w:b/>
          <w:bCs/>
        </w:rPr>
        <w:t>: After sending the early indication in the msg5, the common framework of the UAI reporting shall be complied, that is the UAI can only be sent after the network configure it through the Othe</w:t>
      </w:r>
      <w:r>
        <w:rPr>
          <w:rFonts w:hint="eastAsia"/>
          <w:b/>
          <w:bCs/>
        </w:rPr>
        <w:t>r Configure of the Reconfigura</w:t>
      </w:r>
      <w:r>
        <w:rPr>
          <w:b/>
          <w:bCs/>
        </w:rPr>
        <w:t>ti</w:t>
      </w:r>
      <w:r w:rsidR="00E910DA">
        <w:rPr>
          <w:rFonts w:hint="eastAsia"/>
          <w:b/>
          <w:bCs/>
        </w:rPr>
        <w:t>on message</w:t>
      </w:r>
    </w:p>
    <w:p w:rsidR="00C51D16" w:rsidRDefault="00E910D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C51D16" w:rsidRDefault="00E910DA">
      <w:pPr>
        <w:spacing w:beforeLines="50" w:before="156"/>
      </w:pPr>
      <w:r>
        <w:rPr>
          <w:rFonts w:hint="eastAsia"/>
        </w:rPr>
        <w:t xml:space="preserve">With the above analysis, we have the following </w:t>
      </w:r>
      <w:r>
        <w:t>proposals</w:t>
      </w:r>
      <w:r>
        <w:rPr>
          <w:rFonts w:hint="eastAsia"/>
        </w:rPr>
        <w:t>:</w:t>
      </w:r>
    </w:p>
    <w:p w:rsidR="00ED3A10" w:rsidRDefault="00ED3A10" w:rsidP="00ED3A10">
      <w:pPr>
        <w:rPr>
          <w:b/>
          <w:bCs/>
        </w:rPr>
      </w:pPr>
      <w:r>
        <w:rPr>
          <w:rFonts w:hint="eastAsia"/>
          <w:b/>
          <w:bCs/>
        </w:rPr>
        <w:t xml:space="preserve">Proposal 1: </w:t>
      </w:r>
      <w:r>
        <w:rPr>
          <w:b/>
          <w:bCs/>
        </w:rPr>
        <w:t>A</w:t>
      </w:r>
      <w:r>
        <w:rPr>
          <w:rFonts w:hint="eastAsia"/>
          <w:b/>
          <w:bCs/>
        </w:rPr>
        <w:t>fter the UE send the UAI</w:t>
      </w:r>
      <w:r>
        <w:rPr>
          <w:b/>
          <w:bCs/>
        </w:rPr>
        <w:t xml:space="preserve"> for the temporary capability restriction, the UE</w:t>
      </w:r>
      <w:r>
        <w:rPr>
          <w:rFonts w:hint="eastAsia"/>
          <w:b/>
          <w:bCs/>
        </w:rPr>
        <w:t xml:space="preserve"> shall wait for network</w:t>
      </w:r>
      <w:r>
        <w:rPr>
          <w:b/>
          <w:bCs/>
        </w:rPr>
        <w:t>’</w:t>
      </w:r>
      <w:r>
        <w:rPr>
          <w:rFonts w:hint="eastAsia"/>
          <w:b/>
          <w:bCs/>
        </w:rPr>
        <w:t>s response within a timer, the timer is configured by the network. FFS on the UE</w:t>
      </w:r>
      <w:r>
        <w:rPr>
          <w:b/>
          <w:bCs/>
        </w:rPr>
        <w:t>’s</w:t>
      </w:r>
      <w:r>
        <w:rPr>
          <w:rFonts w:hint="eastAsia"/>
          <w:b/>
          <w:bCs/>
        </w:rPr>
        <w:t xml:space="preserve"> behavior on timer expiry.</w:t>
      </w:r>
    </w:p>
    <w:p w:rsidR="00AB26EE" w:rsidRDefault="00AB26EE" w:rsidP="00AB26EE">
      <w:pPr>
        <w:rPr>
          <w:b/>
          <w:bCs/>
        </w:rPr>
      </w:pPr>
      <w:r>
        <w:rPr>
          <w:rFonts w:hint="eastAsia"/>
          <w:b/>
          <w:bCs/>
        </w:rPr>
        <w:t>Observation 1: For the proactive approach, the network may don</w:t>
      </w:r>
      <w:r>
        <w:rPr>
          <w:b/>
          <w:bCs/>
        </w:rPr>
        <w:t>’</w:t>
      </w:r>
      <w:r>
        <w:rPr>
          <w:rFonts w:hint="eastAsia"/>
          <w:b/>
          <w:bCs/>
        </w:rPr>
        <w:t>t need to reconfigure the UE currently.</w:t>
      </w:r>
    </w:p>
    <w:p w:rsidR="00AB26EE" w:rsidRDefault="00AB26EE" w:rsidP="00AB26EE">
      <w:pPr>
        <w:rPr>
          <w:b/>
          <w:bCs/>
        </w:rPr>
      </w:pPr>
      <w:r>
        <w:rPr>
          <w:rFonts w:hint="eastAsia"/>
          <w:b/>
          <w:bCs/>
        </w:rPr>
        <w:t>Proposal 2: For the case that the network need to reconfigure the UE currently (e.g. proactive approach), the network shall still give UE a response. FFS on the response detail.</w:t>
      </w:r>
    </w:p>
    <w:p w:rsidR="00AB26EE" w:rsidRPr="00AB26EE" w:rsidRDefault="00AB26EE" w:rsidP="00AB26EE">
      <w:pPr>
        <w:rPr>
          <w:b/>
          <w:bCs/>
        </w:rPr>
      </w:pPr>
      <w:r>
        <w:rPr>
          <w:rFonts w:hint="eastAsia"/>
          <w:b/>
          <w:bCs/>
        </w:rPr>
        <w:t xml:space="preserve">Proposal 3: </w:t>
      </w:r>
      <w:r>
        <w:rPr>
          <w:b/>
          <w:bCs/>
        </w:rPr>
        <w:t>W</w:t>
      </w:r>
      <w:r>
        <w:rPr>
          <w:rFonts w:hint="eastAsia"/>
          <w:b/>
          <w:bCs/>
        </w:rPr>
        <w:t>hether to trigger a proactive or a reactive MUSIM</w:t>
      </w:r>
      <w:bookmarkStart w:id="15" w:name="_GoBack"/>
      <w:bookmarkEnd w:id="15"/>
      <w:r>
        <w:rPr>
          <w:rFonts w:hint="eastAsia"/>
          <w:b/>
          <w:bCs/>
        </w:rPr>
        <w:t xml:space="preserve"> UAI reporting can be left to the UE implementation.</w:t>
      </w:r>
    </w:p>
    <w:p w:rsidR="00AB26EE" w:rsidRDefault="00AB26EE" w:rsidP="00AB26EE">
      <w:r>
        <w:rPr>
          <w:rFonts w:hint="eastAsia"/>
          <w:b/>
          <w:bCs/>
        </w:rPr>
        <w:t xml:space="preserve">Proposal 4: For the </w:t>
      </w:r>
      <w:r>
        <w:rPr>
          <w:b/>
          <w:bCs/>
        </w:rPr>
        <w:t>explicitly</w:t>
      </w:r>
      <w:r>
        <w:rPr>
          <w:rFonts w:hint="eastAsia"/>
          <w:b/>
          <w:bCs/>
        </w:rPr>
        <w:t xml:space="preserve"> scell/SCG release, the UE can request scell release by indicating the Scell Index and indicate SCG release by indicating the PScell Index.</w:t>
      </w:r>
    </w:p>
    <w:p w:rsidR="00AB26EE" w:rsidRDefault="00AB26EE" w:rsidP="00AB26EE">
      <w:pPr>
        <w:rPr>
          <w:b/>
          <w:bCs/>
        </w:rPr>
      </w:pPr>
      <w:r>
        <w:rPr>
          <w:rFonts w:hint="eastAsia"/>
          <w:b/>
          <w:bCs/>
        </w:rPr>
        <w:t>Proposal 5: Scell/SCG release doesn</w:t>
      </w:r>
      <w:r>
        <w:rPr>
          <w:b/>
          <w:bCs/>
        </w:rPr>
        <w:t>’</w:t>
      </w:r>
      <w:r>
        <w:rPr>
          <w:rFonts w:hint="eastAsia"/>
          <w:b/>
          <w:bCs/>
        </w:rPr>
        <w:t>t work for the proactive case.</w:t>
      </w:r>
    </w:p>
    <w:p w:rsidR="00AB26EE" w:rsidRDefault="00AB26EE" w:rsidP="00AB26EE">
      <w:pPr>
        <w:rPr>
          <w:b/>
          <w:bCs/>
        </w:rPr>
      </w:pPr>
      <w:r>
        <w:rPr>
          <w:rFonts w:hint="eastAsia"/>
          <w:b/>
          <w:bCs/>
        </w:rPr>
        <w:t xml:space="preserve">Proposal </w:t>
      </w:r>
      <w:r>
        <w:rPr>
          <w:b/>
          <w:bCs/>
        </w:rPr>
        <w:t>6</w:t>
      </w:r>
      <w:r>
        <w:rPr>
          <w:rFonts w:hint="eastAsia"/>
          <w:b/>
          <w:bCs/>
        </w:rPr>
        <w:t xml:space="preserve">: For the connection setup procedure, the UE can indicate the </w:t>
      </w:r>
      <w:r>
        <w:rPr>
          <w:b/>
          <w:bCs/>
        </w:rPr>
        <w:t>“</w:t>
      </w:r>
      <w:r>
        <w:rPr>
          <w:rFonts w:hint="eastAsia"/>
          <w:b/>
          <w:bCs/>
        </w:rPr>
        <w:t>early indication</w:t>
      </w:r>
      <w:r>
        <w:rPr>
          <w:b/>
          <w:bCs/>
        </w:rPr>
        <w:t>”</w:t>
      </w:r>
      <w:r>
        <w:rPr>
          <w:rFonts w:hint="eastAsia"/>
          <w:b/>
          <w:bCs/>
        </w:rPr>
        <w:t xml:space="preserve"> in the message 5 with 1 bit.</w:t>
      </w:r>
    </w:p>
    <w:p w:rsidR="00AB26EE" w:rsidRDefault="00AB26EE" w:rsidP="00AB26EE">
      <w:pPr>
        <w:rPr>
          <w:b/>
          <w:bCs/>
        </w:rPr>
      </w:pPr>
      <w:r>
        <w:rPr>
          <w:rFonts w:hint="eastAsia"/>
          <w:b/>
          <w:bCs/>
        </w:rPr>
        <w:t xml:space="preserve">Proposal </w:t>
      </w:r>
      <w:r>
        <w:rPr>
          <w:b/>
          <w:bCs/>
        </w:rPr>
        <w:t>7</w:t>
      </w:r>
      <w:r>
        <w:rPr>
          <w:rFonts w:hint="eastAsia"/>
          <w:b/>
          <w:bCs/>
        </w:rPr>
        <w:t xml:space="preserve">: For the connection resume procedure, the UE can indicate the </w:t>
      </w:r>
      <w:r>
        <w:rPr>
          <w:b/>
          <w:bCs/>
        </w:rPr>
        <w:t>“</w:t>
      </w:r>
      <w:r>
        <w:rPr>
          <w:rFonts w:hint="eastAsia"/>
          <w:b/>
          <w:bCs/>
        </w:rPr>
        <w:t>early indication</w:t>
      </w:r>
      <w:r>
        <w:rPr>
          <w:b/>
          <w:bCs/>
        </w:rPr>
        <w:t>”</w:t>
      </w:r>
      <w:r>
        <w:rPr>
          <w:rFonts w:hint="eastAsia"/>
          <w:b/>
          <w:bCs/>
        </w:rPr>
        <w:t xml:space="preserve"> in the message 5 with 1 bit.</w:t>
      </w:r>
    </w:p>
    <w:p w:rsidR="00AB26EE" w:rsidRDefault="00AB26EE" w:rsidP="00AB26EE">
      <w:pPr>
        <w:rPr>
          <w:b/>
          <w:bCs/>
        </w:rPr>
      </w:pPr>
      <w:r>
        <w:rPr>
          <w:rFonts w:hint="eastAsia"/>
          <w:b/>
          <w:bCs/>
        </w:rPr>
        <w:t xml:space="preserve">Proposal </w:t>
      </w:r>
      <w:r>
        <w:rPr>
          <w:b/>
          <w:bCs/>
        </w:rPr>
        <w:t>7</w:t>
      </w:r>
      <w:r>
        <w:rPr>
          <w:rFonts w:hint="eastAsia"/>
          <w:b/>
          <w:bCs/>
        </w:rPr>
        <w:t xml:space="preserve">a: When there is a temporary capability restriction at the Inactive state that may lead to resume failure, as an implementation method, the UE is allowed to go to the </w:t>
      </w:r>
      <w:r>
        <w:rPr>
          <w:b/>
          <w:bCs/>
        </w:rPr>
        <w:t>idle</w:t>
      </w:r>
      <w:r>
        <w:rPr>
          <w:rFonts w:hint="eastAsia"/>
          <w:b/>
          <w:bCs/>
        </w:rPr>
        <w:t xml:space="preserve"> state directly and establish the connection with connection setup procedure. </w:t>
      </w:r>
    </w:p>
    <w:p w:rsidR="00AB26EE" w:rsidRDefault="00AB26EE" w:rsidP="00AB26EE">
      <w:r>
        <w:rPr>
          <w:rFonts w:hint="eastAsia"/>
          <w:b/>
          <w:bCs/>
        </w:rPr>
        <w:t xml:space="preserve">Proposal </w:t>
      </w:r>
      <w:r>
        <w:rPr>
          <w:b/>
          <w:bCs/>
        </w:rPr>
        <w:t>8</w:t>
      </w:r>
      <w:r>
        <w:rPr>
          <w:rFonts w:hint="eastAsia"/>
          <w:b/>
          <w:bCs/>
        </w:rPr>
        <w:t xml:space="preserve">: </w:t>
      </w:r>
      <w:r>
        <w:rPr>
          <w:b/>
        </w:rPr>
        <w:t>Introduce an indication in SIB1 to indicate whether the UE is allowed to send temporary capability restriction indication in Msg5</w:t>
      </w:r>
      <w:r>
        <w:t xml:space="preserve">. </w:t>
      </w:r>
    </w:p>
    <w:p w:rsidR="00AB26EE" w:rsidRPr="00AB26EE" w:rsidRDefault="00AB26EE" w:rsidP="00AB26EE">
      <w:pPr>
        <w:spacing w:after="0" w:line="240" w:lineRule="auto"/>
      </w:pPr>
      <w:r>
        <w:rPr>
          <w:b/>
          <w:bCs/>
        </w:rPr>
        <w:t>Proposal</w:t>
      </w:r>
      <w:r>
        <w:rPr>
          <w:rFonts w:hint="eastAsia"/>
          <w:b/>
          <w:bCs/>
        </w:rPr>
        <w:t xml:space="preserve"> </w:t>
      </w:r>
      <w:r>
        <w:rPr>
          <w:b/>
          <w:bCs/>
        </w:rPr>
        <w:t>9</w:t>
      </w:r>
      <w:r>
        <w:rPr>
          <w:rFonts w:hint="eastAsia"/>
          <w:b/>
          <w:bCs/>
        </w:rPr>
        <w:t>: After sending the early indication in the msg5, the common framework of the UAI reporting shall be complied, that is the UAI can only be sent after the network configure it through the Other Configure of the Reconfigura</w:t>
      </w:r>
      <w:r>
        <w:rPr>
          <w:b/>
          <w:bCs/>
        </w:rPr>
        <w:t>ti</w:t>
      </w:r>
      <w:r>
        <w:rPr>
          <w:rFonts w:hint="eastAsia"/>
          <w:b/>
          <w:bCs/>
        </w:rPr>
        <w:t>on message</w:t>
      </w:r>
    </w:p>
    <w:p w:rsidR="00C51D16" w:rsidRDefault="00E910DA">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C51D16" w:rsidRDefault="00E910DA">
      <w:pPr>
        <w:numPr>
          <w:ilvl w:val="0"/>
          <w:numId w:val="6"/>
        </w:numPr>
      </w:pPr>
      <w:r>
        <w:t>R2-2303409</w:t>
      </w:r>
      <w:r>
        <w:tab/>
        <w:t>Procedures for MUSIM temporary capability restriction</w:t>
      </w:r>
      <w:r>
        <w:tab/>
        <w:t>Apple</w:t>
      </w:r>
      <w:r>
        <w:tab/>
      </w:r>
    </w:p>
    <w:p w:rsidR="00C51D16" w:rsidRDefault="00E910DA">
      <w:pPr>
        <w:numPr>
          <w:ilvl w:val="0"/>
          <w:numId w:val="6"/>
        </w:numPr>
      </w:pPr>
      <w:r>
        <w:t>R2-2303639</w:t>
      </w:r>
      <w:r>
        <w:tab/>
        <w:t>Overall Dual-RX/TX MUSIM procedure</w:t>
      </w:r>
      <w:r>
        <w:tab/>
        <w:t>Ericsson</w:t>
      </w:r>
      <w:r>
        <w:tab/>
      </w:r>
    </w:p>
    <w:p w:rsidR="00C51D16" w:rsidRDefault="00E910DA">
      <w:pPr>
        <w:numPr>
          <w:ilvl w:val="0"/>
          <w:numId w:val="6"/>
        </w:numPr>
      </w:pPr>
      <w:r>
        <w:t>R2-2303267</w:t>
      </w:r>
      <w:r>
        <w:tab/>
        <w:t>Procedures for MUSIM temporary capability restriction</w:t>
      </w:r>
      <w:r>
        <w:tab/>
        <w:t>vivo</w:t>
      </w:r>
    </w:p>
    <w:p w:rsidR="00C51D16" w:rsidRDefault="00E910DA">
      <w:pPr>
        <w:numPr>
          <w:ilvl w:val="0"/>
          <w:numId w:val="6"/>
        </w:numPr>
        <w:rPr>
          <w:rFonts w:eastAsia="宋体"/>
        </w:rPr>
      </w:pPr>
      <w:r>
        <w:t>R2-2303470</w:t>
      </w:r>
      <w:r>
        <w:tab/>
        <w:t>Further discussion on MUSIM temporary capability restrictions</w:t>
      </w:r>
      <w:r>
        <w:tab/>
        <w:t>Huawei, HiSilicon</w:t>
      </w:r>
    </w:p>
    <w:sectPr w:rsidR="00C51D16">
      <w:headerReference w:type="default"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1B7" w:rsidRDefault="00FA11B7">
      <w:pPr>
        <w:spacing w:line="240" w:lineRule="auto"/>
      </w:pPr>
      <w:r>
        <w:separator/>
      </w:r>
    </w:p>
  </w:endnote>
  <w:endnote w:type="continuationSeparator" w:id="0">
    <w:p w:rsidR="00FA11B7" w:rsidRDefault="00FA11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D16" w:rsidRDefault="00C51D16">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1B7" w:rsidRDefault="00FA11B7">
      <w:pPr>
        <w:spacing w:after="0"/>
      </w:pPr>
      <w:r>
        <w:separator/>
      </w:r>
    </w:p>
  </w:footnote>
  <w:footnote w:type="continuationSeparator" w:id="0">
    <w:p w:rsidR="00FA11B7" w:rsidRDefault="00FA11B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D16" w:rsidRDefault="00C51D1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1818BAF"/>
    <w:multiLevelType w:val="singleLevel"/>
    <w:tmpl w:val="F1818BAF"/>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D3B2112"/>
    <w:multiLevelType w:val="singleLevel"/>
    <w:tmpl w:val="5D3B2112"/>
    <w:lvl w:ilvl="0">
      <w:start w:val="1"/>
      <w:numFmt w:val="decimal"/>
      <w:suff w:val="space"/>
      <w:lvlText w:val="[%1]"/>
      <w:lvlJc w:val="left"/>
    </w:lvl>
  </w:abstractNum>
  <w:num w:numId="1">
    <w:abstractNumId w:val="1"/>
  </w:num>
  <w:num w:numId="2">
    <w:abstractNumId w:val="4"/>
  </w:num>
  <w:num w:numId="3">
    <w:abstractNumId w:val="3"/>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E49"/>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0CC6"/>
    <w:rsid w:val="000D18C5"/>
    <w:rsid w:val="000D2278"/>
    <w:rsid w:val="000D2BF9"/>
    <w:rsid w:val="000D6D12"/>
    <w:rsid w:val="000D7F24"/>
    <w:rsid w:val="000E0663"/>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160CB"/>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25F1"/>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5D5D"/>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A6DE5"/>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8D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5775E"/>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39F0"/>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27E0"/>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479B2"/>
    <w:rsid w:val="007517C3"/>
    <w:rsid w:val="00751F23"/>
    <w:rsid w:val="0075278C"/>
    <w:rsid w:val="00752C9E"/>
    <w:rsid w:val="0075652D"/>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38CB"/>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071D6"/>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3DAC"/>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26EE"/>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3C"/>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17BE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1D16"/>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62FE"/>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ED1"/>
    <w:rsid w:val="00DF0F2C"/>
    <w:rsid w:val="00DF2997"/>
    <w:rsid w:val="00DF4CBC"/>
    <w:rsid w:val="00DF5370"/>
    <w:rsid w:val="00DF5D1D"/>
    <w:rsid w:val="00E0032E"/>
    <w:rsid w:val="00E0205D"/>
    <w:rsid w:val="00E031DD"/>
    <w:rsid w:val="00E1018A"/>
    <w:rsid w:val="00E120F4"/>
    <w:rsid w:val="00E153F6"/>
    <w:rsid w:val="00E15F7E"/>
    <w:rsid w:val="00E16A9A"/>
    <w:rsid w:val="00E173DF"/>
    <w:rsid w:val="00E20EBF"/>
    <w:rsid w:val="00E22A02"/>
    <w:rsid w:val="00E26BD6"/>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5EA7"/>
    <w:rsid w:val="00E66C3B"/>
    <w:rsid w:val="00E71B00"/>
    <w:rsid w:val="00E73C7F"/>
    <w:rsid w:val="00E740D9"/>
    <w:rsid w:val="00E8224F"/>
    <w:rsid w:val="00E832E5"/>
    <w:rsid w:val="00E853FB"/>
    <w:rsid w:val="00E85E3C"/>
    <w:rsid w:val="00E910DA"/>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3A10"/>
    <w:rsid w:val="00ED5032"/>
    <w:rsid w:val="00ED5270"/>
    <w:rsid w:val="00ED7856"/>
    <w:rsid w:val="00ED792B"/>
    <w:rsid w:val="00ED7DC2"/>
    <w:rsid w:val="00EE5769"/>
    <w:rsid w:val="00EE5CA6"/>
    <w:rsid w:val="00EE6916"/>
    <w:rsid w:val="00EF1335"/>
    <w:rsid w:val="00EF1557"/>
    <w:rsid w:val="00EF4AE0"/>
    <w:rsid w:val="00EF50BA"/>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11B7"/>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00A93"/>
    <w:rsid w:val="01427510"/>
    <w:rsid w:val="01566934"/>
    <w:rsid w:val="01604235"/>
    <w:rsid w:val="016731E8"/>
    <w:rsid w:val="01724323"/>
    <w:rsid w:val="01845F4F"/>
    <w:rsid w:val="019A0ABB"/>
    <w:rsid w:val="019F0207"/>
    <w:rsid w:val="01B354EB"/>
    <w:rsid w:val="01B409B2"/>
    <w:rsid w:val="01C86F97"/>
    <w:rsid w:val="01E4753D"/>
    <w:rsid w:val="01E775C6"/>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7F16B2"/>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2F2659"/>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795F7F"/>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8F10EE5"/>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86572E"/>
    <w:rsid w:val="0AA77F22"/>
    <w:rsid w:val="0AAE3FA8"/>
    <w:rsid w:val="0AB178D3"/>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A6F59"/>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300E5E"/>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3A0A3E"/>
    <w:rsid w:val="14413E76"/>
    <w:rsid w:val="144A0D85"/>
    <w:rsid w:val="1450192B"/>
    <w:rsid w:val="145A1D5A"/>
    <w:rsid w:val="146C12BB"/>
    <w:rsid w:val="147C6550"/>
    <w:rsid w:val="147F1065"/>
    <w:rsid w:val="14860E19"/>
    <w:rsid w:val="148C237F"/>
    <w:rsid w:val="14A06FC1"/>
    <w:rsid w:val="14AB545D"/>
    <w:rsid w:val="14B94964"/>
    <w:rsid w:val="14D969A6"/>
    <w:rsid w:val="14F473F5"/>
    <w:rsid w:val="15090CCA"/>
    <w:rsid w:val="150E6433"/>
    <w:rsid w:val="151502CB"/>
    <w:rsid w:val="1516490D"/>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D7300C"/>
    <w:rsid w:val="17EB75B0"/>
    <w:rsid w:val="17F5084F"/>
    <w:rsid w:val="17FD7216"/>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15521"/>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B772E9"/>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E96C38"/>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0E3C"/>
    <w:rsid w:val="2228517D"/>
    <w:rsid w:val="222F3D7A"/>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DC2828"/>
    <w:rsid w:val="24EB0386"/>
    <w:rsid w:val="24EB51B9"/>
    <w:rsid w:val="24EE205A"/>
    <w:rsid w:val="250B6210"/>
    <w:rsid w:val="251D6C78"/>
    <w:rsid w:val="2527297C"/>
    <w:rsid w:val="25493BC7"/>
    <w:rsid w:val="254F48B6"/>
    <w:rsid w:val="25515BCE"/>
    <w:rsid w:val="25552E35"/>
    <w:rsid w:val="25781361"/>
    <w:rsid w:val="25BA3553"/>
    <w:rsid w:val="25CC572C"/>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1B2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C24E0"/>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273C0F"/>
    <w:rsid w:val="2D2D673F"/>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0F65A2"/>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3998"/>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32D32"/>
    <w:rsid w:val="32D578B0"/>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D96EC7"/>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10175"/>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1B18BB"/>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791D39"/>
    <w:rsid w:val="3F824A84"/>
    <w:rsid w:val="3F8850B3"/>
    <w:rsid w:val="3F8D1F32"/>
    <w:rsid w:val="3F970FDB"/>
    <w:rsid w:val="3FBE3BC9"/>
    <w:rsid w:val="3FEF51EA"/>
    <w:rsid w:val="402E54E8"/>
    <w:rsid w:val="403B29C9"/>
    <w:rsid w:val="403B53C3"/>
    <w:rsid w:val="40704E69"/>
    <w:rsid w:val="407A57A2"/>
    <w:rsid w:val="40814873"/>
    <w:rsid w:val="408E33DA"/>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A18AE"/>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433B67"/>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EE2521"/>
    <w:rsid w:val="46F4701B"/>
    <w:rsid w:val="470348BC"/>
    <w:rsid w:val="4711691D"/>
    <w:rsid w:val="47205FEA"/>
    <w:rsid w:val="472D388D"/>
    <w:rsid w:val="4733684A"/>
    <w:rsid w:val="47481121"/>
    <w:rsid w:val="476843F5"/>
    <w:rsid w:val="476B186B"/>
    <w:rsid w:val="477A3C84"/>
    <w:rsid w:val="477D700D"/>
    <w:rsid w:val="478A42F6"/>
    <w:rsid w:val="47984A0A"/>
    <w:rsid w:val="479A01B7"/>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6156EC"/>
    <w:rsid w:val="4A7A7FC5"/>
    <w:rsid w:val="4A7B711D"/>
    <w:rsid w:val="4A84675D"/>
    <w:rsid w:val="4A8C3A1A"/>
    <w:rsid w:val="4A9F5932"/>
    <w:rsid w:val="4ACE2CEB"/>
    <w:rsid w:val="4ADE7963"/>
    <w:rsid w:val="4AF02ECB"/>
    <w:rsid w:val="4AF63C83"/>
    <w:rsid w:val="4B0E08CB"/>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AE0F03"/>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634B7"/>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99258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79191F"/>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59627B"/>
    <w:rsid w:val="57607C5D"/>
    <w:rsid w:val="576739EC"/>
    <w:rsid w:val="576870CE"/>
    <w:rsid w:val="576D79CF"/>
    <w:rsid w:val="57815791"/>
    <w:rsid w:val="579025E4"/>
    <w:rsid w:val="57981008"/>
    <w:rsid w:val="579A3CA4"/>
    <w:rsid w:val="57B13971"/>
    <w:rsid w:val="57BE7879"/>
    <w:rsid w:val="57D06D45"/>
    <w:rsid w:val="57E8396F"/>
    <w:rsid w:val="57FC0A89"/>
    <w:rsid w:val="5806539C"/>
    <w:rsid w:val="58080028"/>
    <w:rsid w:val="580A010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1E544A"/>
    <w:rsid w:val="59232D32"/>
    <w:rsid w:val="59324A93"/>
    <w:rsid w:val="59330283"/>
    <w:rsid w:val="593C2877"/>
    <w:rsid w:val="59483685"/>
    <w:rsid w:val="594E5427"/>
    <w:rsid w:val="59574683"/>
    <w:rsid w:val="597E6ABE"/>
    <w:rsid w:val="598744A3"/>
    <w:rsid w:val="598B4ABD"/>
    <w:rsid w:val="59C95FE7"/>
    <w:rsid w:val="59D12D7B"/>
    <w:rsid w:val="59D24BEE"/>
    <w:rsid w:val="59D96474"/>
    <w:rsid w:val="59D97F5F"/>
    <w:rsid w:val="5A13072C"/>
    <w:rsid w:val="5A1519BE"/>
    <w:rsid w:val="5A1A6B11"/>
    <w:rsid w:val="5A221467"/>
    <w:rsid w:val="5A2F7E9A"/>
    <w:rsid w:val="5A324C7E"/>
    <w:rsid w:val="5A3B4DBF"/>
    <w:rsid w:val="5A525FC1"/>
    <w:rsid w:val="5A5313B9"/>
    <w:rsid w:val="5A5B1A93"/>
    <w:rsid w:val="5A5C484E"/>
    <w:rsid w:val="5A6123EF"/>
    <w:rsid w:val="5A895545"/>
    <w:rsid w:val="5AAA5AA7"/>
    <w:rsid w:val="5AAD771A"/>
    <w:rsid w:val="5AD86A92"/>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2B5F03"/>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A40412"/>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00B0D"/>
    <w:rsid w:val="64341720"/>
    <w:rsid w:val="64512DAE"/>
    <w:rsid w:val="646A1D02"/>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BB1513"/>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6B7B6A"/>
    <w:rsid w:val="6E7B5445"/>
    <w:rsid w:val="6E847F11"/>
    <w:rsid w:val="6EB45479"/>
    <w:rsid w:val="6ECA5A5F"/>
    <w:rsid w:val="6EDB288F"/>
    <w:rsid w:val="6EF841B8"/>
    <w:rsid w:val="6EFC3550"/>
    <w:rsid w:val="6F043F0B"/>
    <w:rsid w:val="6F3E35D5"/>
    <w:rsid w:val="6F3E657F"/>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1580E"/>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2F934EC"/>
    <w:rsid w:val="73132481"/>
    <w:rsid w:val="7325591C"/>
    <w:rsid w:val="73347DD4"/>
    <w:rsid w:val="73512E38"/>
    <w:rsid w:val="736D44EF"/>
    <w:rsid w:val="73776CA0"/>
    <w:rsid w:val="73AE5C4B"/>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A09E6"/>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4E73FF"/>
    <w:rsid w:val="786D43E0"/>
    <w:rsid w:val="78737430"/>
    <w:rsid w:val="78784A07"/>
    <w:rsid w:val="7886537B"/>
    <w:rsid w:val="78973110"/>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371BB"/>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0C18F2"/>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A220E1-0CCB-4594-BB73-AD971F2AC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a"/>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9"/>
    <w:next w:val="a"/>
    <w:uiPriority w:val="99"/>
    <w:qFormat/>
    <w:pPr>
      <w:tabs>
        <w:tab w:val="left" w:pos="811"/>
      </w:tabs>
      <w:spacing w:before="60"/>
      <w:ind w:left="811" w:hanging="811"/>
    </w:p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9"/>
    <w:qFormat/>
    <w:pPr>
      <w:tabs>
        <w:tab w:val="left" w:pos="1701"/>
      </w:tabs>
      <w:overflowPunct w:val="0"/>
      <w:autoSpaceDE w:val="0"/>
      <w:autoSpaceDN w:val="0"/>
      <w:adjustRightInd w:val="0"/>
      <w:ind w:left="1701" w:hanging="1701"/>
      <w:textAlignment w:val="baseline"/>
    </w:pPr>
    <w:rPr>
      <w:rFonts w:eastAsia="Times New Roman"/>
      <w:b/>
      <w:bCs/>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B73CB1-DB9F-4848-9E55-40FA8490A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1821</Words>
  <Characters>10385</Characters>
  <Application>Microsoft Office Word</Application>
  <DocSecurity>0</DocSecurity>
  <Lines>86</Lines>
  <Paragraphs>24</Paragraphs>
  <ScaleCrop>false</ScaleCrop>
  <Company>www.zte.com.cn</Company>
  <LinksUpToDate>false</LinksUpToDate>
  <CharactersWithSpaces>12182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9</cp:revision>
  <cp:lastPrinted>2113-01-01T00:00:00Z</cp:lastPrinted>
  <dcterms:created xsi:type="dcterms:W3CDTF">2023-02-17T05:27:00Z</dcterms:created>
  <dcterms:modified xsi:type="dcterms:W3CDTF">2023-08-11T09:27:00Z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